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1BCD7" w14:textId="2F7E52D8" w:rsidR="003210FC" w:rsidRPr="00A77A7E" w:rsidRDefault="00A77A7E" w:rsidP="00F20BCA">
      <w:pPr>
        <w:pStyle w:val="i-dep"/>
      </w:pPr>
      <w:r w:rsidRPr="00A77A7E">
        <w:t>Finansdepartementet</w:t>
      </w:r>
    </w:p>
    <w:p w14:paraId="39E64B10" w14:textId="77777777" w:rsidR="003210FC" w:rsidRPr="00A77A7E" w:rsidRDefault="003210FC" w:rsidP="00A77A7E">
      <w:pPr>
        <w:pStyle w:val="i-hode"/>
      </w:pPr>
      <w:r w:rsidRPr="00A77A7E">
        <w:t>Prop. 1 LS</w:t>
      </w:r>
    </w:p>
    <w:p w14:paraId="52DA7F2D" w14:textId="77777777" w:rsidR="003210FC" w:rsidRPr="00A77A7E" w:rsidRDefault="003210FC" w:rsidP="00A77A7E">
      <w:pPr>
        <w:pStyle w:val="i-sesjon"/>
      </w:pPr>
      <w:r w:rsidRPr="00A77A7E">
        <w:t>(2026–2027)</w:t>
      </w:r>
    </w:p>
    <w:p w14:paraId="234DBD70" w14:textId="77777777" w:rsidR="003210FC" w:rsidRPr="00A77A7E" w:rsidRDefault="003210FC" w:rsidP="00A77A7E">
      <w:pPr>
        <w:pStyle w:val="i-hode-tit"/>
      </w:pPr>
      <w:r w:rsidRPr="00A77A7E">
        <w:t>Proposisjon til Stortinget (forslag til lovvedtak og stortingsvedtak)</w:t>
      </w:r>
    </w:p>
    <w:p w14:paraId="78692E3A" w14:textId="77777777" w:rsidR="003210FC" w:rsidRPr="00A77A7E" w:rsidRDefault="003210FC" w:rsidP="00A77A7E">
      <w:pPr>
        <w:pStyle w:val="i-termin"/>
      </w:pPr>
      <w:r w:rsidRPr="00A77A7E">
        <w:t>FOR BUDSJETTÅRET 2027</w:t>
      </w:r>
    </w:p>
    <w:p w14:paraId="761F5E47" w14:textId="77777777" w:rsidR="003210FC" w:rsidRPr="00A77A7E" w:rsidRDefault="003210FC" w:rsidP="00A77A7E">
      <w:pPr>
        <w:pStyle w:val="i-tit"/>
      </w:pPr>
      <w:r w:rsidRPr="00A77A7E">
        <w:t>Skatter og avgifter 2027</w:t>
      </w:r>
    </w:p>
    <w:p w14:paraId="2C70C9B2" w14:textId="5D26AB16" w:rsidR="003210FC" w:rsidRPr="00A77A7E" w:rsidRDefault="00A77A7E" w:rsidP="00A77A7E">
      <w:pPr>
        <w:pStyle w:val="i-dep"/>
      </w:pPr>
      <w:r w:rsidRPr="00A77A7E">
        <w:t>Finansdepartementet</w:t>
      </w:r>
    </w:p>
    <w:p w14:paraId="7DF68DE6" w14:textId="77777777" w:rsidR="003210FC" w:rsidRPr="00A77A7E" w:rsidRDefault="003210FC" w:rsidP="00A77A7E">
      <w:pPr>
        <w:pStyle w:val="i-hode"/>
      </w:pPr>
      <w:r w:rsidRPr="00A77A7E">
        <w:t>Prop. 1 LS</w:t>
      </w:r>
    </w:p>
    <w:p w14:paraId="76AEA165" w14:textId="77777777" w:rsidR="003210FC" w:rsidRPr="00A77A7E" w:rsidRDefault="003210FC" w:rsidP="00A77A7E">
      <w:pPr>
        <w:pStyle w:val="i-sesjon"/>
      </w:pPr>
      <w:r w:rsidRPr="00A77A7E">
        <w:t>(2026–2027)</w:t>
      </w:r>
    </w:p>
    <w:p w14:paraId="24728ED0" w14:textId="77777777" w:rsidR="003210FC" w:rsidRPr="00A77A7E" w:rsidRDefault="003210FC" w:rsidP="00A77A7E">
      <w:pPr>
        <w:pStyle w:val="i-hode-tit"/>
      </w:pPr>
      <w:r w:rsidRPr="00A77A7E">
        <w:t>Proposisjon til Stortinget (forslag til lovvedtak og stortingsvedtak)</w:t>
      </w:r>
    </w:p>
    <w:p w14:paraId="59DD836C" w14:textId="77777777" w:rsidR="003210FC" w:rsidRPr="00A77A7E" w:rsidRDefault="003210FC" w:rsidP="00A77A7E">
      <w:pPr>
        <w:pStyle w:val="i-termin"/>
      </w:pPr>
      <w:r w:rsidRPr="00A77A7E">
        <w:t>FOR BUDSJETTÅRET 2027</w:t>
      </w:r>
    </w:p>
    <w:p w14:paraId="2207B97A" w14:textId="77777777" w:rsidR="003210FC" w:rsidRPr="00A77A7E" w:rsidRDefault="003210FC" w:rsidP="00A77A7E">
      <w:pPr>
        <w:pStyle w:val="i-tit"/>
      </w:pPr>
      <w:r w:rsidRPr="00A77A7E">
        <w:t>Skatter og avgifter 2027</w:t>
      </w:r>
    </w:p>
    <w:p w14:paraId="1D633EBC" w14:textId="77777777" w:rsidR="003210FC" w:rsidRPr="00A77A7E" w:rsidRDefault="003210FC" w:rsidP="00A77A7E">
      <w:pPr>
        <w:pStyle w:val="i-statsrdato"/>
      </w:pPr>
      <w:r w:rsidRPr="00A77A7E">
        <w:t xml:space="preserve">Tilråding fra Finansdepartementet 2. oktober 2026, </w:t>
      </w:r>
      <w:r w:rsidRPr="00A77A7E">
        <w:br/>
        <w:t xml:space="preserve">godkjent i statsråd samme dag. </w:t>
      </w:r>
      <w:r w:rsidRPr="00A77A7E">
        <w:br/>
        <w:t>(Regjeringen Støre)</w:t>
      </w:r>
    </w:p>
    <w:p w14:paraId="036A7BBB" w14:textId="201081BE" w:rsidR="003210FC" w:rsidRPr="00A77A7E" w:rsidRDefault="0014042F" w:rsidP="00A77A7E">
      <w:pPr>
        <w:pStyle w:val="del-nr"/>
      </w:pPr>
      <w:r>
        <w:t>Del I</w:t>
      </w:r>
    </w:p>
    <w:p w14:paraId="271968B6" w14:textId="77777777" w:rsidR="003210FC" w:rsidRPr="00A77A7E" w:rsidRDefault="003210FC" w:rsidP="00A77A7E">
      <w:pPr>
        <w:pStyle w:val="del-tittel"/>
      </w:pPr>
      <w:r w:rsidRPr="00A77A7E">
        <w:t>Hovedtrekk</w:t>
      </w:r>
    </w:p>
    <w:p w14:paraId="14D2D54D" w14:textId="77777777" w:rsidR="003210FC" w:rsidRPr="00A77A7E" w:rsidRDefault="003210FC" w:rsidP="00A77A7E">
      <w:pPr>
        <w:pStyle w:val="Overskrift1"/>
      </w:pPr>
      <w:r w:rsidRPr="00A77A7E">
        <w:lastRenderedPageBreak/>
        <w:t>Hovedtrekk i skatte- og avgiftspolitikken</w:t>
      </w:r>
    </w:p>
    <w:p w14:paraId="774DB3E0" w14:textId="77777777" w:rsidR="003210FC" w:rsidRPr="00A77A7E" w:rsidRDefault="003210FC" w:rsidP="00A77A7E">
      <w:pPr>
        <w:pStyle w:val="Overskrift2"/>
      </w:pPr>
      <w:r w:rsidRPr="00A77A7E">
        <w:t>Regjeringens mål for skatte- og avgiftspolitikken</w:t>
      </w:r>
    </w:p>
    <w:p w14:paraId="7AFA8E75" w14:textId="77777777" w:rsidR="003210FC" w:rsidRPr="00A77A7E" w:rsidRDefault="003210FC" w:rsidP="00A77A7E">
      <w:r w:rsidRPr="00A77A7E">
        <w:t>Regjeringens plan for Norge peker på områder der regjeringen vil gjennomføre reformer og fornye samfunnet. Endringer i skattesystemet skal bygge opp under reformarbeidet, særlig gjennom en helhetlig skattereform.</w:t>
      </w:r>
    </w:p>
    <w:p w14:paraId="793828E5" w14:textId="77777777" w:rsidR="003210FC" w:rsidRPr="00A77A7E" w:rsidRDefault="003210FC" w:rsidP="00A77A7E">
      <w:r w:rsidRPr="00A77A7E">
        <w:t>Regjeringen ønsker et effektivt skattesystem som finansierer fellesskapets oppgaver, legger til rette for verdiskaping, arbeid og omstilling, og bidrar til rettferdig fordeling. Skattepolitikken skal samtidig gi stabile og forutsigbare rammebetingelser for husholdninger og næringsliv.</w:t>
      </w:r>
    </w:p>
    <w:p w14:paraId="7A85C5E9" w14:textId="77777777" w:rsidR="003210FC" w:rsidRPr="00A77A7E" w:rsidRDefault="003210FC" w:rsidP="00A77A7E">
      <w:r w:rsidRPr="00A77A7E">
        <w:t xml:space="preserve">Ved behandlingen av Perspektivmeldingen 2024 vedtok Stortinget en anmodning om at regjeringen i inneværende stortingsperiode skal legge fram en sak om en helhetlig skattereform for å sørge for et konkurransedyktig skattenivå for norsk næringsliv. Regjeringen vil følge opp vedtaket ved å fremme en stortingsmelding om helhetlig skattereform i 2027. For å få innspill til arbeidet med en stortingsmelding og berede grunnen for et bredt forlik oppnevnte regjeringen en skattekommisjon som la fram sine anbefalinger i NOU 2026: 9 </w:t>
      </w:r>
      <w:r w:rsidRPr="00A77A7E">
        <w:rPr>
          <w:rStyle w:val="kursiv"/>
        </w:rPr>
        <w:t>Veien mot et bedre og mer forutsigbart skattesystem</w:t>
      </w:r>
      <w:r w:rsidRPr="00A77A7E">
        <w:t>. Rapporten var på høring til 24. september. Regjeringen vurderer nå kommisjonens anbefalinger i lys av høringsinnspillene og vil komme tilbake til Stortinget med en melding om oppfølgingen tidlig neste år. Målet er en skattereform som gir stabile og forutsigbare rammebetingelser, styrker norsk konkurransekraft, bidrar til rettferdig fordeling og legger til rette for at flere kan komme i arbeid.</w:t>
      </w:r>
    </w:p>
    <w:p w14:paraId="79066B0F" w14:textId="77777777" w:rsidR="003210FC" w:rsidRPr="00A77A7E" w:rsidRDefault="003210FC" w:rsidP="00A77A7E">
      <w:r w:rsidRPr="00A77A7E">
        <w:t>Regjeringen står fast på skatteløftet. Samlede skatter og avgifter på norske privatpersoner og bedrifter skal ikke økes, herunder selskapsskattesatsen. I tråd med dette er de netto skatte- og avgiftsvirkningene av regjeringens forslag anslått til null i 2027.</w:t>
      </w:r>
    </w:p>
    <w:p w14:paraId="0646228D" w14:textId="77777777" w:rsidR="003210FC" w:rsidRPr="00A77A7E" w:rsidRDefault="003210FC" w:rsidP="00A77A7E">
      <w:pPr>
        <w:pStyle w:val="Overskrift2"/>
      </w:pPr>
      <w:r w:rsidRPr="00A77A7E">
        <w:t>Hovedtrekk i skatte- og avgiftsopplegget for 2027</w:t>
      </w:r>
    </w:p>
    <w:p w14:paraId="4BA837B0" w14:textId="77777777" w:rsidR="003210FC" w:rsidRPr="00A77A7E" w:rsidRDefault="003210FC" w:rsidP="00A77A7E">
      <w:r w:rsidRPr="00A77A7E">
        <w:t>Innretningen av regjeringens forslag til skatte- og avgiftsopplegg for 2027 er et steg i retning av en helhetlig skattereform i samsvar med Skattekommisjonens anbefalinger. Særlig gjelder dette forslaget om å veksle inn økte inntekter fra tetting av skattehull, klimaavgifter og innfasing av merverdiavgift på elbiler med redusert inntektsskatt for personer. Innenfor kapitalbeskatningen ønsker regjeringen å avvente Stortingets behandling av den kommende meldingen om skattereform.</w:t>
      </w:r>
    </w:p>
    <w:p w14:paraId="0F6D4B2F" w14:textId="77777777" w:rsidR="003210FC" w:rsidRPr="00A77A7E" w:rsidRDefault="003210FC" w:rsidP="00A77A7E">
      <w:r w:rsidRPr="00A77A7E">
        <w:t>Regjeringen foreslår å redusere inntektsskatten med om lag 6,4 mrd. kroner i 2027. Trygdeavgiften på lønn, trygd og næringsinntekt reduseres med 0,2 prosentenheter, og personfradraget økes med om lag 1 200 kroner utover ordinær justering. Dette gir brede inntektsskattelettelser innenfor skatteløftet, samtidig som skattesystemets omfordelende egenskaper holdes om lag uendret. Forslaget gjør det også mer lønnsomt å jobbe, ettersom man sitter igjen med litt mer etter skatt for hver ekstra krone man tjener. Denne innretningen følger opp regjeringens politikk fra tidligere budsjetter og er i tråd med Skattekommisjonens anbefalinger.</w:t>
      </w:r>
    </w:p>
    <w:p w14:paraId="6EEA014B" w14:textId="77777777" w:rsidR="003210FC" w:rsidRPr="00A77A7E" w:rsidRDefault="003210FC" w:rsidP="00A77A7E">
      <w:r w:rsidRPr="00A77A7E">
        <w:lastRenderedPageBreak/>
        <w:t>Regjeringen foreslår i tråd med anmodning fra Stortinget å fortsette innfasingen av merverdiavgift på elbiler, ved at innslagspunktet reduseres videre fra 300 000 kroner til 150 000 kroner i 2027. Det gir et merproveny på 3,8 mrd. kroner i 2027.</w:t>
      </w:r>
    </w:p>
    <w:p w14:paraId="2240956E" w14:textId="77777777" w:rsidR="003210FC" w:rsidRPr="00A77A7E" w:rsidRDefault="003210FC" w:rsidP="00A77A7E">
      <w:r w:rsidRPr="00A77A7E">
        <w:t>Det generelle nivået på klimaavgiftene foreslås økt til 1 900 kroner per tonn CO</w:t>
      </w:r>
      <w:r w:rsidRPr="00A77A7E">
        <w:rPr>
          <w:rStyle w:val="skrift-senket"/>
        </w:rPr>
        <w:t>2</w:t>
      </w:r>
      <w:r w:rsidRPr="00A77A7E">
        <w:t xml:space="preserve"> i 2027. Økningen er i tråd med opptrappingsplanen for klimaavgiftene som ble lagt frem i klimameldingen (Meld. St. 13 (2020–2021)) av regjeringen Solberg i 2021. Der ble det varslet at avgiftene på ikke-kvotepliktige utslipp av klimagasser skulle trappes opp til om lag 2 400 2025-kroner i 2030. Denne regjeringen har fulgt opp planen i de årlige budsjettene og varslet videre opptrapping frem mot 2035. Forutsigbarhet om framtidig avgiftsnivå gjør det lettere for husholdninger og bedrifter å planlegge langsiktig og styrker insentivene til klimavennlige valg. Samlet gir økte klimaavgifter et merproveny på 2,6 mrd. kroner i 2027. De økte inntektene fra klimaavgiftene tilbakeføres til skattyterne dels gjennom redusert skatt på arbeid, dels gjennom redusert veibruksavgift.</w:t>
      </w:r>
    </w:p>
    <w:p w14:paraId="22B1681E" w14:textId="77777777" w:rsidR="003210FC" w:rsidRPr="00A77A7E" w:rsidRDefault="003210FC" w:rsidP="00A77A7E">
      <w:r w:rsidRPr="00A77A7E">
        <w:t>Regjeringen ønsker å skjerme veitrafikken for virkningen av økt CO</w:t>
      </w:r>
      <w:r w:rsidRPr="00A77A7E">
        <w:rPr>
          <w:rStyle w:val="skrift-senket"/>
        </w:rPr>
        <w:t>2</w:t>
      </w:r>
      <w:r w:rsidRPr="00A77A7E">
        <w:t>-avgift. Veibruksavgiften på mineralolje, biodiesel og bensin foreslås derfor redusert med 1,2 mrd. kroner i 2027, slik at de samlede avgiftene på bensin og diesel til bruk i veitrafikken holdes reelt uendret. Dette kommer både folk og næringsliv til gode.</w:t>
      </w:r>
    </w:p>
    <w:p w14:paraId="0AF4017F" w14:textId="77777777" w:rsidR="003210FC" w:rsidRPr="00A77A7E" w:rsidRDefault="003210FC" w:rsidP="00A77A7E">
      <w:r w:rsidRPr="00A77A7E">
        <w:t>Tidligere vedtak i Stortinget om 2026-budsjettet gir et betydelig proveny også i 2027 (1,8 mrd. kroner) som er med på å skape rom for prioriterte skattelettelser. Dette omfatter tettingen av skattehull i eiendomssektoren (flertrinnsmodellen) og i merverdiavgift ved internasjonal tjenestehandel, samt innfasingen av merverdiavgift på elbiler i 2026.</w:t>
      </w:r>
    </w:p>
    <w:p w14:paraId="4DEA1A43" w14:textId="77777777" w:rsidR="003210FC" w:rsidRPr="00A77A7E" w:rsidRDefault="003210FC" w:rsidP="00A77A7E">
      <w:r w:rsidRPr="00A77A7E">
        <w:t>Regjeringen foreslår forbedringer i firmabilbeskatningen slik at den i større grad gjenspeiler kostnadsforskjeller mellom ulike motortyper. Det gir en mer treffsikker verdsetting av skattepliktig fordel ved privat bruk av arbeidsgivers bil. De fleste motortyper kommer bedre ut sammenlignet med dagens regler. Endringene gir en samlet lettelse på 325 mill. kroner.</w:t>
      </w:r>
    </w:p>
    <w:p w14:paraId="28FE4DDD" w14:textId="77777777" w:rsidR="003210FC" w:rsidRPr="00A77A7E" w:rsidRDefault="003210FC" w:rsidP="00A77A7E">
      <w:r w:rsidRPr="00A77A7E">
        <w:t>I tillegg prioriterer regjeringen å redusere gjenværende tollavgift på klær og tekstiler til én felles sats på 5 pst., noe som gir norske butikker bedre vilkår i konkurransen med utenlandske nettbutikker.</w:t>
      </w:r>
    </w:p>
    <w:p w14:paraId="3EFDE2BD" w14:textId="77777777" w:rsidR="003210FC" w:rsidRPr="00A77A7E" w:rsidRDefault="003210FC" w:rsidP="00A77A7E">
      <w:r w:rsidRPr="00A77A7E">
        <w:t>Andre forslag som berører personer og husholdninger:</w:t>
      </w:r>
    </w:p>
    <w:p w14:paraId="2CF04321" w14:textId="77777777" w:rsidR="003210FC" w:rsidRPr="00A77A7E" w:rsidRDefault="003210FC" w:rsidP="00A77A7E">
      <w:pPr>
        <w:pStyle w:val="Liste"/>
      </w:pPr>
      <w:r w:rsidRPr="00A77A7E">
        <w:t>Pensjonsskattefradraget justeres slik at minste pensjonsnivå for enslige fortsatt vil være skattefritt.</w:t>
      </w:r>
    </w:p>
    <w:p w14:paraId="184C13FF" w14:textId="77777777" w:rsidR="003210FC" w:rsidRPr="00A77A7E" w:rsidRDefault="003210FC" w:rsidP="00A77A7E">
      <w:pPr>
        <w:pStyle w:val="Liste"/>
      </w:pPr>
      <w:r w:rsidRPr="00A77A7E">
        <w:t>Innslagspunktet for trinn 2 i formuesskatten (21,5 mill. kroner) og grensen for lav verdsetting av primærbolig (14 mill. kroner) videreføres nominelt.</w:t>
      </w:r>
    </w:p>
    <w:p w14:paraId="39A7CA4B" w14:textId="77777777" w:rsidR="003210FC" w:rsidRPr="00A77A7E" w:rsidRDefault="003210FC" w:rsidP="00A77A7E">
      <w:pPr>
        <w:pStyle w:val="Liste"/>
      </w:pPr>
      <w:r w:rsidRPr="00A77A7E">
        <w:t>Samtidig økes bunnfradraget i formuesskatten reelt, til 1 990 000 kroner.</w:t>
      </w:r>
    </w:p>
    <w:p w14:paraId="750882F9" w14:textId="77777777" w:rsidR="003210FC" w:rsidRPr="00A77A7E" w:rsidRDefault="003210FC" w:rsidP="00A77A7E">
      <w:pPr>
        <w:pStyle w:val="Liste"/>
      </w:pPr>
      <w:r w:rsidRPr="00A77A7E">
        <w:t>Enkelte satser og beløpsgrenser i inntektsskatten videreføres nominelt.</w:t>
      </w:r>
    </w:p>
    <w:p w14:paraId="62958197" w14:textId="77777777" w:rsidR="003210FC" w:rsidRPr="00A77A7E" w:rsidRDefault="003210FC" w:rsidP="00A77A7E">
      <w:pPr>
        <w:pStyle w:val="Liste"/>
      </w:pPr>
      <w:r w:rsidRPr="00A77A7E">
        <w:t>Det gjøres en mindre endring i regelen om realisasjon av bolig og fritidsbolig ervervet ved arv eller gave.</w:t>
      </w:r>
    </w:p>
    <w:p w14:paraId="1C9976DE" w14:textId="77777777" w:rsidR="003210FC" w:rsidRPr="00A77A7E" w:rsidRDefault="003210FC" w:rsidP="00A77A7E">
      <w:pPr>
        <w:pStyle w:val="Liste"/>
      </w:pPr>
      <w:r w:rsidRPr="00A77A7E">
        <w:t>Skattefritaket for tjenestetillegg i Sivilforsvaret tilpasses tilleggene i Sivilforsvarets nye godgjøringsmodell.</w:t>
      </w:r>
    </w:p>
    <w:p w14:paraId="4671E389" w14:textId="77777777" w:rsidR="003210FC" w:rsidRPr="00A77A7E" w:rsidRDefault="003210FC" w:rsidP="00A77A7E">
      <w:pPr>
        <w:pStyle w:val="Liste"/>
      </w:pPr>
      <w:r w:rsidRPr="00A77A7E">
        <w:t>Skattefritak og fritak fra opplysningsplikt for vederlag til politiets kilder og kontakter lovfestes.</w:t>
      </w:r>
    </w:p>
    <w:p w14:paraId="1A32E426" w14:textId="77777777" w:rsidR="003210FC" w:rsidRPr="00A77A7E" w:rsidRDefault="003210FC" w:rsidP="00A77A7E">
      <w:pPr>
        <w:pStyle w:val="Liste"/>
      </w:pPr>
      <w:r w:rsidRPr="00A77A7E">
        <w:lastRenderedPageBreak/>
        <w:t>Fritaket for merverdiavgift for transport av postsendinger utvides.</w:t>
      </w:r>
    </w:p>
    <w:p w14:paraId="2D67566E" w14:textId="77777777" w:rsidR="003210FC" w:rsidRPr="00A77A7E" w:rsidRDefault="003210FC" w:rsidP="00A77A7E">
      <w:r w:rsidRPr="00A77A7E">
        <w:t>Andre forslag til endringer i klima- og miljøavgifter:</w:t>
      </w:r>
    </w:p>
    <w:p w14:paraId="706B7E85" w14:textId="77777777" w:rsidR="003210FC" w:rsidRPr="00A77A7E" w:rsidRDefault="003210FC" w:rsidP="00A77A7E">
      <w:pPr>
        <w:pStyle w:val="Liste"/>
      </w:pPr>
      <w:r w:rsidRPr="00A77A7E">
        <w:t>Satsen i CO</w:t>
      </w:r>
      <w:r w:rsidRPr="00A77A7E">
        <w:rPr>
          <w:rStyle w:val="skrift-senket"/>
        </w:rPr>
        <w:t>2</w:t>
      </w:r>
      <w:r w:rsidRPr="00A77A7E">
        <w:t>-avgiften for kvotepliktig innenriks sjøfart økes fra 797 til 972 kroner per tonn CO</w:t>
      </w:r>
      <w:r w:rsidRPr="00A77A7E">
        <w:rPr>
          <w:rStyle w:val="skrift-senket"/>
        </w:rPr>
        <w:t xml:space="preserve">2 </w:t>
      </w:r>
      <w:r w:rsidRPr="00A77A7E">
        <w:t>i tråd med den lineære opptrappingsbanen.</w:t>
      </w:r>
    </w:p>
    <w:p w14:paraId="66E195DF" w14:textId="77777777" w:rsidR="003210FC" w:rsidRPr="00A77A7E" w:rsidRDefault="003210FC" w:rsidP="00A77A7E">
      <w:pPr>
        <w:pStyle w:val="Liste"/>
      </w:pPr>
      <w:r w:rsidRPr="00A77A7E">
        <w:t>Offshorefartøy som blir kvotepliktige fra 2027, ilegges den reduserte CO</w:t>
      </w:r>
      <w:r w:rsidRPr="00A77A7E">
        <w:rPr>
          <w:rStyle w:val="skrift-senket"/>
        </w:rPr>
        <w:t>2</w:t>
      </w:r>
      <w:r w:rsidRPr="00A77A7E">
        <w:t>-avgiftssatsen for kvotepliktig innenriks sjøfart.</w:t>
      </w:r>
    </w:p>
    <w:p w14:paraId="773F7908" w14:textId="77777777" w:rsidR="003210FC" w:rsidRPr="00A77A7E" w:rsidRDefault="003210FC" w:rsidP="00A77A7E">
      <w:pPr>
        <w:pStyle w:val="Liste"/>
      </w:pPr>
      <w:r w:rsidRPr="00A77A7E">
        <w:t>Det innføres CO</w:t>
      </w:r>
      <w:r w:rsidRPr="00A77A7E">
        <w:rPr>
          <w:rStyle w:val="skrift-senket"/>
        </w:rPr>
        <w:t>2</w:t>
      </w:r>
      <w:r w:rsidRPr="00A77A7E">
        <w:t>-avgift med redusert sats for ikke-kvotepliktige virksomheter med kjemiske og metallurgiske prosesser.</w:t>
      </w:r>
    </w:p>
    <w:p w14:paraId="59130CC2" w14:textId="77777777" w:rsidR="003210FC" w:rsidRPr="00A77A7E" w:rsidRDefault="003210FC" w:rsidP="00A77A7E">
      <w:pPr>
        <w:pStyle w:val="Liste"/>
      </w:pPr>
      <w:r w:rsidRPr="00A77A7E">
        <w:t>Satsen for veksthusnæringen økes fra 29,1 til 71,6 pst. av den generelle CO</w:t>
      </w:r>
      <w:r w:rsidRPr="00A77A7E">
        <w:rPr>
          <w:rStyle w:val="skrift-senket"/>
        </w:rPr>
        <w:t>2</w:t>
      </w:r>
      <w:r w:rsidRPr="00A77A7E">
        <w:t>-avgiftssatsen.</w:t>
      </w:r>
    </w:p>
    <w:p w14:paraId="4ADD5B32" w14:textId="77777777" w:rsidR="003210FC" w:rsidRPr="00A77A7E" w:rsidRDefault="003210FC" w:rsidP="00A77A7E">
      <w:r w:rsidRPr="00A77A7E">
        <w:t>Andre forslag som berører næringsvirksomhet:</w:t>
      </w:r>
    </w:p>
    <w:p w14:paraId="29007C82" w14:textId="77777777" w:rsidR="003210FC" w:rsidRPr="00A77A7E" w:rsidRDefault="003210FC" w:rsidP="00A77A7E">
      <w:pPr>
        <w:pStyle w:val="Liste"/>
      </w:pPr>
      <w:r w:rsidRPr="00A77A7E">
        <w:t>Skattefunn-ordningen endres for å forebygge misbruk.</w:t>
      </w:r>
    </w:p>
    <w:p w14:paraId="12B55DEC" w14:textId="77777777" w:rsidR="003210FC" w:rsidRPr="00A77A7E" w:rsidRDefault="003210FC" w:rsidP="00A77A7E">
      <w:pPr>
        <w:pStyle w:val="Liste"/>
      </w:pPr>
      <w:r w:rsidRPr="00A77A7E">
        <w:t>Ordningen med aksjesparekonto utvides til å omfatte aksjer og egenkapitalbevis som omsettes på multilaterale handelsfasiliteter som Euronext Growth.</w:t>
      </w:r>
    </w:p>
    <w:p w14:paraId="52E0E047" w14:textId="77777777" w:rsidR="003210FC" w:rsidRPr="00A77A7E" w:rsidRDefault="003210FC" w:rsidP="00A77A7E">
      <w:pPr>
        <w:pStyle w:val="Liste"/>
      </w:pPr>
      <w:r w:rsidRPr="00A77A7E">
        <w:t>Fritaket for lette elektriske varebiler i trafikkforsikringsavgiften utvides til å gjelde alle elektriske varebiler.</w:t>
      </w:r>
    </w:p>
    <w:p w14:paraId="1808F0D1" w14:textId="77777777" w:rsidR="003210FC" w:rsidRPr="00A77A7E" w:rsidRDefault="003210FC" w:rsidP="00A77A7E">
      <w:pPr>
        <w:pStyle w:val="Liste"/>
      </w:pPr>
      <w:r w:rsidRPr="00A77A7E">
        <w:t>Fritaket for sukkeravgift på råstoff i vareproduksjon foreslås utvidet til også å omfatte mindre håndverksbakerier, kafeer mv. hvor produksjon, salg og servering skjer i samme lokale.</w:t>
      </w:r>
    </w:p>
    <w:p w14:paraId="2A0B406B" w14:textId="77777777" w:rsidR="003210FC" w:rsidRPr="00A77A7E" w:rsidRDefault="003210FC" w:rsidP="00A77A7E">
      <w:pPr>
        <w:pStyle w:val="Liste"/>
      </w:pPr>
      <w:r w:rsidRPr="00A77A7E">
        <w:t>Safe Harbour-reglene fra Inclusive Framework forankres i suppleringsskatteloven med overordnede bestemmelser.</w:t>
      </w:r>
    </w:p>
    <w:p w14:paraId="0CB30F15" w14:textId="77777777" w:rsidR="003210FC" w:rsidRPr="00A77A7E" w:rsidRDefault="003210FC" w:rsidP="00A77A7E">
      <w:pPr>
        <w:pStyle w:val="Liste"/>
      </w:pPr>
      <w:r w:rsidRPr="00A77A7E">
        <w:t>Fratrekksretten for avgift på oppdrettsfisk avgrenses til å gjelde de samme tillatelsene som inngår i grunnrenteskatten.</w:t>
      </w:r>
    </w:p>
    <w:p w14:paraId="4C5653AC" w14:textId="77777777" w:rsidR="003210FC" w:rsidRPr="00A77A7E" w:rsidRDefault="003210FC" w:rsidP="00A77A7E">
      <w:pPr>
        <w:pStyle w:val="Liste"/>
      </w:pPr>
      <w:r w:rsidRPr="00A77A7E">
        <w:t>Sektoravgiftene under Helse- og omsorgsdepartementet, Justervesenet, Nasjonal kommunikasjonsmyndighet, Norges vassdrags- og energidirektorat og Havindustritilsynet økes for å finansiere tiltak på de respektive områdene.</w:t>
      </w:r>
    </w:p>
    <w:p w14:paraId="26D4CC6C" w14:textId="77777777" w:rsidR="003210FC" w:rsidRPr="00A77A7E" w:rsidRDefault="003210FC" w:rsidP="00A77A7E">
      <w:pPr>
        <w:pStyle w:val="Liste"/>
      </w:pPr>
      <w:r w:rsidRPr="00A77A7E">
        <w:t>Fristene for å fremme krav om merverdiavgiftskompensasjon for kommuner, fylkeskommuner og visse private og ideelle aktører utvides.</w:t>
      </w:r>
    </w:p>
    <w:p w14:paraId="4CB30408" w14:textId="77777777" w:rsidR="003210FC" w:rsidRPr="00A77A7E" w:rsidRDefault="003210FC" w:rsidP="00A77A7E">
      <w:pPr>
        <w:pStyle w:val="Overskrift2"/>
      </w:pPr>
      <w:r w:rsidRPr="00A77A7E">
        <w:t>Virkninger av forslag til skatte- og avgiftsendringer</w:t>
      </w:r>
    </w:p>
    <w:p w14:paraId="0AAE749C" w14:textId="77777777" w:rsidR="003210FC" w:rsidRPr="00A77A7E" w:rsidRDefault="003210FC" w:rsidP="00A77A7E">
      <w:r w:rsidRPr="00A77A7E">
        <w:t>Tabell 1.1 viser anslåtte virkninger i 2027 av regjeringens forslag til skatte- og avgiftsendringer for 2027. I tråd med regjeringens skatteløfte er de netto skatte- og avgiftsvirkningene av regjeringens forslag anslått til null i 2027.</w:t>
      </w:r>
    </w:p>
    <w:p w14:paraId="61BC4602" w14:textId="77777777" w:rsidR="003210FC" w:rsidRPr="00A77A7E" w:rsidRDefault="003210FC" w:rsidP="00A77A7E">
      <w:pPr>
        <w:pStyle w:val="tabell-tittel"/>
      </w:pPr>
      <w:r w:rsidRPr="00A77A7E">
        <w:t>Anslåtte virkninger i 2027 av regjeringens forslag til skatte- og avgiftsopplegg for 2027. Negative tall betyr lettelser. Anslagene er regnet i forhold til referansesystemet for 2027. Mill. kroner</w:t>
      </w:r>
    </w:p>
    <w:p w14:paraId="053220B2" w14:textId="77777777" w:rsidR="006865A6" w:rsidRDefault="003210FC" w:rsidP="006865A6">
      <w:pPr>
        <w:pStyle w:val="Tabellnavn"/>
        <w:rPr>
          <w:rStyle w:val="skrift-hevet"/>
        </w:rPr>
      </w:pPr>
      <w:r w:rsidRPr="00A77A7E">
        <w:t>02J0xt2</w:t>
      </w:r>
    </w:p>
    <w:tbl>
      <w:tblPr>
        <w:tblW w:w="0" w:type="auto"/>
        <w:tblInd w:w="43" w:type="dxa"/>
        <w:tblCellMar>
          <w:top w:w="120" w:type="dxa"/>
          <w:left w:w="43" w:type="dxa"/>
          <w:bottom w:w="40" w:type="dxa"/>
          <w:right w:w="43" w:type="dxa"/>
        </w:tblCellMar>
        <w:tblLook w:val="0000" w:firstRow="0" w:lastRow="0" w:firstColumn="0" w:lastColumn="0" w:noHBand="0" w:noVBand="0"/>
      </w:tblPr>
      <w:tblGrid>
        <w:gridCol w:w="8006"/>
        <w:gridCol w:w="653"/>
      </w:tblGrid>
      <w:tr w:rsidR="006865A6" w:rsidRPr="00A77A7E" w14:paraId="305432C9" w14:textId="77777777" w:rsidTr="0082088B">
        <w:trPr>
          <w:trHeight w:val="360"/>
        </w:trPr>
        <w:tc>
          <w:tcPr>
            <w:tcW w:w="0" w:type="auto"/>
            <w:tcBorders>
              <w:top w:val="single" w:sz="4" w:space="0" w:color="000000"/>
              <w:left w:val="nil"/>
              <w:bottom w:val="nil"/>
              <w:right w:val="nil"/>
            </w:tcBorders>
            <w:tcMar>
              <w:top w:w="120" w:type="dxa"/>
              <w:left w:w="43" w:type="dxa"/>
              <w:bottom w:w="40" w:type="dxa"/>
              <w:right w:w="43" w:type="dxa"/>
            </w:tcMar>
          </w:tcPr>
          <w:p w14:paraId="6F1CF2BA" w14:textId="77777777" w:rsidR="006865A6" w:rsidRPr="00A77A7E" w:rsidRDefault="006865A6" w:rsidP="00DC78D5">
            <w:pPr>
              <w:rPr>
                <w:sz w:val="21"/>
              </w:rPr>
            </w:pPr>
            <w:r w:rsidRPr="00A77A7E">
              <w:rPr>
                <w:rStyle w:val="halvfet0"/>
                <w:sz w:val="21"/>
              </w:rPr>
              <w:t>Inntektsskatt for personer</w:t>
            </w:r>
            <w:r w:rsidRPr="00A77A7E">
              <w:rPr>
                <w:sz w:val="21"/>
              </w:rPr>
              <w:tab/>
            </w:r>
          </w:p>
        </w:tc>
        <w:tc>
          <w:tcPr>
            <w:tcW w:w="0" w:type="auto"/>
            <w:tcBorders>
              <w:top w:val="single" w:sz="4" w:space="0" w:color="000000"/>
              <w:left w:val="nil"/>
              <w:bottom w:val="nil"/>
              <w:right w:val="nil"/>
            </w:tcBorders>
            <w:tcMar>
              <w:top w:w="120" w:type="dxa"/>
              <w:left w:w="43" w:type="dxa"/>
              <w:bottom w:w="40" w:type="dxa"/>
              <w:right w:w="43" w:type="dxa"/>
            </w:tcMar>
            <w:vAlign w:val="bottom"/>
          </w:tcPr>
          <w:p w14:paraId="4498ADE6" w14:textId="77777777" w:rsidR="006865A6" w:rsidRPr="00A77A7E" w:rsidRDefault="006865A6" w:rsidP="00DC78D5">
            <w:pPr>
              <w:jc w:val="right"/>
              <w:rPr>
                <w:sz w:val="21"/>
              </w:rPr>
            </w:pPr>
            <w:r w:rsidRPr="00A77A7E">
              <w:rPr>
                <w:rStyle w:val="halvfet0"/>
                <w:sz w:val="21"/>
              </w:rPr>
              <w:t>-6 370</w:t>
            </w:r>
          </w:p>
        </w:tc>
      </w:tr>
      <w:tr w:rsidR="006865A6" w:rsidRPr="00A77A7E" w14:paraId="27930E49"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292D27E1" w14:textId="77777777" w:rsidR="006865A6" w:rsidRPr="00A77A7E" w:rsidRDefault="006865A6" w:rsidP="00DC78D5">
            <w:pPr>
              <w:rPr>
                <w:sz w:val="21"/>
              </w:rPr>
            </w:pPr>
            <w:r w:rsidRPr="00A77A7E">
              <w:rPr>
                <w:sz w:val="21"/>
              </w:rPr>
              <w:t>Redusere trygdeavgiften i lønn/trygd og næringsinntekt med 0,2 pst.-enheter</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445FBAEE" w14:textId="77777777" w:rsidR="006865A6" w:rsidRPr="00A77A7E" w:rsidRDefault="006865A6" w:rsidP="00DC78D5">
            <w:pPr>
              <w:jc w:val="right"/>
              <w:rPr>
                <w:sz w:val="21"/>
              </w:rPr>
            </w:pPr>
            <w:r w:rsidRPr="00A77A7E">
              <w:rPr>
                <w:sz w:val="21"/>
              </w:rPr>
              <w:t>-4 930</w:t>
            </w:r>
          </w:p>
        </w:tc>
      </w:tr>
      <w:tr w:rsidR="006865A6" w:rsidRPr="00A77A7E" w14:paraId="220A4D69"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4F97C77B" w14:textId="77777777" w:rsidR="006865A6" w:rsidRPr="00A77A7E" w:rsidRDefault="006865A6" w:rsidP="00DC78D5">
            <w:pPr>
              <w:rPr>
                <w:sz w:val="21"/>
              </w:rPr>
            </w:pPr>
            <w:r w:rsidRPr="00A77A7E">
              <w:rPr>
                <w:sz w:val="21"/>
              </w:rPr>
              <w:lastRenderedPageBreak/>
              <w:t>Øke personfradraget til 120 180 kroner</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0CCCA609" w14:textId="77777777" w:rsidR="006865A6" w:rsidRPr="00A77A7E" w:rsidRDefault="006865A6" w:rsidP="00DC78D5">
            <w:pPr>
              <w:jc w:val="right"/>
              <w:rPr>
                <w:sz w:val="21"/>
              </w:rPr>
            </w:pPr>
            <w:r w:rsidRPr="00A77A7E">
              <w:rPr>
                <w:sz w:val="21"/>
              </w:rPr>
              <w:t>-1 040</w:t>
            </w:r>
          </w:p>
        </w:tc>
      </w:tr>
      <w:tr w:rsidR="006865A6" w:rsidRPr="00A77A7E" w14:paraId="0BA3753E"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00487A15" w14:textId="77777777" w:rsidR="006865A6" w:rsidRPr="00A77A7E" w:rsidRDefault="006865A6" w:rsidP="00DC78D5">
            <w:pPr>
              <w:rPr>
                <w:sz w:val="21"/>
              </w:rPr>
            </w:pPr>
            <w:r w:rsidRPr="00A77A7E">
              <w:rPr>
                <w:sz w:val="21"/>
              </w:rPr>
              <w:t>Justere pensjonsskattefradraget</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77802F4C" w14:textId="77777777" w:rsidR="006865A6" w:rsidRPr="00A77A7E" w:rsidRDefault="006865A6" w:rsidP="00DC78D5">
            <w:pPr>
              <w:jc w:val="right"/>
              <w:rPr>
                <w:sz w:val="21"/>
              </w:rPr>
            </w:pPr>
            <w:r w:rsidRPr="00A77A7E">
              <w:rPr>
                <w:sz w:val="21"/>
              </w:rPr>
              <w:t>-335</w:t>
            </w:r>
          </w:p>
        </w:tc>
      </w:tr>
      <w:tr w:rsidR="006865A6" w:rsidRPr="00A77A7E" w14:paraId="622DE469"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18D58C57" w14:textId="77777777" w:rsidR="006865A6" w:rsidRPr="00A77A7E" w:rsidRDefault="006865A6" w:rsidP="00DC78D5">
            <w:pPr>
              <w:rPr>
                <w:sz w:val="21"/>
              </w:rPr>
            </w:pPr>
            <w:r w:rsidRPr="00A77A7E">
              <w:rPr>
                <w:sz w:val="21"/>
              </w:rPr>
              <w:t>Endre reglene for firmabilbeskatning</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53759DA7" w14:textId="77777777" w:rsidR="006865A6" w:rsidRPr="00A77A7E" w:rsidRDefault="006865A6" w:rsidP="00DC78D5">
            <w:pPr>
              <w:jc w:val="right"/>
              <w:rPr>
                <w:sz w:val="21"/>
              </w:rPr>
            </w:pPr>
            <w:r w:rsidRPr="00A77A7E">
              <w:rPr>
                <w:sz w:val="21"/>
              </w:rPr>
              <w:t>-325</w:t>
            </w:r>
          </w:p>
        </w:tc>
      </w:tr>
      <w:tr w:rsidR="006865A6" w:rsidRPr="00A77A7E" w14:paraId="4D610D5A"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15A07AB2" w14:textId="77777777" w:rsidR="006865A6" w:rsidRPr="00A77A7E" w:rsidRDefault="006865A6" w:rsidP="00DC78D5">
            <w:pPr>
              <w:rPr>
                <w:sz w:val="21"/>
              </w:rPr>
            </w:pPr>
            <w:r w:rsidRPr="00A77A7E">
              <w:rPr>
                <w:sz w:val="21"/>
              </w:rPr>
              <w:t>Nominell videreføring, samspillsvirkninger mv.</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488FBD61" w14:textId="77777777" w:rsidR="006865A6" w:rsidRPr="00A77A7E" w:rsidRDefault="006865A6" w:rsidP="00DC78D5">
            <w:pPr>
              <w:jc w:val="right"/>
              <w:rPr>
                <w:sz w:val="21"/>
              </w:rPr>
            </w:pPr>
            <w:r w:rsidRPr="00A77A7E">
              <w:rPr>
                <w:sz w:val="21"/>
              </w:rPr>
              <w:t>260</w:t>
            </w:r>
          </w:p>
        </w:tc>
      </w:tr>
      <w:tr w:rsidR="006865A6" w:rsidRPr="00A77A7E" w14:paraId="470F6B70"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1F4A0ABE" w14:textId="77777777" w:rsidR="006865A6" w:rsidRPr="00A77A7E" w:rsidRDefault="006865A6" w:rsidP="00DC78D5">
            <w:pPr>
              <w:rPr>
                <w:sz w:val="21"/>
              </w:rPr>
            </w:pPr>
            <w:r w:rsidRPr="00A77A7E">
              <w:rPr>
                <w:rStyle w:val="halvfet0"/>
                <w:sz w:val="21"/>
              </w:rPr>
              <w:t>Formuesskatt</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768AD4B7" w14:textId="77777777" w:rsidR="006865A6" w:rsidRPr="00A77A7E" w:rsidRDefault="006865A6" w:rsidP="00DC78D5">
            <w:pPr>
              <w:jc w:val="right"/>
              <w:rPr>
                <w:sz w:val="21"/>
              </w:rPr>
            </w:pPr>
            <w:r w:rsidRPr="00A77A7E">
              <w:rPr>
                <w:rStyle w:val="halvfet0"/>
                <w:sz w:val="21"/>
              </w:rPr>
              <w:t>-30</w:t>
            </w:r>
          </w:p>
        </w:tc>
      </w:tr>
      <w:tr w:rsidR="006865A6" w:rsidRPr="00A77A7E" w14:paraId="6528A2B7" w14:textId="77777777" w:rsidTr="0082088B">
        <w:trPr>
          <w:trHeight w:val="620"/>
        </w:trPr>
        <w:tc>
          <w:tcPr>
            <w:tcW w:w="0" w:type="auto"/>
            <w:tcBorders>
              <w:top w:val="nil"/>
              <w:left w:val="nil"/>
              <w:bottom w:val="nil"/>
              <w:right w:val="nil"/>
            </w:tcBorders>
            <w:tcMar>
              <w:top w:w="120" w:type="dxa"/>
              <w:left w:w="43" w:type="dxa"/>
              <w:bottom w:w="40" w:type="dxa"/>
              <w:right w:w="43" w:type="dxa"/>
            </w:tcMar>
          </w:tcPr>
          <w:p w14:paraId="35998460" w14:textId="77777777" w:rsidR="006865A6" w:rsidRPr="00A77A7E" w:rsidRDefault="006865A6" w:rsidP="00DC78D5">
            <w:pPr>
              <w:rPr>
                <w:sz w:val="21"/>
              </w:rPr>
            </w:pPr>
            <w:r w:rsidRPr="00A77A7E">
              <w:rPr>
                <w:sz w:val="21"/>
              </w:rPr>
              <w:t xml:space="preserve">Videreføre innslagspunkter for trinn 2 og for primærbolig med lav verdsetting </w:t>
            </w:r>
            <w:r w:rsidRPr="00A77A7E">
              <w:rPr>
                <w:sz w:val="21"/>
              </w:rPr>
              <w:br/>
              <w:t>nominelt</w:t>
            </w:r>
            <w:r w:rsidRPr="00A77A7E">
              <w:rPr>
                <w:sz w:val="21"/>
              </w:rPr>
              <w:tab/>
              <w:t xml:space="preserve"> </w:t>
            </w:r>
          </w:p>
        </w:tc>
        <w:tc>
          <w:tcPr>
            <w:tcW w:w="0" w:type="auto"/>
            <w:tcBorders>
              <w:top w:val="nil"/>
              <w:left w:val="nil"/>
              <w:bottom w:val="nil"/>
              <w:right w:val="nil"/>
            </w:tcBorders>
            <w:tcMar>
              <w:top w:w="120" w:type="dxa"/>
              <w:left w:w="43" w:type="dxa"/>
              <w:bottom w:w="40" w:type="dxa"/>
              <w:right w:w="43" w:type="dxa"/>
            </w:tcMar>
            <w:vAlign w:val="bottom"/>
          </w:tcPr>
          <w:p w14:paraId="5D7824CD" w14:textId="77777777" w:rsidR="006865A6" w:rsidRPr="00A77A7E" w:rsidRDefault="006865A6" w:rsidP="00DC78D5">
            <w:pPr>
              <w:jc w:val="right"/>
              <w:rPr>
                <w:sz w:val="21"/>
              </w:rPr>
            </w:pPr>
            <w:r w:rsidRPr="00A77A7E">
              <w:rPr>
                <w:sz w:val="21"/>
              </w:rPr>
              <w:t>100</w:t>
            </w:r>
          </w:p>
        </w:tc>
      </w:tr>
      <w:tr w:rsidR="006865A6" w:rsidRPr="00A77A7E" w14:paraId="4787F16E"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62F722F1" w14:textId="77777777" w:rsidR="006865A6" w:rsidRPr="00A77A7E" w:rsidRDefault="006865A6" w:rsidP="00DC78D5">
            <w:pPr>
              <w:rPr>
                <w:sz w:val="21"/>
              </w:rPr>
            </w:pPr>
            <w:r w:rsidRPr="00A77A7E">
              <w:rPr>
                <w:sz w:val="21"/>
              </w:rPr>
              <w:t>Øke bunnfradrag</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3E0456EF" w14:textId="77777777" w:rsidR="006865A6" w:rsidRPr="00A77A7E" w:rsidRDefault="006865A6" w:rsidP="00DC78D5">
            <w:pPr>
              <w:jc w:val="right"/>
              <w:rPr>
                <w:sz w:val="21"/>
              </w:rPr>
            </w:pPr>
            <w:r w:rsidRPr="00A77A7E">
              <w:rPr>
                <w:sz w:val="21"/>
              </w:rPr>
              <w:t>-130</w:t>
            </w:r>
          </w:p>
        </w:tc>
      </w:tr>
      <w:tr w:rsidR="006865A6" w:rsidRPr="00A77A7E" w14:paraId="27983EA5"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4545E44C" w14:textId="77777777" w:rsidR="006865A6" w:rsidRPr="00A77A7E" w:rsidRDefault="006865A6" w:rsidP="00DC78D5">
            <w:pPr>
              <w:rPr>
                <w:sz w:val="21"/>
              </w:rPr>
            </w:pPr>
            <w:r w:rsidRPr="00A77A7E">
              <w:rPr>
                <w:rStyle w:val="halvfet0"/>
                <w:sz w:val="21"/>
              </w:rPr>
              <w:t>Næringsbeskatning</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2554218F" w14:textId="77777777" w:rsidR="006865A6" w:rsidRPr="00A77A7E" w:rsidRDefault="006865A6" w:rsidP="00DC78D5">
            <w:pPr>
              <w:jc w:val="right"/>
              <w:rPr>
                <w:sz w:val="21"/>
              </w:rPr>
            </w:pPr>
            <w:r w:rsidRPr="00A77A7E">
              <w:rPr>
                <w:rStyle w:val="halvfet0"/>
                <w:sz w:val="21"/>
              </w:rPr>
              <w:t>110</w:t>
            </w:r>
          </w:p>
        </w:tc>
      </w:tr>
      <w:tr w:rsidR="006865A6" w:rsidRPr="00A77A7E" w14:paraId="2DF0B2EC"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16A815AA" w14:textId="77777777" w:rsidR="006865A6" w:rsidRPr="00A77A7E" w:rsidRDefault="006865A6" w:rsidP="00DC78D5">
            <w:pPr>
              <w:rPr>
                <w:sz w:val="21"/>
              </w:rPr>
            </w:pPr>
            <w:r w:rsidRPr="00A77A7E">
              <w:rPr>
                <w:sz w:val="21"/>
              </w:rPr>
              <w:t>Skattefunn – maksimalt fradragsgrunnlag på konsernnivå</w:t>
            </w:r>
            <w:r w:rsidRPr="00A77A7E">
              <w:rPr>
                <w:sz w:val="21"/>
              </w:rPr>
              <w:tab/>
              <w:t xml:space="preserve"> </w:t>
            </w:r>
          </w:p>
        </w:tc>
        <w:tc>
          <w:tcPr>
            <w:tcW w:w="0" w:type="auto"/>
            <w:tcBorders>
              <w:top w:val="nil"/>
              <w:left w:val="nil"/>
              <w:bottom w:val="nil"/>
              <w:right w:val="nil"/>
            </w:tcBorders>
            <w:tcMar>
              <w:top w:w="120" w:type="dxa"/>
              <w:left w:w="43" w:type="dxa"/>
              <w:bottom w:w="40" w:type="dxa"/>
              <w:right w:w="43" w:type="dxa"/>
            </w:tcMar>
            <w:vAlign w:val="bottom"/>
          </w:tcPr>
          <w:p w14:paraId="4953C671" w14:textId="77777777" w:rsidR="006865A6" w:rsidRPr="00A77A7E" w:rsidRDefault="006865A6" w:rsidP="00DC78D5">
            <w:pPr>
              <w:jc w:val="right"/>
              <w:rPr>
                <w:sz w:val="21"/>
              </w:rPr>
            </w:pPr>
            <w:r w:rsidRPr="00A77A7E">
              <w:rPr>
                <w:sz w:val="21"/>
              </w:rPr>
              <w:t>80</w:t>
            </w:r>
          </w:p>
        </w:tc>
      </w:tr>
      <w:tr w:rsidR="006865A6" w:rsidRPr="00A77A7E" w14:paraId="09E2534F"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060CC15C" w14:textId="77777777" w:rsidR="006865A6" w:rsidRPr="00A77A7E" w:rsidRDefault="006865A6" w:rsidP="00DC78D5">
            <w:pPr>
              <w:rPr>
                <w:sz w:val="21"/>
              </w:rPr>
            </w:pPr>
            <w:r w:rsidRPr="00A77A7E">
              <w:rPr>
                <w:sz w:val="21"/>
              </w:rPr>
              <w:t>Avgrense fratrekksretten i grunnrenteskatten på havbruk</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32628DAF" w14:textId="77777777" w:rsidR="006865A6" w:rsidRPr="00A77A7E" w:rsidRDefault="006865A6" w:rsidP="00DC78D5">
            <w:pPr>
              <w:jc w:val="right"/>
              <w:rPr>
                <w:sz w:val="21"/>
              </w:rPr>
            </w:pPr>
            <w:r w:rsidRPr="00A77A7E">
              <w:rPr>
                <w:sz w:val="21"/>
              </w:rPr>
              <w:t>30</w:t>
            </w:r>
          </w:p>
        </w:tc>
      </w:tr>
      <w:tr w:rsidR="006865A6" w:rsidRPr="00A77A7E" w14:paraId="76165C52"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4AA2C448" w14:textId="77777777" w:rsidR="006865A6" w:rsidRPr="00A77A7E" w:rsidRDefault="006865A6" w:rsidP="00DC78D5">
            <w:pPr>
              <w:rPr>
                <w:sz w:val="21"/>
              </w:rPr>
            </w:pPr>
            <w:r w:rsidRPr="00A77A7E">
              <w:rPr>
                <w:rStyle w:val="halvfet0"/>
                <w:sz w:val="21"/>
              </w:rPr>
              <w:t>Klima- og miljøavgifter</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6150DC0A" w14:textId="77777777" w:rsidR="006865A6" w:rsidRPr="00A77A7E" w:rsidRDefault="006865A6" w:rsidP="00DC78D5">
            <w:pPr>
              <w:jc w:val="right"/>
              <w:rPr>
                <w:sz w:val="21"/>
              </w:rPr>
            </w:pPr>
            <w:r w:rsidRPr="00A77A7E">
              <w:rPr>
                <w:rStyle w:val="halvfet0"/>
                <w:sz w:val="21"/>
              </w:rPr>
              <w:t>2 618</w:t>
            </w:r>
          </w:p>
        </w:tc>
      </w:tr>
      <w:tr w:rsidR="006865A6" w:rsidRPr="00A77A7E" w14:paraId="678C8CAD"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52E0BD2F" w14:textId="77777777" w:rsidR="006865A6" w:rsidRPr="00A77A7E" w:rsidRDefault="006865A6" w:rsidP="00DC78D5">
            <w:pPr>
              <w:rPr>
                <w:sz w:val="21"/>
              </w:rPr>
            </w:pPr>
            <w:r w:rsidRPr="00A77A7E">
              <w:rPr>
                <w:sz w:val="21"/>
              </w:rPr>
              <w:t>Videre opptrapping av klimaavgifter</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12C6969C" w14:textId="77777777" w:rsidR="006865A6" w:rsidRPr="00A77A7E" w:rsidRDefault="006865A6" w:rsidP="00DC78D5">
            <w:pPr>
              <w:jc w:val="right"/>
              <w:rPr>
                <w:sz w:val="21"/>
              </w:rPr>
            </w:pPr>
            <w:r w:rsidRPr="00A77A7E">
              <w:rPr>
                <w:sz w:val="21"/>
              </w:rPr>
              <w:t>2 340</w:t>
            </w:r>
          </w:p>
        </w:tc>
      </w:tr>
      <w:tr w:rsidR="006865A6" w:rsidRPr="00A77A7E" w14:paraId="7AA8E78A"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15FDB6EC" w14:textId="77777777" w:rsidR="006865A6" w:rsidRPr="00A77A7E" w:rsidRDefault="006865A6" w:rsidP="00DC78D5">
            <w:pPr>
              <w:rPr>
                <w:sz w:val="21"/>
              </w:rPr>
            </w:pPr>
            <w:r w:rsidRPr="00A77A7E">
              <w:rPr>
                <w:sz w:val="21"/>
              </w:rPr>
              <w:t>Kompensasjon til offentlige transportører</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415F28B1" w14:textId="77777777" w:rsidR="006865A6" w:rsidRPr="00A77A7E" w:rsidRDefault="006865A6" w:rsidP="00DC78D5">
            <w:pPr>
              <w:jc w:val="right"/>
              <w:rPr>
                <w:sz w:val="21"/>
              </w:rPr>
            </w:pPr>
            <w:r w:rsidRPr="00A77A7E">
              <w:rPr>
                <w:sz w:val="21"/>
              </w:rPr>
              <w:t>-26</w:t>
            </w:r>
          </w:p>
        </w:tc>
      </w:tr>
      <w:tr w:rsidR="006865A6" w:rsidRPr="00A77A7E" w14:paraId="1C25226D" w14:textId="77777777" w:rsidTr="0082088B">
        <w:trPr>
          <w:trHeight w:val="400"/>
        </w:trPr>
        <w:tc>
          <w:tcPr>
            <w:tcW w:w="0" w:type="auto"/>
            <w:tcBorders>
              <w:top w:val="nil"/>
              <w:left w:val="nil"/>
              <w:bottom w:val="nil"/>
              <w:right w:val="nil"/>
            </w:tcBorders>
            <w:tcMar>
              <w:top w:w="120" w:type="dxa"/>
              <w:left w:w="43" w:type="dxa"/>
              <w:bottom w:w="40" w:type="dxa"/>
              <w:right w:w="43" w:type="dxa"/>
            </w:tcMar>
          </w:tcPr>
          <w:p w14:paraId="3CC77FC9" w14:textId="77777777" w:rsidR="006865A6" w:rsidRPr="00A77A7E" w:rsidRDefault="006865A6" w:rsidP="00DC78D5">
            <w:pPr>
              <w:rPr>
                <w:sz w:val="21"/>
              </w:rPr>
            </w:pPr>
            <w:r w:rsidRPr="00A77A7E">
              <w:rPr>
                <w:sz w:val="21"/>
              </w:rPr>
              <w:t>Øke redusert CO</w:t>
            </w:r>
            <w:r w:rsidRPr="00A77A7E">
              <w:rPr>
                <w:rStyle w:val="skrift-senket"/>
                <w:sz w:val="21"/>
              </w:rPr>
              <w:t>2</w:t>
            </w:r>
            <w:r w:rsidRPr="00A77A7E">
              <w:rPr>
                <w:sz w:val="21"/>
              </w:rPr>
              <w:t>-avgift for kvotepliktig innenriks sjøfart</w:t>
            </w:r>
            <w:r w:rsidRPr="00A77A7E">
              <w:rPr>
                <w:rStyle w:val="skrift-hevet"/>
                <w:sz w:val="21"/>
              </w:rPr>
              <w:t>1</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4C7E162A" w14:textId="77777777" w:rsidR="006865A6" w:rsidRPr="00A77A7E" w:rsidRDefault="006865A6" w:rsidP="00DC78D5">
            <w:pPr>
              <w:jc w:val="right"/>
              <w:rPr>
                <w:sz w:val="21"/>
              </w:rPr>
            </w:pPr>
            <w:r w:rsidRPr="00A77A7E">
              <w:rPr>
                <w:sz w:val="21"/>
              </w:rPr>
              <w:t>150</w:t>
            </w:r>
          </w:p>
        </w:tc>
      </w:tr>
      <w:tr w:rsidR="006865A6" w:rsidRPr="00A77A7E" w14:paraId="623EA143"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57A668EB" w14:textId="77777777" w:rsidR="006865A6" w:rsidRPr="00A77A7E" w:rsidRDefault="006865A6" w:rsidP="00DC78D5">
            <w:pPr>
              <w:rPr>
                <w:sz w:val="21"/>
              </w:rPr>
            </w:pPr>
            <w:r w:rsidRPr="00A77A7E">
              <w:rPr>
                <w:sz w:val="21"/>
              </w:rPr>
              <w:t>Innføre redusert sats for kvotepliktige offshorefartøy</w:t>
            </w:r>
            <w:r w:rsidRPr="00A77A7E">
              <w:rPr>
                <w:rStyle w:val="skrift-hevet"/>
                <w:sz w:val="21"/>
              </w:rPr>
              <w:t>1</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2613D77D" w14:textId="77777777" w:rsidR="006865A6" w:rsidRPr="00A77A7E" w:rsidRDefault="006865A6" w:rsidP="00DC78D5">
            <w:pPr>
              <w:jc w:val="right"/>
              <w:rPr>
                <w:sz w:val="21"/>
              </w:rPr>
            </w:pPr>
            <w:r w:rsidRPr="00A77A7E">
              <w:rPr>
                <w:sz w:val="21"/>
              </w:rPr>
              <w:t>105</w:t>
            </w:r>
          </w:p>
        </w:tc>
      </w:tr>
      <w:tr w:rsidR="006865A6" w:rsidRPr="00A77A7E" w14:paraId="6C3A044B" w14:textId="77777777" w:rsidTr="0082088B">
        <w:trPr>
          <w:trHeight w:val="400"/>
        </w:trPr>
        <w:tc>
          <w:tcPr>
            <w:tcW w:w="0" w:type="auto"/>
            <w:tcBorders>
              <w:top w:val="nil"/>
              <w:left w:val="nil"/>
              <w:bottom w:val="nil"/>
              <w:right w:val="nil"/>
            </w:tcBorders>
            <w:tcMar>
              <w:top w:w="120" w:type="dxa"/>
              <w:left w:w="43" w:type="dxa"/>
              <w:bottom w:w="40" w:type="dxa"/>
              <w:right w:w="43" w:type="dxa"/>
            </w:tcMar>
          </w:tcPr>
          <w:p w14:paraId="17BD72CA" w14:textId="77777777" w:rsidR="006865A6" w:rsidRPr="00A77A7E" w:rsidRDefault="006865A6" w:rsidP="00DC78D5">
            <w:pPr>
              <w:rPr>
                <w:sz w:val="21"/>
              </w:rPr>
            </w:pPr>
            <w:r w:rsidRPr="00A77A7E">
              <w:rPr>
                <w:sz w:val="21"/>
              </w:rPr>
              <w:t>Innføre CO</w:t>
            </w:r>
            <w:r w:rsidRPr="00A77A7E">
              <w:rPr>
                <w:rStyle w:val="skrift-senket"/>
                <w:sz w:val="21"/>
              </w:rPr>
              <w:t>2</w:t>
            </w:r>
            <w:r w:rsidRPr="00A77A7E">
              <w:rPr>
                <w:sz w:val="21"/>
              </w:rPr>
              <w:t>-avgift for virksomheter med kjemiske og metallurgiske prosesser</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59E974FD" w14:textId="77777777" w:rsidR="006865A6" w:rsidRPr="00A77A7E" w:rsidRDefault="006865A6" w:rsidP="00DC78D5">
            <w:pPr>
              <w:jc w:val="right"/>
              <w:rPr>
                <w:sz w:val="21"/>
              </w:rPr>
            </w:pPr>
            <w:r w:rsidRPr="00A77A7E">
              <w:rPr>
                <w:sz w:val="21"/>
              </w:rPr>
              <w:t>36</w:t>
            </w:r>
          </w:p>
        </w:tc>
      </w:tr>
      <w:tr w:rsidR="006865A6" w:rsidRPr="00A77A7E" w14:paraId="1C32FF7A" w14:textId="77777777" w:rsidTr="0082088B">
        <w:trPr>
          <w:trHeight w:val="400"/>
        </w:trPr>
        <w:tc>
          <w:tcPr>
            <w:tcW w:w="0" w:type="auto"/>
            <w:tcBorders>
              <w:top w:val="nil"/>
              <w:left w:val="nil"/>
              <w:bottom w:val="nil"/>
              <w:right w:val="nil"/>
            </w:tcBorders>
            <w:tcMar>
              <w:top w:w="120" w:type="dxa"/>
              <w:left w:w="43" w:type="dxa"/>
              <w:bottom w:w="40" w:type="dxa"/>
              <w:right w:w="43" w:type="dxa"/>
            </w:tcMar>
          </w:tcPr>
          <w:p w14:paraId="08C3B127" w14:textId="77777777" w:rsidR="006865A6" w:rsidRPr="00A77A7E" w:rsidRDefault="006865A6" w:rsidP="00DC78D5">
            <w:pPr>
              <w:rPr>
                <w:sz w:val="21"/>
              </w:rPr>
            </w:pPr>
            <w:r w:rsidRPr="00A77A7E">
              <w:rPr>
                <w:sz w:val="21"/>
              </w:rPr>
              <w:t>Øke CO</w:t>
            </w:r>
            <w:r w:rsidRPr="00A77A7E">
              <w:rPr>
                <w:rStyle w:val="skrift-senket"/>
                <w:sz w:val="21"/>
              </w:rPr>
              <w:t>2</w:t>
            </w:r>
            <w:r w:rsidRPr="00A77A7E">
              <w:rPr>
                <w:sz w:val="21"/>
              </w:rPr>
              <w:t>-avgiften for LPG og naturgass til veksthusnæringen</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566FDB0A" w14:textId="77777777" w:rsidR="006865A6" w:rsidRPr="00A77A7E" w:rsidRDefault="006865A6" w:rsidP="00DC78D5">
            <w:pPr>
              <w:jc w:val="right"/>
              <w:rPr>
                <w:sz w:val="21"/>
              </w:rPr>
            </w:pPr>
            <w:r w:rsidRPr="00A77A7E">
              <w:rPr>
                <w:sz w:val="21"/>
              </w:rPr>
              <w:t>13</w:t>
            </w:r>
          </w:p>
        </w:tc>
      </w:tr>
      <w:tr w:rsidR="006865A6" w:rsidRPr="00A77A7E" w14:paraId="65097C36"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6B7FB3EC" w14:textId="77777777" w:rsidR="006865A6" w:rsidRPr="00A77A7E" w:rsidRDefault="006865A6" w:rsidP="00DC78D5">
            <w:pPr>
              <w:rPr>
                <w:sz w:val="21"/>
              </w:rPr>
            </w:pPr>
            <w:r w:rsidRPr="00A77A7E">
              <w:rPr>
                <w:rStyle w:val="halvfet0"/>
                <w:sz w:val="21"/>
              </w:rPr>
              <w:t>Bilavgifter</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1D266550" w14:textId="77777777" w:rsidR="006865A6" w:rsidRPr="00A77A7E" w:rsidRDefault="006865A6" w:rsidP="00DC78D5">
            <w:pPr>
              <w:jc w:val="right"/>
              <w:rPr>
                <w:sz w:val="21"/>
              </w:rPr>
            </w:pPr>
            <w:r w:rsidRPr="00A77A7E">
              <w:rPr>
                <w:rStyle w:val="halvfet0"/>
                <w:sz w:val="21"/>
              </w:rPr>
              <w:t>-1 225</w:t>
            </w:r>
          </w:p>
        </w:tc>
      </w:tr>
      <w:tr w:rsidR="006865A6" w:rsidRPr="00A77A7E" w14:paraId="166D7B7C"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37EF0EC4" w14:textId="77777777" w:rsidR="006865A6" w:rsidRPr="00A77A7E" w:rsidRDefault="006865A6" w:rsidP="00DC78D5">
            <w:pPr>
              <w:rPr>
                <w:sz w:val="21"/>
              </w:rPr>
            </w:pPr>
            <w:r w:rsidRPr="00A77A7E">
              <w:rPr>
                <w:sz w:val="21"/>
              </w:rPr>
              <w:t>Redusere trafikkforsikringsavgiften for elektriske varebiler</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6916454D" w14:textId="77777777" w:rsidR="006865A6" w:rsidRPr="00A77A7E" w:rsidRDefault="006865A6" w:rsidP="00DC78D5">
            <w:pPr>
              <w:jc w:val="right"/>
              <w:rPr>
                <w:sz w:val="21"/>
              </w:rPr>
            </w:pPr>
            <w:r w:rsidRPr="00A77A7E">
              <w:rPr>
                <w:sz w:val="21"/>
              </w:rPr>
              <w:t>-50</w:t>
            </w:r>
          </w:p>
        </w:tc>
      </w:tr>
      <w:tr w:rsidR="006865A6" w:rsidRPr="00A77A7E" w14:paraId="768AE5B5"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0126F5BA" w14:textId="77777777" w:rsidR="006865A6" w:rsidRPr="00A77A7E" w:rsidRDefault="006865A6" w:rsidP="00DC78D5">
            <w:pPr>
              <w:rPr>
                <w:sz w:val="21"/>
              </w:rPr>
            </w:pPr>
            <w:r w:rsidRPr="00A77A7E">
              <w:rPr>
                <w:sz w:val="21"/>
              </w:rPr>
              <w:t>Redusere veibruksavgiften på mineralolje og biodiesel med 0,50 kroner per liter</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4EADA474" w14:textId="77777777" w:rsidR="006865A6" w:rsidRPr="00A77A7E" w:rsidRDefault="006865A6" w:rsidP="00DC78D5">
            <w:pPr>
              <w:jc w:val="right"/>
              <w:rPr>
                <w:sz w:val="21"/>
              </w:rPr>
            </w:pPr>
            <w:r w:rsidRPr="00A77A7E">
              <w:rPr>
                <w:sz w:val="21"/>
              </w:rPr>
              <w:t>-925</w:t>
            </w:r>
          </w:p>
        </w:tc>
      </w:tr>
      <w:tr w:rsidR="006865A6" w:rsidRPr="00A77A7E" w14:paraId="6DCB6772"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499B47D1" w14:textId="77777777" w:rsidR="006865A6" w:rsidRPr="00A77A7E" w:rsidRDefault="006865A6" w:rsidP="00DC78D5">
            <w:pPr>
              <w:rPr>
                <w:sz w:val="21"/>
              </w:rPr>
            </w:pPr>
            <w:r w:rsidRPr="00A77A7E">
              <w:rPr>
                <w:sz w:val="21"/>
              </w:rPr>
              <w:t>Redusere veibruksavgiften på bensin med 0,50 kroner per liter</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651EE887" w14:textId="77777777" w:rsidR="006865A6" w:rsidRPr="00A77A7E" w:rsidRDefault="006865A6" w:rsidP="00DC78D5">
            <w:pPr>
              <w:jc w:val="right"/>
              <w:rPr>
                <w:sz w:val="21"/>
              </w:rPr>
            </w:pPr>
            <w:r w:rsidRPr="00A77A7E">
              <w:rPr>
                <w:sz w:val="21"/>
              </w:rPr>
              <w:t>-250</w:t>
            </w:r>
          </w:p>
        </w:tc>
      </w:tr>
      <w:tr w:rsidR="006865A6" w:rsidRPr="00A77A7E" w14:paraId="5307A879"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2F4C698A" w14:textId="77777777" w:rsidR="006865A6" w:rsidRPr="00A77A7E" w:rsidRDefault="006865A6" w:rsidP="00DC78D5">
            <w:pPr>
              <w:rPr>
                <w:sz w:val="21"/>
              </w:rPr>
            </w:pPr>
            <w:r w:rsidRPr="00A77A7E">
              <w:rPr>
                <w:rStyle w:val="halvfet0"/>
                <w:sz w:val="21"/>
              </w:rPr>
              <w:t>Andre særavgifter og tollavgift</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2179A6FB" w14:textId="77777777" w:rsidR="006865A6" w:rsidRPr="00A77A7E" w:rsidRDefault="006865A6" w:rsidP="00DC78D5">
            <w:pPr>
              <w:jc w:val="right"/>
              <w:rPr>
                <w:sz w:val="21"/>
              </w:rPr>
            </w:pPr>
            <w:r w:rsidRPr="00A77A7E">
              <w:rPr>
                <w:rStyle w:val="halvfet0"/>
                <w:sz w:val="21"/>
              </w:rPr>
              <w:t>-685</w:t>
            </w:r>
          </w:p>
        </w:tc>
      </w:tr>
      <w:tr w:rsidR="006865A6" w:rsidRPr="00A77A7E" w14:paraId="4A9F6777"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67D71A1F" w14:textId="77777777" w:rsidR="006865A6" w:rsidRPr="00A77A7E" w:rsidRDefault="006865A6" w:rsidP="00DC78D5">
            <w:pPr>
              <w:rPr>
                <w:sz w:val="21"/>
              </w:rPr>
            </w:pPr>
            <w:r w:rsidRPr="00A77A7E">
              <w:rPr>
                <w:sz w:val="21"/>
              </w:rPr>
              <w:t>Endre fritaket for sukkeravgift</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4212143E" w14:textId="77777777" w:rsidR="006865A6" w:rsidRPr="00A77A7E" w:rsidRDefault="006865A6" w:rsidP="00DC78D5">
            <w:pPr>
              <w:jc w:val="right"/>
              <w:rPr>
                <w:sz w:val="21"/>
              </w:rPr>
            </w:pPr>
            <w:r w:rsidRPr="00A77A7E">
              <w:rPr>
                <w:sz w:val="21"/>
              </w:rPr>
              <w:t>-10</w:t>
            </w:r>
          </w:p>
        </w:tc>
      </w:tr>
      <w:tr w:rsidR="006865A6" w:rsidRPr="00A77A7E" w14:paraId="0DE62AFD"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60510B02" w14:textId="77777777" w:rsidR="006865A6" w:rsidRPr="00A77A7E" w:rsidRDefault="006865A6" w:rsidP="00DC78D5">
            <w:pPr>
              <w:rPr>
                <w:sz w:val="21"/>
              </w:rPr>
            </w:pPr>
            <w:r w:rsidRPr="00A77A7E">
              <w:rPr>
                <w:sz w:val="21"/>
              </w:rPr>
              <w:t>Redusere gjenværende tollavgift på klær og tekstiler til én felles sats på 5 pst.</w:t>
            </w:r>
            <w:r w:rsidRPr="00A77A7E">
              <w:rPr>
                <w:sz w:val="21"/>
              </w:rPr>
              <w:tab/>
              <w:t xml:space="preserve"> </w:t>
            </w:r>
          </w:p>
        </w:tc>
        <w:tc>
          <w:tcPr>
            <w:tcW w:w="0" w:type="auto"/>
            <w:tcBorders>
              <w:top w:val="nil"/>
              <w:left w:val="nil"/>
              <w:bottom w:val="nil"/>
              <w:right w:val="nil"/>
            </w:tcBorders>
            <w:tcMar>
              <w:top w:w="120" w:type="dxa"/>
              <w:left w:w="43" w:type="dxa"/>
              <w:bottom w:w="40" w:type="dxa"/>
              <w:right w:w="43" w:type="dxa"/>
            </w:tcMar>
            <w:vAlign w:val="bottom"/>
          </w:tcPr>
          <w:p w14:paraId="20203035" w14:textId="77777777" w:rsidR="006865A6" w:rsidRPr="00A77A7E" w:rsidRDefault="006865A6" w:rsidP="00DC78D5">
            <w:pPr>
              <w:jc w:val="right"/>
              <w:rPr>
                <w:sz w:val="21"/>
              </w:rPr>
            </w:pPr>
            <w:r w:rsidRPr="00A77A7E">
              <w:rPr>
                <w:sz w:val="21"/>
              </w:rPr>
              <w:t>-675</w:t>
            </w:r>
          </w:p>
        </w:tc>
      </w:tr>
      <w:tr w:rsidR="006865A6" w:rsidRPr="00A77A7E" w14:paraId="0987C77A"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520BD532" w14:textId="77777777" w:rsidR="006865A6" w:rsidRPr="00A77A7E" w:rsidRDefault="006865A6" w:rsidP="00DC78D5">
            <w:pPr>
              <w:rPr>
                <w:sz w:val="21"/>
              </w:rPr>
            </w:pPr>
            <w:r w:rsidRPr="00A77A7E">
              <w:rPr>
                <w:rStyle w:val="halvfet0"/>
                <w:sz w:val="21"/>
              </w:rPr>
              <w:lastRenderedPageBreak/>
              <w:t>Merverdiavgift</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2AFEBC3A" w14:textId="77777777" w:rsidR="006865A6" w:rsidRPr="00A77A7E" w:rsidRDefault="006865A6" w:rsidP="00DC78D5">
            <w:pPr>
              <w:jc w:val="right"/>
              <w:rPr>
                <w:sz w:val="21"/>
              </w:rPr>
            </w:pPr>
            <w:r w:rsidRPr="00A77A7E">
              <w:rPr>
                <w:rStyle w:val="halvfet0"/>
                <w:sz w:val="21"/>
              </w:rPr>
              <w:t>3 775</w:t>
            </w:r>
          </w:p>
        </w:tc>
      </w:tr>
      <w:tr w:rsidR="006865A6" w:rsidRPr="00A77A7E" w14:paraId="0C5CEC62"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38FC54F5" w14:textId="77777777" w:rsidR="006865A6" w:rsidRPr="00A77A7E" w:rsidRDefault="006865A6" w:rsidP="00DC78D5">
            <w:pPr>
              <w:rPr>
                <w:sz w:val="21"/>
              </w:rPr>
            </w:pPr>
            <w:r w:rsidRPr="00A77A7E">
              <w:rPr>
                <w:sz w:val="21"/>
              </w:rPr>
              <w:t>Redusere beløpsgrensen i fritaket for elbiler fra 300 000 kroner til 150 000 kroner</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43541957" w14:textId="77777777" w:rsidR="006865A6" w:rsidRPr="00A77A7E" w:rsidRDefault="006865A6" w:rsidP="00DC78D5">
            <w:pPr>
              <w:jc w:val="right"/>
              <w:rPr>
                <w:sz w:val="21"/>
              </w:rPr>
            </w:pPr>
            <w:r w:rsidRPr="00A77A7E">
              <w:rPr>
                <w:sz w:val="21"/>
              </w:rPr>
              <w:t>3 800</w:t>
            </w:r>
          </w:p>
        </w:tc>
      </w:tr>
      <w:tr w:rsidR="006865A6" w:rsidRPr="00A77A7E" w14:paraId="410EB52E"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63E533E8" w14:textId="77777777" w:rsidR="006865A6" w:rsidRPr="00A77A7E" w:rsidRDefault="006865A6" w:rsidP="00DC78D5">
            <w:pPr>
              <w:rPr>
                <w:sz w:val="21"/>
              </w:rPr>
            </w:pPr>
            <w:r w:rsidRPr="00A77A7E">
              <w:rPr>
                <w:sz w:val="21"/>
              </w:rPr>
              <w:t>Frita transport av postsendinger fra merverdiavgift</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6B052FFC" w14:textId="77777777" w:rsidR="006865A6" w:rsidRPr="00A77A7E" w:rsidRDefault="006865A6" w:rsidP="00DC78D5">
            <w:pPr>
              <w:jc w:val="right"/>
              <w:rPr>
                <w:sz w:val="21"/>
              </w:rPr>
            </w:pPr>
            <w:r w:rsidRPr="00A77A7E">
              <w:rPr>
                <w:sz w:val="21"/>
              </w:rPr>
              <w:t>-25</w:t>
            </w:r>
          </w:p>
        </w:tc>
      </w:tr>
      <w:tr w:rsidR="006865A6" w:rsidRPr="00A77A7E" w14:paraId="5C377C8D"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6C498F6F" w14:textId="77777777" w:rsidR="006865A6" w:rsidRPr="00A77A7E" w:rsidRDefault="006865A6" w:rsidP="00DC78D5">
            <w:pPr>
              <w:rPr>
                <w:sz w:val="21"/>
              </w:rPr>
            </w:pPr>
            <w:r w:rsidRPr="00A77A7E">
              <w:rPr>
                <w:rStyle w:val="halvfet0"/>
                <w:sz w:val="21"/>
              </w:rPr>
              <w:t>Sektoravgifter</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5D107A7A" w14:textId="77777777" w:rsidR="006865A6" w:rsidRPr="00A77A7E" w:rsidRDefault="006865A6" w:rsidP="00DC78D5">
            <w:pPr>
              <w:jc w:val="right"/>
              <w:rPr>
                <w:sz w:val="21"/>
              </w:rPr>
            </w:pPr>
            <w:r w:rsidRPr="00A77A7E">
              <w:rPr>
                <w:rStyle w:val="halvfet0"/>
                <w:sz w:val="21"/>
              </w:rPr>
              <w:t>51,5</w:t>
            </w:r>
          </w:p>
        </w:tc>
      </w:tr>
      <w:tr w:rsidR="006865A6" w:rsidRPr="00A77A7E" w14:paraId="11309F1D"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57B20C15" w14:textId="77777777" w:rsidR="006865A6" w:rsidRPr="00A77A7E" w:rsidRDefault="006865A6" w:rsidP="00DC78D5">
            <w:pPr>
              <w:rPr>
                <w:sz w:val="21"/>
              </w:rPr>
            </w:pPr>
            <w:r w:rsidRPr="00A77A7E">
              <w:rPr>
                <w:sz w:val="21"/>
              </w:rPr>
              <w:t>Økt sektoravgift under Helse- og omsorgsdepartementet</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648659D1" w14:textId="77777777" w:rsidR="006865A6" w:rsidRPr="00A77A7E" w:rsidRDefault="006865A6" w:rsidP="00DC78D5">
            <w:pPr>
              <w:jc w:val="right"/>
              <w:rPr>
                <w:sz w:val="21"/>
              </w:rPr>
            </w:pPr>
            <w:r w:rsidRPr="00A77A7E">
              <w:rPr>
                <w:sz w:val="21"/>
              </w:rPr>
              <w:t>10,2</w:t>
            </w:r>
          </w:p>
        </w:tc>
      </w:tr>
      <w:tr w:rsidR="006865A6" w:rsidRPr="00A77A7E" w14:paraId="19FFC18D"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1154DC80" w14:textId="77777777" w:rsidR="006865A6" w:rsidRPr="00A77A7E" w:rsidRDefault="006865A6" w:rsidP="00DC78D5">
            <w:pPr>
              <w:rPr>
                <w:sz w:val="21"/>
              </w:rPr>
            </w:pPr>
            <w:r w:rsidRPr="00A77A7E">
              <w:rPr>
                <w:sz w:val="21"/>
              </w:rPr>
              <w:t>Økt sektoravgift under Justervesenet</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7F9BE07B" w14:textId="77777777" w:rsidR="006865A6" w:rsidRPr="00A77A7E" w:rsidRDefault="006865A6" w:rsidP="00DC78D5">
            <w:pPr>
              <w:jc w:val="right"/>
              <w:rPr>
                <w:sz w:val="21"/>
              </w:rPr>
            </w:pPr>
            <w:r w:rsidRPr="00A77A7E">
              <w:rPr>
                <w:sz w:val="21"/>
              </w:rPr>
              <w:t>6,3</w:t>
            </w:r>
          </w:p>
        </w:tc>
      </w:tr>
      <w:tr w:rsidR="006865A6" w:rsidRPr="00A77A7E" w14:paraId="7E1D43D4"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03B1033C" w14:textId="77777777" w:rsidR="006865A6" w:rsidRPr="00A77A7E" w:rsidRDefault="006865A6" w:rsidP="00DC78D5">
            <w:pPr>
              <w:rPr>
                <w:sz w:val="21"/>
              </w:rPr>
            </w:pPr>
            <w:r w:rsidRPr="00A77A7E">
              <w:rPr>
                <w:sz w:val="21"/>
              </w:rPr>
              <w:t>Økt sektoravgift under Nasjonal kommunikasjonsmyndighet</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38D5D370" w14:textId="77777777" w:rsidR="006865A6" w:rsidRPr="00A77A7E" w:rsidRDefault="006865A6" w:rsidP="00DC78D5">
            <w:pPr>
              <w:jc w:val="right"/>
              <w:rPr>
                <w:sz w:val="21"/>
              </w:rPr>
            </w:pPr>
            <w:r w:rsidRPr="00A77A7E">
              <w:rPr>
                <w:sz w:val="21"/>
              </w:rPr>
              <w:t>6,5</w:t>
            </w:r>
          </w:p>
        </w:tc>
      </w:tr>
      <w:tr w:rsidR="006865A6" w:rsidRPr="00A77A7E" w14:paraId="21D41392"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43C01B8B" w14:textId="77777777" w:rsidR="006865A6" w:rsidRPr="00A77A7E" w:rsidRDefault="006865A6" w:rsidP="00DC78D5">
            <w:pPr>
              <w:rPr>
                <w:sz w:val="21"/>
              </w:rPr>
            </w:pPr>
            <w:r w:rsidRPr="00A77A7E">
              <w:rPr>
                <w:sz w:val="21"/>
              </w:rPr>
              <w:t>Økt sektoravgift under Norges vassdrags- og energidirektorat</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3BED8354" w14:textId="77777777" w:rsidR="006865A6" w:rsidRPr="00A77A7E" w:rsidRDefault="006865A6" w:rsidP="00DC78D5">
            <w:pPr>
              <w:jc w:val="right"/>
              <w:rPr>
                <w:sz w:val="21"/>
              </w:rPr>
            </w:pPr>
            <w:r w:rsidRPr="00A77A7E">
              <w:rPr>
                <w:sz w:val="21"/>
              </w:rPr>
              <w:t>22,0</w:t>
            </w:r>
          </w:p>
        </w:tc>
      </w:tr>
      <w:tr w:rsidR="006865A6" w:rsidRPr="00A77A7E" w14:paraId="12A8896E" w14:textId="77777777" w:rsidTr="0082088B">
        <w:trPr>
          <w:trHeight w:val="360"/>
        </w:trPr>
        <w:tc>
          <w:tcPr>
            <w:tcW w:w="0" w:type="auto"/>
            <w:tcBorders>
              <w:top w:val="nil"/>
              <w:left w:val="nil"/>
              <w:bottom w:val="single" w:sz="4" w:space="0" w:color="000000"/>
              <w:right w:val="nil"/>
            </w:tcBorders>
            <w:tcMar>
              <w:top w:w="120" w:type="dxa"/>
              <w:left w:w="43" w:type="dxa"/>
              <w:bottom w:w="40" w:type="dxa"/>
              <w:right w:w="43" w:type="dxa"/>
            </w:tcMar>
          </w:tcPr>
          <w:p w14:paraId="5FFF8AA6" w14:textId="77777777" w:rsidR="006865A6" w:rsidRPr="00A77A7E" w:rsidRDefault="006865A6" w:rsidP="00DC78D5">
            <w:pPr>
              <w:rPr>
                <w:sz w:val="21"/>
              </w:rPr>
            </w:pPr>
            <w:r w:rsidRPr="00A77A7E">
              <w:rPr>
                <w:sz w:val="21"/>
              </w:rPr>
              <w:t>Økt sektoravgift under Havindustritilsynet</w:t>
            </w:r>
            <w:r w:rsidRPr="00A77A7E">
              <w:rPr>
                <w:sz w:val="21"/>
              </w:rPr>
              <w:tab/>
            </w:r>
          </w:p>
        </w:tc>
        <w:tc>
          <w:tcPr>
            <w:tcW w:w="0" w:type="auto"/>
            <w:tcBorders>
              <w:top w:val="nil"/>
              <w:left w:val="nil"/>
              <w:bottom w:val="single" w:sz="4" w:space="0" w:color="000000"/>
              <w:right w:val="nil"/>
            </w:tcBorders>
            <w:tcMar>
              <w:top w:w="120" w:type="dxa"/>
              <w:left w:w="43" w:type="dxa"/>
              <w:bottom w:w="40" w:type="dxa"/>
              <w:right w:w="43" w:type="dxa"/>
            </w:tcMar>
            <w:vAlign w:val="bottom"/>
          </w:tcPr>
          <w:p w14:paraId="6976EE80" w14:textId="77777777" w:rsidR="006865A6" w:rsidRPr="00A77A7E" w:rsidRDefault="006865A6" w:rsidP="00DC78D5">
            <w:pPr>
              <w:jc w:val="right"/>
              <w:rPr>
                <w:sz w:val="21"/>
              </w:rPr>
            </w:pPr>
            <w:r w:rsidRPr="00A77A7E">
              <w:rPr>
                <w:sz w:val="21"/>
              </w:rPr>
              <w:t>6,5</w:t>
            </w:r>
          </w:p>
        </w:tc>
      </w:tr>
      <w:tr w:rsidR="006865A6" w:rsidRPr="00A77A7E" w14:paraId="73FF094E" w14:textId="77777777" w:rsidTr="0082088B">
        <w:trPr>
          <w:trHeight w:val="360"/>
        </w:trPr>
        <w:tc>
          <w:tcPr>
            <w:tcW w:w="0" w:type="auto"/>
            <w:tcBorders>
              <w:top w:val="single" w:sz="4" w:space="0" w:color="000000"/>
              <w:left w:val="nil"/>
              <w:bottom w:val="single" w:sz="4" w:space="0" w:color="000000"/>
              <w:right w:val="nil"/>
            </w:tcBorders>
            <w:tcMar>
              <w:top w:w="120" w:type="dxa"/>
              <w:left w:w="43" w:type="dxa"/>
              <w:bottom w:w="40" w:type="dxa"/>
              <w:right w:w="43" w:type="dxa"/>
            </w:tcMar>
          </w:tcPr>
          <w:p w14:paraId="66AD0E23" w14:textId="77777777" w:rsidR="006865A6" w:rsidRPr="00A77A7E" w:rsidRDefault="006865A6" w:rsidP="00DC78D5">
            <w:pPr>
              <w:rPr>
                <w:sz w:val="21"/>
              </w:rPr>
            </w:pPr>
            <w:r w:rsidRPr="00A77A7E">
              <w:rPr>
                <w:rStyle w:val="halvfet0"/>
                <w:sz w:val="21"/>
              </w:rPr>
              <w:t>Forslag til nye skatte- og avgiftsendringer i 2027</w:t>
            </w:r>
            <w:r w:rsidRPr="00A77A7E">
              <w:rPr>
                <w:sz w:val="21"/>
              </w:rPr>
              <w:tab/>
            </w:r>
          </w:p>
        </w:tc>
        <w:tc>
          <w:tcPr>
            <w:tcW w:w="0" w:type="auto"/>
            <w:tcBorders>
              <w:top w:val="single" w:sz="4" w:space="0" w:color="000000"/>
              <w:left w:val="nil"/>
              <w:bottom w:val="single" w:sz="4" w:space="0" w:color="000000"/>
              <w:right w:val="nil"/>
            </w:tcBorders>
            <w:tcMar>
              <w:top w:w="120" w:type="dxa"/>
              <w:left w:w="43" w:type="dxa"/>
              <w:bottom w:w="40" w:type="dxa"/>
              <w:right w:w="43" w:type="dxa"/>
            </w:tcMar>
            <w:vAlign w:val="bottom"/>
          </w:tcPr>
          <w:p w14:paraId="18043201" w14:textId="77777777" w:rsidR="006865A6" w:rsidRPr="00A77A7E" w:rsidRDefault="006865A6" w:rsidP="00DC78D5">
            <w:pPr>
              <w:jc w:val="right"/>
              <w:rPr>
                <w:sz w:val="21"/>
              </w:rPr>
            </w:pPr>
            <w:r w:rsidRPr="00A77A7E">
              <w:rPr>
                <w:rStyle w:val="halvfet0"/>
                <w:sz w:val="21"/>
              </w:rPr>
              <w:t>-1 756</w:t>
            </w:r>
          </w:p>
        </w:tc>
      </w:tr>
      <w:tr w:rsidR="006865A6" w:rsidRPr="00A77A7E" w14:paraId="0423057A" w14:textId="77777777" w:rsidTr="0082088B">
        <w:trPr>
          <w:trHeight w:val="360"/>
        </w:trPr>
        <w:tc>
          <w:tcPr>
            <w:tcW w:w="0" w:type="auto"/>
            <w:tcBorders>
              <w:top w:val="nil"/>
              <w:left w:val="nil"/>
              <w:bottom w:val="nil"/>
              <w:right w:val="nil"/>
            </w:tcBorders>
            <w:tcMar>
              <w:top w:w="120" w:type="dxa"/>
              <w:left w:w="43" w:type="dxa"/>
              <w:bottom w:w="40" w:type="dxa"/>
              <w:right w:w="43" w:type="dxa"/>
            </w:tcMar>
          </w:tcPr>
          <w:p w14:paraId="1A14F757" w14:textId="77777777" w:rsidR="006865A6" w:rsidRPr="00A77A7E" w:rsidRDefault="006865A6" w:rsidP="00DC78D5">
            <w:pPr>
              <w:rPr>
                <w:sz w:val="21"/>
              </w:rPr>
            </w:pPr>
            <w:r w:rsidRPr="00A77A7E">
              <w:rPr>
                <w:sz w:val="21"/>
              </w:rPr>
              <w:t>Virkning i 2027 av skatteendringer vedtatt i NB 2026</w:t>
            </w:r>
            <w:r w:rsidRPr="00A77A7E">
              <w:rPr>
                <w:rStyle w:val="skrift-hevet"/>
                <w:sz w:val="21"/>
              </w:rPr>
              <w:t>2</w:t>
            </w:r>
            <w:r w:rsidRPr="00A77A7E">
              <w:rPr>
                <w:sz w:val="21"/>
              </w:rPr>
              <w:tab/>
            </w:r>
          </w:p>
        </w:tc>
        <w:tc>
          <w:tcPr>
            <w:tcW w:w="0" w:type="auto"/>
            <w:tcBorders>
              <w:top w:val="nil"/>
              <w:left w:val="nil"/>
              <w:bottom w:val="nil"/>
              <w:right w:val="nil"/>
            </w:tcBorders>
            <w:tcMar>
              <w:top w:w="120" w:type="dxa"/>
              <w:left w:w="43" w:type="dxa"/>
              <w:bottom w:w="40" w:type="dxa"/>
              <w:right w:w="43" w:type="dxa"/>
            </w:tcMar>
            <w:vAlign w:val="bottom"/>
          </w:tcPr>
          <w:p w14:paraId="31617DC7" w14:textId="77777777" w:rsidR="006865A6" w:rsidRPr="00A77A7E" w:rsidRDefault="006865A6" w:rsidP="00DC78D5">
            <w:pPr>
              <w:jc w:val="right"/>
              <w:rPr>
                <w:sz w:val="21"/>
              </w:rPr>
            </w:pPr>
            <w:r w:rsidRPr="00A77A7E">
              <w:rPr>
                <w:sz w:val="21"/>
              </w:rPr>
              <w:t>1 690</w:t>
            </w:r>
          </w:p>
        </w:tc>
      </w:tr>
      <w:tr w:rsidR="006865A6" w:rsidRPr="00A77A7E" w14:paraId="2517BAE3" w14:textId="77777777" w:rsidTr="0082088B">
        <w:trPr>
          <w:trHeight w:val="360"/>
        </w:trPr>
        <w:tc>
          <w:tcPr>
            <w:tcW w:w="0" w:type="auto"/>
            <w:tcBorders>
              <w:top w:val="nil"/>
              <w:left w:val="nil"/>
              <w:bottom w:val="single" w:sz="4" w:space="0" w:color="000000"/>
              <w:right w:val="nil"/>
            </w:tcBorders>
            <w:tcMar>
              <w:top w:w="120" w:type="dxa"/>
              <w:left w:w="43" w:type="dxa"/>
              <w:bottom w:w="40" w:type="dxa"/>
              <w:right w:w="43" w:type="dxa"/>
            </w:tcMar>
          </w:tcPr>
          <w:p w14:paraId="4E95C60D" w14:textId="77777777" w:rsidR="006865A6" w:rsidRPr="00A77A7E" w:rsidRDefault="006865A6" w:rsidP="00DC78D5">
            <w:pPr>
              <w:rPr>
                <w:sz w:val="21"/>
              </w:rPr>
            </w:pPr>
            <w:r w:rsidRPr="00A77A7E">
              <w:rPr>
                <w:sz w:val="21"/>
              </w:rPr>
              <w:t>Virkning i 2027 av skatteendringer vedtatt i RNB 2026</w:t>
            </w:r>
            <w:r w:rsidRPr="00A77A7E">
              <w:rPr>
                <w:rStyle w:val="skrift-hevet"/>
                <w:sz w:val="21"/>
              </w:rPr>
              <w:t>3</w:t>
            </w:r>
            <w:r w:rsidRPr="00A77A7E">
              <w:rPr>
                <w:sz w:val="21"/>
              </w:rPr>
              <w:tab/>
            </w:r>
          </w:p>
        </w:tc>
        <w:tc>
          <w:tcPr>
            <w:tcW w:w="0" w:type="auto"/>
            <w:tcBorders>
              <w:top w:val="nil"/>
              <w:left w:val="nil"/>
              <w:bottom w:val="single" w:sz="4" w:space="0" w:color="000000"/>
              <w:right w:val="nil"/>
            </w:tcBorders>
            <w:tcMar>
              <w:top w:w="120" w:type="dxa"/>
              <w:left w:w="43" w:type="dxa"/>
              <w:bottom w:w="40" w:type="dxa"/>
              <w:right w:w="43" w:type="dxa"/>
            </w:tcMar>
            <w:vAlign w:val="bottom"/>
          </w:tcPr>
          <w:p w14:paraId="62DBCB6B" w14:textId="77777777" w:rsidR="006865A6" w:rsidRPr="00A77A7E" w:rsidRDefault="006865A6" w:rsidP="00DC78D5">
            <w:pPr>
              <w:jc w:val="right"/>
              <w:rPr>
                <w:sz w:val="21"/>
              </w:rPr>
            </w:pPr>
            <w:r w:rsidRPr="00A77A7E">
              <w:rPr>
                <w:sz w:val="21"/>
              </w:rPr>
              <w:t>65</w:t>
            </w:r>
          </w:p>
        </w:tc>
      </w:tr>
      <w:tr w:rsidR="006865A6" w:rsidRPr="00A77A7E" w14:paraId="2B24D849" w14:textId="77777777" w:rsidTr="0082088B">
        <w:trPr>
          <w:trHeight w:val="360"/>
        </w:trPr>
        <w:tc>
          <w:tcPr>
            <w:tcW w:w="0" w:type="auto"/>
            <w:tcBorders>
              <w:top w:val="single" w:sz="4" w:space="0" w:color="000000"/>
              <w:left w:val="nil"/>
              <w:bottom w:val="single" w:sz="4" w:space="0" w:color="000000"/>
              <w:right w:val="nil"/>
            </w:tcBorders>
            <w:tcMar>
              <w:top w:w="120" w:type="dxa"/>
              <w:left w:w="43" w:type="dxa"/>
              <w:bottom w:w="40" w:type="dxa"/>
              <w:right w:w="43" w:type="dxa"/>
            </w:tcMar>
          </w:tcPr>
          <w:p w14:paraId="1A696957" w14:textId="77777777" w:rsidR="006865A6" w:rsidRPr="00A77A7E" w:rsidRDefault="006865A6" w:rsidP="00DC78D5">
            <w:pPr>
              <w:rPr>
                <w:sz w:val="21"/>
              </w:rPr>
            </w:pPr>
            <w:r w:rsidRPr="00A77A7E">
              <w:rPr>
                <w:rStyle w:val="halvfet0"/>
                <w:sz w:val="21"/>
              </w:rPr>
              <w:t>Virkning i 2027 av vedtatte skatte- og avgiftsendringer i 2026</w:t>
            </w:r>
            <w:r w:rsidRPr="00A77A7E">
              <w:rPr>
                <w:sz w:val="21"/>
              </w:rPr>
              <w:tab/>
            </w:r>
          </w:p>
        </w:tc>
        <w:tc>
          <w:tcPr>
            <w:tcW w:w="0" w:type="auto"/>
            <w:tcBorders>
              <w:top w:val="single" w:sz="4" w:space="0" w:color="000000"/>
              <w:left w:val="nil"/>
              <w:bottom w:val="single" w:sz="4" w:space="0" w:color="000000"/>
              <w:right w:val="nil"/>
            </w:tcBorders>
            <w:tcMar>
              <w:top w:w="120" w:type="dxa"/>
              <w:left w:w="43" w:type="dxa"/>
              <w:bottom w:w="40" w:type="dxa"/>
              <w:right w:w="43" w:type="dxa"/>
            </w:tcMar>
            <w:vAlign w:val="bottom"/>
          </w:tcPr>
          <w:p w14:paraId="58FADE09" w14:textId="77777777" w:rsidR="006865A6" w:rsidRPr="00A77A7E" w:rsidRDefault="006865A6" w:rsidP="00DC78D5">
            <w:pPr>
              <w:jc w:val="right"/>
              <w:rPr>
                <w:sz w:val="21"/>
              </w:rPr>
            </w:pPr>
            <w:r w:rsidRPr="00A77A7E">
              <w:rPr>
                <w:rStyle w:val="halvfet0"/>
                <w:sz w:val="21"/>
              </w:rPr>
              <w:t>1 755</w:t>
            </w:r>
          </w:p>
        </w:tc>
      </w:tr>
      <w:tr w:rsidR="006865A6" w:rsidRPr="00A77A7E" w14:paraId="154FE6EB" w14:textId="77777777" w:rsidTr="0082088B">
        <w:trPr>
          <w:trHeight w:val="360"/>
        </w:trPr>
        <w:tc>
          <w:tcPr>
            <w:tcW w:w="0" w:type="auto"/>
            <w:tcBorders>
              <w:top w:val="nil"/>
              <w:left w:val="nil"/>
              <w:bottom w:val="single" w:sz="4" w:space="0" w:color="000000"/>
              <w:right w:val="nil"/>
            </w:tcBorders>
            <w:tcMar>
              <w:top w:w="120" w:type="dxa"/>
              <w:left w:w="43" w:type="dxa"/>
              <w:bottom w:w="40" w:type="dxa"/>
              <w:right w:w="43" w:type="dxa"/>
            </w:tcMar>
          </w:tcPr>
          <w:p w14:paraId="3F8A3A44" w14:textId="77777777" w:rsidR="006865A6" w:rsidRPr="00A77A7E" w:rsidRDefault="006865A6" w:rsidP="00DC78D5">
            <w:pPr>
              <w:rPr>
                <w:sz w:val="21"/>
              </w:rPr>
            </w:pPr>
          </w:p>
        </w:tc>
        <w:tc>
          <w:tcPr>
            <w:tcW w:w="0" w:type="auto"/>
            <w:tcBorders>
              <w:top w:val="nil"/>
              <w:left w:val="nil"/>
              <w:bottom w:val="single" w:sz="4" w:space="0" w:color="000000"/>
              <w:right w:val="nil"/>
            </w:tcBorders>
            <w:tcMar>
              <w:top w:w="120" w:type="dxa"/>
              <w:left w:w="43" w:type="dxa"/>
              <w:bottom w:w="40" w:type="dxa"/>
              <w:right w:w="43" w:type="dxa"/>
            </w:tcMar>
            <w:vAlign w:val="bottom"/>
          </w:tcPr>
          <w:p w14:paraId="34EA2310" w14:textId="77777777" w:rsidR="006865A6" w:rsidRPr="00A77A7E" w:rsidRDefault="006865A6" w:rsidP="00DC78D5">
            <w:pPr>
              <w:jc w:val="right"/>
              <w:rPr>
                <w:sz w:val="21"/>
              </w:rPr>
            </w:pPr>
            <w:r w:rsidRPr="00A77A7E">
              <w:rPr>
                <w:sz w:val="21"/>
              </w:rPr>
              <w:t xml:space="preserve"> </w:t>
            </w:r>
          </w:p>
        </w:tc>
      </w:tr>
      <w:tr w:rsidR="006865A6" w:rsidRPr="00A77A7E" w14:paraId="247ABA48" w14:textId="77777777" w:rsidTr="0082088B">
        <w:trPr>
          <w:trHeight w:val="620"/>
        </w:trPr>
        <w:tc>
          <w:tcPr>
            <w:tcW w:w="0" w:type="auto"/>
            <w:tcBorders>
              <w:top w:val="single" w:sz="4" w:space="0" w:color="000000"/>
              <w:left w:val="nil"/>
              <w:bottom w:val="single" w:sz="4" w:space="0" w:color="000000"/>
              <w:right w:val="nil"/>
            </w:tcBorders>
            <w:tcMar>
              <w:top w:w="120" w:type="dxa"/>
              <w:left w:w="43" w:type="dxa"/>
              <w:bottom w:w="40" w:type="dxa"/>
              <w:right w:w="43" w:type="dxa"/>
            </w:tcMar>
          </w:tcPr>
          <w:p w14:paraId="355A9180" w14:textId="77777777" w:rsidR="006865A6" w:rsidRPr="00A77A7E" w:rsidRDefault="006865A6" w:rsidP="00DC78D5">
            <w:pPr>
              <w:rPr>
                <w:sz w:val="21"/>
              </w:rPr>
            </w:pPr>
            <w:r w:rsidRPr="00A77A7E">
              <w:rPr>
                <w:rStyle w:val="halvfet0"/>
                <w:sz w:val="21"/>
              </w:rPr>
              <w:t xml:space="preserve">Sum forslag til nye skatte- og avgiftsendringer i 2027 og virkning </w:t>
            </w:r>
            <w:r w:rsidRPr="00A77A7E">
              <w:rPr>
                <w:rStyle w:val="halvfet0"/>
                <w:sz w:val="21"/>
              </w:rPr>
              <w:br/>
              <w:t>i 2027 av skatte- og avgiftsendringer vedtatt i 2026</w:t>
            </w:r>
            <w:r w:rsidRPr="00A77A7E">
              <w:rPr>
                <w:sz w:val="21"/>
              </w:rPr>
              <w:tab/>
            </w:r>
          </w:p>
        </w:tc>
        <w:tc>
          <w:tcPr>
            <w:tcW w:w="0" w:type="auto"/>
            <w:tcBorders>
              <w:top w:val="single" w:sz="4" w:space="0" w:color="000000"/>
              <w:left w:val="nil"/>
              <w:bottom w:val="single" w:sz="4" w:space="0" w:color="000000"/>
              <w:right w:val="nil"/>
            </w:tcBorders>
            <w:tcMar>
              <w:top w:w="120" w:type="dxa"/>
              <w:left w:w="43" w:type="dxa"/>
              <w:bottom w:w="40" w:type="dxa"/>
              <w:right w:w="43" w:type="dxa"/>
            </w:tcMar>
            <w:vAlign w:val="bottom"/>
          </w:tcPr>
          <w:p w14:paraId="6E8CA3F4" w14:textId="77777777" w:rsidR="006865A6" w:rsidRPr="00A77A7E" w:rsidRDefault="006865A6" w:rsidP="00DC78D5">
            <w:pPr>
              <w:jc w:val="right"/>
              <w:rPr>
                <w:sz w:val="21"/>
              </w:rPr>
            </w:pPr>
            <w:r w:rsidRPr="00A77A7E">
              <w:rPr>
                <w:rStyle w:val="halvfet0"/>
                <w:sz w:val="21"/>
              </w:rPr>
              <w:t>-1</w:t>
            </w:r>
          </w:p>
        </w:tc>
      </w:tr>
    </w:tbl>
    <w:p w14:paraId="3D97C696" w14:textId="7CE39990" w:rsidR="003210FC" w:rsidRPr="00A77A7E" w:rsidRDefault="003210FC" w:rsidP="00A77A7E">
      <w:pPr>
        <w:pStyle w:val="tabell-noter"/>
        <w:rPr>
          <w:rStyle w:val="skrift-hevet"/>
        </w:rPr>
      </w:pPr>
      <w:r w:rsidRPr="00A77A7E">
        <w:rPr>
          <w:rStyle w:val="skrift-hevet"/>
        </w:rPr>
        <w:t>1</w:t>
      </w:r>
      <w:r w:rsidRPr="00A77A7E">
        <w:rPr>
          <w:rStyle w:val="skrift-hevet"/>
        </w:rPr>
        <w:tab/>
      </w:r>
      <w:r w:rsidRPr="00A77A7E">
        <w:t>Virkningen er nettoført, se punkt 10.12.3 for en nærmere beskrivelse.</w:t>
      </w:r>
    </w:p>
    <w:p w14:paraId="02AA463B" w14:textId="77777777" w:rsidR="003210FC" w:rsidRPr="00A77A7E" w:rsidRDefault="003210FC" w:rsidP="00A77A7E">
      <w:pPr>
        <w:pStyle w:val="tabell-noter"/>
        <w:rPr>
          <w:rStyle w:val="skrift-hevet"/>
        </w:rPr>
      </w:pPr>
      <w:r w:rsidRPr="00A77A7E">
        <w:rPr>
          <w:rStyle w:val="skrift-hevet"/>
        </w:rPr>
        <w:t>2</w:t>
      </w:r>
      <w:r w:rsidRPr="00A77A7E">
        <w:rPr>
          <w:rStyle w:val="skrift-hevet"/>
        </w:rPr>
        <w:tab/>
      </w:r>
      <w:r w:rsidRPr="00A77A7E">
        <w:t xml:space="preserve">Se tabell 1.2 i Prop. 1 LS (2025–2026) </w:t>
      </w:r>
      <w:r w:rsidRPr="00A77A7E">
        <w:rPr>
          <w:rStyle w:val="kursiv"/>
        </w:rPr>
        <w:t>Skatter og avgifter 2026</w:t>
      </w:r>
      <w:r w:rsidRPr="00A77A7E">
        <w:t xml:space="preserve"> for hvilke skatteendringer i 2026-budsjettet som har virkning også i 2027.</w:t>
      </w:r>
    </w:p>
    <w:p w14:paraId="595501D3" w14:textId="77777777" w:rsidR="003210FC" w:rsidRPr="00A77A7E" w:rsidRDefault="003210FC" w:rsidP="00A77A7E">
      <w:pPr>
        <w:pStyle w:val="tabell-noter"/>
        <w:rPr>
          <w:rStyle w:val="skrift-hevet"/>
        </w:rPr>
      </w:pPr>
      <w:r w:rsidRPr="00A77A7E">
        <w:rPr>
          <w:rStyle w:val="skrift-hevet"/>
        </w:rPr>
        <w:t>3</w:t>
      </w:r>
      <w:r w:rsidRPr="00A77A7E">
        <w:tab/>
        <w:t>Gjelder vedtak fra Revidert nasjonalbudsjett 2026 om økt CO</w:t>
      </w:r>
      <w:r w:rsidRPr="00A77A7E">
        <w:rPr>
          <w:rStyle w:val="skrift-senket"/>
        </w:rPr>
        <w:t>2</w:t>
      </w:r>
      <w:r w:rsidRPr="00A77A7E">
        <w:t>-komponent i engangsavgift for varebiler.</w:t>
      </w:r>
    </w:p>
    <w:p w14:paraId="2D33E4EE" w14:textId="77777777" w:rsidR="003210FC" w:rsidRPr="00A77A7E" w:rsidRDefault="003210FC" w:rsidP="00A77A7E">
      <w:pPr>
        <w:pStyle w:val="Kilde"/>
      </w:pPr>
      <w:r w:rsidRPr="00A77A7E">
        <w:t>Kilde: Finansdepartementet.</w:t>
      </w:r>
    </w:p>
    <w:p w14:paraId="3AE250CF" w14:textId="77777777" w:rsidR="003210FC" w:rsidRDefault="003210FC" w:rsidP="00A77A7E">
      <w:r w:rsidRPr="00A77A7E">
        <w:t>Enkelte av regjeringens forslag får virkning for skattyterne utover 2027. Tabell 1.2 viser virkningene i årene 2028 og 2029 for de av regjeringens forslag som har virkning utover 2027. Regjeringens skatteløfte innebærer at innstrammingene som kommer i 2028 og 2029 som følge av forslagene i 2027-budsjettet, vil motsvares av minst tilsvarende skatte- og avgiftslettelser i forslagene til 2028- og 2029-budsjett.</w:t>
      </w:r>
    </w:p>
    <w:p w14:paraId="6CEE4CB7" w14:textId="638126A7" w:rsidR="00C76F91" w:rsidRPr="003B0C79" w:rsidRDefault="00C76F91" w:rsidP="003B0C79">
      <w:pPr>
        <w:pStyle w:val="tabell-tittel"/>
      </w:pPr>
      <w:r w:rsidRPr="003B0C79">
        <w:t>Virkninger i 2028–2030 av forslag til skatte- og avgiftsendringer i vedtatt 2026-budsjett og forslag til 2027-budsjett. Mill. kroner</w:t>
      </w:r>
    </w:p>
    <w:p w14:paraId="0A4C32FA" w14:textId="77777777" w:rsidR="006865A6" w:rsidRDefault="003210FC" w:rsidP="006865A6">
      <w:pPr>
        <w:pStyle w:val="Tabellnavn"/>
        <w:rPr>
          <w:rStyle w:val="skrift-hevet"/>
        </w:rPr>
      </w:pPr>
      <w:r w:rsidRPr="00A77A7E">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173"/>
        <w:gridCol w:w="1299"/>
        <w:gridCol w:w="1299"/>
        <w:gridCol w:w="1299"/>
      </w:tblGrid>
      <w:tr w:rsidR="006865A6" w:rsidRPr="00A77A7E" w14:paraId="4909A945" w14:textId="77777777" w:rsidTr="00DC78D5">
        <w:trPr>
          <w:trHeight w:val="360"/>
        </w:trPr>
        <w:tc>
          <w:tcPr>
            <w:tcW w:w="51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4C6202" w14:textId="77777777" w:rsidR="006865A6" w:rsidRPr="00A77A7E" w:rsidRDefault="006865A6" w:rsidP="00DC78D5">
            <w:pPr>
              <w:rPr>
                <w:sz w:val="21"/>
              </w:rPr>
            </w:pPr>
          </w:p>
        </w:tc>
        <w:tc>
          <w:tcPr>
            <w:tcW w:w="12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58C19E" w14:textId="77777777" w:rsidR="006865A6" w:rsidRPr="00A77A7E" w:rsidRDefault="006865A6" w:rsidP="00DC78D5">
            <w:pPr>
              <w:jc w:val="right"/>
              <w:rPr>
                <w:sz w:val="21"/>
              </w:rPr>
            </w:pPr>
            <w:r w:rsidRPr="00A77A7E">
              <w:rPr>
                <w:rStyle w:val="halvfet0"/>
                <w:sz w:val="21"/>
              </w:rPr>
              <w:t>2028</w:t>
            </w:r>
          </w:p>
        </w:tc>
        <w:tc>
          <w:tcPr>
            <w:tcW w:w="12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088A8A" w14:textId="77777777" w:rsidR="006865A6" w:rsidRPr="00A77A7E" w:rsidRDefault="006865A6" w:rsidP="00DC78D5">
            <w:pPr>
              <w:jc w:val="right"/>
              <w:rPr>
                <w:sz w:val="21"/>
              </w:rPr>
            </w:pPr>
            <w:r w:rsidRPr="00A77A7E">
              <w:rPr>
                <w:rStyle w:val="halvfet0"/>
                <w:sz w:val="21"/>
              </w:rPr>
              <w:t>2029</w:t>
            </w:r>
          </w:p>
        </w:tc>
        <w:tc>
          <w:tcPr>
            <w:tcW w:w="12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B79631" w14:textId="77777777" w:rsidR="006865A6" w:rsidRPr="00A77A7E" w:rsidRDefault="006865A6" w:rsidP="00DC78D5">
            <w:pPr>
              <w:jc w:val="right"/>
              <w:rPr>
                <w:sz w:val="21"/>
              </w:rPr>
            </w:pPr>
            <w:r w:rsidRPr="00A77A7E">
              <w:rPr>
                <w:rStyle w:val="halvfet0"/>
                <w:sz w:val="21"/>
              </w:rPr>
              <w:t>2030</w:t>
            </w:r>
          </w:p>
        </w:tc>
      </w:tr>
      <w:tr w:rsidR="006865A6" w:rsidRPr="00A77A7E" w14:paraId="13D6A8A9" w14:textId="77777777" w:rsidTr="00DC78D5">
        <w:trPr>
          <w:trHeight w:val="380"/>
        </w:trPr>
        <w:tc>
          <w:tcPr>
            <w:tcW w:w="5173" w:type="dxa"/>
            <w:tcBorders>
              <w:top w:val="single" w:sz="4" w:space="0" w:color="000000"/>
              <w:left w:val="nil"/>
              <w:bottom w:val="nil"/>
              <w:right w:val="nil"/>
            </w:tcBorders>
            <w:tcMar>
              <w:top w:w="128" w:type="dxa"/>
              <w:left w:w="43" w:type="dxa"/>
              <w:bottom w:w="43" w:type="dxa"/>
              <w:right w:w="43" w:type="dxa"/>
            </w:tcMar>
          </w:tcPr>
          <w:p w14:paraId="12AFA33F" w14:textId="77777777" w:rsidR="006865A6" w:rsidRPr="00A77A7E" w:rsidRDefault="006865A6" w:rsidP="00DC78D5">
            <w:pPr>
              <w:rPr>
                <w:sz w:val="21"/>
              </w:rPr>
            </w:pPr>
            <w:r w:rsidRPr="00A77A7E">
              <w:rPr>
                <w:sz w:val="21"/>
              </w:rPr>
              <w:t>Virkninger i 2028 av vedtatt 2026-budsjett</w:t>
            </w:r>
            <w:r w:rsidRPr="00A77A7E">
              <w:rPr>
                <w:rStyle w:val="skrift-hevet"/>
                <w:sz w:val="21"/>
              </w:rPr>
              <w:t>1</w:t>
            </w:r>
            <w:r w:rsidRPr="00A77A7E">
              <w:rPr>
                <w:sz w:val="21"/>
              </w:rPr>
              <w:tab/>
            </w:r>
          </w:p>
        </w:tc>
        <w:tc>
          <w:tcPr>
            <w:tcW w:w="1299" w:type="dxa"/>
            <w:tcBorders>
              <w:top w:val="single" w:sz="4" w:space="0" w:color="000000"/>
              <w:left w:val="nil"/>
              <w:bottom w:val="nil"/>
              <w:right w:val="nil"/>
            </w:tcBorders>
            <w:tcMar>
              <w:top w:w="128" w:type="dxa"/>
              <w:left w:w="43" w:type="dxa"/>
              <w:bottom w:w="43" w:type="dxa"/>
              <w:right w:w="43" w:type="dxa"/>
            </w:tcMar>
            <w:vAlign w:val="bottom"/>
          </w:tcPr>
          <w:p w14:paraId="77165FEE" w14:textId="77777777" w:rsidR="006865A6" w:rsidRPr="00A77A7E" w:rsidRDefault="006865A6" w:rsidP="00DC78D5">
            <w:pPr>
              <w:jc w:val="right"/>
              <w:rPr>
                <w:sz w:val="21"/>
              </w:rPr>
            </w:pPr>
            <w:r w:rsidRPr="00A77A7E">
              <w:rPr>
                <w:sz w:val="21"/>
              </w:rPr>
              <w:t>560</w:t>
            </w:r>
          </w:p>
        </w:tc>
        <w:tc>
          <w:tcPr>
            <w:tcW w:w="1299" w:type="dxa"/>
            <w:tcBorders>
              <w:top w:val="single" w:sz="4" w:space="0" w:color="000000"/>
              <w:left w:val="nil"/>
              <w:bottom w:val="nil"/>
              <w:right w:val="nil"/>
            </w:tcBorders>
            <w:tcMar>
              <w:top w:w="128" w:type="dxa"/>
              <w:left w:w="43" w:type="dxa"/>
              <w:bottom w:w="43" w:type="dxa"/>
              <w:right w:w="43" w:type="dxa"/>
            </w:tcMar>
            <w:vAlign w:val="bottom"/>
          </w:tcPr>
          <w:p w14:paraId="306B2892" w14:textId="77777777" w:rsidR="006865A6" w:rsidRPr="00A77A7E" w:rsidRDefault="006865A6" w:rsidP="00DC78D5">
            <w:pPr>
              <w:jc w:val="right"/>
              <w:rPr>
                <w:sz w:val="21"/>
              </w:rPr>
            </w:pPr>
            <w:r w:rsidRPr="00A77A7E">
              <w:rPr>
                <w:sz w:val="21"/>
              </w:rPr>
              <w:t>-</w:t>
            </w:r>
          </w:p>
        </w:tc>
        <w:tc>
          <w:tcPr>
            <w:tcW w:w="1299" w:type="dxa"/>
            <w:tcBorders>
              <w:top w:val="single" w:sz="4" w:space="0" w:color="000000"/>
              <w:left w:val="nil"/>
              <w:bottom w:val="nil"/>
              <w:right w:val="nil"/>
            </w:tcBorders>
            <w:tcMar>
              <w:top w:w="128" w:type="dxa"/>
              <w:left w:w="43" w:type="dxa"/>
              <w:bottom w:w="43" w:type="dxa"/>
              <w:right w:w="43" w:type="dxa"/>
            </w:tcMar>
            <w:vAlign w:val="bottom"/>
          </w:tcPr>
          <w:p w14:paraId="1A002D4D" w14:textId="77777777" w:rsidR="006865A6" w:rsidRPr="00A77A7E" w:rsidRDefault="006865A6" w:rsidP="00DC78D5">
            <w:pPr>
              <w:jc w:val="right"/>
              <w:rPr>
                <w:sz w:val="21"/>
              </w:rPr>
            </w:pPr>
            <w:r w:rsidRPr="00A77A7E">
              <w:rPr>
                <w:sz w:val="21"/>
              </w:rPr>
              <w:t>-</w:t>
            </w:r>
          </w:p>
        </w:tc>
      </w:tr>
      <w:tr w:rsidR="006865A6" w:rsidRPr="00A77A7E" w14:paraId="7FBD4ABC" w14:textId="77777777" w:rsidTr="00DC78D5">
        <w:trPr>
          <w:trHeight w:val="380"/>
        </w:trPr>
        <w:tc>
          <w:tcPr>
            <w:tcW w:w="5173" w:type="dxa"/>
            <w:tcBorders>
              <w:top w:val="nil"/>
              <w:left w:val="nil"/>
              <w:bottom w:val="nil"/>
              <w:right w:val="nil"/>
            </w:tcBorders>
            <w:tcMar>
              <w:top w:w="128" w:type="dxa"/>
              <w:left w:w="43" w:type="dxa"/>
              <w:bottom w:w="43" w:type="dxa"/>
              <w:right w:w="43" w:type="dxa"/>
            </w:tcMar>
          </w:tcPr>
          <w:p w14:paraId="2D110C06" w14:textId="77777777" w:rsidR="006865A6" w:rsidRPr="00A77A7E" w:rsidRDefault="006865A6" w:rsidP="00DC78D5">
            <w:pPr>
              <w:rPr>
                <w:sz w:val="21"/>
              </w:rPr>
            </w:pPr>
            <w:r w:rsidRPr="00A77A7E">
              <w:rPr>
                <w:sz w:val="21"/>
              </w:rPr>
              <w:t>Skattefunn – maksimalt fradragsgrunnlag på konsernnivå</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0207179A" w14:textId="77777777" w:rsidR="006865A6" w:rsidRPr="00A77A7E" w:rsidRDefault="006865A6" w:rsidP="00DC78D5">
            <w:pPr>
              <w:jc w:val="right"/>
              <w:rPr>
                <w:sz w:val="21"/>
              </w:rPr>
            </w:pPr>
            <w:r w:rsidRPr="00A77A7E">
              <w:rPr>
                <w:sz w:val="21"/>
              </w:rPr>
              <w:t>50</w:t>
            </w:r>
          </w:p>
        </w:tc>
        <w:tc>
          <w:tcPr>
            <w:tcW w:w="1299" w:type="dxa"/>
            <w:tcBorders>
              <w:top w:val="nil"/>
              <w:left w:val="nil"/>
              <w:bottom w:val="nil"/>
              <w:right w:val="nil"/>
            </w:tcBorders>
            <w:tcMar>
              <w:top w:w="128" w:type="dxa"/>
              <w:left w:w="43" w:type="dxa"/>
              <w:bottom w:w="43" w:type="dxa"/>
              <w:right w:w="43" w:type="dxa"/>
            </w:tcMar>
            <w:vAlign w:val="bottom"/>
          </w:tcPr>
          <w:p w14:paraId="6521251E" w14:textId="77777777" w:rsidR="006865A6" w:rsidRPr="00A77A7E" w:rsidRDefault="006865A6" w:rsidP="00DC78D5">
            <w:pPr>
              <w:jc w:val="right"/>
              <w:rPr>
                <w:sz w:val="21"/>
              </w:rPr>
            </w:pPr>
            <w:r w:rsidRPr="00A77A7E">
              <w:rPr>
                <w:sz w:val="21"/>
              </w:rPr>
              <w:t>-</w:t>
            </w:r>
          </w:p>
        </w:tc>
        <w:tc>
          <w:tcPr>
            <w:tcW w:w="1299" w:type="dxa"/>
            <w:tcBorders>
              <w:top w:val="nil"/>
              <w:left w:val="nil"/>
              <w:bottom w:val="nil"/>
              <w:right w:val="nil"/>
            </w:tcBorders>
            <w:tcMar>
              <w:top w:w="128" w:type="dxa"/>
              <w:left w:w="43" w:type="dxa"/>
              <w:bottom w:w="43" w:type="dxa"/>
              <w:right w:w="43" w:type="dxa"/>
            </w:tcMar>
            <w:vAlign w:val="bottom"/>
          </w:tcPr>
          <w:p w14:paraId="4399D641" w14:textId="77777777" w:rsidR="006865A6" w:rsidRPr="00A77A7E" w:rsidRDefault="006865A6" w:rsidP="00DC78D5">
            <w:pPr>
              <w:jc w:val="right"/>
              <w:rPr>
                <w:sz w:val="21"/>
              </w:rPr>
            </w:pPr>
            <w:r w:rsidRPr="00A77A7E">
              <w:rPr>
                <w:sz w:val="21"/>
              </w:rPr>
              <w:t>-</w:t>
            </w:r>
          </w:p>
        </w:tc>
      </w:tr>
      <w:tr w:rsidR="006865A6" w:rsidRPr="00A77A7E" w14:paraId="456A31FA" w14:textId="77777777" w:rsidTr="00DC78D5">
        <w:trPr>
          <w:trHeight w:val="380"/>
        </w:trPr>
        <w:tc>
          <w:tcPr>
            <w:tcW w:w="5173" w:type="dxa"/>
            <w:tcBorders>
              <w:top w:val="nil"/>
              <w:left w:val="nil"/>
              <w:bottom w:val="nil"/>
              <w:right w:val="nil"/>
            </w:tcBorders>
            <w:tcMar>
              <w:top w:w="128" w:type="dxa"/>
              <w:left w:w="43" w:type="dxa"/>
              <w:bottom w:w="43" w:type="dxa"/>
              <w:right w:w="43" w:type="dxa"/>
            </w:tcMar>
          </w:tcPr>
          <w:p w14:paraId="1BE9074F" w14:textId="77777777" w:rsidR="006865A6" w:rsidRPr="00A77A7E" w:rsidRDefault="006865A6" w:rsidP="00DC78D5">
            <w:pPr>
              <w:rPr>
                <w:sz w:val="21"/>
              </w:rPr>
            </w:pPr>
            <w:r w:rsidRPr="00A77A7E">
              <w:rPr>
                <w:sz w:val="21"/>
              </w:rPr>
              <w:t>Redusere trafikkforsikringsavgiften for elektriske varebiler</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55CA22A9" w14:textId="77777777" w:rsidR="006865A6" w:rsidRPr="00A77A7E" w:rsidRDefault="006865A6" w:rsidP="00DC78D5">
            <w:pPr>
              <w:jc w:val="right"/>
              <w:rPr>
                <w:sz w:val="21"/>
              </w:rPr>
            </w:pPr>
            <w:r w:rsidRPr="00A77A7E">
              <w:rPr>
                <w:sz w:val="21"/>
              </w:rPr>
              <w:t>-95</w:t>
            </w:r>
          </w:p>
        </w:tc>
        <w:tc>
          <w:tcPr>
            <w:tcW w:w="1299" w:type="dxa"/>
            <w:tcBorders>
              <w:top w:val="nil"/>
              <w:left w:val="nil"/>
              <w:bottom w:val="nil"/>
              <w:right w:val="nil"/>
            </w:tcBorders>
            <w:tcMar>
              <w:top w:w="128" w:type="dxa"/>
              <w:left w:w="43" w:type="dxa"/>
              <w:bottom w:w="43" w:type="dxa"/>
              <w:right w:w="43" w:type="dxa"/>
            </w:tcMar>
            <w:vAlign w:val="bottom"/>
          </w:tcPr>
          <w:p w14:paraId="46A099BE" w14:textId="77777777" w:rsidR="006865A6" w:rsidRPr="00A77A7E" w:rsidRDefault="006865A6" w:rsidP="00DC78D5">
            <w:pPr>
              <w:jc w:val="right"/>
              <w:rPr>
                <w:sz w:val="21"/>
              </w:rPr>
            </w:pPr>
            <w:r w:rsidRPr="00A77A7E">
              <w:rPr>
                <w:sz w:val="21"/>
              </w:rPr>
              <w:t>-5</w:t>
            </w:r>
          </w:p>
        </w:tc>
        <w:tc>
          <w:tcPr>
            <w:tcW w:w="1299" w:type="dxa"/>
            <w:tcBorders>
              <w:top w:val="nil"/>
              <w:left w:val="nil"/>
              <w:bottom w:val="nil"/>
              <w:right w:val="nil"/>
            </w:tcBorders>
            <w:tcMar>
              <w:top w:w="128" w:type="dxa"/>
              <w:left w:w="43" w:type="dxa"/>
              <w:bottom w:w="43" w:type="dxa"/>
              <w:right w:w="43" w:type="dxa"/>
            </w:tcMar>
            <w:vAlign w:val="bottom"/>
          </w:tcPr>
          <w:p w14:paraId="1A36DA87" w14:textId="77777777" w:rsidR="006865A6" w:rsidRPr="00A77A7E" w:rsidRDefault="006865A6" w:rsidP="00DC78D5">
            <w:pPr>
              <w:jc w:val="right"/>
              <w:rPr>
                <w:sz w:val="21"/>
              </w:rPr>
            </w:pPr>
            <w:r w:rsidRPr="00A77A7E">
              <w:rPr>
                <w:sz w:val="21"/>
              </w:rPr>
              <w:t>-</w:t>
            </w:r>
          </w:p>
        </w:tc>
      </w:tr>
      <w:tr w:rsidR="006865A6" w:rsidRPr="00A77A7E" w14:paraId="54F6A155" w14:textId="77777777" w:rsidTr="00DC78D5">
        <w:trPr>
          <w:trHeight w:val="380"/>
        </w:trPr>
        <w:tc>
          <w:tcPr>
            <w:tcW w:w="5173" w:type="dxa"/>
            <w:tcBorders>
              <w:top w:val="nil"/>
              <w:left w:val="nil"/>
              <w:bottom w:val="single" w:sz="4" w:space="0" w:color="000000"/>
              <w:right w:val="nil"/>
            </w:tcBorders>
            <w:tcMar>
              <w:top w:w="128" w:type="dxa"/>
              <w:left w:w="43" w:type="dxa"/>
              <w:bottom w:w="43" w:type="dxa"/>
              <w:right w:w="43" w:type="dxa"/>
            </w:tcMar>
          </w:tcPr>
          <w:p w14:paraId="160C21DC" w14:textId="77777777" w:rsidR="006865A6" w:rsidRPr="00A77A7E" w:rsidRDefault="006865A6" w:rsidP="00DC78D5">
            <w:pPr>
              <w:rPr>
                <w:sz w:val="21"/>
              </w:rPr>
            </w:pPr>
            <w:r w:rsidRPr="00A77A7E">
              <w:rPr>
                <w:sz w:val="21"/>
              </w:rPr>
              <w:t>Redusere grensen for mva-fritaket for elbiler til 150 000 kroner</w:t>
            </w:r>
            <w:r w:rsidRPr="00A77A7E">
              <w:rPr>
                <w:sz w:val="21"/>
              </w:rPr>
              <w:tab/>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6A7BA6D2" w14:textId="77777777" w:rsidR="006865A6" w:rsidRPr="00A77A7E" w:rsidRDefault="006865A6" w:rsidP="00DC78D5">
            <w:pPr>
              <w:jc w:val="right"/>
              <w:rPr>
                <w:sz w:val="21"/>
              </w:rPr>
            </w:pPr>
            <w:r w:rsidRPr="00A77A7E">
              <w:rPr>
                <w:sz w:val="21"/>
              </w:rPr>
              <w:t>250</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24BBC572" w14:textId="77777777" w:rsidR="006865A6" w:rsidRPr="00A77A7E" w:rsidRDefault="006865A6" w:rsidP="00DC78D5">
            <w:pPr>
              <w:jc w:val="right"/>
              <w:rPr>
                <w:sz w:val="21"/>
              </w:rPr>
            </w:pPr>
            <w:r w:rsidRPr="00A77A7E">
              <w:rPr>
                <w:sz w:val="21"/>
              </w:rPr>
              <w:t>300</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52926341" w14:textId="77777777" w:rsidR="006865A6" w:rsidRPr="00A77A7E" w:rsidRDefault="006865A6" w:rsidP="00DC78D5">
            <w:pPr>
              <w:jc w:val="right"/>
              <w:rPr>
                <w:sz w:val="21"/>
              </w:rPr>
            </w:pPr>
            <w:r w:rsidRPr="00A77A7E">
              <w:rPr>
                <w:sz w:val="21"/>
              </w:rPr>
              <w:t>150</w:t>
            </w:r>
          </w:p>
        </w:tc>
      </w:tr>
      <w:tr w:rsidR="006865A6" w:rsidRPr="00A77A7E" w14:paraId="21BCE2D2" w14:textId="77777777" w:rsidTr="00DC78D5">
        <w:trPr>
          <w:trHeight w:val="380"/>
        </w:trPr>
        <w:tc>
          <w:tcPr>
            <w:tcW w:w="5173" w:type="dxa"/>
            <w:tcBorders>
              <w:top w:val="single" w:sz="4" w:space="0" w:color="000000"/>
              <w:left w:val="nil"/>
              <w:bottom w:val="single" w:sz="4" w:space="0" w:color="000000"/>
              <w:right w:val="nil"/>
            </w:tcBorders>
            <w:tcMar>
              <w:top w:w="128" w:type="dxa"/>
              <w:left w:w="43" w:type="dxa"/>
              <w:bottom w:w="43" w:type="dxa"/>
              <w:right w:w="43" w:type="dxa"/>
            </w:tcMar>
          </w:tcPr>
          <w:p w14:paraId="1498293A" w14:textId="77777777" w:rsidR="006865A6" w:rsidRPr="00A77A7E" w:rsidRDefault="006865A6" w:rsidP="00DC78D5">
            <w:pPr>
              <w:rPr>
                <w:sz w:val="21"/>
              </w:rPr>
            </w:pPr>
            <w:r w:rsidRPr="00A77A7E">
              <w:rPr>
                <w:rStyle w:val="halvfet0"/>
                <w:sz w:val="21"/>
              </w:rPr>
              <w:t>Sum virkninger utover budsjettåret 2027</w:t>
            </w:r>
            <w:r w:rsidRPr="00A77A7E">
              <w:rPr>
                <w:rStyle w:val="kursiv"/>
                <w:sz w:val="21"/>
              </w:rPr>
              <w:tab/>
            </w:r>
          </w:p>
        </w:tc>
        <w:tc>
          <w:tcPr>
            <w:tcW w:w="12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724667" w14:textId="77777777" w:rsidR="006865A6" w:rsidRPr="00A77A7E" w:rsidRDefault="006865A6" w:rsidP="00DC78D5">
            <w:pPr>
              <w:jc w:val="right"/>
              <w:rPr>
                <w:sz w:val="21"/>
              </w:rPr>
            </w:pPr>
            <w:r w:rsidRPr="00A77A7E">
              <w:rPr>
                <w:rStyle w:val="halvfet0"/>
                <w:sz w:val="21"/>
              </w:rPr>
              <w:t>765</w:t>
            </w:r>
          </w:p>
        </w:tc>
        <w:tc>
          <w:tcPr>
            <w:tcW w:w="12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0396F7" w14:textId="77777777" w:rsidR="006865A6" w:rsidRPr="00A77A7E" w:rsidRDefault="006865A6" w:rsidP="00DC78D5">
            <w:pPr>
              <w:jc w:val="right"/>
              <w:rPr>
                <w:sz w:val="21"/>
              </w:rPr>
            </w:pPr>
            <w:r w:rsidRPr="00A77A7E">
              <w:rPr>
                <w:rStyle w:val="halvfet0"/>
                <w:sz w:val="21"/>
              </w:rPr>
              <w:t>295</w:t>
            </w:r>
          </w:p>
        </w:tc>
        <w:tc>
          <w:tcPr>
            <w:tcW w:w="12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C34864" w14:textId="77777777" w:rsidR="006865A6" w:rsidRPr="00A77A7E" w:rsidRDefault="006865A6" w:rsidP="00DC78D5">
            <w:pPr>
              <w:jc w:val="right"/>
              <w:rPr>
                <w:sz w:val="21"/>
              </w:rPr>
            </w:pPr>
            <w:r w:rsidRPr="00A77A7E">
              <w:rPr>
                <w:rStyle w:val="halvfet0"/>
                <w:sz w:val="21"/>
              </w:rPr>
              <w:t>150</w:t>
            </w:r>
          </w:p>
        </w:tc>
      </w:tr>
    </w:tbl>
    <w:p w14:paraId="36D2381F" w14:textId="254B18DF" w:rsidR="003210FC" w:rsidRPr="00A77A7E" w:rsidRDefault="003210FC" w:rsidP="00A77A7E">
      <w:pPr>
        <w:pStyle w:val="tabell-noter"/>
        <w:rPr>
          <w:rStyle w:val="skrift-hevet"/>
        </w:rPr>
      </w:pPr>
      <w:r w:rsidRPr="00A77A7E">
        <w:rPr>
          <w:rStyle w:val="skrift-hevet"/>
        </w:rPr>
        <w:t>1</w:t>
      </w:r>
      <w:r w:rsidRPr="00A77A7E">
        <w:tab/>
        <w:t xml:space="preserve">Redusert innslagspunkt for merverdiavgift på elbiler fra 500 000 kroner til 300 000 kroner har budsjettvirkning også i 2028 (500 mill. kroner). Dette skyldes at det tar flere år å fase inn de nye reglene på leasingkjøretøy. I tillegg har endringer i reglene for jordbrukskonto budsjettvirkning i 2028 (60 mill. kroner), se Prop. 145 LS 2024–2025 </w:t>
      </w:r>
      <w:r w:rsidRPr="00A77A7E">
        <w:rPr>
          <w:rStyle w:val="kursiv"/>
        </w:rPr>
        <w:t>Endringar i skatte- og avgiftslovgivinga</w:t>
      </w:r>
      <w:r w:rsidRPr="00A77A7E">
        <w:t xml:space="preserve"> og Prop. 1 LS (2025–2026) </w:t>
      </w:r>
      <w:r w:rsidRPr="00A77A7E">
        <w:rPr>
          <w:rStyle w:val="kursiv"/>
        </w:rPr>
        <w:t>Skatter og avgifter 2026.</w:t>
      </w:r>
    </w:p>
    <w:p w14:paraId="39BFC7D1" w14:textId="77777777" w:rsidR="003210FC" w:rsidRPr="00A77A7E" w:rsidRDefault="003210FC" w:rsidP="00A77A7E">
      <w:pPr>
        <w:pStyle w:val="Kilde"/>
      </w:pPr>
      <w:r w:rsidRPr="00A77A7E">
        <w:t>Kilde: Finansdepartementet.</w:t>
      </w:r>
    </w:p>
    <w:p w14:paraId="0D616C81" w14:textId="77777777" w:rsidR="003210FC" w:rsidRPr="00A77A7E" w:rsidRDefault="003210FC" w:rsidP="00A77A7E">
      <w:pPr>
        <w:pStyle w:val="Overskrift2"/>
      </w:pPr>
      <w:r w:rsidRPr="00A77A7E">
        <w:t>Sosial og geografisk profil på skatteopplegget</w:t>
      </w:r>
    </w:p>
    <w:p w14:paraId="6D8C4097" w14:textId="77777777" w:rsidR="003210FC" w:rsidRPr="00A77A7E" w:rsidRDefault="003210FC" w:rsidP="00A77A7E">
      <w:pPr>
        <w:pStyle w:val="avsnitt-undertittel"/>
      </w:pPr>
      <w:r w:rsidRPr="00A77A7E">
        <w:t>Sosiale fordelingsvirkninger</w:t>
      </w:r>
    </w:p>
    <w:p w14:paraId="3896D5BF" w14:textId="77777777" w:rsidR="003210FC" w:rsidRPr="00A77A7E" w:rsidRDefault="003210FC" w:rsidP="00A77A7E">
      <w:r w:rsidRPr="00A77A7E">
        <w:t>De fleste skatter og avgifter har som hovedmål å skaffe staten inntekter. Enkelte skatter har i tillegg et særlig mål om å bidra til omfordeling. Skatten på inntekt og skattepliktige overføringer er progressivt utformet med personfradrag og med en trinnskatt hvor skattesatsen øker med inntekten i fem trinn. Formuesskatten har også en fordelingspolitisk begrunnelse og bidrar til den samlede progressiviteten. Arbeidsdelingen mellom skatter som har en eksplisitt oppgave i å omfordele, og andre skatter og avgifter, bidrar til at skattesystemet kan være omfordelende uten å gå unødig på bekostning av effektiv ressursbruk, se kapittel 2.</w:t>
      </w:r>
    </w:p>
    <w:p w14:paraId="0D92C1A7" w14:textId="77777777" w:rsidR="003210FC" w:rsidRPr="00A77A7E" w:rsidRDefault="003210FC" w:rsidP="00A77A7E">
      <w:r w:rsidRPr="00A77A7E">
        <w:t>Alle skatter og avgifter påvirker fordelingen av inntekt, formue og forbruk. For skatter og avgifter som ikke har et eksplisitt omfordelingsformål, vil ofte sammenhengene være mer komplekse. For eksempel vil utslagene av avgiftsendringer kunne variere etter hvor stor andel av inntekten husholdninger med lave inntekter typisk bruker på bestemte varer eller tjenester, sammenlignet med de som har høyere inntekter. I hvilken grad avgiftsendringer veltes over i prisene, bestemmes av markedsforholdene for den enkelte vare eller tjeneste. Det vil igjen påvirke i hvilken grad for eksempel en avgiftsreduksjon kommer husholdningene til gode.</w:t>
      </w:r>
    </w:p>
    <w:p w14:paraId="521BDF29" w14:textId="77777777" w:rsidR="003210FC" w:rsidRPr="00A77A7E" w:rsidRDefault="003210FC" w:rsidP="00A77A7E">
      <w:r w:rsidRPr="00A77A7E">
        <w:t>De ulike skatte- og avgiftsendringene som regjeringen foreslår, bør ses i sammenheng for å få et bilde av de samlede fordelingsvirkningene. Samtidig er det vanskelig å tallfeste virkningene av alle forslagene. Det kan skyldes mangel på data eller at det kreves for mange usikre antagelser til å tilordne virkninger av et forslag til ulike husholdninger på en tilfredsstillende måte.</w:t>
      </w:r>
    </w:p>
    <w:p w14:paraId="124D0A47" w14:textId="77777777" w:rsidR="003210FC" w:rsidRPr="00A77A7E" w:rsidRDefault="003210FC" w:rsidP="00A77A7E">
      <w:r w:rsidRPr="00A77A7E">
        <w:t xml:space="preserve">For inntekts- og formuesskatten er det et godt data- og modellgrunnlag for å analysere hvordan endringer i hovedreglene slår ut i ulike inntekts- eller formuesgrupper på kort sikt. Lettelser i </w:t>
      </w:r>
      <w:r w:rsidRPr="00A77A7E">
        <w:lastRenderedPageBreak/>
        <w:t>inntektsskatten er blant regjeringens viktigste prioriteringer. For å måle fordelingsvirkningene av disse lettelsene, sammenlignes forslagene med 2026-regler framført til 2027 (referansesystemet), se tabell 1.3. I tabellen er skattyterne fordelt etter bruttoinntekt og delt inn i ti like store grupper. Beregningene inkluderer endringer i satser, fradrag og beløpsgrenser i inntektsbeskatningen av personer, samt endringer i formuesskatten. Den isolerte, netto lettelsen av endringene som inngår i beregningene, er anslått til om lag 6,1 mrd. kroner.</w:t>
      </w:r>
    </w:p>
    <w:p w14:paraId="30900C3A" w14:textId="77777777" w:rsidR="003210FC" w:rsidRPr="00A77A7E" w:rsidRDefault="003210FC" w:rsidP="00A77A7E">
      <w:r w:rsidRPr="00A77A7E">
        <w:t>Tabell 1.3 viser at de brede lettelsene i personbeskatningen kommer det store flertallet av skattytere til gode. 98 pst. av skattyterne anslås å få redusert eller uendret inntektsskatt.</w:t>
      </w:r>
    </w:p>
    <w:p w14:paraId="2131DD05" w14:textId="77777777" w:rsidR="003210FC" w:rsidRPr="00A77A7E" w:rsidRDefault="003210FC" w:rsidP="00A77A7E">
      <w:r w:rsidRPr="00A77A7E">
        <w:t>Reduksjonen i trygdeavgift reduserer gjennomsnittsskatten på arbeidsinntekt og trygd med 0,2 prosentenheter på både lave og høye inntekter. Dette gjenspeiles i tabell 1.3.</w:t>
      </w:r>
    </w:p>
    <w:p w14:paraId="10F8DB64" w14:textId="77777777" w:rsidR="003210FC" w:rsidRPr="00A77A7E" w:rsidRDefault="003210FC" w:rsidP="00A77A7E">
      <w:r w:rsidRPr="00A77A7E">
        <w:t>Økt personfradrag gir like stor lettelse målt i kroner for alle med høy nok alminnelig inntekt til å dra nytte av det økte fradraget. Det bidrar isolert sett til økt omfordeling fordi den relative lettelsen er størst på lave inntekter. I tillegg økes pensjonsskattefradraget. Dette gir lettelser som i gjennomsnitt er størst på lave inntekter.</w:t>
      </w:r>
    </w:p>
    <w:p w14:paraId="36054540" w14:textId="77777777" w:rsidR="003210FC" w:rsidRPr="00A77A7E" w:rsidRDefault="003210FC" w:rsidP="00A77A7E">
      <w:r w:rsidRPr="00A77A7E">
        <w:t>De samlede fordelingsvirkningene av forslaget til endringer i personbeskatningen er om lag nøytrale. De gjennomsnittlige lettelsene som andel av inntekt er om lag like store på lave og høye inntekter. Dette opprettholder graden av omfordeling.</w:t>
      </w:r>
    </w:p>
    <w:p w14:paraId="033E6B64" w14:textId="77777777" w:rsidR="003210FC" w:rsidRPr="00A77A7E" w:rsidRDefault="003210FC" w:rsidP="00A77A7E">
      <w:r w:rsidRPr="00A77A7E">
        <w:t>Gini-koeffisienten er et mye brukt mål på graden av ulikhet. En høyere Gini-koeffisient innebærer større ulikhet. Den samlede husholdningsjusterte inntektsulikheten målt med Gini er om lag uendret som følge av forslaget til endret personbeskatning. Den anslås å øke svakt med 0,01 prosent sammenlignet med referansesystemet.</w:t>
      </w:r>
    </w:p>
    <w:p w14:paraId="0CAA8537" w14:textId="77777777" w:rsidR="003210FC" w:rsidRDefault="003210FC" w:rsidP="00A77A7E">
      <w:r w:rsidRPr="00A77A7E">
        <w:t>Den viktigste endringen i personbeskatningen som ikke er inkludert i tabell 1.3, er forslaget om en mer treffsikker firmabilbeskatning.</w:t>
      </w:r>
    </w:p>
    <w:p w14:paraId="4E293CF3" w14:textId="46C9B393" w:rsidR="00C76F91" w:rsidRPr="003B0C79" w:rsidRDefault="00C76F91" w:rsidP="00A77A7E">
      <w:pPr>
        <w:pStyle w:val="tabell-tittel"/>
      </w:pPr>
      <w:r w:rsidRPr="003B0C79">
        <w:t>Anslåtte fordelingsvirkninger av endringer i personbeskatningen for personer 17 år og eldre. Desiler fordelt etter bruttoinntekt. Negative tall er skattelettelser. Sammenlignet med referansesystemet for 2027</w:t>
      </w:r>
    </w:p>
    <w:p w14:paraId="0402E48F" w14:textId="77777777" w:rsidR="006865A6" w:rsidRDefault="003210FC" w:rsidP="006865A6">
      <w:pPr>
        <w:pStyle w:val="Tabellnavn"/>
        <w:rPr>
          <w:rStyle w:val="skrift-hevet"/>
        </w:rPr>
      </w:pPr>
      <w:r w:rsidRPr="00A77A7E">
        <w:t>06J1tx2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50"/>
        <w:gridCol w:w="2072"/>
        <w:gridCol w:w="1512"/>
        <w:gridCol w:w="1512"/>
        <w:gridCol w:w="1512"/>
        <w:gridCol w:w="1512"/>
      </w:tblGrid>
      <w:tr w:rsidR="006865A6" w:rsidRPr="00A77A7E" w14:paraId="5BCF6D60" w14:textId="77777777" w:rsidTr="00F20BCA">
        <w:trPr>
          <w:trHeight w:val="1120"/>
        </w:trPr>
        <w:tc>
          <w:tcPr>
            <w:tcW w:w="9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06FBDE" w14:textId="77777777" w:rsidR="006865A6" w:rsidRPr="00A77A7E" w:rsidRDefault="006865A6" w:rsidP="0082088B">
            <w:pPr>
              <w:rPr>
                <w:sz w:val="21"/>
              </w:rPr>
            </w:pPr>
            <w:r w:rsidRPr="00A77A7E">
              <w:rPr>
                <w:sz w:val="21"/>
              </w:rPr>
              <w:t>Desiler</w:t>
            </w:r>
          </w:p>
        </w:tc>
        <w:tc>
          <w:tcPr>
            <w:tcW w:w="207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F95D25" w14:textId="77777777" w:rsidR="006865A6" w:rsidRPr="00A77A7E" w:rsidRDefault="006865A6" w:rsidP="00DC78D5">
            <w:pPr>
              <w:rPr>
                <w:sz w:val="21"/>
              </w:rPr>
            </w:pPr>
            <w:r w:rsidRPr="00A77A7E">
              <w:rPr>
                <w:sz w:val="21"/>
              </w:rPr>
              <w:t>Bruttoinntekt.</w:t>
            </w:r>
            <w:r w:rsidRPr="00A77A7E">
              <w:rPr>
                <w:rStyle w:val="skrift-hevet"/>
                <w:sz w:val="21"/>
              </w:rPr>
              <w:t>1</w:t>
            </w:r>
            <w:r w:rsidRPr="00A77A7E">
              <w:rPr>
                <w:sz w:val="21"/>
              </w:rPr>
              <w:t xml:space="preserve"> Kroner</w:t>
            </w:r>
          </w:p>
        </w:tc>
        <w:tc>
          <w:tcPr>
            <w:tcW w:w="151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774B0E" w14:textId="77777777" w:rsidR="006865A6" w:rsidRPr="00A77A7E" w:rsidRDefault="006865A6" w:rsidP="00DC78D5">
            <w:pPr>
              <w:jc w:val="right"/>
              <w:rPr>
                <w:sz w:val="21"/>
              </w:rPr>
            </w:pPr>
            <w:r w:rsidRPr="00A77A7E">
              <w:rPr>
                <w:sz w:val="21"/>
              </w:rPr>
              <w:t>Gjennom-</w:t>
            </w:r>
            <w:r w:rsidRPr="00A77A7E">
              <w:rPr>
                <w:sz w:val="21"/>
              </w:rPr>
              <w:br/>
              <w:t>snittlig skatt i</w:t>
            </w:r>
            <w:r w:rsidRPr="00A77A7E">
              <w:rPr>
                <w:sz w:val="21"/>
              </w:rPr>
              <w:br/>
              <w:t>referansen. Kroner</w:t>
            </w:r>
          </w:p>
        </w:tc>
        <w:tc>
          <w:tcPr>
            <w:tcW w:w="151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87203E" w14:textId="77777777" w:rsidR="006865A6" w:rsidRPr="00A77A7E" w:rsidRDefault="006865A6" w:rsidP="00DC78D5">
            <w:pPr>
              <w:jc w:val="right"/>
              <w:rPr>
                <w:sz w:val="21"/>
              </w:rPr>
            </w:pPr>
            <w:r w:rsidRPr="00A77A7E">
              <w:rPr>
                <w:sz w:val="21"/>
              </w:rPr>
              <w:t>Gjennom-</w:t>
            </w:r>
            <w:r w:rsidRPr="00A77A7E">
              <w:rPr>
                <w:sz w:val="21"/>
              </w:rPr>
              <w:br/>
              <w:t xml:space="preserve">snittlig skatt i referansen. </w:t>
            </w:r>
            <w:r w:rsidRPr="00A77A7E">
              <w:rPr>
                <w:sz w:val="21"/>
              </w:rPr>
              <w:br/>
              <w:t>Prosent</w:t>
            </w:r>
          </w:p>
        </w:tc>
        <w:tc>
          <w:tcPr>
            <w:tcW w:w="151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ECC14B" w14:textId="77777777" w:rsidR="006865A6" w:rsidRPr="00A77A7E" w:rsidRDefault="006865A6" w:rsidP="00DC78D5">
            <w:pPr>
              <w:jc w:val="right"/>
              <w:rPr>
                <w:sz w:val="21"/>
              </w:rPr>
            </w:pPr>
            <w:r w:rsidRPr="00A77A7E">
              <w:rPr>
                <w:sz w:val="21"/>
              </w:rPr>
              <w:t xml:space="preserve">Gjennomsnittlig </w:t>
            </w:r>
            <w:r w:rsidRPr="00A77A7E">
              <w:rPr>
                <w:sz w:val="21"/>
              </w:rPr>
              <w:br/>
              <w:t xml:space="preserve">endring i </w:t>
            </w:r>
            <w:r w:rsidRPr="00A77A7E">
              <w:rPr>
                <w:sz w:val="21"/>
              </w:rPr>
              <w:br/>
              <w:t>skatt. Kroner</w:t>
            </w:r>
            <w:r w:rsidRPr="00A77A7E">
              <w:rPr>
                <w:rStyle w:val="skrift-hevet"/>
                <w:sz w:val="21"/>
              </w:rPr>
              <w:t>2</w:t>
            </w:r>
          </w:p>
        </w:tc>
        <w:tc>
          <w:tcPr>
            <w:tcW w:w="151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C01AC2" w14:textId="77777777" w:rsidR="006865A6" w:rsidRPr="00A77A7E" w:rsidRDefault="006865A6" w:rsidP="00DC78D5">
            <w:pPr>
              <w:jc w:val="right"/>
              <w:rPr>
                <w:sz w:val="21"/>
              </w:rPr>
            </w:pPr>
            <w:r w:rsidRPr="00A77A7E">
              <w:rPr>
                <w:sz w:val="21"/>
              </w:rPr>
              <w:t xml:space="preserve">Endring i </w:t>
            </w:r>
            <w:r w:rsidRPr="00A77A7E">
              <w:rPr>
                <w:sz w:val="21"/>
              </w:rPr>
              <w:br/>
              <w:t xml:space="preserve">pst. av </w:t>
            </w:r>
            <w:r w:rsidRPr="00A77A7E">
              <w:rPr>
                <w:sz w:val="21"/>
              </w:rPr>
              <w:br/>
              <w:t xml:space="preserve">inntekt </w:t>
            </w:r>
            <w:r w:rsidRPr="00A77A7E">
              <w:rPr>
                <w:sz w:val="21"/>
              </w:rPr>
              <w:br/>
              <w:t>etter skatt</w:t>
            </w:r>
          </w:p>
        </w:tc>
      </w:tr>
      <w:tr w:rsidR="006865A6" w:rsidRPr="00A77A7E" w14:paraId="70DCAE97" w14:textId="77777777" w:rsidTr="00F20BCA">
        <w:trPr>
          <w:trHeight w:val="380"/>
        </w:trPr>
        <w:tc>
          <w:tcPr>
            <w:tcW w:w="950" w:type="dxa"/>
            <w:tcBorders>
              <w:top w:val="single" w:sz="4" w:space="0" w:color="000000"/>
              <w:left w:val="nil"/>
              <w:bottom w:val="nil"/>
              <w:right w:val="nil"/>
            </w:tcBorders>
            <w:tcMar>
              <w:top w:w="128" w:type="dxa"/>
              <w:left w:w="43" w:type="dxa"/>
              <w:bottom w:w="43" w:type="dxa"/>
              <w:right w:w="43" w:type="dxa"/>
            </w:tcMar>
          </w:tcPr>
          <w:p w14:paraId="3FA3E11A" w14:textId="77777777" w:rsidR="006865A6" w:rsidRPr="00A77A7E" w:rsidRDefault="006865A6" w:rsidP="0082088B">
            <w:pPr>
              <w:rPr>
                <w:sz w:val="21"/>
              </w:rPr>
            </w:pPr>
            <w:r w:rsidRPr="00A77A7E">
              <w:rPr>
                <w:sz w:val="21"/>
              </w:rPr>
              <w:t>1</w:t>
            </w:r>
          </w:p>
        </w:tc>
        <w:tc>
          <w:tcPr>
            <w:tcW w:w="2072" w:type="dxa"/>
            <w:tcBorders>
              <w:top w:val="single" w:sz="4" w:space="0" w:color="000000"/>
              <w:left w:val="nil"/>
              <w:bottom w:val="nil"/>
              <w:right w:val="nil"/>
            </w:tcBorders>
            <w:tcMar>
              <w:top w:w="128" w:type="dxa"/>
              <w:left w:w="43" w:type="dxa"/>
              <w:bottom w:w="43" w:type="dxa"/>
              <w:right w:w="43" w:type="dxa"/>
            </w:tcMar>
          </w:tcPr>
          <w:p w14:paraId="0CFF8B80" w14:textId="77777777" w:rsidR="006865A6" w:rsidRPr="00A77A7E" w:rsidRDefault="006865A6" w:rsidP="00DC78D5">
            <w:pPr>
              <w:rPr>
                <w:sz w:val="21"/>
              </w:rPr>
            </w:pPr>
            <w:r w:rsidRPr="00A77A7E">
              <w:rPr>
                <w:sz w:val="21"/>
              </w:rPr>
              <w:t>0 –194 200</w:t>
            </w:r>
            <w:r w:rsidRPr="00A77A7E">
              <w:rPr>
                <w:sz w:val="21"/>
              </w:rPr>
              <w:tab/>
            </w:r>
          </w:p>
        </w:tc>
        <w:tc>
          <w:tcPr>
            <w:tcW w:w="1512" w:type="dxa"/>
            <w:tcBorders>
              <w:top w:val="single" w:sz="4" w:space="0" w:color="000000"/>
              <w:left w:val="nil"/>
              <w:bottom w:val="nil"/>
              <w:right w:val="nil"/>
            </w:tcBorders>
            <w:tcMar>
              <w:top w:w="128" w:type="dxa"/>
              <w:left w:w="43" w:type="dxa"/>
              <w:bottom w:w="43" w:type="dxa"/>
              <w:right w:w="43" w:type="dxa"/>
            </w:tcMar>
            <w:vAlign w:val="bottom"/>
          </w:tcPr>
          <w:p w14:paraId="429753F0" w14:textId="77777777" w:rsidR="006865A6" w:rsidRPr="00A77A7E" w:rsidRDefault="006865A6" w:rsidP="00DC78D5">
            <w:pPr>
              <w:jc w:val="right"/>
              <w:rPr>
                <w:sz w:val="21"/>
              </w:rPr>
            </w:pPr>
            <w:r w:rsidRPr="00A77A7E">
              <w:rPr>
                <w:sz w:val="21"/>
              </w:rPr>
              <w:t>2 400</w:t>
            </w:r>
          </w:p>
        </w:tc>
        <w:tc>
          <w:tcPr>
            <w:tcW w:w="1512" w:type="dxa"/>
            <w:tcBorders>
              <w:top w:val="single" w:sz="4" w:space="0" w:color="000000"/>
              <w:left w:val="nil"/>
              <w:bottom w:val="nil"/>
              <w:right w:val="nil"/>
            </w:tcBorders>
            <w:tcMar>
              <w:top w:w="128" w:type="dxa"/>
              <w:left w:w="43" w:type="dxa"/>
              <w:bottom w:w="43" w:type="dxa"/>
              <w:right w:w="43" w:type="dxa"/>
            </w:tcMar>
            <w:vAlign w:val="bottom"/>
          </w:tcPr>
          <w:p w14:paraId="427BFEFF" w14:textId="77777777" w:rsidR="006865A6" w:rsidRPr="00A77A7E" w:rsidRDefault="006865A6" w:rsidP="00DC78D5">
            <w:pPr>
              <w:jc w:val="right"/>
              <w:rPr>
                <w:sz w:val="21"/>
              </w:rPr>
            </w:pPr>
            <w:r w:rsidRPr="00A77A7E">
              <w:rPr>
                <w:sz w:val="21"/>
              </w:rPr>
              <w:t>3,1</w:t>
            </w:r>
          </w:p>
        </w:tc>
        <w:tc>
          <w:tcPr>
            <w:tcW w:w="1512" w:type="dxa"/>
            <w:tcBorders>
              <w:top w:val="single" w:sz="4" w:space="0" w:color="000000"/>
              <w:left w:val="nil"/>
              <w:bottom w:val="nil"/>
              <w:right w:val="nil"/>
            </w:tcBorders>
            <w:tcMar>
              <w:top w:w="128" w:type="dxa"/>
              <w:left w:w="43" w:type="dxa"/>
              <w:bottom w:w="43" w:type="dxa"/>
              <w:right w:w="43" w:type="dxa"/>
            </w:tcMar>
            <w:vAlign w:val="bottom"/>
          </w:tcPr>
          <w:p w14:paraId="29F24A30" w14:textId="77777777" w:rsidR="006865A6" w:rsidRPr="00A77A7E" w:rsidRDefault="006865A6" w:rsidP="00DC78D5">
            <w:pPr>
              <w:jc w:val="right"/>
              <w:rPr>
                <w:sz w:val="21"/>
              </w:rPr>
            </w:pPr>
            <w:r w:rsidRPr="00A77A7E">
              <w:rPr>
                <w:sz w:val="21"/>
              </w:rPr>
              <w:t>0</w:t>
            </w:r>
          </w:p>
        </w:tc>
        <w:tc>
          <w:tcPr>
            <w:tcW w:w="1512" w:type="dxa"/>
            <w:tcBorders>
              <w:top w:val="single" w:sz="4" w:space="0" w:color="000000"/>
              <w:left w:val="nil"/>
              <w:bottom w:val="nil"/>
              <w:right w:val="nil"/>
            </w:tcBorders>
            <w:tcMar>
              <w:top w:w="128" w:type="dxa"/>
              <w:left w:w="43" w:type="dxa"/>
              <w:bottom w:w="43" w:type="dxa"/>
              <w:right w:w="43" w:type="dxa"/>
            </w:tcMar>
            <w:vAlign w:val="bottom"/>
          </w:tcPr>
          <w:p w14:paraId="4F14ED33" w14:textId="77777777" w:rsidR="006865A6" w:rsidRPr="00A77A7E" w:rsidRDefault="006865A6" w:rsidP="00DC78D5">
            <w:pPr>
              <w:jc w:val="right"/>
              <w:rPr>
                <w:sz w:val="21"/>
              </w:rPr>
            </w:pPr>
            <w:r w:rsidRPr="00A77A7E">
              <w:rPr>
                <w:sz w:val="21"/>
              </w:rPr>
              <w:t>0,1</w:t>
            </w:r>
          </w:p>
        </w:tc>
      </w:tr>
      <w:tr w:rsidR="006865A6" w:rsidRPr="00A77A7E" w14:paraId="50BA0047" w14:textId="77777777" w:rsidTr="00F20BCA">
        <w:trPr>
          <w:trHeight w:val="380"/>
        </w:trPr>
        <w:tc>
          <w:tcPr>
            <w:tcW w:w="950" w:type="dxa"/>
            <w:tcBorders>
              <w:top w:val="nil"/>
              <w:left w:val="nil"/>
              <w:bottom w:val="nil"/>
              <w:right w:val="nil"/>
            </w:tcBorders>
            <w:tcMar>
              <w:top w:w="128" w:type="dxa"/>
              <w:left w:w="43" w:type="dxa"/>
              <w:bottom w:w="43" w:type="dxa"/>
              <w:right w:w="43" w:type="dxa"/>
            </w:tcMar>
          </w:tcPr>
          <w:p w14:paraId="5D22DABA" w14:textId="77777777" w:rsidR="006865A6" w:rsidRPr="00A77A7E" w:rsidRDefault="006865A6" w:rsidP="0082088B">
            <w:pPr>
              <w:rPr>
                <w:sz w:val="21"/>
              </w:rPr>
            </w:pPr>
            <w:r w:rsidRPr="00A77A7E">
              <w:rPr>
                <w:sz w:val="21"/>
              </w:rPr>
              <w:t>2</w:t>
            </w:r>
          </w:p>
        </w:tc>
        <w:tc>
          <w:tcPr>
            <w:tcW w:w="2072" w:type="dxa"/>
            <w:tcBorders>
              <w:top w:val="nil"/>
              <w:left w:val="nil"/>
              <w:bottom w:val="nil"/>
              <w:right w:val="nil"/>
            </w:tcBorders>
            <w:tcMar>
              <w:top w:w="128" w:type="dxa"/>
              <w:left w:w="43" w:type="dxa"/>
              <w:bottom w:w="43" w:type="dxa"/>
              <w:right w:w="43" w:type="dxa"/>
            </w:tcMar>
          </w:tcPr>
          <w:p w14:paraId="1D2E05C9" w14:textId="77777777" w:rsidR="006865A6" w:rsidRPr="00A77A7E" w:rsidRDefault="006865A6" w:rsidP="00DC78D5">
            <w:pPr>
              <w:rPr>
                <w:sz w:val="21"/>
              </w:rPr>
            </w:pPr>
            <w:r w:rsidRPr="00A77A7E">
              <w:rPr>
                <w:sz w:val="21"/>
              </w:rPr>
              <w:t>194 200 – 343 800</w:t>
            </w:r>
            <w:r w:rsidRPr="00A77A7E">
              <w:rPr>
                <w:sz w:val="21"/>
              </w:rPr>
              <w:tab/>
            </w:r>
          </w:p>
        </w:tc>
        <w:tc>
          <w:tcPr>
            <w:tcW w:w="1512" w:type="dxa"/>
            <w:tcBorders>
              <w:top w:val="nil"/>
              <w:left w:val="nil"/>
              <w:bottom w:val="nil"/>
              <w:right w:val="nil"/>
            </w:tcBorders>
            <w:tcMar>
              <w:top w:w="128" w:type="dxa"/>
              <w:left w:w="43" w:type="dxa"/>
              <w:bottom w:w="43" w:type="dxa"/>
              <w:right w:w="43" w:type="dxa"/>
            </w:tcMar>
            <w:vAlign w:val="bottom"/>
          </w:tcPr>
          <w:p w14:paraId="09A0BF4C" w14:textId="77777777" w:rsidR="006865A6" w:rsidRPr="00A77A7E" w:rsidRDefault="006865A6" w:rsidP="00DC78D5">
            <w:pPr>
              <w:jc w:val="right"/>
              <w:rPr>
                <w:sz w:val="21"/>
              </w:rPr>
            </w:pPr>
            <w:r w:rsidRPr="00A77A7E">
              <w:rPr>
                <w:sz w:val="21"/>
              </w:rPr>
              <w:t>17 400</w:t>
            </w:r>
          </w:p>
        </w:tc>
        <w:tc>
          <w:tcPr>
            <w:tcW w:w="1512" w:type="dxa"/>
            <w:tcBorders>
              <w:top w:val="nil"/>
              <w:left w:val="nil"/>
              <w:bottom w:val="nil"/>
              <w:right w:val="nil"/>
            </w:tcBorders>
            <w:tcMar>
              <w:top w:w="128" w:type="dxa"/>
              <w:left w:w="43" w:type="dxa"/>
              <w:bottom w:w="43" w:type="dxa"/>
              <w:right w:w="43" w:type="dxa"/>
            </w:tcMar>
            <w:vAlign w:val="bottom"/>
          </w:tcPr>
          <w:p w14:paraId="76D780D3" w14:textId="77777777" w:rsidR="006865A6" w:rsidRPr="00A77A7E" w:rsidRDefault="006865A6" w:rsidP="00DC78D5">
            <w:pPr>
              <w:jc w:val="right"/>
              <w:rPr>
                <w:sz w:val="21"/>
              </w:rPr>
            </w:pPr>
            <w:r w:rsidRPr="00A77A7E">
              <w:rPr>
                <w:sz w:val="21"/>
              </w:rPr>
              <w:t>6,2</w:t>
            </w:r>
          </w:p>
        </w:tc>
        <w:tc>
          <w:tcPr>
            <w:tcW w:w="1512" w:type="dxa"/>
            <w:tcBorders>
              <w:top w:val="nil"/>
              <w:left w:val="nil"/>
              <w:bottom w:val="nil"/>
              <w:right w:val="nil"/>
            </w:tcBorders>
            <w:tcMar>
              <w:top w:w="128" w:type="dxa"/>
              <w:left w:w="43" w:type="dxa"/>
              <w:bottom w:w="43" w:type="dxa"/>
              <w:right w:w="43" w:type="dxa"/>
            </w:tcMar>
            <w:vAlign w:val="bottom"/>
          </w:tcPr>
          <w:p w14:paraId="44762406" w14:textId="77777777" w:rsidR="006865A6" w:rsidRPr="00A77A7E" w:rsidRDefault="006865A6" w:rsidP="00DC78D5">
            <w:pPr>
              <w:jc w:val="right"/>
              <w:rPr>
                <w:sz w:val="21"/>
              </w:rPr>
            </w:pPr>
            <w:r w:rsidRPr="00A77A7E">
              <w:rPr>
                <w:sz w:val="21"/>
              </w:rPr>
              <w:t>-400</w:t>
            </w:r>
          </w:p>
        </w:tc>
        <w:tc>
          <w:tcPr>
            <w:tcW w:w="1512" w:type="dxa"/>
            <w:tcBorders>
              <w:top w:val="nil"/>
              <w:left w:val="nil"/>
              <w:bottom w:val="nil"/>
              <w:right w:val="nil"/>
            </w:tcBorders>
            <w:tcMar>
              <w:top w:w="128" w:type="dxa"/>
              <w:left w:w="43" w:type="dxa"/>
              <w:bottom w:w="43" w:type="dxa"/>
              <w:right w:w="43" w:type="dxa"/>
            </w:tcMar>
            <w:vAlign w:val="bottom"/>
          </w:tcPr>
          <w:p w14:paraId="0350E050" w14:textId="77777777" w:rsidR="006865A6" w:rsidRPr="00A77A7E" w:rsidRDefault="006865A6" w:rsidP="00DC78D5">
            <w:pPr>
              <w:jc w:val="right"/>
              <w:rPr>
                <w:sz w:val="21"/>
              </w:rPr>
            </w:pPr>
            <w:r w:rsidRPr="00A77A7E">
              <w:rPr>
                <w:sz w:val="21"/>
              </w:rPr>
              <w:t>-0,2</w:t>
            </w:r>
          </w:p>
        </w:tc>
      </w:tr>
      <w:tr w:rsidR="006865A6" w:rsidRPr="00A77A7E" w14:paraId="75A6C6B0" w14:textId="77777777" w:rsidTr="00F20BCA">
        <w:trPr>
          <w:trHeight w:val="380"/>
        </w:trPr>
        <w:tc>
          <w:tcPr>
            <w:tcW w:w="950" w:type="dxa"/>
            <w:tcBorders>
              <w:top w:val="nil"/>
              <w:left w:val="nil"/>
              <w:bottom w:val="nil"/>
              <w:right w:val="nil"/>
            </w:tcBorders>
            <w:tcMar>
              <w:top w:w="128" w:type="dxa"/>
              <w:left w:w="43" w:type="dxa"/>
              <w:bottom w:w="43" w:type="dxa"/>
              <w:right w:w="43" w:type="dxa"/>
            </w:tcMar>
          </w:tcPr>
          <w:p w14:paraId="0AA98BE0" w14:textId="77777777" w:rsidR="006865A6" w:rsidRPr="00A77A7E" w:rsidRDefault="006865A6" w:rsidP="0082088B">
            <w:pPr>
              <w:rPr>
                <w:sz w:val="21"/>
              </w:rPr>
            </w:pPr>
            <w:r w:rsidRPr="00A77A7E">
              <w:rPr>
                <w:sz w:val="21"/>
              </w:rPr>
              <w:t>3</w:t>
            </w:r>
          </w:p>
        </w:tc>
        <w:tc>
          <w:tcPr>
            <w:tcW w:w="2072" w:type="dxa"/>
            <w:tcBorders>
              <w:top w:val="nil"/>
              <w:left w:val="nil"/>
              <w:bottom w:val="nil"/>
              <w:right w:val="nil"/>
            </w:tcBorders>
            <w:tcMar>
              <w:top w:w="128" w:type="dxa"/>
              <w:left w:w="43" w:type="dxa"/>
              <w:bottom w:w="43" w:type="dxa"/>
              <w:right w:w="43" w:type="dxa"/>
            </w:tcMar>
          </w:tcPr>
          <w:p w14:paraId="2567BFF5" w14:textId="77777777" w:rsidR="006865A6" w:rsidRPr="00A77A7E" w:rsidRDefault="006865A6" w:rsidP="00DC78D5">
            <w:pPr>
              <w:rPr>
                <w:sz w:val="21"/>
              </w:rPr>
            </w:pPr>
            <w:r w:rsidRPr="00A77A7E">
              <w:rPr>
                <w:sz w:val="21"/>
              </w:rPr>
              <w:t>343 800 – 432 600</w:t>
            </w:r>
            <w:r w:rsidRPr="00A77A7E">
              <w:rPr>
                <w:sz w:val="21"/>
              </w:rPr>
              <w:tab/>
            </w:r>
          </w:p>
        </w:tc>
        <w:tc>
          <w:tcPr>
            <w:tcW w:w="1512" w:type="dxa"/>
            <w:tcBorders>
              <w:top w:val="nil"/>
              <w:left w:val="nil"/>
              <w:bottom w:val="nil"/>
              <w:right w:val="nil"/>
            </w:tcBorders>
            <w:tcMar>
              <w:top w:w="128" w:type="dxa"/>
              <w:left w:w="43" w:type="dxa"/>
              <w:bottom w:w="43" w:type="dxa"/>
              <w:right w:w="43" w:type="dxa"/>
            </w:tcMar>
            <w:vAlign w:val="bottom"/>
          </w:tcPr>
          <w:p w14:paraId="183BDA98" w14:textId="77777777" w:rsidR="006865A6" w:rsidRPr="00A77A7E" w:rsidRDefault="006865A6" w:rsidP="00DC78D5">
            <w:pPr>
              <w:jc w:val="right"/>
              <w:rPr>
                <w:sz w:val="21"/>
              </w:rPr>
            </w:pPr>
            <w:r w:rsidRPr="00A77A7E">
              <w:rPr>
                <w:sz w:val="21"/>
              </w:rPr>
              <w:t>47 400</w:t>
            </w:r>
          </w:p>
        </w:tc>
        <w:tc>
          <w:tcPr>
            <w:tcW w:w="1512" w:type="dxa"/>
            <w:tcBorders>
              <w:top w:val="nil"/>
              <w:left w:val="nil"/>
              <w:bottom w:val="nil"/>
              <w:right w:val="nil"/>
            </w:tcBorders>
            <w:tcMar>
              <w:top w:w="128" w:type="dxa"/>
              <w:left w:w="43" w:type="dxa"/>
              <w:bottom w:w="43" w:type="dxa"/>
              <w:right w:w="43" w:type="dxa"/>
            </w:tcMar>
            <w:vAlign w:val="bottom"/>
          </w:tcPr>
          <w:p w14:paraId="4B3DC2B9" w14:textId="77777777" w:rsidR="006865A6" w:rsidRPr="00A77A7E" w:rsidRDefault="006865A6" w:rsidP="00DC78D5">
            <w:pPr>
              <w:jc w:val="right"/>
              <w:rPr>
                <w:sz w:val="21"/>
              </w:rPr>
            </w:pPr>
            <w:r w:rsidRPr="00A77A7E">
              <w:rPr>
                <w:sz w:val="21"/>
              </w:rPr>
              <w:t>12,2</w:t>
            </w:r>
          </w:p>
        </w:tc>
        <w:tc>
          <w:tcPr>
            <w:tcW w:w="1512" w:type="dxa"/>
            <w:tcBorders>
              <w:top w:val="nil"/>
              <w:left w:val="nil"/>
              <w:bottom w:val="nil"/>
              <w:right w:val="nil"/>
            </w:tcBorders>
            <w:tcMar>
              <w:top w:w="128" w:type="dxa"/>
              <w:left w:w="43" w:type="dxa"/>
              <w:bottom w:w="43" w:type="dxa"/>
              <w:right w:w="43" w:type="dxa"/>
            </w:tcMar>
            <w:vAlign w:val="bottom"/>
          </w:tcPr>
          <w:p w14:paraId="1B641451" w14:textId="77777777" w:rsidR="006865A6" w:rsidRPr="00A77A7E" w:rsidRDefault="006865A6" w:rsidP="00DC78D5">
            <w:pPr>
              <w:jc w:val="right"/>
              <w:rPr>
                <w:sz w:val="21"/>
              </w:rPr>
            </w:pPr>
            <w:r w:rsidRPr="00A77A7E">
              <w:rPr>
                <w:sz w:val="21"/>
              </w:rPr>
              <w:t>-1 000</w:t>
            </w:r>
          </w:p>
        </w:tc>
        <w:tc>
          <w:tcPr>
            <w:tcW w:w="1512" w:type="dxa"/>
            <w:tcBorders>
              <w:top w:val="nil"/>
              <w:left w:val="nil"/>
              <w:bottom w:val="nil"/>
              <w:right w:val="nil"/>
            </w:tcBorders>
            <w:tcMar>
              <w:top w:w="128" w:type="dxa"/>
              <w:left w:w="43" w:type="dxa"/>
              <w:bottom w:w="43" w:type="dxa"/>
              <w:right w:w="43" w:type="dxa"/>
            </w:tcMar>
            <w:vAlign w:val="bottom"/>
          </w:tcPr>
          <w:p w14:paraId="696C2A7C" w14:textId="77777777" w:rsidR="006865A6" w:rsidRPr="00A77A7E" w:rsidRDefault="006865A6" w:rsidP="00DC78D5">
            <w:pPr>
              <w:jc w:val="right"/>
              <w:rPr>
                <w:sz w:val="21"/>
              </w:rPr>
            </w:pPr>
            <w:r w:rsidRPr="00A77A7E">
              <w:rPr>
                <w:sz w:val="21"/>
              </w:rPr>
              <w:t>-0,3</w:t>
            </w:r>
          </w:p>
        </w:tc>
      </w:tr>
      <w:tr w:rsidR="006865A6" w:rsidRPr="00A77A7E" w14:paraId="58EA908E" w14:textId="77777777" w:rsidTr="00F20BCA">
        <w:trPr>
          <w:trHeight w:val="380"/>
        </w:trPr>
        <w:tc>
          <w:tcPr>
            <w:tcW w:w="950" w:type="dxa"/>
            <w:tcBorders>
              <w:top w:val="nil"/>
              <w:left w:val="nil"/>
              <w:bottom w:val="nil"/>
              <w:right w:val="nil"/>
            </w:tcBorders>
            <w:tcMar>
              <w:top w:w="128" w:type="dxa"/>
              <w:left w:w="43" w:type="dxa"/>
              <w:bottom w:w="43" w:type="dxa"/>
              <w:right w:w="43" w:type="dxa"/>
            </w:tcMar>
          </w:tcPr>
          <w:p w14:paraId="1A214081" w14:textId="77777777" w:rsidR="006865A6" w:rsidRPr="00A77A7E" w:rsidRDefault="006865A6" w:rsidP="0082088B">
            <w:pPr>
              <w:rPr>
                <w:sz w:val="21"/>
              </w:rPr>
            </w:pPr>
            <w:r w:rsidRPr="00A77A7E">
              <w:rPr>
                <w:sz w:val="21"/>
              </w:rPr>
              <w:lastRenderedPageBreak/>
              <w:t>4</w:t>
            </w:r>
          </w:p>
        </w:tc>
        <w:tc>
          <w:tcPr>
            <w:tcW w:w="2072" w:type="dxa"/>
            <w:tcBorders>
              <w:top w:val="nil"/>
              <w:left w:val="nil"/>
              <w:bottom w:val="nil"/>
              <w:right w:val="nil"/>
            </w:tcBorders>
            <w:tcMar>
              <w:top w:w="128" w:type="dxa"/>
              <w:left w:w="43" w:type="dxa"/>
              <w:bottom w:w="43" w:type="dxa"/>
              <w:right w:w="43" w:type="dxa"/>
            </w:tcMar>
          </w:tcPr>
          <w:p w14:paraId="08B4645E" w14:textId="77777777" w:rsidR="006865A6" w:rsidRPr="00A77A7E" w:rsidRDefault="006865A6" w:rsidP="00DC78D5">
            <w:pPr>
              <w:rPr>
                <w:sz w:val="21"/>
              </w:rPr>
            </w:pPr>
            <w:r w:rsidRPr="00A77A7E">
              <w:rPr>
                <w:sz w:val="21"/>
              </w:rPr>
              <w:t>432 600 – 520 400</w:t>
            </w:r>
            <w:r w:rsidRPr="00A77A7E">
              <w:rPr>
                <w:sz w:val="21"/>
              </w:rPr>
              <w:tab/>
            </w:r>
          </w:p>
        </w:tc>
        <w:tc>
          <w:tcPr>
            <w:tcW w:w="1512" w:type="dxa"/>
            <w:tcBorders>
              <w:top w:val="nil"/>
              <w:left w:val="nil"/>
              <w:bottom w:val="nil"/>
              <w:right w:val="nil"/>
            </w:tcBorders>
            <w:tcMar>
              <w:top w:w="128" w:type="dxa"/>
              <w:left w:w="43" w:type="dxa"/>
              <w:bottom w:w="43" w:type="dxa"/>
              <w:right w:w="43" w:type="dxa"/>
            </w:tcMar>
            <w:vAlign w:val="bottom"/>
          </w:tcPr>
          <w:p w14:paraId="0B7B12EA" w14:textId="77777777" w:rsidR="006865A6" w:rsidRPr="00A77A7E" w:rsidRDefault="006865A6" w:rsidP="00DC78D5">
            <w:pPr>
              <w:jc w:val="right"/>
              <w:rPr>
                <w:sz w:val="21"/>
              </w:rPr>
            </w:pPr>
            <w:r w:rsidRPr="00A77A7E">
              <w:rPr>
                <w:sz w:val="21"/>
              </w:rPr>
              <w:t>78 000</w:t>
            </w:r>
          </w:p>
        </w:tc>
        <w:tc>
          <w:tcPr>
            <w:tcW w:w="1512" w:type="dxa"/>
            <w:tcBorders>
              <w:top w:val="nil"/>
              <w:left w:val="nil"/>
              <w:bottom w:val="nil"/>
              <w:right w:val="nil"/>
            </w:tcBorders>
            <w:tcMar>
              <w:top w:w="128" w:type="dxa"/>
              <w:left w:w="43" w:type="dxa"/>
              <w:bottom w:w="43" w:type="dxa"/>
              <w:right w:w="43" w:type="dxa"/>
            </w:tcMar>
            <w:vAlign w:val="bottom"/>
          </w:tcPr>
          <w:p w14:paraId="0B91474B" w14:textId="77777777" w:rsidR="006865A6" w:rsidRPr="00A77A7E" w:rsidRDefault="006865A6" w:rsidP="00DC78D5">
            <w:pPr>
              <w:jc w:val="right"/>
              <w:rPr>
                <w:sz w:val="21"/>
              </w:rPr>
            </w:pPr>
            <w:r w:rsidRPr="00A77A7E">
              <w:rPr>
                <w:sz w:val="21"/>
              </w:rPr>
              <w:t>16,4</w:t>
            </w:r>
          </w:p>
        </w:tc>
        <w:tc>
          <w:tcPr>
            <w:tcW w:w="1512" w:type="dxa"/>
            <w:tcBorders>
              <w:top w:val="nil"/>
              <w:left w:val="nil"/>
              <w:bottom w:val="nil"/>
              <w:right w:val="nil"/>
            </w:tcBorders>
            <w:tcMar>
              <w:top w:w="128" w:type="dxa"/>
              <w:left w:w="43" w:type="dxa"/>
              <w:bottom w:w="43" w:type="dxa"/>
              <w:right w:w="43" w:type="dxa"/>
            </w:tcMar>
            <w:vAlign w:val="bottom"/>
          </w:tcPr>
          <w:p w14:paraId="5F68C922" w14:textId="77777777" w:rsidR="006865A6" w:rsidRPr="00A77A7E" w:rsidRDefault="006865A6" w:rsidP="00DC78D5">
            <w:pPr>
              <w:jc w:val="right"/>
              <w:rPr>
                <w:sz w:val="21"/>
              </w:rPr>
            </w:pPr>
            <w:r w:rsidRPr="00A77A7E">
              <w:rPr>
                <w:sz w:val="21"/>
              </w:rPr>
              <w:t>-1 000</w:t>
            </w:r>
          </w:p>
        </w:tc>
        <w:tc>
          <w:tcPr>
            <w:tcW w:w="1512" w:type="dxa"/>
            <w:tcBorders>
              <w:top w:val="nil"/>
              <w:left w:val="nil"/>
              <w:bottom w:val="nil"/>
              <w:right w:val="nil"/>
            </w:tcBorders>
            <w:tcMar>
              <w:top w:w="128" w:type="dxa"/>
              <w:left w:w="43" w:type="dxa"/>
              <w:bottom w:w="43" w:type="dxa"/>
              <w:right w:w="43" w:type="dxa"/>
            </w:tcMar>
            <w:vAlign w:val="bottom"/>
          </w:tcPr>
          <w:p w14:paraId="51F902BB" w14:textId="77777777" w:rsidR="006865A6" w:rsidRPr="00A77A7E" w:rsidRDefault="006865A6" w:rsidP="00DC78D5">
            <w:pPr>
              <w:jc w:val="right"/>
              <w:rPr>
                <w:sz w:val="21"/>
              </w:rPr>
            </w:pPr>
            <w:r w:rsidRPr="00A77A7E">
              <w:rPr>
                <w:sz w:val="21"/>
              </w:rPr>
              <w:t>-0,2</w:t>
            </w:r>
          </w:p>
        </w:tc>
      </w:tr>
      <w:tr w:rsidR="006865A6" w:rsidRPr="00A77A7E" w14:paraId="16671F63" w14:textId="77777777" w:rsidTr="00F20BCA">
        <w:trPr>
          <w:trHeight w:val="380"/>
        </w:trPr>
        <w:tc>
          <w:tcPr>
            <w:tcW w:w="950" w:type="dxa"/>
            <w:tcBorders>
              <w:top w:val="nil"/>
              <w:left w:val="nil"/>
              <w:bottom w:val="nil"/>
              <w:right w:val="nil"/>
            </w:tcBorders>
            <w:tcMar>
              <w:top w:w="128" w:type="dxa"/>
              <w:left w:w="43" w:type="dxa"/>
              <w:bottom w:w="43" w:type="dxa"/>
              <w:right w:w="43" w:type="dxa"/>
            </w:tcMar>
          </w:tcPr>
          <w:p w14:paraId="39B88282" w14:textId="77777777" w:rsidR="006865A6" w:rsidRPr="00A77A7E" w:rsidRDefault="006865A6" w:rsidP="0082088B">
            <w:pPr>
              <w:rPr>
                <w:sz w:val="21"/>
              </w:rPr>
            </w:pPr>
            <w:r w:rsidRPr="00A77A7E">
              <w:rPr>
                <w:sz w:val="21"/>
              </w:rPr>
              <w:t>5</w:t>
            </w:r>
          </w:p>
        </w:tc>
        <w:tc>
          <w:tcPr>
            <w:tcW w:w="2072" w:type="dxa"/>
            <w:tcBorders>
              <w:top w:val="nil"/>
              <w:left w:val="nil"/>
              <w:bottom w:val="nil"/>
              <w:right w:val="nil"/>
            </w:tcBorders>
            <w:tcMar>
              <w:top w:w="128" w:type="dxa"/>
              <w:left w:w="43" w:type="dxa"/>
              <w:bottom w:w="43" w:type="dxa"/>
              <w:right w:w="43" w:type="dxa"/>
            </w:tcMar>
          </w:tcPr>
          <w:p w14:paraId="767396C8" w14:textId="77777777" w:rsidR="006865A6" w:rsidRPr="00A77A7E" w:rsidRDefault="006865A6" w:rsidP="00DC78D5">
            <w:pPr>
              <w:rPr>
                <w:sz w:val="21"/>
              </w:rPr>
            </w:pPr>
            <w:r w:rsidRPr="00A77A7E">
              <w:rPr>
                <w:sz w:val="21"/>
              </w:rPr>
              <w:t>520 400 – 610 200</w:t>
            </w:r>
            <w:r w:rsidRPr="00A77A7E">
              <w:rPr>
                <w:sz w:val="21"/>
              </w:rPr>
              <w:tab/>
            </w:r>
          </w:p>
        </w:tc>
        <w:tc>
          <w:tcPr>
            <w:tcW w:w="1512" w:type="dxa"/>
            <w:tcBorders>
              <w:top w:val="nil"/>
              <w:left w:val="nil"/>
              <w:bottom w:val="nil"/>
              <w:right w:val="nil"/>
            </w:tcBorders>
            <w:tcMar>
              <w:top w:w="128" w:type="dxa"/>
              <w:left w:w="43" w:type="dxa"/>
              <w:bottom w:w="43" w:type="dxa"/>
              <w:right w:w="43" w:type="dxa"/>
            </w:tcMar>
            <w:vAlign w:val="bottom"/>
          </w:tcPr>
          <w:p w14:paraId="4B6C6387" w14:textId="77777777" w:rsidR="006865A6" w:rsidRPr="00A77A7E" w:rsidRDefault="006865A6" w:rsidP="00DC78D5">
            <w:pPr>
              <w:jc w:val="right"/>
              <w:rPr>
                <w:sz w:val="21"/>
              </w:rPr>
            </w:pPr>
            <w:r w:rsidRPr="00A77A7E">
              <w:rPr>
                <w:sz w:val="21"/>
              </w:rPr>
              <w:t>108 600</w:t>
            </w:r>
          </w:p>
        </w:tc>
        <w:tc>
          <w:tcPr>
            <w:tcW w:w="1512" w:type="dxa"/>
            <w:tcBorders>
              <w:top w:val="nil"/>
              <w:left w:val="nil"/>
              <w:bottom w:val="nil"/>
              <w:right w:val="nil"/>
            </w:tcBorders>
            <w:tcMar>
              <w:top w:w="128" w:type="dxa"/>
              <w:left w:w="43" w:type="dxa"/>
              <w:bottom w:w="43" w:type="dxa"/>
              <w:right w:w="43" w:type="dxa"/>
            </w:tcMar>
            <w:vAlign w:val="bottom"/>
          </w:tcPr>
          <w:p w14:paraId="1833090A" w14:textId="77777777" w:rsidR="006865A6" w:rsidRPr="00A77A7E" w:rsidRDefault="006865A6" w:rsidP="00DC78D5">
            <w:pPr>
              <w:jc w:val="right"/>
              <w:rPr>
                <w:sz w:val="21"/>
              </w:rPr>
            </w:pPr>
            <w:r w:rsidRPr="00A77A7E">
              <w:rPr>
                <w:sz w:val="21"/>
              </w:rPr>
              <w:t>19,2</w:t>
            </w:r>
          </w:p>
        </w:tc>
        <w:tc>
          <w:tcPr>
            <w:tcW w:w="1512" w:type="dxa"/>
            <w:tcBorders>
              <w:top w:val="nil"/>
              <w:left w:val="nil"/>
              <w:bottom w:val="nil"/>
              <w:right w:val="nil"/>
            </w:tcBorders>
            <w:tcMar>
              <w:top w:w="128" w:type="dxa"/>
              <w:left w:w="43" w:type="dxa"/>
              <w:bottom w:w="43" w:type="dxa"/>
              <w:right w:w="43" w:type="dxa"/>
            </w:tcMar>
            <w:vAlign w:val="bottom"/>
          </w:tcPr>
          <w:p w14:paraId="78EE73AF" w14:textId="77777777" w:rsidR="006865A6" w:rsidRPr="00A77A7E" w:rsidRDefault="006865A6" w:rsidP="00DC78D5">
            <w:pPr>
              <w:jc w:val="right"/>
              <w:rPr>
                <w:sz w:val="21"/>
              </w:rPr>
            </w:pPr>
            <w:r w:rsidRPr="00A77A7E">
              <w:rPr>
                <w:sz w:val="21"/>
              </w:rPr>
              <w:t>-1 000</w:t>
            </w:r>
          </w:p>
        </w:tc>
        <w:tc>
          <w:tcPr>
            <w:tcW w:w="1512" w:type="dxa"/>
            <w:tcBorders>
              <w:top w:val="nil"/>
              <w:left w:val="nil"/>
              <w:bottom w:val="nil"/>
              <w:right w:val="nil"/>
            </w:tcBorders>
            <w:tcMar>
              <w:top w:w="128" w:type="dxa"/>
              <w:left w:w="43" w:type="dxa"/>
              <w:bottom w:w="43" w:type="dxa"/>
              <w:right w:w="43" w:type="dxa"/>
            </w:tcMar>
            <w:vAlign w:val="bottom"/>
          </w:tcPr>
          <w:p w14:paraId="6ED90379" w14:textId="77777777" w:rsidR="006865A6" w:rsidRPr="00A77A7E" w:rsidRDefault="006865A6" w:rsidP="00DC78D5">
            <w:pPr>
              <w:jc w:val="right"/>
              <w:rPr>
                <w:sz w:val="21"/>
              </w:rPr>
            </w:pPr>
            <w:r w:rsidRPr="00A77A7E">
              <w:rPr>
                <w:sz w:val="21"/>
              </w:rPr>
              <w:t>-0,2</w:t>
            </w:r>
          </w:p>
        </w:tc>
      </w:tr>
      <w:tr w:rsidR="006865A6" w:rsidRPr="00A77A7E" w14:paraId="4E8FE760" w14:textId="77777777" w:rsidTr="00F20BCA">
        <w:trPr>
          <w:trHeight w:val="380"/>
        </w:trPr>
        <w:tc>
          <w:tcPr>
            <w:tcW w:w="950" w:type="dxa"/>
            <w:tcBorders>
              <w:top w:val="nil"/>
              <w:left w:val="nil"/>
              <w:bottom w:val="nil"/>
              <w:right w:val="nil"/>
            </w:tcBorders>
            <w:tcMar>
              <w:top w:w="128" w:type="dxa"/>
              <w:left w:w="43" w:type="dxa"/>
              <w:bottom w:w="43" w:type="dxa"/>
              <w:right w:w="43" w:type="dxa"/>
            </w:tcMar>
          </w:tcPr>
          <w:p w14:paraId="0D2BD822" w14:textId="77777777" w:rsidR="006865A6" w:rsidRPr="00A77A7E" w:rsidRDefault="006865A6" w:rsidP="0082088B">
            <w:pPr>
              <w:rPr>
                <w:sz w:val="21"/>
              </w:rPr>
            </w:pPr>
            <w:r w:rsidRPr="00A77A7E">
              <w:rPr>
                <w:sz w:val="21"/>
              </w:rPr>
              <w:t>6</w:t>
            </w:r>
          </w:p>
        </w:tc>
        <w:tc>
          <w:tcPr>
            <w:tcW w:w="2072" w:type="dxa"/>
            <w:tcBorders>
              <w:top w:val="nil"/>
              <w:left w:val="nil"/>
              <w:bottom w:val="nil"/>
              <w:right w:val="nil"/>
            </w:tcBorders>
            <w:tcMar>
              <w:top w:w="128" w:type="dxa"/>
              <w:left w:w="43" w:type="dxa"/>
              <w:bottom w:w="43" w:type="dxa"/>
              <w:right w:w="43" w:type="dxa"/>
            </w:tcMar>
          </w:tcPr>
          <w:p w14:paraId="660F488C" w14:textId="77777777" w:rsidR="006865A6" w:rsidRPr="00A77A7E" w:rsidRDefault="006865A6" w:rsidP="00DC78D5">
            <w:pPr>
              <w:rPr>
                <w:sz w:val="21"/>
              </w:rPr>
            </w:pPr>
            <w:r w:rsidRPr="00A77A7E">
              <w:rPr>
                <w:sz w:val="21"/>
              </w:rPr>
              <w:t>610 200 – 705 200</w:t>
            </w:r>
            <w:r w:rsidRPr="00A77A7E">
              <w:rPr>
                <w:sz w:val="21"/>
              </w:rPr>
              <w:tab/>
            </w:r>
          </w:p>
        </w:tc>
        <w:tc>
          <w:tcPr>
            <w:tcW w:w="1512" w:type="dxa"/>
            <w:tcBorders>
              <w:top w:val="nil"/>
              <w:left w:val="nil"/>
              <w:bottom w:val="nil"/>
              <w:right w:val="nil"/>
            </w:tcBorders>
            <w:tcMar>
              <w:top w:w="128" w:type="dxa"/>
              <w:left w:w="43" w:type="dxa"/>
              <w:bottom w:w="43" w:type="dxa"/>
              <w:right w:w="43" w:type="dxa"/>
            </w:tcMar>
            <w:vAlign w:val="bottom"/>
          </w:tcPr>
          <w:p w14:paraId="735F058A" w14:textId="77777777" w:rsidR="006865A6" w:rsidRPr="00A77A7E" w:rsidRDefault="006865A6" w:rsidP="00DC78D5">
            <w:pPr>
              <w:jc w:val="right"/>
              <w:rPr>
                <w:sz w:val="21"/>
              </w:rPr>
            </w:pPr>
            <w:r w:rsidRPr="00A77A7E">
              <w:rPr>
                <w:sz w:val="21"/>
              </w:rPr>
              <w:t>137 600</w:t>
            </w:r>
          </w:p>
        </w:tc>
        <w:tc>
          <w:tcPr>
            <w:tcW w:w="1512" w:type="dxa"/>
            <w:tcBorders>
              <w:top w:val="nil"/>
              <w:left w:val="nil"/>
              <w:bottom w:val="nil"/>
              <w:right w:val="nil"/>
            </w:tcBorders>
            <w:tcMar>
              <w:top w:w="128" w:type="dxa"/>
              <w:left w:w="43" w:type="dxa"/>
              <w:bottom w:w="43" w:type="dxa"/>
              <w:right w:w="43" w:type="dxa"/>
            </w:tcMar>
            <w:vAlign w:val="bottom"/>
          </w:tcPr>
          <w:p w14:paraId="1F646171" w14:textId="77777777" w:rsidR="006865A6" w:rsidRPr="00A77A7E" w:rsidRDefault="006865A6" w:rsidP="00DC78D5">
            <w:pPr>
              <w:jc w:val="right"/>
              <w:rPr>
                <w:sz w:val="21"/>
              </w:rPr>
            </w:pPr>
            <w:r w:rsidRPr="00A77A7E">
              <w:rPr>
                <w:sz w:val="21"/>
              </w:rPr>
              <w:t>21,0</w:t>
            </w:r>
          </w:p>
        </w:tc>
        <w:tc>
          <w:tcPr>
            <w:tcW w:w="1512" w:type="dxa"/>
            <w:tcBorders>
              <w:top w:val="nil"/>
              <w:left w:val="nil"/>
              <w:bottom w:val="nil"/>
              <w:right w:val="nil"/>
            </w:tcBorders>
            <w:tcMar>
              <w:top w:w="128" w:type="dxa"/>
              <w:left w:w="43" w:type="dxa"/>
              <w:bottom w:w="43" w:type="dxa"/>
              <w:right w:w="43" w:type="dxa"/>
            </w:tcMar>
            <w:vAlign w:val="bottom"/>
          </w:tcPr>
          <w:p w14:paraId="68FAEB83" w14:textId="77777777" w:rsidR="006865A6" w:rsidRPr="00A77A7E" w:rsidRDefault="006865A6" w:rsidP="00DC78D5">
            <w:pPr>
              <w:jc w:val="right"/>
              <w:rPr>
                <w:sz w:val="21"/>
              </w:rPr>
            </w:pPr>
            <w:r w:rsidRPr="00A77A7E">
              <w:rPr>
                <w:sz w:val="21"/>
              </w:rPr>
              <w:t>-1 200</w:t>
            </w:r>
          </w:p>
        </w:tc>
        <w:tc>
          <w:tcPr>
            <w:tcW w:w="1512" w:type="dxa"/>
            <w:tcBorders>
              <w:top w:val="nil"/>
              <w:left w:val="nil"/>
              <w:bottom w:val="nil"/>
              <w:right w:val="nil"/>
            </w:tcBorders>
            <w:tcMar>
              <w:top w:w="128" w:type="dxa"/>
              <w:left w:w="43" w:type="dxa"/>
              <w:bottom w:w="43" w:type="dxa"/>
              <w:right w:w="43" w:type="dxa"/>
            </w:tcMar>
            <w:vAlign w:val="bottom"/>
          </w:tcPr>
          <w:p w14:paraId="7D29FB05" w14:textId="77777777" w:rsidR="006865A6" w:rsidRPr="00A77A7E" w:rsidRDefault="006865A6" w:rsidP="00DC78D5">
            <w:pPr>
              <w:jc w:val="right"/>
              <w:rPr>
                <w:sz w:val="21"/>
              </w:rPr>
            </w:pPr>
            <w:r w:rsidRPr="00A77A7E">
              <w:rPr>
                <w:sz w:val="21"/>
              </w:rPr>
              <w:t>-0,2</w:t>
            </w:r>
          </w:p>
        </w:tc>
      </w:tr>
      <w:tr w:rsidR="006865A6" w:rsidRPr="00A77A7E" w14:paraId="0D5B5C11" w14:textId="77777777" w:rsidTr="00F20BCA">
        <w:trPr>
          <w:trHeight w:val="380"/>
        </w:trPr>
        <w:tc>
          <w:tcPr>
            <w:tcW w:w="950" w:type="dxa"/>
            <w:tcBorders>
              <w:top w:val="nil"/>
              <w:left w:val="nil"/>
              <w:bottom w:val="nil"/>
              <w:right w:val="nil"/>
            </w:tcBorders>
            <w:tcMar>
              <w:top w:w="128" w:type="dxa"/>
              <w:left w:w="43" w:type="dxa"/>
              <w:bottom w:w="43" w:type="dxa"/>
              <w:right w:w="43" w:type="dxa"/>
            </w:tcMar>
          </w:tcPr>
          <w:p w14:paraId="01AC31C2" w14:textId="77777777" w:rsidR="006865A6" w:rsidRPr="00A77A7E" w:rsidRDefault="006865A6" w:rsidP="0082088B">
            <w:pPr>
              <w:rPr>
                <w:sz w:val="21"/>
              </w:rPr>
            </w:pPr>
            <w:r w:rsidRPr="00A77A7E">
              <w:rPr>
                <w:sz w:val="21"/>
              </w:rPr>
              <w:t>7</w:t>
            </w:r>
          </w:p>
        </w:tc>
        <w:tc>
          <w:tcPr>
            <w:tcW w:w="2072" w:type="dxa"/>
            <w:tcBorders>
              <w:top w:val="nil"/>
              <w:left w:val="nil"/>
              <w:bottom w:val="nil"/>
              <w:right w:val="nil"/>
            </w:tcBorders>
            <w:tcMar>
              <w:top w:w="128" w:type="dxa"/>
              <w:left w:w="43" w:type="dxa"/>
              <w:bottom w:w="43" w:type="dxa"/>
              <w:right w:w="43" w:type="dxa"/>
            </w:tcMar>
          </w:tcPr>
          <w:p w14:paraId="45FD97D3" w14:textId="77777777" w:rsidR="006865A6" w:rsidRPr="00A77A7E" w:rsidRDefault="006865A6" w:rsidP="00DC78D5">
            <w:pPr>
              <w:rPr>
                <w:sz w:val="21"/>
              </w:rPr>
            </w:pPr>
            <w:r w:rsidRPr="00A77A7E">
              <w:rPr>
                <w:sz w:val="21"/>
              </w:rPr>
              <w:t>705 200 – 811 200</w:t>
            </w:r>
            <w:r w:rsidRPr="00A77A7E">
              <w:rPr>
                <w:sz w:val="21"/>
              </w:rPr>
              <w:tab/>
            </w:r>
          </w:p>
        </w:tc>
        <w:tc>
          <w:tcPr>
            <w:tcW w:w="1512" w:type="dxa"/>
            <w:tcBorders>
              <w:top w:val="nil"/>
              <w:left w:val="nil"/>
              <w:bottom w:val="nil"/>
              <w:right w:val="nil"/>
            </w:tcBorders>
            <w:tcMar>
              <w:top w:w="128" w:type="dxa"/>
              <w:left w:w="43" w:type="dxa"/>
              <w:bottom w:w="43" w:type="dxa"/>
              <w:right w:w="43" w:type="dxa"/>
            </w:tcMar>
            <w:vAlign w:val="bottom"/>
          </w:tcPr>
          <w:p w14:paraId="2CB643E9" w14:textId="77777777" w:rsidR="006865A6" w:rsidRPr="00A77A7E" w:rsidRDefault="006865A6" w:rsidP="00DC78D5">
            <w:pPr>
              <w:jc w:val="right"/>
              <w:rPr>
                <w:sz w:val="21"/>
              </w:rPr>
            </w:pPr>
            <w:r w:rsidRPr="00A77A7E">
              <w:rPr>
                <w:sz w:val="21"/>
              </w:rPr>
              <w:t>168 200</w:t>
            </w:r>
          </w:p>
        </w:tc>
        <w:tc>
          <w:tcPr>
            <w:tcW w:w="1512" w:type="dxa"/>
            <w:tcBorders>
              <w:top w:val="nil"/>
              <w:left w:val="nil"/>
              <w:bottom w:val="nil"/>
              <w:right w:val="nil"/>
            </w:tcBorders>
            <w:tcMar>
              <w:top w:w="128" w:type="dxa"/>
              <w:left w:w="43" w:type="dxa"/>
              <w:bottom w:w="43" w:type="dxa"/>
              <w:right w:w="43" w:type="dxa"/>
            </w:tcMar>
            <w:vAlign w:val="bottom"/>
          </w:tcPr>
          <w:p w14:paraId="67580C59" w14:textId="77777777" w:rsidR="006865A6" w:rsidRPr="00A77A7E" w:rsidRDefault="006865A6" w:rsidP="00DC78D5">
            <w:pPr>
              <w:jc w:val="right"/>
              <w:rPr>
                <w:sz w:val="21"/>
              </w:rPr>
            </w:pPr>
            <w:r w:rsidRPr="00A77A7E">
              <w:rPr>
                <w:sz w:val="21"/>
              </w:rPr>
              <w:t>22,2</w:t>
            </w:r>
          </w:p>
        </w:tc>
        <w:tc>
          <w:tcPr>
            <w:tcW w:w="1512" w:type="dxa"/>
            <w:tcBorders>
              <w:top w:val="nil"/>
              <w:left w:val="nil"/>
              <w:bottom w:val="nil"/>
              <w:right w:val="nil"/>
            </w:tcBorders>
            <w:tcMar>
              <w:top w:w="128" w:type="dxa"/>
              <w:left w:w="43" w:type="dxa"/>
              <w:bottom w:w="43" w:type="dxa"/>
              <w:right w:w="43" w:type="dxa"/>
            </w:tcMar>
            <w:vAlign w:val="bottom"/>
          </w:tcPr>
          <w:p w14:paraId="37DE8FD8" w14:textId="77777777" w:rsidR="006865A6" w:rsidRPr="00A77A7E" w:rsidRDefault="006865A6" w:rsidP="00DC78D5">
            <w:pPr>
              <w:jc w:val="right"/>
              <w:rPr>
                <w:sz w:val="21"/>
              </w:rPr>
            </w:pPr>
            <w:r w:rsidRPr="00A77A7E">
              <w:rPr>
                <w:sz w:val="21"/>
              </w:rPr>
              <w:t>-1 600</w:t>
            </w:r>
          </w:p>
        </w:tc>
        <w:tc>
          <w:tcPr>
            <w:tcW w:w="1512" w:type="dxa"/>
            <w:tcBorders>
              <w:top w:val="nil"/>
              <w:left w:val="nil"/>
              <w:bottom w:val="nil"/>
              <w:right w:val="nil"/>
            </w:tcBorders>
            <w:tcMar>
              <w:top w:w="128" w:type="dxa"/>
              <w:left w:w="43" w:type="dxa"/>
              <w:bottom w:w="43" w:type="dxa"/>
              <w:right w:w="43" w:type="dxa"/>
            </w:tcMar>
            <w:vAlign w:val="bottom"/>
          </w:tcPr>
          <w:p w14:paraId="70411F51" w14:textId="77777777" w:rsidR="006865A6" w:rsidRPr="00A77A7E" w:rsidRDefault="006865A6" w:rsidP="00DC78D5">
            <w:pPr>
              <w:jc w:val="right"/>
              <w:rPr>
                <w:sz w:val="21"/>
              </w:rPr>
            </w:pPr>
            <w:r w:rsidRPr="00A77A7E">
              <w:rPr>
                <w:sz w:val="21"/>
              </w:rPr>
              <w:t>-0,3</w:t>
            </w:r>
          </w:p>
        </w:tc>
      </w:tr>
      <w:tr w:rsidR="006865A6" w:rsidRPr="00A77A7E" w14:paraId="5F2569A2" w14:textId="77777777" w:rsidTr="00F20BCA">
        <w:trPr>
          <w:trHeight w:val="380"/>
        </w:trPr>
        <w:tc>
          <w:tcPr>
            <w:tcW w:w="950" w:type="dxa"/>
            <w:tcBorders>
              <w:top w:val="nil"/>
              <w:left w:val="nil"/>
              <w:bottom w:val="nil"/>
              <w:right w:val="nil"/>
            </w:tcBorders>
            <w:tcMar>
              <w:top w:w="128" w:type="dxa"/>
              <w:left w:w="43" w:type="dxa"/>
              <w:bottom w:w="43" w:type="dxa"/>
              <w:right w:w="43" w:type="dxa"/>
            </w:tcMar>
          </w:tcPr>
          <w:p w14:paraId="04E7B28D" w14:textId="77777777" w:rsidR="006865A6" w:rsidRPr="00A77A7E" w:rsidRDefault="006865A6" w:rsidP="0082088B">
            <w:pPr>
              <w:rPr>
                <w:sz w:val="21"/>
              </w:rPr>
            </w:pPr>
            <w:r w:rsidRPr="00A77A7E">
              <w:rPr>
                <w:sz w:val="21"/>
              </w:rPr>
              <w:t>8</w:t>
            </w:r>
          </w:p>
        </w:tc>
        <w:tc>
          <w:tcPr>
            <w:tcW w:w="2072" w:type="dxa"/>
            <w:tcBorders>
              <w:top w:val="nil"/>
              <w:left w:val="nil"/>
              <w:bottom w:val="nil"/>
              <w:right w:val="nil"/>
            </w:tcBorders>
            <w:tcMar>
              <w:top w:w="128" w:type="dxa"/>
              <w:left w:w="43" w:type="dxa"/>
              <w:bottom w:w="43" w:type="dxa"/>
              <w:right w:w="43" w:type="dxa"/>
            </w:tcMar>
          </w:tcPr>
          <w:p w14:paraId="47B96B71" w14:textId="77777777" w:rsidR="006865A6" w:rsidRPr="00A77A7E" w:rsidRDefault="006865A6" w:rsidP="00DC78D5">
            <w:pPr>
              <w:rPr>
                <w:sz w:val="21"/>
              </w:rPr>
            </w:pPr>
            <w:r w:rsidRPr="00A77A7E">
              <w:rPr>
                <w:sz w:val="21"/>
              </w:rPr>
              <w:t>811 200 – 953 400</w:t>
            </w:r>
            <w:r w:rsidRPr="00A77A7E">
              <w:rPr>
                <w:sz w:val="21"/>
              </w:rPr>
              <w:tab/>
            </w:r>
          </w:p>
        </w:tc>
        <w:tc>
          <w:tcPr>
            <w:tcW w:w="1512" w:type="dxa"/>
            <w:tcBorders>
              <w:top w:val="nil"/>
              <w:left w:val="nil"/>
              <w:bottom w:val="nil"/>
              <w:right w:val="nil"/>
            </w:tcBorders>
            <w:tcMar>
              <w:top w:w="128" w:type="dxa"/>
              <w:left w:w="43" w:type="dxa"/>
              <w:bottom w:w="43" w:type="dxa"/>
              <w:right w:w="43" w:type="dxa"/>
            </w:tcMar>
            <w:vAlign w:val="bottom"/>
          </w:tcPr>
          <w:p w14:paraId="2F5BABF0" w14:textId="77777777" w:rsidR="006865A6" w:rsidRPr="00A77A7E" w:rsidRDefault="006865A6" w:rsidP="00DC78D5">
            <w:pPr>
              <w:jc w:val="right"/>
              <w:rPr>
                <w:sz w:val="21"/>
              </w:rPr>
            </w:pPr>
            <w:r w:rsidRPr="00A77A7E">
              <w:rPr>
                <w:sz w:val="21"/>
              </w:rPr>
              <w:t>212 800</w:t>
            </w:r>
          </w:p>
        </w:tc>
        <w:tc>
          <w:tcPr>
            <w:tcW w:w="1512" w:type="dxa"/>
            <w:tcBorders>
              <w:top w:val="nil"/>
              <w:left w:val="nil"/>
              <w:bottom w:val="nil"/>
              <w:right w:val="nil"/>
            </w:tcBorders>
            <w:tcMar>
              <w:top w:w="128" w:type="dxa"/>
              <w:left w:w="43" w:type="dxa"/>
              <w:bottom w:w="43" w:type="dxa"/>
              <w:right w:w="43" w:type="dxa"/>
            </w:tcMar>
            <w:vAlign w:val="bottom"/>
          </w:tcPr>
          <w:p w14:paraId="6ADFE084" w14:textId="77777777" w:rsidR="006865A6" w:rsidRPr="00A77A7E" w:rsidRDefault="006865A6" w:rsidP="00DC78D5">
            <w:pPr>
              <w:jc w:val="right"/>
              <w:rPr>
                <w:sz w:val="21"/>
              </w:rPr>
            </w:pPr>
            <w:r w:rsidRPr="00A77A7E">
              <w:rPr>
                <w:sz w:val="21"/>
              </w:rPr>
              <w:t>24,3</w:t>
            </w:r>
          </w:p>
        </w:tc>
        <w:tc>
          <w:tcPr>
            <w:tcW w:w="1512" w:type="dxa"/>
            <w:tcBorders>
              <w:top w:val="nil"/>
              <w:left w:val="nil"/>
              <w:bottom w:val="nil"/>
              <w:right w:val="nil"/>
            </w:tcBorders>
            <w:tcMar>
              <w:top w:w="128" w:type="dxa"/>
              <w:left w:w="43" w:type="dxa"/>
              <w:bottom w:w="43" w:type="dxa"/>
              <w:right w:w="43" w:type="dxa"/>
            </w:tcMar>
            <w:vAlign w:val="bottom"/>
          </w:tcPr>
          <w:p w14:paraId="29B508FD" w14:textId="77777777" w:rsidR="006865A6" w:rsidRPr="00A77A7E" w:rsidRDefault="006865A6" w:rsidP="00DC78D5">
            <w:pPr>
              <w:jc w:val="right"/>
              <w:rPr>
                <w:sz w:val="21"/>
              </w:rPr>
            </w:pPr>
            <w:r w:rsidRPr="00A77A7E">
              <w:rPr>
                <w:sz w:val="21"/>
              </w:rPr>
              <w:t>-1 800</w:t>
            </w:r>
          </w:p>
        </w:tc>
        <w:tc>
          <w:tcPr>
            <w:tcW w:w="1512" w:type="dxa"/>
            <w:tcBorders>
              <w:top w:val="nil"/>
              <w:left w:val="nil"/>
              <w:bottom w:val="nil"/>
              <w:right w:val="nil"/>
            </w:tcBorders>
            <w:tcMar>
              <w:top w:w="128" w:type="dxa"/>
              <w:left w:w="43" w:type="dxa"/>
              <w:bottom w:w="43" w:type="dxa"/>
              <w:right w:w="43" w:type="dxa"/>
            </w:tcMar>
            <w:vAlign w:val="bottom"/>
          </w:tcPr>
          <w:p w14:paraId="21268E14" w14:textId="77777777" w:rsidR="006865A6" w:rsidRPr="00A77A7E" w:rsidRDefault="006865A6" w:rsidP="00DC78D5">
            <w:pPr>
              <w:jc w:val="right"/>
              <w:rPr>
                <w:sz w:val="21"/>
              </w:rPr>
            </w:pPr>
            <w:r w:rsidRPr="00A77A7E">
              <w:rPr>
                <w:sz w:val="21"/>
              </w:rPr>
              <w:t>-0,3</w:t>
            </w:r>
          </w:p>
        </w:tc>
      </w:tr>
      <w:tr w:rsidR="006865A6" w:rsidRPr="00A77A7E" w14:paraId="2E56301B" w14:textId="77777777" w:rsidTr="00F20BCA">
        <w:trPr>
          <w:trHeight w:val="380"/>
        </w:trPr>
        <w:tc>
          <w:tcPr>
            <w:tcW w:w="950" w:type="dxa"/>
            <w:tcBorders>
              <w:top w:val="nil"/>
              <w:left w:val="nil"/>
              <w:bottom w:val="nil"/>
              <w:right w:val="nil"/>
            </w:tcBorders>
            <w:tcMar>
              <w:top w:w="128" w:type="dxa"/>
              <w:left w:w="43" w:type="dxa"/>
              <w:bottom w:w="43" w:type="dxa"/>
              <w:right w:w="43" w:type="dxa"/>
            </w:tcMar>
          </w:tcPr>
          <w:p w14:paraId="395259EC" w14:textId="77777777" w:rsidR="006865A6" w:rsidRPr="00A77A7E" w:rsidRDefault="006865A6" w:rsidP="0082088B">
            <w:pPr>
              <w:rPr>
                <w:sz w:val="21"/>
              </w:rPr>
            </w:pPr>
            <w:r w:rsidRPr="00A77A7E">
              <w:rPr>
                <w:sz w:val="21"/>
              </w:rPr>
              <w:t>9</w:t>
            </w:r>
          </w:p>
        </w:tc>
        <w:tc>
          <w:tcPr>
            <w:tcW w:w="2072" w:type="dxa"/>
            <w:tcBorders>
              <w:top w:val="nil"/>
              <w:left w:val="nil"/>
              <w:bottom w:val="nil"/>
              <w:right w:val="nil"/>
            </w:tcBorders>
            <w:tcMar>
              <w:top w:w="128" w:type="dxa"/>
              <w:left w:w="43" w:type="dxa"/>
              <w:bottom w:w="43" w:type="dxa"/>
              <w:right w:w="43" w:type="dxa"/>
            </w:tcMar>
          </w:tcPr>
          <w:p w14:paraId="2750860E" w14:textId="77777777" w:rsidR="006865A6" w:rsidRPr="00A77A7E" w:rsidRDefault="006865A6" w:rsidP="00DC78D5">
            <w:pPr>
              <w:rPr>
                <w:sz w:val="21"/>
              </w:rPr>
            </w:pPr>
            <w:r w:rsidRPr="00A77A7E">
              <w:rPr>
                <w:sz w:val="21"/>
              </w:rPr>
              <w:t>953 400 – 1 228 800</w:t>
            </w:r>
            <w:r w:rsidRPr="00A77A7E">
              <w:rPr>
                <w:sz w:val="21"/>
              </w:rPr>
              <w:tab/>
            </w:r>
          </w:p>
        </w:tc>
        <w:tc>
          <w:tcPr>
            <w:tcW w:w="1512" w:type="dxa"/>
            <w:tcBorders>
              <w:top w:val="nil"/>
              <w:left w:val="nil"/>
              <w:bottom w:val="nil"/>
              <w:right w:val="nil"/>
            </w:tcBorders>
            <w:tcMar>
              <w:top w:w="128" w:type="dxa"/>
              <w:left w:w="43" w:type="dxa"/>
              <w:bottom w:w="43" w:type="dxa"/>
              <w:right w:w="43" w:type="dxa"/>
            </w:tcMar>
            <w:vAlign w:val="bottom"/>
          </w:tcPr>
          <w:p w14:paraId="5733A053" w14:textId="77777777" w:rsidR="006865A6" w:rsidRPr="00A77A7E" w:rsidRDefault="006865A6" w:rsidP="00DC78D5">
            <w:pPr>
              <w:jc w:val="right"/>
              <w:rPr>
                <w:sz w:val="21"/>
              </w:rPr>
            </w:pPr>
            <w:r w:rsidRPr="00A77A7E">
              <w:rPr>
                <w:sz w:val="21"/>
              </w:rPr>
              <w:t>292 600</w:t>
            </w:r>
          </w:p>
        </w:tc>
        <w:tc>
          <w:tcPr>
            <w:tcW w:w="1512" w:type="dxa"/>
            <w:tcBorders>
              <w:top w:val="nil"/>
              <w:left w:val="nil"/>
              <w:bottom w:val="nil"/>
              <w:right w:val="nil"/>
            </w:tcBorders>
            <w:tcMar>
              <w:top w:w="128" w:type="dxa"/>
              <w:left w:w="43" w:type="dxa"/>
              <w:bottom w:w="43" w:type="dxa"/>
              <w:right w:w="43" w:type="dxa"/>
            </w:tcMar>
            <w:vAlign w:val="bottom"/>
          </w:tcPr>
          <w:p w14:paraId="729A76CD" w14:textId="77777777" w:rsidR="006865A6" w:rsidRPr="00A77A7E" w:rsidRDefault="006865A6" w:rsidP="00DC78D5">
            <w:pPr>
              <w:jc w:val="right"/>
              <w:rPr>
                <w:sz w:val="21"/>
              </w:rPr>
            </w:pPr>
            <w:r w:rsidRPr="00A77A7E">
              <w:rPr>
                <w:sz w:val="21"/>
              </w:rPr>
              <w:t>27,3</w:t>
            </w:r>
          </w:p>
        </w:tc>
        <w:tc>
          <w:tcPr>
            <w:tcW w:w="1512" w:type="dxa"/>
            <w:tcBorders>
              <w:top w:val="nil"/>
              <w:left w:val="nil"/>
              <w:bottom w:val="nil"/>
              <w:right w:val="nil"/>
            </w:tcBorders>
            <w:tcMar>
              <w:top w:w="128" w:type="dxa"/>
              <w:left w:w="43" w:type="dxa"/>
              <w:bottom w:w="43" w:type="dxa"/>
              <w:right w:w="43" w:type="dxa"/>
            </w:tcMar>
            <w:vAlign w:val="bottom"/>
          </w:tcPr>
          <w:p w14:paraId="2ACC90D5" w14:textId="77777777" w:rsidR="006865A6" w:rsidRPr="00A77A7E" w:rsidRDefault="006865A6" w:rsidP="00DC78D5">
            <w:pPr>
              <w:jc w:val="right"/>
              <w:rPr>
                <w:sz w:val="21"/>
              </w:rPr>
            </w:pPr>
            <w:r w:rsidRPr="00A77A7E">
              <w:rPr>
                <w:sz w:val="21"/>
              </w:rPr>
              <w:t>-2 000</w:t>
            </w:r>
          </w:p>
        </w:tc>
        <w:tc>
          <w:tcPr>
            <w:tcW w:w="1512" w:type="dxa"/>
            <w:tcBorders>
              <w:top w:val="nil"/>
              <w:left w:val="nil"/>
              <w:bottom w:val="nil"/>
              <w:right w:val="nil"/>
            </w:tcBorders>
            <w:tcMar>
              <w:top w:w="128" w:type="dxa"/>
              <w:left w:w="43" w:type="dxa"/>
              <w:bottom w:w="43" w:type="dxa"/>
              <w:right w:w="43" w:type="dxa"/>
            </w:tcMar>
            <w:vAlign w:val="bottom"/>
          </w:tcPr>
          <w:p w14:paraId="04DD06B0" w14:textId="77777777" w:rsidR="006865A6" w:rsidRPr="00A77A7E" w:rsidRDefault="006865A6" w:rsidP="00DC78D5">
            <w:pPr>
              <w:jc w:val="right"/>
              <w:rPr>
                <w:sz w:val="21"/>
              </w:rPr>
            </w:pPr>
            <w:r w:rsidRPr="00A77A7E">
              <w:rPr>
                <w:sz w:val="21"/>
              </w:rPr>
              <w:t>-0,3</w:t>
            </w:r>
          </w:p>
        </w:tc>
      </w:tr>
      <w:tr w:rsidR="006865A6" w:rsidRPr="00A77A7E" w14:paraId="390E4640" w14:textId="77777777" w:rsidTr="00F20BCA">
        <w:trPr>
          <w:trHeight w:val="380"/>
        </w:trPr>
        <w:tc>
          <w:tcPr>
            <w:tcW w:w="950" w:type="dxa"/>
            <w:tcBorders>
              <w:top w:val="nil"/>
              <w:left w:val="nil"/>
              <w:bottom w:val="single" w:sz="4" w:space="0" w:color="000000"/>
              <w:right w:val="nil"/>
            </w:tcBorders>
            <w:tcMar>
              <w:top w:w="128" w:type="dxa"/>
              <w:left w:w="43" w:type="dxa"/>
              <w:bottom w:w="43" w:type="dxa"/>
              <w:right w:w="43" w:type="dxa"/>
            </w:tcMar>
          </w:tcPr>
          <w:p w14:paraId="3B804F0E" w14:textId="77777777" w:rsidR="006865A6" w:rsidRPr="00A77A7E" w:rsidRDefault="006865A6" w:rsidP="0082088B">
            <w:pPr>
              <w:rPr>
                <w:sz w:val="21"/>
              </w:rPr>
            </w:pPr>
            <w:r w:rsidRPr="00A77A7E">
              <w:rPr>
                <w:sz w:val="21"/>
              </w:rPr>
              <w:t>10</w:t>
            </w:r>
          </w:p>
        </w:tc>
        <w:tc>
          <w:tcPr>
            <w:tcW w:w="2072" w:type="dxa"/>
            <w:tcBorders>
              <w:top w:val="nil"/>
              <w:left w:val="nil"/>
              <w:bottom w:val="single" w:sz="4" w:space="0" w:color="000000"/>
              <w:right w:val="nil"/>
            </w:tcBorders>
            <w:tcMar>
              <w:top w:w="128" w:type="dxa"/>
              <w:left w:w="43" w:type="dxa"/>
              <w:bottom w:w="43" w:type="dxa"/>
              <w:right w:w="43" w:type="dxa"/>
            </w:tcMar>
          </w:tcPr>
          <w:p w14:paraId="44659E5B" w14:textId="77777777" w:rsidR="006865A6" w:rsidRPr="00A77A7E" w:rsidRDefault="006865A6" w:rsidP="00DC78D5">
            <w:pPr>
              <w:rPr>
                <w:sz w:val="21"/>
              </w:rPr>
            </w:pPr>
            <w:r w:rsidRPr="00A77A7E">
              <w:rPr>
                <w:sz w:val="21"/>
              </w:rPr>
              <w:t xml:space="preserve">1 228 800 – </w:t>
            </w:r>
            <w:r w:rsidRPr="00A77A7E">
              <w:rPr>
                <w:sz w:val="21"/>
              </w:rPr>
              <w:tab/>
            </w:r>
          </w:p>
        </w:tc>
        <w:tc>
          <w:tcPr>
            <w:tcW w:w="1512" w:type="dxa"/>
            <w:tcBorders>
              <w:top w:val="nil"/>
              <w:left w:val="nil"/>
              <w:bottom w:val="single" w:sz="4" w:space="0" w:color="000000"/>
              <w:right w:val="nil"/>
            </w:tcBorders>
            <w:tcMar>
              <w:top w:w="128" w:type="dxa"/>
              <w:left w:w="43" w:type="dxa"/>
              <w:bottom w:w="43" w:type="dxa"/>
              <w:right w:w="43" w:type="dxa"/>
            </w:tcMar>
            <w:vAlign w:val="bottom"/>
          </w:tcPr>
          <w:p w14:paraId="0978F3D6" w14:textId="77777777" w:rsidR="006865A6" w:rsidRPr="00A77A7E" w:rsidRDefault="006865A6" w:rsidP="00DC78D5">
            <w:pPr>
              <w:jc w:val="right"/>
              <w:rPr>
                <w:sz w:val="21"/>
              </w:rPr>
            </w:pPr>
            <w:r w:rsidRPr="00A77A7E">
              <w:rPr>
                <w:sz w:val="21"/>
              </w:rPr>
              <w:t>717 200</w:t>
            </w:r>
          </w:p>
        </w:tc>
        <w:tc>
          <w:tcPr>
            <w:tcW w:w="1512" w:type="dxa"/>
            <w:tcBorders>
              <w:top w:val="nil"/>
              <w:left w:val="nil"/>
              <w:bottom w:val="single" w:sz="4" w:space="0" w:color="000000"/>
              <w:right w:val="nil"/>
            </w:tcBorders>
            <w:tcMar>
              <w:top w:w="128" w:type="dxa"/>
              <w:left w:w="43" w:type="dxa"/>
              <w:bottom w:w="43" w:type="dxa"/>
              <w:right w:w="43" w:type="dxa"/>
            </w:tcMar>
            <w:vAlign w:val="bottom"/>
          </w:tcPr>
          <w:p w14:paraId="002F0601" w14:textId="77777777" w:rsidR="006865A6" w:rsidRPr="00A77A7E" w:rsidRDefault="006865A6" w:rsidP="00DC78D5">
            <w:pPr>
              <w:jc w:val="right"/>
              <w:rPr>
                <w:sz w:val="21"/>
              </w:rPr>
            </w:pPr>
            <w:r w:rsidRPr="00A77A7E">
              <w:rPr>
                <w:sz w:val="21"/>
              </w:rPr>
              <w:t>35,3</w:t>
            </w:r>
          </w:p>
        </w:tc>
        <w:tc>
          <w:tcPr>
            <w:tcW w:w="1512" w:type="dxa"/>
            <w:tcBorders>
              <w:top w:val="nil"/>
              <w:left w:val="nil"/>
              <w:bottom w:val="single" w:sz="4" w:space="0" w:color="000000"/>
              <w:right w:val="nil"/>
            </w:tcBorders>
            <w:tcMar>
              <w:top w:w="128" w:type="dxa"/>
              <w:left w:w="43" w:type="dxa"/>
              <w:bottom w:w="43" w:type="dxa"/>
              <w:right w:w="43" w:type="dxa"/>
            </w:tcMar>
            <w:vAlign w:val="bottom"/>
          </w:tcPr>
          <w:p w14:paraId="2705FCC0" w14:textId="77777777" w:rsidR="006865A6" w:rsidRPr="00A77A7E" w:rsidRDefault="006865A6" w:rsidP="00DC78D5">
            <w:pPr>
              <w:jc w:val="right"/>
              <w:rPr>
                <w:sz w:val="21"/>
              </w:rPr>
            </w:pPr>
            <w:r w:rsidRPr="00A77A7E">
              <w:rPr>
                <w:sz w:val="21"/>
              </w:rPr>
              <w:t>-3 200</w:t>
            </w:r>
          </w:p>
        </w:tc>
        <w:tc>
          <w:tcPr>
            <w:tcW w:w="1512" w:type="dxa"/>
            <w:tcBorders>
              <w:top w:val="nil"/>
              <w:left w:val="nil"/>
              <w:bottom w:val="single" w:sz="4" w:space="0" w:color="000000"/>
              <w:right w:val="nil"/>
            </w:tcBorders>
            <w:tcMar>
              <w:top w:w="128" w:type="dxa"/>
              <w:left w:w="43" w:type="dxa"/>
              <w:bottom w:w="43" w:type="dxa"/>
              <w:right w:w="43" w:type="dxa"/>
            </w:tcMar>
            <w:vAlign w:val="bottom"/>
          </w:tcPr>
          <w:p w14:paraId="2BBE27EC" w14:textId="77777777" w:rsidR="006865A6" w:rsidRPr="00A77A7E" w:rsidRDefault="006865A6" w:rsidP="00DC78D5">
            <w:pPr>
              <w:jc w:val="right"/>
              <w:rPr>
                <w:sz w:val="21"/>
              </w:rPr>
            </w:pPr>
            <w:r w:rsidRPr="00A77A7E">
              <w:rPr>
                <w:sz w:val="21"/>
              </w:rPr>
              <w:t>-0,2</w:t>
            </w:r>
          </w:p>
        </w:tc>
      </w:tr>
      <w:tr w:rsidR="006865A6" w:rsidRPr="00A77A7E" w14:paraId="0F5F6E2A" w14:textId="77777777" w:rsidTr="00F20BCA">
        <w:trPr>
          <w:trHeight w:val="380"/>
        </w:trPr>
        <w:tc>
          <w:tcPr>
            <w:tcW w:w="3022" w:type="dxa"/>
            <w:gridSpan w:val="2"/>
            <w:tcBorders>
              <w:top w:val="single" w:sz="4" w:space="0" w:color="000000"/>
              <w:left w:val="nil"/>
              <w:bottom w:val="single" w:sz="4" w:space="0" w:color="000000"/>
              <w:right w:val="nil"/>
            </w:tcBorders>
            <w:tcMar>
              <w:top w:w="128" w:type="dxa"/>
              <w:left w:w="43" w:type="dxa"/>
              <w:bottom w:w="43" w:type="dxa"/>
              <w:right w:w="43" w:type="dxa"/>
            </w:tcMar>
          </w:tcPr>
          <w:p w14:paraId="73A9E3F5" w14:textId="77777777" w:rsidR="006865A6" w:rsidRPr="00A77A7E" w:rsidRDefault="006865A6" w:rsidP="0082088B">
            <w:pPr>
              <w:rPr>
                <w:sz w:val="21"/>
              </w:rPr>
            </w:pPr>
            <w:r w:rsidRPr="00A77A7E">
              <w:rPr>
                <w:sz w:val="21"/>
              </w:rPr>
              <w:t>I alt</w:t>
            </w:r>
            <w:r w:rsidRPr="00A77A7E">
              <w:rPr>
                <w:sz w:val="21"/>
              </w:rPr>
              <w:tab/>
            </w:r>
          </w:p>
        </w:tc>
        <w:tc>
          <w:tcPr>
            <w:tcW w:w="151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9B1E9F" w14:textId="77777777" w:rsidR="006865A6" w:rsidRPr="00A77A7E" w:rsidRDefault="006865A6" w:rsidP="00DC78D5">
            <w:pPr>
              <w:jc w:val="right"/>
              <w:rPr>
                <w:sz w:val="21"/>
              </w:rPr>
            </w:pPr>
            <w:r w:rsidRPr="00A77A7E">
              <w:rPr>
                <w:sz w:val="21"/>
              </w:rPr>
              <w:t>178 200</w:t>
            </w:r>
          </w:p>
        </w:tc>
        <w:tc>
          <w:tcPr>
            <w:tcW w:w="151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F293E6" w14:textId="77777777" w:rsidR="006865A6" w:rsidRPr="00A77A7E" w:rsidRDefault="006865A6" w:rsidP="00DC78D5">
            <w:pPr>
              <w:rPr>
                <w:sz w:val="21"/>
              </w:rPr>
            </w:pPr>
            <w:r w:rsidRPr="00A77A7E">
              <w:rPr>
                <w:sz w:val="21"/>
              </w:rPr>
              <w:t>24,8</w:t>
            </w:r>
          </w:p>
        </w:tc>
        <w:tc>
          <w:tcPr>
            <w:tcW w:w="151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20CC1A" w14:textId="77777777" w:rsidR="006865A6" w:rsidRPr="00A77A7E" w:rsidRDefault="006865A6" w:rsidP="00DC78D5">
            <w:pPr>
              <w:jc w:val="right"/>
              <w:rPr>
                <w:sz w:val="21"/>
              </w:rPr>
            </w:pPr>
            <w:r w:rsidRPr="00A77A7E">
              <w:rPr>
                <w:sz w:val="21"/>
              </w:rPr>
              <w:t>-1 400</w:t>
            </w:r>
          </w:p>
        </w:tc>
        <w:tc>
          <w:tcPr>
            <w:tcW w:w="151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42CA81" w14:textId="77777777" w:rsidR="006865A6" w:rsidRPr="00A77A7E" w:rsidRDefault="006865A6" w:rsidP="00DC78D5">
            <w:pPr>
              <w:jc w:val="right"/>
              <w:rPr>
                <w:sz w:val="21"/>
              </w:rPr>
            </w:pPr>
            <w:r w:rsidRPr="00A77A7E">
              <w:rPr>
                <w:sz w:val="21"/>
              </w:rPr>
              <w:t>-0,2</w:t>
            </w:r>
          </w:p>
        </w:tc>
      </w:tr>
    </w:tbl>
    <w:p w14:paraId="49452505" w14:textId="4A6F3B64" w:rsidR="003210FC" w:rsidRPr="00A77A7E" w:rsidRDefault="003210FC" w:rsidP="00A77A7E">
      <w:pPr>
        <w:pStyle w:val="tabell-noter"/>
        <w:rPr>
          <w:rStyle w:val="skrift-hevet"/>
        </w:rPr>
      </w:pPr>
      <w:r w:rsidRPr="00A77A7E">
        <w:rPr>
          <w:rStyle w:val="skrift-hevet"/>
        </w:rPr>
        <w:t>1</w:t>
      </w:r>
      <w:r w:rsidRPr="00A77A7E">
        <w:tab/>
        <w:t>Omfatter samlet inntekt før skatt. Det vil si lønns-, nærings-, kapital-, trygde- og pensjonsinntekt samt andre skattepliktige og skattefrie ytelser.</w:t>
      </w:r>
    </w:p>
    <w:p w14:paraId="7CAA17EA" w14:textId="77777777" w:rsidR="003210FC" w:rsidRPr="00A77A7E" w:rsidRDefault="003210FC" w:rsidP="00A77A7E">
      <w:pPr>
        <w:pStyle w:val="tabell-noter"/>
        <w:rPr>
          <w:rStyle w:val="skrift-hevet"/>
        </w:rPr>
      </w:pPr>
      <w:r w:rsidRPr="00A77A7E">
        <w:rPr>
          <w:rStyle w:val="skrift-hevet"/>
        </w:rPr>
        <w:t>2</w:t>
      </w:r>
      <w:r w:rsidRPr="00A77A7E">
        <w:tab/>
        <w:t>Tallene er avrundet til nærmeste 200 kroner.</w:t>
      </w:r>
    </w:p>
    <w:p w14:paraId="246469D0" w14:textId="77777777" w:rsidR="003210FC" w:rsidRPr="00A77A7E" w:rsidRDefault="003210FC" w:rsidP="00A77A7E">
      <w:pPr>
        <w:pStyle w:val="Kilde"/>
      </w:pPr>
      <w:r w:rsidRPr="00A77A7E">
        <w:t>Kilder: Finansdepartementet og Statistisk sentralbyrås skattemodell, LOTTE-Skatt.</w:t>
      </w:r>
    </w:p>
    <w:p w14:paraId="3B3C2981" w14:textId="77777777" w:rsidR="003210FC" w:rsidRPr="00A77A7E" w:rsidRDefault="003210FC" w:rsidP="00A77A7E">
      <w:r w:rsidRPr="00A77A7E">
        <w:t>I regjeringens forslag til skatte- og avgiftsendringer er netto provenyvirkninger anslått til om lag null i 2027. Lettelser i inntektsskatten, inkludert endringer i firmabilbeskatningen, og redusert tollavgift, finansieres gjennom skjerpelser blant annet i merverdiavgiften og CO</w:t>
      </w:r>
      <w:r w:rsidRPr="00A77A7E">
        <w:rPr>
          <w:rStyle w:val="skrift-senket"/>
        </w:rPr>
        <w:t>2</w:t>
      </w:r>
      <w:r w:rsidRPr="00A77A7E">
        <w:t>-avgiften. Lettelsene og skjerpelsene berører store deler av befolkningen. Målt i kroner er både lettelsene og skjerpelsene størst for skattytere med høye inntekter. Som andel av disponibel inntekt er samlede endringer i skatter og avgifter relativt lik på tvers av inntektsnivåer. Det betyr at den samlede fordelingsvirkningen av forslagene antas å være nøytral.</w:t>
      </w:r>
    </w:p>
    <w:p w14:paraId="0E1104A5" w14:textId="77777777" w:rsidR="003210FC" w:rsidRPr="00A77A7E" w:rsidRDefault="003210FC" w:rsidP="00A77A7E">
      <w:pPr>
        <w:rPr>
          <w:rStyle w:val="kursiv"/>
        </w:rPr>
      </w:pPr>
      <w:r w:rsidRPr="00A77A7E">
        <w:rPr>
          <w:rStyle w:val="kursiv"/>
        </w:rPr>
        <w:t>Basert på anslag fra Statistisk sentralbyrå</w:t>
      </w:r>
      <w:r w:rsidRPr="00A77A7E">
        <w:t xml:space="preserve"> </w:t>
      </w:r>
      <w:r w:rsidRPr="00A77A7E">
        <w:rPr>
          <w:rStyle w:val="kursiv"/>
        </w:rPr>
        <w:t>antas det at</w:t>
      </w:r>
      <w:r w:rsidRPr="00A77A7E">
        <w:t xml:space="preserve"> </w:t>
      </w:r>
      <w:r w:rsidRPr="00A77A7E">
        <w:rPr>
          <w:rStyle w:val="kursiv"/>
        </w:rPr>
        <w:t>redusert tollavgift på klær og tekstiler (</w:t>
      </w:r>
      <w:r w:rsidRPr="00A77A7E">
        <w:t>­</w:t>
      </w:r>
      <w:r w:rsidRPr="00A77A7E">
        <w:rPr>
          <w:rStyle w:val="kursiv"/>
        </w:rPr>
        <w:t>675 mill. kroner) har en relativt nøytral fordelingsprofil</w:t>
      </w:r>
      <w:r w:rsidRPr="00A77A7E">
        <w:t>. Ulike inntektsgrupper bruker i gjennomsnitt en tilnærmet lik andel av sin disponible inntekt på kjøp av klær og sko. Det legges til grunn at slike utgifter i stor grad speiler betalt toll på klær og tekstiler.</w:t>
      </w:r>
    </w:p>
    <w:p w14:paraId="3DEBEC0F" w14:textId="77777777" w:rsidR="003210FC" w:rsidRPr="00A77A7E" w:rsidRDefault="003210FC" w:rsidP="00A77A7E">
      <w:pPr>
        <w:rPr>
          <w:rStyle w:val="kursiv"/>
        </w:rPr>
      </w:pPr>
      <w:r w:rsidRPr="00A77A7E">
        <w:rPr>
          <w:rStyle w:val="kursiv"/>
        </w:rPr>
        <w:t>Videre utfasing av merverdiavgiftsfritaket for elbiler (3 800 mill. kroner) vil gi størst avgiftsskjerpelse i toppen av inntektsfordelingen</w:t>
      </w:r>
      <w:r w:rsidRPr="00A77A7E">
        <w:t>. I 2025 kjøpte husholdningene med de 20 pst. høyeste inntektene om lag 40 pst. av alle nye elbiler. Hvis mønsteret er likt i 2027, vil avgiftsskjerpelsen som andel av disponibel inntekt bli større for høyinntektsgrupper enn lavinntektsgrupper.</w:t>
      </w:r>
    </w:p>
    <w:p w14:paraId="1ECBC52E" w14:textId="77777777" w:rsidR="003210FC" w:rsidRPr="00A77A7E" w:rsidRDefault="003210FC" w:rsidP="00A77A7E">
      <w:pPr>
        <w:rPr>
          <w:rStyle w:val="kursiv"/>
        </w:rPr>
      </w:pPr>
      <w:r w:rsidRPr="00A77A7E">
        <w:rPr>
          <w:rStyle w:val="kursiv"/>
        </w:rPr>
        <w:t>Mer treffsikre regler for firmabilbeskatning (</w:t>
      </w:r>
      <w:r w:rsidRPr="00A77A7E">
        <w:t>­</w:t>
      </w:r>
      <w:r w:rsidRPr="00A77A7E">
        <w:rPr>
          <w:rStyle w:val="kursiv"/>
        </w:rPr>
        <w:t xml:space="preserve">325 mill. kroner) vil gi de største skattelettelsene i toppen av inntektsfordelingen. </w:t>
      </w:r>
      <w:r w:rsidRPr="00A77A7E">
        <w:t xml:space="preserve">I underkant av halvparten av de som hadde firmabil i 2024, </w:t>
      </w:r>
      <w:r w:rsidRPr="00A77A7E">
        <w:lastRenderedPageBreak/>
        <w:t>tilhørte femtedelen av befolkningen med høyest inntekt. Det taler for at høyinntektsgrupper vil få størst del av lettelsene, også som andel av disponibel inntekt.</w:t>
      </w:r>
    </w:p>
    <w:p w14:paraId="0A58455D" w14:textId="77777777" w:rsidR="003210FC" w:rsidRPr="00A77A7E" w:rsidRDefault="003210FC" w:rsidP="00A77A7E">
      <w:r w:rsidRPr="00A77A7E">
        <w:rPr>
          <w:rStyle w:val="kursiv"/>
        </w:rPr>
        <w:t>Opptrapping av klimaavgiftene (2 570 mill. kroner) gir trolig størst relativ avgiftsskjerpelse i bunnen av inntektsfordelingen, men tilbakeføres til husholdningene dels gjennom brede lettelser i inntektsskatten og dels gjennom redusert veibruksavgift.</w:t>
      </w:r>
      <w:r w:rsidRPr="00A77A7E">
        <w:t xml:space="preserve"> Om lag to tredjedeler av klimaavgiftene betales av bedriftene, og resten av husholdningene. Husholdningenes andel kommer hovedsakelig fra CO</w:t>
      </w:r>
      <w:r w:rsidRPr="00A77A7E">
        <w:rPr>
          <w:rStyle w:val="skrift-senket"/>
        </w:rPr>
        <w:t>2</w:t>
      </w:r>
      <w:r w:rsidRPr="00A77A7E">
        <w:t>-avgiften i veitrafikken. Isolert sett er denne delen regressiv: Skjerpelsen er størst som andel av disponibel inntekt for lavinntektshusholdninger selv om den er størst i kroner for høyinntektshusholdninger.</w:t>
      </w:r>
      <w:r w:rsidRPr="00A77A7E">
        <w:rPr>
          <w:rStyle w:val="Fotnotereferanse"/>
        </w:rPr>
        <w:footnoteReference w:id="1"/>
      </w:r>
      <w:r w:rsidRPr="00A77A7E">
        <w:t xml:space="preserve"> Forslaget om å redusere veibruksavgiften tilsvarende økningen i CO</w:t>
      </w:r>
      <w:r w:rsidRPr="00A77A7E">
        <w:rPr>
          <w:rStyle w:val="skrift-senket"/>
        </w:rPr>
        <w:t>2</w:t>
      </w:r>
      <w:r w:rsidRPr="00A77A7E">
        <w:t>-avgiften motvirker denne effekten. Bedriftenes del vil i stor grad veltes over på husholdningene gjennom høyere priser på varer og tjenester generelt. Graden av overvelting er usikker, og det er uklart hvilke husholdninger som får den største kostnadsveksten.</w:t>
      </w:r>
    </w:p>
    <w:p w14:paraId="7769B77B" w14:textId="77777777" w:rsidR="003210FC" w:rsidRPr="00A77A7E" w:rsidRDefault="003210FC" w:rsidP="00A77A7E">
      <w:r w:rsidRPr="00A77A7E">
        <w:rPr>
          <w:rStyle w:val="kursiv"/>
        </w:rPr>
        <w:t>Vedtatte skatte- og avgiftsendringer fra 2026 med virkning i 2027 (1 755 mill. kroner)</w:t>
      </w:r>
      <w:r w:rsidRPr="00A77A7E">
        <w:t xml:space="preserve"> antas å gi de største relative skjerpelsene i toppen av inntektsfordelingen. Endringene omfatter blant annet tettingen av skattehull i eiendomssektoren (flertrinnsmodellen) og innfasingen av merverdiavgift på elbiler i 2026. Se Prop. 1 LS (2025–2026) for nærmere omtale.</w:t>
      </w:r>
    </w:p>
    <w:p w14:paraId="2DB0DA74" w14:textId="77777777" w:rsidR="003210FC" w:rsidRPr="00A77A7E" w:rsidRDefault="003210FC" w:rsidP="00A77A7E">
      <w:pPr>
        <w:pStyle w:val="avsnitt-undertittel"/>
      </w:pPr>
      <w:r w:rsidRPr="00A77A7E">
        <w:t>Geografiske fordelingsvirkninger</w:t>
      </w:r>
    </w:p>
    <w:p w14:paraId="74B955DA" w14:textId="77777777" w:rsidR="003210FC" w:rsidRPr="00A77A7E" w:rsidRDefault="003210FC" w:rsidP="00A77A7E">
      <w:r w:rsidRPr="00A77A7E">
        <w:t>De geografiske fordelingsvirkningene av forslaget til endret personbeskatning for 2027 er små. Tabell 1.4 viser anslått gjennomsnittlig endring i inntektsskatt for personer i seks sentralitetssoner. Skatteendringene som er hensyntatt i tabellen, er de samme som i tabell 1.3.</w:t>
      </w:r>
    </w:p>
    <w:p w14:paraId="051F7181" w14:textId="77777777" w:rsidR="003210FC" w:rsidRPr="00A77A7E" w:rsidRDefault="003210FC" w:rsidP="00A77A7E">
      <w:r w:rsidRPr="00A77A7E">
        <w:t>Sentralitetssonene følger Statistisk sentralbyrås sentralitetsindeks. Indeksen er basert på tilgang til arbeidsplasser og servicefunksjoner i hver av landets om lag 13 500 bebodde grunnkretser. Data på kretsnivå aggregeres opp til kommunenivå, vektet etter antall innbyggere i kretsene.</w:t>
      </w:r>
    </w:p>
    <w:p w14:paraId="22520528" w14:textId="77777777" w:rsidR="003210FC" w:rsidRPr="00A77A7E" w:rsidRDefault="003210FC" w:rsidP="00A77A7E">
      <w:r w:rsidRPr="00A77A7E">
        <w:t>Sone 1 er den mest sentrale og omfatter Oslo med enkelte nabokommuner, mens sone 6 er den minst sentrale. Over halvparten av kommunene ligger i sone 5 og 6. Disse kommunene har typisk lang reisetid til arbeidsplasser og tjenester, og mange er små øy- eller distriktskommuner. De anslåtte gjennomsnittlige skattelettelsene er relativt jevnt fordelt geografisk.</w:t>
      </w:r>
    </w:p>
    <w:p w14:paraId="3F9C9836" w14:textId="77777777" w:rsidR="003210FC" w:rsidRDefault="003210FC" w:rsidP="00A77A7E">
      <w:r w:rsidRPr="00A77A7E">
        <w:t>Det foreligger ikke tilstrekkelig grunnlag til å anslå de geografiske fordelingsvirkningene av de foreslåtte endringene i firmabilbeskatningen, tollavgift på klær og tekstiler, merverdiavgift på elbiler og opptrapping av klimaavgiftene.</w:t>
      </w:r>
    </w:p>
    <w:p w14:paraId="0D6CDAF2" w14:textId="7843290F" w:rsidR="00C76F91" w:rsidRPr="00C76F91" w:rsidRDefault="00C76F91" w:rsidP="00A77A7E">
      <w:pPr>
        <w:pStyle w:val="tabell-tittel"/>
      </w:pPr>
      <w:r w:rsidRPr="00C76F91">
        <w:t>Anslåtte geografiske fordelingsvirkninger av endringer i inntektsbeskatningen for personer 17 år og eldre. Negative tall er skattelettelser. Sammenlignet med referansesystemet for 2027</w:t>
      </w:r>
    </w:p>
    <w:p w14:paraId="427DA36B" w14:textId="77777777" w:rsidR="006865A6" w:rsidRDefault="003210FC" w:rsidP="006865A6">
      <w:pPr>
        <w:pStyle w:val="Tabellnavn"/>
        <w:rPr>
          <w:rStyle w:val="skrift-hevet"/>
        </w:rPr>
      </w:pPr>
      <w:r w:rsidRPr="00A77A7E">
        <w:t>06J1xt2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11"/>
        <w:gridCol w:w="1511"/>
        <w:gridCol w:w="1512"/>
        <w:gridCol w:w="1512"/>
        <w:gridCol w:w="1512"/>
        <w:gridCol w:w="1512"/>
      </w:tblGrid>
      <w:tr w:rsidR="006865A6" w:rsidRPr="00A77A7E" w14:paraId="1CEF08A7" w14:textId="77777777" w:rsidTr="00DC78D5">
        <w:trPr>
          <w:trHeight w:val="1380"/>
        </w:trPr>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F30900" w14:textId="77777777" w:rsidR="006865A6" w:rsidRPr="00A77A7E" w:rsidRDefault="006865A6" w:rsidP="00DC78D5">
            <w:pPr>
              <w:rPr>
                <w:sz w:val="21"/>
              </w:rPr>
            </w:pPr>
            <w:r w:rsidRPr="00A77A7E">
              <w:rPr>
                <w:sz w:val="21"/>
              </w:rPr>
              <w:lastRenderedPageBreak/>
              <w:t>Sentralitet</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AD29A1" w14:textId="77777777" w:rsidR="006865A6" w:rsidRPr="00A77A7E" w:rsidRDefault="006865A6" w:rsidP="00DC78D5">
            <w:pPr>
              <w:jc w:val="right"/>
              <w:rPr>
                <w:sz w:val="21"/>
              </w:rPr>
            </w:pPr>
            <w:r w:rsidRPr="00A77A7E">
              <w:rPr>
                <w:sz w:val="21"/>
              </w:rPr>
              <w:t>Antall</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22DD27" w14:textId="77777777" w:rsidR="006865A6" w:rsidRPr="00A77A7E" w:rsidRDefault="006865A6" w:rsidP="00DC78D5">
            <w:pPr>
              <w:jc w:val="right"/>
              <w:rPr>
                <w:sz w:val="21"/>
              </w:rPr>
            </w:pPr>
            <w:r w:rsidRPr="00A77A7E">
              <w:rPr>
                <w:sz w:val="21"/>
              </w:rPr>
              <w:t xml:space="preserve">Gjennomsnittlig </w:t>
            </w:r>
            <w:r w:rsidRPr="00A77A7E">
              <w:rPr>
                <w:sz w:val="21"/>
              </w:rPr>
              <w:br/>
              <w:t xml:space="preserve">bruttoinntekt inkl. skattefrie ytelser. </w:t>
            </w:r>
            <w:r w:rsidRPr="00A77A7E">
              <w:rPr>
                <w:sz w:val="21"/>
              </w:rPr>
              <w:br/>
              <w:t>Kroner</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8B0EF1" w14:textId="77777777" w:rsidR="006865A6" w:rsidRPr="00A77A7E" w:rsidRDefault="006865A6" w:rsidP="00DC78D5">
            <w:pPr>
              <w:jc w:val="right"/>
              <w:rPr>
                <w:sz w:val="21"/>
              </w:rPr>
            </w:pPr>
            <w:r w:rsidRPr="00A77A7E">
              <w:rPr>
                <w:sz w:val="21"/>
              </w:rPr>
              <w:t xml:space="preserve">Gjennomsnittlig </w:t>
            </w:r>
            <w:r w:rsidRPr="00A77A7E">
              <w:rPr>
                <w:sz w:val="21"/>
              </w:rPr>
              <w:br/>
              <w:t>skatt i</w:t>
            </w:r>
            <w:r w:rsidRPr="00A77A7E">
              <w:rPr>
                <w:sz w:val="21"/>
              </w:rPr>
              <w:br/>
              <w:t>referansen. Kroner</w:t>
            </w:r>
            <w:r w:rsidRPr="00A77A7E">
              <w:rPr>
                <w:rStyle w:val="skrift-hevet"/>
                <w:sz w:val="21"/>
              </w:rPr>
              <w:t>1</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C8EAFF" w14:textId="77777777" w:rsidR="006865A6" w:rsidRPr="00A77A7E" w:rsidRDefault="006865A6" w:rsidP="00DC78D5">
            <w:pPr>
              <w:jc w:val="right"/>
              <w:rPr>
                <w:sz w:val="21"/>
              </w:rPr>
            </w:pPr>
            <w:r w:rsidRPr="00A77A7E">
              <w:rPr>
                <w:sz w:val="21"/>
              </w:rPr>
              <w:t xml:space="preserve">Gjennomsnittlig </w:t>
            </w:r>
            <w:r w:rsidRPr="00A77A7E">
              <w:rPr>
                <w:sz w:val="21"/>
              </w:rPr>
              <w:br/>
              <w:t xml:space="preserve">endring </w:t>
            </w:r>
            <w:r w:rsidRPr="00A77A7E">
              <w:rPr>
                <w:sz w:val="21"/>
              </w:rPr>
              <w:br/>
              <w:t xml:space="preserve">i skatt. </w:t>
            </w:r>
            <w:r w:rsidRPr="00A77A7E">
              <w:rPr>
                <w:sz w:val="21"/>
              </w:rPr>
              <w:br/>
              <w:t>Kroner</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EC225D" w14:textId="77777777" w:rsidR="006865A6" w:rsidRPr="00A77A7E" w:rsidRDefault="006865A6" w:rsidP="00DC78D5">
            <w:pPr>
              <w:jc w:val="right"/>
              <w:rPr>
                <w:sz w:val="21"/>
              </w:rPr>
            </w:pPr>
            <w:r w:rsidRPr="00A77A7E">
              <w:rPr>
                <w:sz w:val="21"/>
              </w:rPr>
              <w:t xml:space="preserve">Endring </w:t>
            </w:r>
            <w:r w:rsidRPr="00A77A7E">
              <w:rPr>
                <w:sz w:val="21"/>
              </w:rPr>
              <w:br/>
              <w:t xml:space="preserve">i pst. av </w:t>
            </w:r>
            <w:r w:rsidRPr="00A77A7E">
              <w:rPr>
                <w:sz w:val="21"/>
              </w:rPr>
              <w:br/>
              <w:t xml:space="preserve">inntekt </w:t>
            </w:r>
            <w:r w:rsidRPr="00A77A7E">
              <w:rPr>
                <w:sz w:val="21"/>
              </w:rPr>
              <w:br/>
              <w:t>etter skatt</w:t>
            </w:r>
          </w:p>
        </w:tc>
      </w:tr>
      <w:tr w:rsidR="006865A6" w:rsidRPr="00A77A7E" w14:paraId="55C7B71A" w14:textId="77777777" w:rsidTr="00DC78D5">
        <w:trPr>
          <w:trHeight w:val="380"/>
        </w:trPr>
        <w:tc>
          <w:tcPr>
            <w:tcW w:w="1511" w:type="dxa"/>
            <w:tcBorders>
              <w:top w:val="single" w:sz="4" w:space="0" w:color="000000"/>
              <w:left w:val="nil"/>
              <w:bottom w:val="nil"/>
              <w:right w:val="nil"/>
            </w:tcBorders>
            <w:tcMar>
              <w:top w:w="128" w:type="dxa"/>
              <w:left w:w="43" w:type="dxa"/>
              <w:bottom w:w="43" w:type="dxa"/>
              <w:right w:w="43" w:type="dxa"/>
            </w:tcMar>
          </w:tcPr>
          <w:p w14:paraId="192BB15B" w14:textId="77777777" w:rsidR="006865A6" w:rsidRPr="00A77A7E" w:rsidRDefault="006865A6" w:rsidP="00DC78D5">
            <w:pPr>
              <w:rPr>
                <w:sz w:val="21"/>
              </w:rPr>
            </w:pPr>
            <w:r w:rsidRPr="00A77A7E">
              <w:rPr>
                <w:sz w:val="21"/>
              </w:rPr>
              <w:t>S01</w:t>
            </w:r>
            <w:r w:rsidRPr="00A77A7E">
              <w:rPr>
                <w:sz w:val="21"/>
              </w:rPr>
              <w:tab/>
            </w:r>
          </w:p>
        </w:tc>
        <w:tc>
          <w:tcPr>
            <w:tcW w:w="1511" w:type="dxa"/>
            <w:tcBorders>
              <w:top w:val="single" w:sz="4" w:space="0" w:color="000000"/>
              <w:left w:val="nil"/>
              <w:bottom w:val="nil"/>
              <w:right w:val="nil"/>
            </w:tcBorders>
            <w:tcMar>
              <w:top w:w="128" w:type="dxa"/>
              <w:left w:w="43" w:type="dxa"/>
              <w:bottom w:w="43" w:type="dxa"/>
              <w:right w:w="43" w:type="dxa"/>
            </w:tcMar>
            <w:vAlign w:val="bottom"/>
          </w:tcPr>
          <w:p w14:paraId="3C3FBCDC" w14:textId="77777777" w:rsidR="006865A6" w:rsidRPr="00A77A7E" w:rsidRDefault="006865A6" w:rsidP="00DC78D5">
            <w:pPr>
              <w:jc w:val="right"/>
              <w:rPr>
                <w:sz w:val="21"/>
              </w:rPr>
            </w:pPr>
            <w:r w:rsidRPr="00A77A7E">
              <w:rPr>
                <w:sz w:val="21"/>
              </w:rPr>
              <w:t>859 500</w:t>
            </w:r>
          </w:p>
        </w:tc>
        <w:tc>
          <w:tcPr>
            <w:tcW w:w="1511" w:type="dxa"/>
            <w:tcBorders>
              <w:top w:val="single" w:sz="4" w:space="0" w:color="000000"/>
              <w:left w:val="nil"/>
              <w:bottom w:val="nil"/>
              <w:right w:val="nil"/>
            </w:tcBorders>
            <w:tcMar>
              <w:top w:w="128" w:type="dxa"/>
              <w:left w:w="43" w:type="dxa"/>
              <w:bottom w:w="43" w:type="dxa"/>
              <w:right w:w="43" w:type="dxa"/>
            </w:tcMar>
            <w:vAlign w:val="bottom"/>
          </w:tcPr>
          <w:p w14:paraId="743D24BA" w14:textId="77777777" w:rsidR="006865A6" w:rsidRPr="00A77A7E" w:rsidRDefault="006865A6" w:rsidP="00DC78D5">
            <w:pPr>
              <w:jc w:val="right"/>
              <w:rPr>
                <w:sz w:val="21"/>
              </w:rPr>
            </w:pPr>
            <w:r w:rsidRPr="00A77A7E">
              <w:rPr>
                <w:sz w:val="21"/>
              </w:rPr>
              <w:t>827 600</w:t>
            </w:r>
          </w:p>
        </w:tc>
        <w:tc>
          <w:tcPr>
            <w:tcW w:w="1511" w:type="dxa"/>
            <w:tcBorders>
              <w:top w:val="single" w:sz="4" w:space="0" w:color="000000"/>
              <w:left w:val="nil"/>
              <w:bottom w:val="nil"/>
              <w:right w:val="nil"/>
            </w:tcBorders>
            <w:tcMar>
              <w:top w:w="128" w:type="dxa"/>
              <w:left w:w="43" w:type="dxa"/>
              <w:bottom w:w="43" w:type="dxa"/>
              <w:right w:w="43" w:type="dxa"/>
            </w:tcMar>
            <w:vAlign w:val="bottom"/>
          </w:tcPr>
          <w:p w14:paraId="68B6E77B" w14:textId="77777777" w:rsidR="006865A6" w:rsidRPr="00A77A7E" w:rsidRDefault="006865A6" w:rsidP="00DC78D5">
            <w:pPr>
              <w:jc w:val="right"/>
              <w:rPr>
                <w:sz w:val="21"/>
              </w:rPr>
            </w:pPr>
            <w:r w:rsidRPr="00A77A7E">
              <w:rPr>
                <w:sz w:val="21"/>
              </w:rPr>
              <w:t>230 600</w:t>
            </w:r>
          </w:p>
        </w:tc>
        <w:tc>
          <w:tcPr>
            <w:tcW w:w="1511" w:type="dxa"/>
            <w:tcBorders>
              <w:top w:val="single" w:sz="4" w:space="0" w:color="000000"/>
              <w:left w:val="nil"/>
              <w:bottom w:val="nil"/>
              <w:right w:val="nil"/>
            </w:tcBorders>
            <w:tcMar>
              <w:top w:w="128" w:type="dxa"/>
              <w:left w:w="43" w:type="dxa"/>
              <w:bottom w:w="43" w:type="dxa"/>
              <w:right w:w="43" w:type="dxa"/>
            </w:tcMar>
            <w:vAlign w:val="bottom"/>
          </w:tcPr>
          <w:p w14:paraId="4BDB59E3" w14:textId="77777777" w:rsidR="006865A6" w:rsidRPr="00A77A7E" w:rsidRDefault="006865A6" w:rsidP="00DC78D5">
            <w:pPr>
              <w:jc w:val="right"/>
              <w:rPr>
                <w:sz w:val="21"/>
              </w:rPr>
            </w:pPr>
            <w:r w:rsidRPr="00A77A7E">
              <w:rPr>
                <w:sz w:val="21"/>
              </w:rPr>
              <w:t>-1 400</w:t>
            </w:r>
          </w:p>
        </w:tc>
        <w:tc>
          <w:tcPr>
            <w:tcW w:w="1511" w:type="dxa"/>
            <w:tcBorders>
              <w:top w:val="single" w:sz="4" w:space="0" w:color="000000"/>
              <w:left w:val="nil"/>
              <w:bottom w:val="nil"/>
              <w:right w:val="nil"/>
            </w:tcBorders>
            <w:tcMar>
              <w:top w:w="128" w:type="dxa"/>
              <w:left w:w="43" w:type="dxa"/>
              <w:bottom w:w="43" w:type="dxa"/>
              <w:right w:w="43" w:type="dxa"/>
            </w:tcMar>
            <w:vAlign w:val="bottom"/>
          </w:tcPr>
          <w:p w14:paraId="39142B23" w14:textId="77777777" w:rsidR="006865A6" w:rsidRPr="00A77A7E" w:rsidRDefault="006865A6" w:rsidP="00DC78D5">
            <w:pPr>
              <w:jc w:val="right"/>
              <w:rPr>
                <w:sz w:val="21"/>
              </w:rPr>
            </w:pPr>
            <w:r w:rsidRPr="00A77A7E">
              <w:rPr>
                <w:sz w:val="21"/>
              </w:rPr>
              <w:t>-0,2</w:t>
            </w:r>
          </w:p>
        </w:tc>
      </w:tr>
      <w:tr w:rsidR="006865A6" w:rsidRPr="00A77A7E" w14:paraId="47990084" w14:textId="77777777" w:rsidTr="00DC78D5">
        <w:trPr>
          <w:trHeight w:val="380"/>
        </w:trPr>
        <w:tc>
          <w:tcPr>
            <w:tcW w:w="1511" w:type="dxa"/>
            <w:tcBorders>
              <w:top w:val="nil"/>
              <w:left w:val="nil"/>
              <w:bottom w:val="nil"/>
              <w:right w:val="nil"/>
            </w:tcBorders>
            <w:tcMar>
              <w:top w:w="128" w:type="dxa"/>
              <w:left w:w="43" w:type="dxa"/>
              <w:bottom w:w="43" w:type="dxa"/>
              <w:right w:w="43" w:type="dxa"/>
            </w:tcMar>
          </w:tcPr>
          <w:p w14:paraId="69C85508" w14:textId="77777777" w:rsidR="006865A6" w:rsidRPr="00A77A7E" w:rsidRDefault="006865A6" w:rsidP="00DC78D5">
            <w:pPr>
              <w:rPr>
                <w:sz w:val="21"/>
              </w:rPr>
            </w:pPr>
            <w:r w:rsidRPr="00A77A7E">
              <w:rPr>
                <w:sz w:val="21"/>
              </w:rPr>
              <w:t>S02</w:t>
            </w:r>
            <w:r w:rsidRPr="00A77A7E">
              <w:rPr>
                <w:sz w:val="21"/>
              </w:rPr>
              <w:tab/>
            </w:r>
          </w:p>
        </w:tc>
        <w:tc>
          <w:tcPr>
            <w:tcW w:w="1511" w:type="dxa"/>
            <w:tcBorders>
              <w:top w:val="nil"/>
              <w:left w:val="nil"/>
              <w:bottom w:val="nil"/>
              <w:right w:val="nil"/>
            </w:tcBorders>
            <w:tcMar>
              <w:top w:w="128" w:type="dxa"/>
              <w:left w:w="43" w:type="dxa"/>
              <w:bottom w:w="43" w:type="dxa"/>
              <w:right w:w="43" w:type="dxa"/>
            </w:tcMar>
            <w:vAlign w:val="bottom"/>
          </w:tcPr>
          <w:p w14:paraId="45730606" w14:textId="77777777" w:rsidR="006865A6" w:rsidRPr="00A77A7E" w:rsidRDefault="006865A6" w:rsidP="00DC78D5">
            <w:pPr>
              <w:jc w:val="right"/>
              <w:rPr>
                <w:sz w:val="21"/>
              </w:rPr>
            </w:pPr>
            <w:r w:rsidRPr="00A77A7E">
              <w:rPr>
                <w:sz w:val="21"/>
              </w:rPr>
              <w:t>1 277 500</w:t>
            </w:r>
          </w:p>
        </w:tc>
        <w:tc>
          <w:tcPr>
            <w:tcW w:w="1511" w:type="dxa"/>
            <w:tcBorders>
              <w:top w:val="nil"/>
              <w:left w:val="nil"/>
              <w:bottom w:val="nil"/>
              <w:right w:val="nil"/>
            </w:tcBorders>
            <w:tcMar>
              <w:top w:w="128" w:type="dxa"/>
              <w:left w:w="43" w:type="dxa"/>
              <w:bottom w:w="43" w:type="dxa"/>
              <w:right w:w="43" w:type="dxa"/>
            </w:tcMar>
            <w:vAlign w:val="bottom"/>
          </w:tcPr>
          <w:p w14:paraId="68BAE028" w14:textId="77777777" w:rsidR="006865A6" w:rsidRPr="00A77A7E" w:rsidRDefault="006865A6" w:rsidP="00DC78D5">
            <w:pPr>
              <w:jc w:val="right"/>
              <w:rPr>
                <w:sz w:val="21"/>
              </w:rPr>
            </w:pPr>
            <w:r w:rsidRPr="00A77A7E">
              <w:rPr>
                <w:sz w:val="21"/>
              </w:rPr>
              <w:t>737 200</w:t>
            </w:r>
          </w:p>
        </w:tc>
        <w:tc>
          <w:tcPr>
            <w:tcW w:w="1511" w:type="dxa"/>
            <w:tcBorders>
              <w:top w:val="nil"/>
              <w:left w:val="nil"/>
              <w:bottom w:val="nil"/>
              <w:right w:val="nil"/>
            </w:tcBorders>
            <w:tcMar>
              <w:top w:w="128" w:type="dxa"/>
              <w:left w:w="43" w:type="dxa"/>
              <w:bottom w:w="43" w:type="dxa"/>
              <w:right w:w="43" w:type="dxa"/>
            </w:tcMar>
            <w:vAlign w:val="bottom"/>
          </w:tcPr>
          <w:p w14:paraId="64363F69" w14:textId="77777777" w:rsidR="006865A6" w:rsidRPr="00A77A7E" w:rsidRDefault="006865A6" w:rsidP="00DC78D5">
            <w:pPr>
              <w:jc w:val="right"/>
              <w:rPr>
                <w:sz w:val="21"/>
              </w:rPr>
            </w:pPr>
            <w:r w:rsidRPr="00A77A7E">
              <w:rPr>
                <w:sz w:val="21"/>
              </w:rPr>
              <w:t>187 200</w:t>
            </w:r>
          </w:p>
        </w:tc>
        <w:tc>
          <w:tcPr>
            <w:tcW w:w="1511" w:type="dxa"/>
            <w:tcBorders>
              <w:top w:val="nil"/>
              <w:left w:val="nil"/>
              <w:bottom w:val="nil"/>
              <w:right w:val="nil"/>
            </w:tcBorders>
            <w:tcMar>
              <w:top w:w="128" w:type="dxa"/>
              <w:left w:w="43" w:type="dxa"/>
              <w:bottom w:w="43" w:type="dxa"/>
              <w:right w:w="43" w:type="dxa"/>
            </w:tcMar>
            <w:vAlign w:val="bottom"/>
          </w:tcPr>
          <w:p w14:paraId="102B9A08" w14:textId="77777777" w:rsidR="006865A6" w:rsidRPr="00A77A7E" w:rsidRDefault="006865A6" w:rsidP="00DC78D5">
            <w:pPr>
              <w:jc w:val="right"/>
              <w:rPr>
                <w:sz w:val="21"/>
              </w:rPr>
            </w:pPr>
            <w:r w:rsidRPr="00A77A7E">
              <w:rPr>
                <w:sz w:val="21"/>
              </w:rPr>
              <w:t>-1 400</w:t>
            </w:r>
          </w:p>
        </w:tc>
        <w:tc>
          <w:tcPr>
            <w:tcW w:w="1511" w:type="dxa"/>
            <w:tcBorders>
              <w:top w:val="nil"/>
              <w:left w:val="nil"/>
              <w:bottom w:val="nil"/>
              <w:right w:val="nil"/>
            </w:tcBorders>
            <w:tcMar>
              <w:top w:w="128" w:type="dxa"/>
              <w:left w:w="43" w:type="dxa"/>
              <w:bottom w:w="43" w:type="dxa"/>
              <w:right w:w="43" w:type="dxa"/>
            </w:tcMar>
            <w:vAlign w:val="bottom"/>
          </w:tcPr>
          <w:p w14:paraId="73C0D42F" w14:textId="77777777" w:rsidR="006865A6" w:rsidRPr="00A77A7E" w:rsidRDefault="006865A6" w:rsidP="00DC78D5">
            <w:pPr>
              <w:jc w:val="right"/>
              <w:rPr>
                <w:sz w:val="21"/>
              </w:rPr>
            </w:pPr>
            <w:r w:rsidRPr="00A77A7E">
              <w:rPr>
                <w:sz w:val="21"/>
              </w:rPr>
              <w:t>-0,2</w:t>
            </w:r>
          </w:p>
        </w:tc>
      </w:tr>
      <w:tr w:rsidR="006865A6" w:rsidRPr="00A77A7E" w14:paraId="2E1B15E4" w14:textId="77777777" w:rsidTr="00DC78D5">
        <w:trPr>
          <w:trHeight w:val="380"/>
        </w:trPr>
        <w:tc>
          <w:tcPr>
            <w:tcW w:w="1511" w:type="dxa"/>
            <w:tcBorders>
              <w:top w:val="nil"/>
              <w:left w:val="nil"/>
              <w:bottom w:val="nil"/>
              <w:right w:val="nil"/>
            </w:tcBorders>
            <w:tcMar>
              <w:top w:w="128" w:type="dxa"/>
              <w:left w:w="43" w:type="dxa"/>
              <w:bottom w:w="43" w:type="dxa"/>
              <w:right w:w="43" w:type="dxa"/>
            </w:tcMar>
          </w:tcPr>
          <w:p w14:paraId="53B5A217" w14:textId="77777777" w:rsidR="006865A6" w:rsidRPr="00A77A7E" w:rsidRDefault="006865A6" w:rsidP="00DC78D5">
            <w:pPr>
              <w:rPr>
                <w:sz w:val="21"/>
              </w:rPr>
            </w:pPr>
            <w:r w:rsidRPr="00A77A7E">
              <w:rPr>
                <w:sz w:val="21"/>
              </w:rPr>
              <w:t>S03</w:t>
            </w:r>
            <w:r w:rsidRPr="00A77A7E">
              <w:rPr>
                <w:sz w:val="21"/>
              </w:rPr>
              <w:tab/>
            </w:r>
          </w:p>
        </w:tc>
        <w:tc>
          <w:tcPr>
            <w:tcW w:w="1511" w:type="dxa"/>
            <w:tcBorders>
              <w:top w:val="nil"/>
              <w:left w:val="nil"/>
              <w:bottom w:val="nil"/>
              <w:right w:val="nil"/>
            </w:tcBorders>
            <w:tcMar>
              <w:top w:w="128" w:type="dxa"/>
              <w:left w:w="43" w:type="dxa"/>
              <w:bottom w:w="43" w:type="dxa"/>
              <w:right w:w="43" w:type="dxa"/>
            </w:tcMar>
            <w:vAlign w:val="bottom"/>
          </w:tcPr>
          <w:p w14:paraId="7A1839E6" w14:textId="77777777" w:rsidR="006865A6" w:rsidRPr="00A77A7E" w:rsidRDefault="006865A6" w:rsidP="00DC78D5">
            <w:pPr>
              <w:jc w:val="right"/>
              <w:rPr>
                <w:sz w:val="21"/>
              </w:rPr>
            </w:pPr>
            <w:r w:rsidRPr="00A77A7E">
              <w:rPr>
                <w:sz w:val="21"/>
              </w:rPr>
              <w:t>1 207 000</w:t>
            </w:r>
          </w:p>
        </w:tc>
        <w:tc>
          <w:tcPr>
            <w:tcW w:w="1511" w:type="dxa"/>
            <w:tcBorders>
              <w:top w:val="nil"/>
              <w:left w:val="nil"/>
              <w:bottom w:val="nil"/>
              <w:right w:val="nil"/>
            </w:tcBorders>
            <w:tcMar>
              <w:top w:w="128" w:type="dxa"/>
              <w:left w:w="43" w:type="dxa"/>
              <w:bottom w:w="43" w:type="dxa"/>
              <w:right w:w="43" w:type="dxa"/>
            </w:tcMar>
            <w:vAlign w:val="bottom"/>
          </w:tcPr>
          <w:p w14:paraId="0E721BD4" w14:textId="77777777" w:rsidR="006865A6" w:rsidRPr="00A77A7E" w:rsidRDefault="006865A6" w:rsidP="00DC78D5">
            <w:pPr>
              <w:jc w:val="right"/>
              <w:rPr>
                <w:sz w:val="21"/>
              </w:rPr>
            </w:pPr>
            <w:r w:rsidRPr="00A77A7E">
              <w:rPr>
                <w:sz w:val="21"/>
              </w:rPr>
              <w:t>678 600</w:t>
            </w:r>
          </w:p>
        </w:tc>
        <w:tc>
          <w:tcPr>
            <w:tcW w:w="1511" w:type="dxa"/>
            <w:tcBorders>
              <w:top w:val="nil"/>
              <w:left w:val="nil"/>
              <w:bottom w:val="nil"/>
              <w:right w:val="nil"/>
            </w:tcBorders>
            <w:tcMar>
              <w:top w:w="128" w:type="dxa"/>
              <w:left w:w="43" w:type="dxa"/>
              <w:bottom w:w="43" w:type="dxa"/>
              <w:right w:w="43" w:type="dxa"/>
            </w:tcMar>
            <w:vAlign w:val="bottom"/>
          </w:tcPr>
          <w:p w14:paraId="4AA23D73" w14:textId="77777777" w:rsidR="006865A6" w:rsidRPr="00A77A7E" w:rsidRDefault="006865A6" w:rsidP="00DC78D5">
            <w:pPr>
              <w:jc w:val="right"/>
              <w:rPr>
                <w:sz w:val="21"/>
              </w:rPr>
            </w:pPr>
            <w:r w:rsidRPr="00A77A7E">
              <w:rPr>
                <w:sz w:val="21"/>
              </w:rPr>
              <w:t>159 800</w:t>
            </w:r>
          </w:p>
        </w:tc>
        <w:tc>
          <w:tcPr>
            <w:tcW w:w="1511" w:type="dxa"/>
            <w:tcBorders>
              <w:top w:val="nil"/>
              <w:left w:val="nil"/>
              <w:bottom w:val="nil"/>
              <w:right w:val="nil"/>
            </w:tcBorders>
            <w:tcMar>
              <w:top w:w="128" w:type="dxa"/>
              <w:left w:w="43" w:type="dxa"/>
              <w:bottom w:w="43" w:type="dxa"/>
              <w:right w:w="43" w:type="dxa"/>
            </w:tcMar>
            <w:vAlign w:val="bottom"/>
          </w:tcPr>
          <w:p w14:paraId="4D1C4FC6" w14:textId="77777777" w:rsidR="006865A6" w:rsidRPr="00A77A7E" w:rsidRDefault="006865A6" w:rsidP="00DC78D5">
            <w:pPr>
              <w:jc w:val="right"/>
              <w:rPr>
                <w:sz w:val="21"/>
              </w:rPr>
            </w:pPr>
            <w:r w:rsidRPr="00A77A7E">
              <w:rPr>
                <w:sz w:val="21"/>
              </w:rPr>
              <w:t>-1 200</w:t>
            </w:r>
          </w:p>
        </w:tc>
        <w:tc>
          <w:tcPr>
            <w:tcW w:w="1511" w:type="dxa"/>
            <w:tcBorders>
              <w:top w:val="nil"/>
              <w:left w:val="nil"/>
              <w:bottom w:val="nil"/>
              <w:right w:val="nil"/>
            </w:tcBorders>
            <w:tcMar>
              <w:top w:w="128" w:type="dxa"/>
              <w:left w:w="43" w:type="dxa"/>
              <w:bottom w:w="43" w:type="dxa"/>
              <w:right w:w="43" w:type="dxa"/>
            </w:tcMar>
            <w:vAlign w:val="bottom"/>
          </w:tcPr>
          <w:p w14:paraId="522D4774" w14:textId="77777777" w:rsidR="006865A6" w:rsidRPr="00A77A7E" w:rsidRDefault="006865A6" w:rsidP="00DC78D5">
            <w:pPr>
              <w:jc w:val="right"/>
              <w:rPr>
                <w:sz w:val="21"/>
              </w:rPr>
            </w:pPr>
            <w:r w:rsidRPr="00A77A7E">
              <w:rPr>
                <w:sz w:val="21"/>
              </w:rPr>
              <w:t>-0,2</w:t>
            </w:r>
          </w:p>
        </w:tc>
      </w:tr>
      <w:tr w:rsidR="006865A6" w:rsidRPr="00A77A7E" w14:paraId="5F8B7479" w14:textId="77777777" w:rsidTr="00DC78D5">
        <w:trPr>
          <w:trHeight w:val="380"/>
        </w:trPr>
        <w:tc>
          <w:tcPr>
            <w:tcW w:w="1511" w:type="dxa"/>
            <w:tcBorders>
              <w:top w:val="nil"/>
              <w:left w:val="nil"/>
              <w:bottom w:val="nil"/>
              <w:right w:val="nil"/>
            </w:tcBorders>
            <w:tcMar>
              <w:top w:w="128" w:type="dxa"/>
              <w:left w:w="43" w:type="dxa"/>
              <w:bottom w:w="43" w:type="dxa"/>
              <w:right w:w="43" w:type="dxa"/>
            </w:tcMar>
          </w:tcPr>
          <w:p w14:paraId="6023A31E" w14:textId="77777777" w:rsidR="006865A6" w:rsidRPr="00A77A7E" w:rsidRDefault="006865A6" w:rsidP="00DC78D5">
            <w:pPr>
              <w:rPr>
                <w:sz w:val="21"/>
              </w:rPr>
            </w:pPr>
            <w:r w:rsidRPr="00A77A7E">
              <w:rPr>
                <w:sz w:val="21"/>
              </w:rPr>
              <w:t>S04</w:t>
            </w:r>
            <w:r w:rsidRPr="00A77A7E">
              <w:rPr>
                <w:sz w:val="21"/>
              </w:rPr>
              <w:tab/>
            </w:r>
          </w:p>
        </w:tc>
        <w:tc>
          <w:tcPr>
            <w:tcW w:w="1511" w:type="dxa"/>
            <w:tcBorders>
              <w:top w:val="nil"/>
              <w:left w:val="nil"/>
              <w:bottom w:val="nil"/>
              <w:right w:val="nil"/>
            </w:tcBorders>
            <w:tcMar>
              <w:top w:w="128" w:type="dxa"/>
              <w:left w:w="43" w:type="dxa"/>
              <w:bottom w:w="43" w:type="dxa"/>
              <w:right w:w="43" w:type="dxa"/>
            </w:tcMar>
            <w:vAlign w:val="bottom"/>
          </w:tcPr>
          <w:p w14:paraId="5235A730" w14:textId="77777777" w:rsidR="006865A6" w:rsidRPr="00A77A7E" w:rsidRDefault="006865A6" w:rsidP="00DC78D5">
            <w:pPr>
              <w:jc w:val="right"/>
              <w:rPr>
                <w:sz w:val="21"/>
              </w:rPr>
            </w:pPr>
            <w:r w:rsidRPr="00A77A7E">
              <w:rPr>
                <w:sz w:val="21"/>
              </w:rPr>
              <w:t>685 500</w:t>
            </w:r>
          </w:p>
        </w:tc>
        <w:tc>
          <w:tcPr>
            <w:tcW w:w="1511" w:type="dxa"/>
            <w:tcBorders>
              <w:top w:val="nil"/>
              <w:left w:val="nil"/>
              <w:bottom w:val="nil"/>
              <w:right w:val="nil"/>
            </w:tcBorders>
            <w:tcMar>
              <w:top w:w="128" w:type="dxa"/>
              <w:left w:w="43" w:type="dxa"/>
              <w:bottom w:w="43" w:type="dxa"/>
              <w:right w:w="43" w:type="dxa"/>
            </w:tcMar>
            <w:vAlign w:val="bottom"/>
          </w:tcPr>
          <w:p w14:paraId="6F5BCEDA" w14:textId="77777777" w:rsidR="006865A6" w:rsidRPr="00A77A7E" w:rsidRDefault="006865A6" w:rsidP="00DC78D5">
            <w:pPr>
              <w:jc w:val="right"/>
              <w:rPr>
                <w:sz w:val="21"/>
              </w:rPr>
            </w:pPr>
            <w:r w:rsidRPr="00A77A7E">
              <w:rPr>
                <w:sz w:val="21"/>
              </w:rPr>
              <w:t>673 400</w:t>
            </w:r>
          </w:p>
        </w:tc>
        <w:tc>
          <w:tcPr>
            <w:tcW w:w="1511" w:type="dxa"/>
            <w:tcBorders>
              <w:top w:val="nil"/>
              <w:left w:val="nil"/>
              <w:bottom w:val="nil"/>
              <w:right w:val="nil"/>
            </w:tcBorders>
            <w:tcMar>
              <w:top w:w="128" w:type="dxa"/>
              <w:left w:w="43" w:type="dxa"/>
              <w:bottom w:w="43" w:type="dxa"/>
              <w:right w:w="43" w:type="dxa"/>
            </w:tcMar>
            <w:vAlign w:val="bottom"/>
          </w:tcPr>
          <w:p w14:paraId="301B690C" w14:textId="77777777" w:rsidR="006865A6" w:rsidRPr="00A77A7E" w:rsidRDefault="006865A6" w:rsidP="00DC78D5">
            <w:pPr>
              <w:jc w:val="right"/>
              <w:rPr>
                <w:sz w:val="21"/>
              </w:rPr>
            </w:pPr>
            <w:r w:rsidRPr="00A77A7E">
              <w:rPr>
                <w:sz w:val="21"/>
              </w:rPr>
              <w:t>155 000</w:t>
            </w:r>
          </w:p>
        </w:tc>
        <w:tc>
          <w:tcPr>
            <w:tcW w:w="1511" w:type="dxa"/>
            <w:tcBorders>
              <w:top w:val="nil"/>
              <w:left w:val="nil"/>
              <w:bottom w:val="nil"/>
              <w:right w:val="nil"/>
            </w:tcBorders>
            <w:tcMar>
              <w:top w:w="128" w:type="dxa"/>
              <w:left w:w="43" w:type="dxa"/>
              <w:bottom w:w="43" w:type="dxa"/>
              <w:right w:w="43" w:type="dxa"/>
            </w:tcMar>
            <w:vAlign w:val="bottom"/>
          </w:tcPr>
          <w:p w14:paraId="2699C1E9" w14:textId="77777777" w:rsidR="006865A6" w:rsidRPr="00A77A7E" w:rsidRDefault="006865A6" w:rsidP="00DC78D5">
            <w:pPr>
              <w:jc w:val="right"/>
              <w:rPr>
                <w:sz w:val="21"/>
              </w:rPr>
            </w:pPr>
            <w:r w:rsidRPr="00A77A7E">
              <w:rPr>
                <w:sz w:val="21"/>
              </w:rPr>
              <w:t>-1 200</w:t>
            </w:r>
          </w:p>
        </w:tc>
        <w:tc>
          <w:tcPr>
            <w:tcW w:w="1511" w:type="dxa"/>
            <w:tcBorders>
              <w:top w:val="nil"/>
              <w:left w:val="nil"/>
              <w:bottom w:val="nil"/>
              <w:right w:val="nil"/>
            </w:tcBorders>
            <w:tcMar>
              <w:top w:w="128" w:type="dxa"/>
              <w:left w:w="43" w:type="dxa"/>
              <w:bottom w:w="43" w:type="dxa"/>
              <w:right w:w="43" w:type="dxa"/>
            </w:tcMar>
            <w:vAlign w:val="bottom"/>
          </w:tcPr>
          <w:p w14:paraId="73B0C53C" w14:textId="77777777" w:rsidR="006865A6" w:rsidRPr="00A77A7E" w:rsidRDefault="006865A6" w:rsidP="00DC78D5">
            <w:pPr>
              <w:jc w:val="right"/>
              <w:rPr>
                <w:sz w:val="21"/>
              </w:rPr>
            </w:pPr>
            <w:r w:rsidRPr="00A77A7E">
              <w:rPr>
                <w:sz w:val="21"/>
              </w:rPr>
              <w:t>-0,2</w:t>
            </w:r>
          </w:p>
        </w:tc>
      </w:tr>
      <w:tr w:rsidR="006865A6" w:rsidRPr="00A77A7E" w14:paraId="4D786907" w14:textId="77777777" w:rsidTr="00DC78D5">
        <w:trPr>
          <w:trHeight w:val="380"/>
        </w:trPr>
        <w:tc>
          <w:tcPr>
            <w:tcW w:w="1511" w:type="dxa"/>
            <w:tcBorders>
              <w:top w:val="nil"/>
              <w:left w:val="nil"/>
              <w:bottom w:val="nil"/>
              <w:right w:val="nil"/>
            </w:tcBorders>
            <w:tcMar>
              <w:top w:w="128" w:type="dxa"/>
              <w:left w:w="43" w:type="dxa"/>
              <w:bottom w:w="43" w:type="dxa"/>
              <w:right w:w="43" w:type="dxa"/>
            </w:tcMar>
          </w:tcPr>
          <w:p w14:paraId="04003288" w14:textId="77777777" w:rsidR="006865A6" w:rsidRPr="00A77A7E" w:rsidRDefault="006865A6" w:rsidP="00DC78D5">
            <w:pPr>
              <w:rPr>
                <w:sz w:val="21"/>
              </w:rPr>
            </w:pPr>
            <w:r w:rsidRPr="00A77A7E">
              <w:rPr>
                <w:sz w:val="21"/>
              </w:rPr>
              <w:t>S05</w:t>
            </w:r>
            <w:r w:rsidRPr="00A77A7E">
              <w:rPr>
                <w:sz w:val="21"/>
              </w:rPr>
              <w:tab/>
            </w:r>
          </w:p>
        </w:tc>
        <w:tc>
          <w:tcPr>
            <w:tcW w:w="1511" w:type="dxa"/>
            <w:tcBorders>
              <w:top w:val="nil"/>
              <w:left w:val="nil"/>
              <w:bottom w:val="nil"/>
              <w:right w:val="nil"/>
            </w:tcBorders>
            <w:tcMar>
              <w:top w:w="128" w:type="dxa"/>
              <w:left w:w="43" w:type="dxa"/>
              <w:bottom w:w="43" w:type="dxa"/>
              <w:right w:w="43" w:type="dxa"/>
            </w:tcMar>
            <w:vAlign w:val="bottom"/>
          </w:tcPr>
          <w:p w14:paraId="169F4674" w14:textId="77777777" w:rsidR="006865A6" w:rsidRPr="00A77A7E" w:rsidRDefault="006865A6" w:rsidP="00DC78D5">
            <w:pPr>
              <w:jc w:val="right"/>
              <w:rPr>
                <w:sz w:val="21"/>
              </w:rPr>
            </w:pPr>
            <w:r w:rsidRPr="00A77A7E">
              <w:rPr>
                <w:sz w:val="21"/>
              </w:rPr>
              <w:t>477 000</w:t>
            </w:r>
          </w:p>
        </w:tc>
        <w:tc>
          <w:tcPr>
            <w:tcW w:w="1511" w:type="dxa"/>
            <w:tcBorders>
              <w:top w:val="nil"/>
              <w:left w:val="nil"/>
              <w:bottom w:val="nil"/>
              <w:right w:val="nil"/>
            </w:tcBorders>
            <w:tcMar>
              <w:top w:w="128" w:type="dxa"/>
              <w:left w:w="43" w:type="dxa"/>
              <w:bottom w:w="43" w:type="dxa"/>
              <w:right w:w="43" w:type="dxa"/>
            </w:tcMar>
            <w:vAlign w:val="bottom"/>
          </w:tcPr>
          <w:p w14:paraId="775E88B5" w14:textId="77777777" w:rsidR="006865A6" w:rsidRPr="00A77A7E" w:rsidRDefault="006865A6" w:rsidP="00DC78D5">
            <w:pPr>
              <w:jc w:val="right"/>
              <w:rPr>
                <w:sz w:val="21"/>
              </w:rPr>
            </w:pPr>
            <w:r w:rsidRPr="00A77A7E">
              <w:rPr>
                <w:sz w:val="21"/>
              </w:rPr>
              <w:t>665 400</w:t>
            </w:r>
          </w:p>
        </w:tc>
        <w:tc>
          <w:tcPr>
            <w:tcW w:w="1511" w:type="dxa"/>
            <w:tcBorders>
              <w:top w:val="nil"/>
              <w:left w:val="nil"/>
              <w:bottom w:val="nil"/>
              <w:right w:val="nil"/>
            </w:tcBorders>
            <w:tcMar>
              <w:top w:w="128" w:type="dxa"/>
              <w:left w:w="43" w:type="dxa"/>
              <w:bottom w:w="43" w:type="dxa"/>
              <w:right w:w="43" w:type="dxa"/>
            </w:tcMar>
            <w:vAlign w:val="bottom"/>
          </w:tcPr>
          <w:p w14:paraId="00AF8D48" w14:textId="77777777" w:rsidR="006865A6" w:rsidRPr="00A77A7E" w:rsidRDefault="006865A6" w:rsidP="00DC78D5">
            <w:pPr>
              <w:jc w:val="right"/>
              <w:rPr>
                <w:sz w:val="21"/>
              </w:rPr>
            </w:pPr>
            <w:r w:rsidRPr="00A77A7E">
              <w:rPr>
                <w:sz w:val="21"/>
              </w:rPr>
              <w:t>153 000</w:t>
            </w:r>
          </w:p>
        </w:tc>
        <w:tc>
          <w:tcPr>
            <w:tcW w:w="1511" w:type="dxa"/>
            <w:tcBorders>
              <w:top w:val="nil"/>
              <w:left w:val="nil"/>
              <w:bottom w:val="nil"/>
              <w:right w:val="nil"/>
            </w:tcBorders>
            <w:tcMar>
              <w:top w:w="128" w:type="dxa"/>
              <w:left w:w="43" w:type="dxa"/>
              <w:bottom w:w="43" w:type="dxa"/>
              <w:right w:w="43" w:type="dxa"/>
            </w:tcMar>
            <w:vAlign w:val="bottom"/>
          </w:tcPr>
          <w:p w14:paraId="69CBAAA4" w14:textId="77777777" w:rsidR="006865A6" w:rsidRPr="00A77A7E" w:rsidRDefault="006865A6" w:rsidP="00DC78D5">
            <w:pPr>
              <w:jc w:val="right"/>
              <w:rPr>
                <w:sz w:val="21"/>
              </w:rPr>
            </w:pPr>
            <w:r w:rsidRPr="00A77A7E">
              <w:rPr>
                <w:sz w:val="21"/>
              </w:rPr>
              <w:t>-1 200</w:t>
            </w:r>
          </w:p>
        </w:tc>
        <w:tc>
          <w:tcPr>
            <w:tcW w:w="1511" w:type="dxa"/>
            <w:tcBorders>
              <w:top w:val="nil"/>
              <w:left w:val="nil"/>
              <w:bottom w:val="nil"/>
              <w:right w:val="nil"/>
            </w:tcBorders>
            <w:tcMar>
              <w:top w:w="128" w:type="dxa"/>
              <w:left w:w="43" w:type="dxa"/>
              <w:bottom w:w="43" w:type="dxa"/>
              <w:right w:w="43" w:type="dxa"/>
            </w:tcMar>
            <w:vAlign w:val="bottom"/>
          </w:tcPr>
          <w:p w14:paraId="455E4B37" w14:textId="77777777" w:rsidR="006865A6" w:rsidRPr="00A77A7E" w:rsidRDefault="006865A6" w:rsidP="00DC78D5">
            <w:pPr>
              <w:jc w:val="right"/>
              <w:rPr>
                <w:sz w:val="21"/>
              </w:rPr>
            </w:pPr>
            <w:r w:rsidRPr="00A77A7E">
              <w:rPr>
                <w:sz w:val="21"/>
              </w:rPr>
              <w:t>-0,2</w:t>
            </w:r>
          </w:p>
        </w:tc>
      </w:tr>
      <w:tr w:rsidR="006865A6" w:rsidRPr="00A77A7E" w14:paraId="227B3EF3" w14:textId="77777777" w:rsidTr="00DC78D5">
        <w:trPr>
          <w:trHeight w:val="380"/>
        </w:trPr>
        <w:tc>
          <w:tcPr>
            <w:tcW w:w="1511" w:type="dxa"/>
            <w:tcBorders>
              <w:top w:val="nil"/>
              <w:left w:val="nil"/>
              <w:bottom w:val="single" w:sz="4" w:space="0" w:color="000000"/>
              <w:right w:val="nil"/>
            </w:tcBorders>
            <w:tcMar>
              <w:top w:w="128" w:type="dxa"/>
              <w:left w:w="43" w:type="dxa"/>
              <w:bottom w:w="43" w:type="dxa"/>
              <w:right w:w="43" w:type="dxa"/>
            </w:tcMar>
          </w:tcPr>
          <w:p w14:paraId="1F620889" w14:textId="77777777" w:rsidR="006865A6" w:rsidRPr="00A77A7E" w:rsidRDefault="006865A6" w:rsidP="00DC78D5">
            <w:pPr>
              <w:rPr>
                <w:sz w:val="21"/>
              </w:rPr>
            </w:pPr>
            <w:r w:rsidRPr="00A77A7E">
              <w:rPr>
                <w:sz w:val="21"/>
              </w:rPr>
              <w:t>S06</w:t>
            </w:r>
            <w:r w:rsidRPr="00A77A7E">
              <w:rPr>
                <w:sz w:val="21"/>
              </w:rPr>
              <w:tab/>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0EEE4531" w14:textId="77777777" w:rsidR="006865A6" w:rsidRPr="00A77A7E" w:rsidRDefault="006865A6" w:rsidP="00DC78D5">
            <w:pPr>
              <w:jc w:val="right"/>
              <w:rPr>
                <w:sz w:val="21"/>
              </w:rPr>
            </w:pPr>
            <w:r w:rsidRPr="00A77A7E">
              <w:rPr>
                <w:sz w:val="21"/>
              </w:rPr>
              <w:t>182 700</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65E11EF9" w14:textId="77777777" w:rsidR="006865A6" w:rsidRPr="00A77A7E" w:rsidRDefault="006865A6" w:rsidP="00DC78D5">
            <w:pPr>
              <w:jc w:val="right"/>
              <w:rPr>
                <w:sz w:val="21"/>
              </w:rPr>
            </w:pPr>
            <w:r w:rsidRPr="00A77A7E">
              <w:rPr>
                <w:sz w:val="21"/>
              </w:rPr>
              <w:t>643 800</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086E1CD0" w14:textId="77777777" w:rsidR="006865A6" w:rsidRPr="00A77A7E" w:rsidRDefault="006865A6" w:rsidP="00DC78D5">
            <w:pPr>
              <w:jc w:val="right"/>
              <w:rPr>
                <w:sz w:val="21"/>
              </w:rPr>
            </w:pPr>
            <w:r w:rsidRPr="00A77A7E">
              <w:rPr>
                <w:sz w:val="21"/>
              </w:rPr>
              <w:t>144 600</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03540FB0" w14:textId="77777777" w:rsidR="006865A6" w:rsidRPr="00A77A7E" w:rsidRDefault="006865A6" w:rsidP="00DC78D5">
            <w:pPr>
              <w:jc w:val="right"/>
              <w:rPr>
                <w:sz w:val="21"/>
              </w:rPr>
            </w:pPr>
            <w:r w:rsidRPr="00A77A7E">
              <w:rPr>
                <w:sz w:val="21"/>
              </w:rPr>
              <w:t>-1 200</w:t>
            </w:r>
          </w:p>
        </w:tc>
        <w:tc>
          <w:tcPr>
            <w:tcW w:w="1511" w:type="dxa"/>
            <w:tcBorders>
              <w:top w:val="nil"/>
              <w:left w:val="nil"/>
              <w:bottom w:val="single" w:sz="4" w:space="0" w:color="000000"/>
              <w:right w:val="nil"/>
            </w:tcBorders>
            <w:tcMar>
              <w:top w:w="128" w:type="dxa"/>
              <w:left w:w="43" w:type="dxa"/>
              <w:bottom w:w="43" w:type="dxa"/>
              <w:right w:w="43" w:type="dxa"/>
            </w:tcMar>
            <w:vAlign w:val="bottom"/>
          </w:tcPr>
          <w:p w14:paraId="4AEA8849" w14:textId="77777777" w:rsidR="006865A6" w:rsidRPr="00A77A7E" w:rsidRDefault="006865A6" w:rsidP="00DC78D5">
            <w:pPr>
              <w:jc w:val="right"/>
              <w:rPr>
                <w:sz w:val="21"/>
              </w:rPr>
            </w:pPr>
            <w:r w:rsidRPr="00A77A7E">
              <w:rPr>
                <w:sz w:val="21"/>
              </w:rPr>
              <w:t>-0,2</w:t>
            </w:r>
          </w:p>
        </w:tc>
      </w:tr>
      <w:tr w:rsidR="006865A6" w:rsidRPr="00A77A7E" w14:paraId="554E713C" w14:textId="77777777" w:rsidTr="00DC78D5">
        <w:trPr>
          <w:trHeight w:val="380"/>
        </w:trPr>
        <w:tc>
          <w:tcPr>
            <w:tcW w:w="1511" w:type="dxa"/>
            <w:tcBorders>
              <w:top w:val="single" w:sz="4" w:space="0" w:color="000000"/>
              <w:left w:val="nil"/>
              <w:bottom w:val="single" w:sz="4" w:space="0" w:color="000000"/>
              <w:right w:val="nil"/>
            </w:tcBorders>
            <w:tcMar>
              <w:top w:w="128" w:type="dxa"/>
              <w:left w:w="43" w:type="dxa"/>
              <w:bottom w:w="43" w:type="dxa"/>
              <w:right w:w="43" w:type="dxa"/>
            </w:tcMar>
          </w:tcPr>
          <w:p w14:paraId="6D2AC65E" w14:textId="77777777" w:rsidR="006865A6" w:rsidRPr="00A77A7E" w:rsidRDefault="006865A6" w:rsidP="00DC78D5">
            <w:pPr>
              <w:rPr>
                <w:sz w:val="21"/>
              </w:rPr>
            </w:pPr>
            <w:r w:rsidRPr="00A77A7E">
              <w:rPr>
                <w:sz w:val="21"/>
              </w:rPr>
              <w:t>I alt</w:t>
            </w:r>
            <w:r w:rsidRPr="00A77A7E">
              <w:rPr>
                <w:sz w:val="21"/>
              </w:rPr>
              <w:tab/>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08F90A" w14:textId="77777777" w:rsidR="006865A6" w:rsidRPr="00A77A7E" w:rsidRDefault="006865A6" w:rsidP="00DC78D5">
            <w:pPr>
              <w:jc w:val="right"/>
              <w:rPr>
                <w:sz w:val="21"/>
              </w:rPr>
            </w:pPr>
            <w:r w:rsidRPr="00A77A7E">
              <w:rPr>
                <w:sz w:val="21"/>
              </w:rPr>
              <w:t>4 689 200</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46B5E4" w14:textId="77777777" w:rsidR="006865A6" w:rsidRPr="00A77A7E" w:rsidRDefault="006865A6" w:rsidP="00DC78D5">
            <w:pPr>
              <w:jc w:val="right"/>
              <w:rPr>
                <w:sz w:val="21"/>
              </w:rPr>
            </w:pPr>
            <w:r w:rsidRPr="00A77A7E">
              <w:rPr>
                <w:sz w:val="21"/>
              </w:rPr>
              <w:t>718 400</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BCF40C" w14:textId="77777777" w:rsidR="006865A6" w:rsidRPr="00A77A7E" w:rsidRDefault="006865A6" w:rsidP="00DC78D5">
            <w:pPr>
              <w:jc w:val="right"/>
              <w:rPr>
                <w:sz w:val="21"/>
              </w:rPr>
            </w:pPr>
            <w:r w:rsidRPr="00A77A7E">
              <w:rPr>
                <w:sz w:val="21"/>
              </w:rPr>
              <w:t>178 200</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EB52E4" w14:textId="77777777" w:rsidR="006865A6" w:rsidRPr="00A77A7E" w:rsidRDefault="006865A6" w:rsidP="00DC78D5">
            <w:pPr>
              <w:jc w:val="right"/>
              <w:rPr>
                <w:sz w:val="21"/>
              </w:rPr>
            </w:pPr>
            <w:r w:rsidRPr="00A77A7E">
              <w:rPr>
                <w:sz w:val="21"/>
              </w:rPr>
              <w:t>-1 400</w:t>
            </w:r>
          </w:p>
        </w:tc>
        <w:tc>
          <w:tcPr>
            <w:tcW w:w="1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D7C933" w14:textId="77777777" w:rsidR="006865A6" w:rsidRPr="00A77A7E" w:rsidRDefault="006865A6" w:rsidP="00DC78D5">
            <w:pPr>
              <w:jc w:val="right"/>
              <w:rPr>
                <w:sz w:val="21"/>
              </w:rPr>
            </w:pPr>
            <w:r w:rsidRPr="00A77A7E">
              <w:rPr>
                <w:sz w:val="21"/>
              </w:rPr>
              <w:t>-0,2</w:t>
            </w:r>
          </w:p>
        </w:tc>
      </w:tr>
    </w:tbl>
    <w:p w14:paraId="7FAD5FAB" w14:textId="72784E52" w:rsidR="003210FC" w:rsidRPr="00A77A7E" w:rsidRDefault="003210FC" w:rsidP="00A77A7E">
      <w:pPr>
        <w:pStyle w:val="tabell-noter"/>
        <w:rPr>
          <w:rStyle w:val="skrift-hevet"/>
        </w:rPr>
      </w:pPr>
      <w:r w:rsidRPr="00A77A7E">
        <w:rPr>
          <w:rStyle w:val="skrift-hevet"/>
        </w:rPr>
        <w:t>1</w:t>
      </w:r>
      <w:r w:rsidRPr="00A77A7E">
        <w:tab/>
        <w:t>Tallene er avrundet til nærmeste 200 kroner.</w:t>
      </w:r>
    </w:p>
    <w:p w14:paraId="393C1F5A" w14:textId="77777777" w:rsidR="003210FC" w:rsidRPr="00A77A7E" w:rsidRDefault="003210FC" w:rsidP="00A77A7E">
      <w:pPr>
        <w:pStyle w:val="Kilde"/>
      </w:pPr>
      <w:r w:rsidRPr="00A77A7E">
        <w:t>Kilder: Finansdepartementet og Statistisk sentralbyrås skattemodell, LOTTE-Skatt.</w:t>
      </w:r>
    </w:p>
    <w:p w14:paraId="528B9FD4" w14:textId="77777777" w:rsidR="003210FC" w:rsidRPr="00A77A7E" w:rsidRDefault="003210FC" w:rsidP="00A77A7E">
      <w:pPr>
        <w:pStyle w:val="Overskrift2"/>
      </w:pPr>
      <w:r w:rsidRPr="00A77A7E">
        <w:t>Skatte- og avgiftssatser og beløpsgrenser</w:t>
      </w:r>
    </w:p>
    <w:p w14:paraId="517F6394" w14:textId="77777777" w:rsidR="003210FC" w:rsidRDefault="003210FC" w:rsidP="00A77A7E">
      <w:r w:rsidRPr="00A77A7E">
        <w:t>Tabell 1.5 viser sentrale skattesatser, fradrag og beløpsgrenser i 2026 og regjeringens forslag for 2027. Etter justering med anslått vekst i lønn, pensjon eller priser mv. fra 2026 til 2027 er de generelle fradragene og beløpsgrensene avrundet. Oppjusteringen kan derfor avvike noe fra nivået på de ulike vekstanslagene. Lønnsveksten anslås til 4,0 pst., konsumprisveksten til 2,7 pst. og pensjonsveksten til 3,35 pst. Det vises til forslag til skattevedtak i denne proposisjonen og til oversikt over fradrag og beløpsgrenser på departementets nettside.</w:t>
      </w:r>
    </w:p>
    <w:p w14:paraId="5C966777" w14:textId="0DF40404" w:rsidR="00C76F91" w:rsidRPr="00C76F91" w:rsidRDefault="00C76F91" w:rsidP="00A77A7E">
      <w:pPr>
        <w:pStyle w:val="tabell-tittel"/>
      </w:pPr>
      <w:r w:rsidRPr="00C76F91">
        <w:t>Skattesatser, fradrag og beløpsgrenser i 2026 og forslag for 2027</w:t>
      </w:r>
    </w:p>
    <w:p w14:paraId="0C61265C" w14:textId="77777777" w:rsidR="006865A6" w:rsidRDefault="003210FC" w:rsidP="006865A6">
      <w:pPr>
        <w:pStyle w:val="Tabellnavn"/>
        <w:rPr>
          <w:rStyle w:val="skrift-hevet"/>
        </w:rPr>
      </w:pPr>
      <w:r w:rsidRPr="00A77A7E">
        <w:t>04J1xt2</w:t>
      </w:r>
    </w:p>
    <w:tbl>
      <w:tblPr>
        <w:tblW w:w="0" w:type="auto"/>
        <w:tblInd w:w="43" w:type="dxa"/>
        <w:tblCellMar>
          <w:top w:w="82" w:type="dxa"/>
          <w:left w:w="43" w:type="dxa"/>
          <w:bottom w:w="43" w:type="dxa"/>
          <w:right w:w="43" w:type="dxa"/>
        </w:tblCellMar>
        <w:tblLook w:val="0000" w:firstRow="0" w:lastRow="0" w:firstColumn="0" w:lastColumn="0" w:noHBand="0" w:noVBand="0"/>
      </w:tblPr>
      <w:tblGrid>
        <w:gridCol w:w="5383"/>
        <w:gridCol w:w="1426"/>
        <w:gridCol w:w="1426"/>
        <w:gridCol w:w="1303"/>
      </w:tblGrid>
      <w:tr w:rsidR="006865A6" w:rsidRPr="00A77A7E" w14:paraId="76A7DA52" w14:textId="77777777" w:rsidTr="0082088B">
        <w:trPr>
          <w:trHeight w:val="560"/>
        </w:trPr>
        <w:tc>
          <w:tcPr>
            <w:tcW w:w="0" w:type="auto"/>
            <w:tcBorders>
              <w:top w:val="single" w:sz="4" w:space="0" w:color="000000"/>
              <w:left w:val="nil"/>
              <w:bottom w:val="single" w:sz="4" w:space="0" w:color="000000"/>
              <w:right w:val="nil"/>
            </w:tcBorders>
            <w:tcMar>
              <w:top w:w="82" w:type="dxa"/>
              <w:left w:w="43" w:type="dxa"/>
              <w:bottom w:w="43" w:type="dxa"/>
              <w:right w:w="43" w:type="dxa"/>
            </w:tcMar>
            <w:vAlign w:val="bottom"/>
          </w:tcPr>
          <w:p w14:paraId="060952FE" w14:textId="77777777" w:rsidR="006865A6" w:rsidRPr="00A77A7E" w:rsidRDefault="006865A6" w:rsidP="00DC78D5">
            <w:pPr>
              <w:rPr>
                <w:sz w:val="21"/>
              </w:rPr>
            </w:pPr>
          </w:p>
        </w:tc>
        <w:tc>
          <w:tcPr>
            <w:tcW w:w="0" w:type="auto"/>
            <w:tcBorders>
              <w:top w:val="single" w:sz="4" w:space="0" w:color="000000"/>
              <w:left w:val="nil"/>
              <w:bottom w:val="single" w:sz="4" w:space="0" w:color="000000"/>
              <w:right w:val="nil"/>
            </w:tcBorders>
            <w:tcMar>
              <w:top w:w="82" w:type="dxa"/>
              <w:left w:w="43" w:type="dxa"/>
              <w:bottom w:w="43" w:type="dxa"/>
              <w:right w:w="43" w:type="dxa"/>
            </w:tcMar>
            <w:vAlign w:val="bottom"/>
          </w:tcPr>
          <w:p w14:paraId="2EC19D43" w14:textId="77777777" w:rsidR="006865A6" w:rsidRPr="00A77A7E" w:rsidRDefault="006865A6" w:rsidP="00DC78D5">
            <w:pPr>
              <w:jc w:val="right"/>
              <w:rPr>
                <w:sz w:val="21"/>
              </w:rPr>
            </w:pPr>
            <w:r w:rsidRPr="00A77A7E">
              <w:rPr>
                <w:sz w:val="21"/>
              </w:rPr>
              <w:t>2026</w:t>
            </w:r>
          </w:p>
        </w:tc>
        <w:tc>
          <w:tcPr>
            <w:tcW w:w="0" w:type="auto"/>
            <w:tcBorders>
              <w:top w:val="single" w:sz="4" w:space="0" w:color="000000"/>
              <w:left w:val="nil"/>
              <w:bottom w:val="single" w:sz="4" w:space="0" w:color="000000"/>
              <w:right w:val="nil"/>
            </w:tcBorders>
            <w:tcMar>
              <w:top w:w="82" w:type="dxa"/>
              <w:left w:w="43" w:type="dxa"/>
              <w:bottom w:w="43" w:type="dxa"/>
              <w:right w:w="43" w:type="dxa"/>
            </w:tcMar>
            <w:vAlign w:val="bottom"/>
          </w:tcPr>
          <w:p w14:paraId="54BAD5A7" w14:textId="77777777" w:rsidR="006865A6" w:rsidRPr="00A77A7E" w:rsidRDefault="006865A6" w:rsidP="00DC78D5">
            <w:pPr>
              <w:jc w:val="right"/>
              <w:rPr>
                <w:sz w:val="21"/>
              </w:rPr>
            </w:pPr>
            <w:r w:rsidRPr="00A77A7E">
              <w:rPr>
                <w:sz w:val="21"/>
              </w:rPr>
              <w:t xml:space="preserve">Forslag </w:t>
            </w:r>
            <w:r w:rsidRPr="00A77A7E">
              <w:rPr>
                <w:sz w:val="21"/>
              </w:rPr>
              <w:br/>
              <w:t>2027</w:t>
            </w:r>
          </w:p>
        </w:tc>
        <w:tc>
          <w:tcPr>
            <w:tcW w:w="0" w:type="auto"/>
            <w:tcBorders>
              <w:top w:val="single" w:sz="4" w:space="0" w:color="000000"/>
              <w:left w:val="nil"/>
              <w:bottom w:val="single" w:sz="4" w:space="0" w:color="000000"/>
              <w:right w:val="nil"/>
            </w:tcBorders>
            <w:tcMar>
              <w:top w:w="82" w:type="dxa"/>
              <w:left w:w="43" w:type="dxa"/>
              <w:bottom w:w="43" w:type="dxa"/>
              <w:right w:w="43" w:type="dxa"/>
            </w:tcMar>
            <w:vAlign w:val="bottom"/>
          </w:tcPr>
          <w:p w14:paraId="1EA337FE" w14:textId="77777777" w:rsidR="006865A6" w:rsidRPr="00A77A7E" w:rsidRDefault="006865A6" w:rsidP="00DC78D5">
            <w:pPr>
              <w:jc w:val="right"/>
              <w:rPr>
                <w:sz w:val="21"/>
              </w:rPr>
            </w:pPr>
            <w:r w:rsidRPr="00A77A7E">
              <w:rPr>
                <w:sz w:val="21"/>
              </w:rPr>
              <w:t xml:space="preserve">Endring </w:t>
            </w:r>
            <w:r w:rsidRPr="00A77A7E">
              <w:rPr>
                <w:sz w:val="21"/>
              </w:rPr>
              <w:br/>
              <w:t>2026–2027</w:t>
            </w:r>
          </w:p>
        </w:tc>
      </w:tr>
      <w:tr w:rsidR="006865A6" w:rsidRPr="00A77A7E" w14:paraId="66DB1A78" w14:textId="77777777" w:rsidTr="0082088B">
        <w:trPr>
          <w:trHeight w:val="320"/>
        </w:trPr>
        <w:tc>
          <w:tcPr>
            <w:tcW w:w="0" w:type="auto"/>
            <w:tcBorders>
              <w:top w:val="single" w:sz="4" w:space="0" w:color="000000"/>
              <w:left w:val="nil"/>
              <w:bottom w:val="nil"/>
              <w:right w:val="nil"/>
            </w:tcBorders>
            <w:tcMar>
              <w:top w:w="82" w:type="dxa"/>
              <w:left w:w="43" w:type="dxa"/>
              <w:bottom w:w="43" w:type="dxa"/>
              <w:right w:w="43" w:type="dxa"/>
            </w:tcMar>
          </w:tcPr>
          <w:p w14:paraId="206F6DD5" w14:textId="77777777" w:rsidR="006865A6" w:rsidRPr="00A77A7E" w:rsidRDefault="006865A6" w:rsidP="00DC78D5">
            <w:pPr>
              <w:rPr>
                <w:sz w:val="21"/>
              </w:rPr>
            </w:pPr>
            <w:r w:rsidRPr="00A77A7E">
              <w:rPr>
                <w:rStyle w:val="kursiv"/>
                <w:sz w:val="21"/>
              </w:rPr>
              <w:t>Skatt på alminnelig inntekt</w:t>
            </w:r>
          </w:p>
        </w:tc>
        <w:tc>
          <w:tcPr>
            <w:tcW w:w="0" w:type="auto"/>
            <w:tcBorders>
              <w:top w:val="single" w:sz="4" w:space="0" w:color="000000"/>
              <w:left w:val="nil"/>
              <w:bottom w:val="nil"/>
              <w:right w:val="nil"/>
            </w:tcBorders>
            <w:tcMar>
              <w:top w:w="82" w:type="dxa"/>
              <w:left w:w="43" w:type="dxa"/>
              <w:bottom w:w="43" w:type="dxa"/>
              <w:right w:w="43" w:type="dxa"/>
            </w:tcMar>
            <w:vAlign w:val="bottom"/>
          </w:tcPr>
          <w:p w14:paraId="6DD54989" w14:textId="77777777" w:rsidR="006865A6" w:rsidRPr="00A77A7E" w:rsidRDefault="006865A6" w:rsidP="00DC78D5">
            <w:pPr>
              <w:jc w:val="right"/>
              <w:rPr>
                <w:sz w:val="21"/>
              </w:rPr>
            </w:pPr>
            <w:r w:rsidRPr="00A77A7E">
              <w:rPr>
                <w:sz w:val="21"/>
              </w:rPr>
              <w:t xml:space="preserve"> </w:t>
            </w:r>
          </w:p>
        </w:tc>
        <w:tc>
          <w:tcPr>
            <w:tcW w:w="0" w:type="auto"/>
            <w:tcBorders>
              <w:top w:val="single" w:sz="4" w:space="0" w:color="000000"/>
              <w:left w:val="nil"/>
              <w:bottom w:val="nil"/>
              <w:right w:val="nil"/>
            </w:tcBorders>
            <w:tcMar>
              <w:top w:w="82" w:type="dxa"/>
              <w:left w:w="43" w:type="dxa"/>
              <w:bottom w:w="43" w:type="dxa"/>
              <w:right w:w="43" w:type="dxa"/>
            </w:tcMar>
            <w:vAlign w:val="bottom"/>
          </w:tcPr>
          <w:p w14:paraId="2A72FFB6" w14:textId="77777777" w:rsidR="006865A6" w:rsidRPr="00A77A7E" w:rsidRDefault="006865A6" w:rsidP="00DC78D5">
            <w:pPr>
              <w:jc w:val="right"/>
              <w:rPr>
                <w:sz w:val="21"/>
              </w:rPr>
            </w:pPr>
          </w:p>
        </w:tc>
        <w:tc>
          <w:tcPr>
            <w:tcW w:w="0" w:type="auto"/>
            <w:tcBorders>
              <w:top w:val="single" w:sz="4" w:space="0" w:color="000000"/>
              <w:left w:val="nil"/>
              <w:bottom w:val="nil"/>
              <w:right w:val="nil"/>
            </w:tcBorders>
            <w:tcMar>
              <w:top w:w="82" w:type="dxa"/>
              <w:left w:w="43" w:type="dxa"/>
              <w:bottom w:w="43" w:type="dxa"/>
              <w:right w:w="43" w:type="dxa"/>
            </w:tcMar>
            <w:vAlign w:val="bottom"/>
          </w:tcPr>
          <w:p w14:paraId="18C8B52C" w14:textId="77777777" w:rsidR="006865A6" w:rsidRPr="00A77A7E" w:rsidRDefault="006865A6" w:rsidP="00DC78D5">
            <w:pPr>
              <w:jc w:val="right"/>
              <w:rPr>
                <w:sz w:val="21"/>
              </w:rPr>
            </w:pPr>
            <w:r w:rsidRPr="00A77A7E">
              <w:rPr>
                <w:sz w:val="21"/>
              </w:rPr>
              <w:t xml:space="preserve"> </w:t>
            </w:r>
          </w:p>
        </w:tc>
      </w:tr>
      <w:tr w:rsidR="006865A6" w:rsidRPr="00A77A7E" w14:paraId="4436E59F"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7E93645A" w14:textId="77777777" w:rsidR="006865A6" w:rsidRPr="00A77A7E" w:rsidRDefault="006865A6" w:rsidP="00DC78D5">
            <w:pPr>
              <w:rPr>
                <w:sz w:val="21"/>
              </w:rPr>
            </w:pPr>
            <w:r w:rsidRPr="00A77A7E">
              <w:rPr>
                <w:sz w:val="21"/>
              </w:rPr>
              <w:t>Personer</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777DCD13" w14:textId="77777777" w:rsidR="006865A6" w:rsidRPr="00A77A7E" w:rsidRDefault="006865A6" w:rsidP="00DC78D5">
            <w:pPr>
              <w:jc w:val="right"/>
              <w:rPr>
                <w:sz w:val="21"/>
              </w:rPr>
            </w:pPr>
            <w:r w:rsidRPr="00A77A7E">
              <w:rPr>
                <w:sz w:val="21"/>
              </w:rPr>
              <w:t>22 pst.</w:t>
            </w:r>
          </w:p>
        </w:tc>
        <w:tc>
          <w:tcPr>
            <w:tcW w:w="0" w:type="auto"/>
            <w:tcBorders>
              <w:top w:val="nil"/>
              <w:left w:val="nil"/>
              <w:bottom w:val="nil"/>
              <w:right w:val="nil"/>
            </w:tcBorders>
            <w:tcMar>
              <w:top w:w="82" w:type="dxa"/>
              <w:left w:w="43" w:type="dxa"/>
              <w:bottom w:w="43" w:type="dxa"/>
              <w:right w:w="43" w:type="dxa"/>
            </w:tcMar>
            <w:vAlign w:val="bottom"/>
          </w:tcPr>
          <w:p w14:paraId="30313FD3" w14:textId="77777777" w:rsidR="006865A6" w:rsidRPr="00A77A7E" w:rsidRDefault="006865A6" w:rsidP="00DC78D5">
            <w:pPr>
              <w:jc w:val="right"/>
              <w:rPr>
                <w:sz w:val="21"/>
              </w:rPr>
            </w:pPr>
            <w:r w:rsidRPr="00A77A7E">
              <w:rPr>
                <w:sz w:val="21"/>
              </w:rPr>
              <w:t>22 pst.</w:t>
            </w:r>
          </w:p>
        </w:tc>
        <w:tc>
          <w:tcPr>
            <w:tcW w:w="0" w:type="auto"/>
            <w:tcBorders>
              <w:top w:val="nil"/>
              <w:left w:val="nil"/>
              <w:bottom w:val="nil"/>
              <w:right w:val="nil"/>
            </w:tcBorders>
            <w:tcMar>
              <w:top w:w="82" w:type="dxa"/>
              <w:left w:w="43" w:type="dxa"/>
              <w:bottom w:w="43" w:type="dxa"/>
              <w:right w:w="43" w:type="dxa"/>
            </w:tcMar>
            <w:vAlign w:val="bottom"/>
          </w:tcPr>
          <w:p w14:paraId="6C6A471C" w14:textId="77777777" w:rsidR="006865A6" w:rsidRPr="00A77A7E" w:rsidRDefault="006865A6" w:rsidP="00DC78D5">
            <w:pPr>
              <w:jc w:val="right"/>
              <w:rPr>
                <w:sz w:val="21"/>
              </w:rPr>
            </w:pPr>
            <w:r w:rsidRPr="00A77A7E">
              <w:rPr>
                <w:sz w:val="21"/>
              </w:rPr>
              <w:t>-</w:t>
            </w:r>
          </w:p>
        </w:tc>
      </w:tr>
      <w:tr w:rsidR="006865A6" w:rsidRPr="00A77A7E" w14:paraId="6437DC46"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913E6B2" w14:textId="77777777" w:rsidR="006865A6" w:rsidRPr="00A77A7E" w:rsidRDefault="006865A6" w:rsidP="00DC78D5">
            <w:pPr>
              <w:rPr>
                <w:sz w:val="21"/>
              </w:rPr>
            </w:pPr>
            <w:r w:rsidRPr="00A77A7E">
              <w:rPr>
                <w:sz w:val="21"/>
              </w:rPr>
              <w:t>Personer i innsatssonen</w:t>
            </w:r>
            <w:r w:rsidRPr="00A77A7E">
              <w:rPr>
                <w:rStyle w:val="skrift-hevet"/>
                <w:sz w:val="21"/>
              </w:rPr>
              <w:t>1</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5B85FDA6" w14:textId="77777777" w:rsidR="006865A6" w:rsidRPr="00A77A7E" w:rsidRDefault="006865A6" w:rsidP="00DC78D5">
            <w:pPr>
              <w:jc w:val="right"/>
              <w:rPr>
                <w:sz w:val="21"/>
              </w:rPr>
            </w:pPr>
            <w:r w:rsidRPr="00A77A7E">
              <w:rPr>
                <w:sz w:val="21"/>
              </w:rPr>
              <w:t>18,5 pst.</w:t>
            </w:r>
          </w:p>
        </w:tc>
        <w:tc>
          <w:tcPr>
            <w:tcW w:w="0" w:type="auto"/>
            <w:tcBorders>
              <w:top w:val="nil"/>
              <w:left w:val="nil"/>
              <w:bottom w:val="nil"/>
              <w:right w:val="nil"/>
            </w:tcBorders>
            <w:tcMar>
              <w:top w:w="82" w:type="dxa"/>
              <w:left w:w="43" w:type="dxa"/>
              <w:bottom w:w="43" w:type="dxa"/>
              <w:right w:w="43" w:type="dxa"/>
            </w:tcMar>
            <w:vAlign w:val="bottom"/>
          </w:tcPr>
          <w:p w14:paraId="3E60B1FB" w14:textId="77777777" w:rsidR="006865A6" w:rsidRPr="00A77A7E" w:rsidRDefault="006865A6" w:rsidP="00DC78D5">
            <w:pPr>
              <w:jc w:val="right"/>
              <w:rPr>
                <w:sz w:val="21"/>
              </w:rPr>
            </w:pPr>
            <w:r w:rsidRPr="00A77A7E">
              <w:rPr>
                <w:sz w:val="21"/>
              </w:rPr>
              <w:t>18,5 pst.</w:t>
            </w:r>
          </w:p>
        </w:tc>
        <w:tc>
          <w:tcPr>
            <w:tcW w:w="0" w:type="auto"/>
            <w:tcBorders>
              <w:top w:val="nil"/>
              <w:left w:val="nil"/>
              <w:bottom w:val="nil"/>
              <w:right w:val="nil"/>
            </w:tcBorders>
            <w:tcMar>
              <w:top w:w="82" w:type="dxa"/>
              <w:left w:w="43" w:type="dxa"/>
              <w:bottom w:w="43" w:type="dxa"/>
              <w:right w:w="43" w:type="dxa"/>
            </w:tcMar>
            <w:vAlign w:val="bottom"/>
          </w:tcPr>
          <w:p w14:paraId="1E98BA82" w14:textId="77777777" w:rsidR="006865A6" w:rsidRPr="00A77A7E" w:rsidRDefault="006865A6" w:rsidP="00DC78D5">
            <w:pPr>
              <w:jc w:val="right"/>
              <w:rPr>
                <w:sz w:val="21"/>
              </w:rPr>
            </w:pPr>
            <w:r w:rsidRPr="00A77A7E">
              <w:rPr>
                <w:sz w:val="21"/>
              </w:rPr>
              <w:t>-</w:t>
            </w:r>
          </w:p>
        </w:tc>
      </w:tr>
      <w:tr w:rsidR="006865A6" w:rsidRPr="00A77A7E" w14:paraId="57D5B937"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E0A5B78" w14:textId="77777777" w:rsidR="006865A6" w:rsidRPr="00A77A7E" w:rsidRDefault="006865A6" w:rsidP="00DC78D5">
            <w:pPr>
              <w:rPr>
                <w:sz w:val="21"/>
              </w:rPr>
            </w:pPr>
            <w:r w:rsidRPr="00A77A7E">
              <w:rPr>
                <w:sz w:val="21"/>
              </w:rPr>
              <w:t>Bedrifter</w:t>
            </w:r>
            <w:r w:rsidRPr="00A77A7E">
              <w:rPr>
                <w:rStyle w:val="skrift-hevet"/>
                <w:sz w:val="21"/>
              </w:rPr>
              <w:t>2</w:t>
            </w:r>
            <w:r w:rsidRPr="00A77A7E">
              <w:rPr>
                <w:rStyle w:val="skrift-hevet"/>
                <w:sz w:val="21"/>
              </w:rPr>
              <w:tab/>
            </w:r>
          </w:p>
        </w:tc>
        <w:tc>
          <w:tcPr>
            <w:tcW w:w="0" w:type="auto"/>
            <w:tcBorders>
              <w:top w:val="nil"/>
              <w:left w:val="nil"/>
              <w:bottom w:val="nil"/>
              <w:right w:val="nil"/>
            </w:tcBorders>
            <w:tcMar>
              <w:top w:w="82" w:type="dxa"/>
              <w:left w:w="43" w:type="dxa"/>
              <w:bottom w:w="43" w:type="dxa"/>
              <w:right w:w="43" w:type="dxa"/>
            </w:tcMar>
            <w:vAlign w:val="bottom"/>
          </w:tcPr>
          <w:p w14:paraId="7E63F5F6" w14:textId="77777777" w:rsidR="006865A6" w:rsidRPr="00A77A7E" w:rsidRDefault="006865A6" w:rsidP="00DC78D5">
            <w:pPr>
              <w:jc w:val="right"/>
              <w:rPr>
                <w:sz w:val="21"/>
              </w:rPr>
            </w:pPr>
            <w:r w:rsidRPr="00A77A7E">
              <w:rPr>
                <w:sz w:val="21"/>
              </w:rPr>
              <w:t>22 pst.</w:t>
            </w:r>
          </w:p>
        </w:tc>
        <w:tc>
          <w:tcPr>
            <w:tcW w:w="0" w:type="auto"/>
            <w:tcBorders>
              <w:top w:val="nil"/>
              <w:left w:val="nil"/>
              <w:bottom w:val="nil"/>
              <w:right w:val="nil"/>
            </w:tcBorders>
            <w:tcMar>
              <w:top w:w="82" w:type="dxa"/>
              <w:left w:w="43" w:type="dxa"/>
              <w:bottom w:w="43" w:type="dxa"/>
              <w:right w:w="43" w:type="dxa"/>
            </w:tcMar>
            <w:vAlign w:val="bottom"/>
          </w:tcPr>
          <w:p w14:paraId="5BDFE9BC" w14:textId="77777777" w:rsidR="006865A6" w:rsidRPr="00A77A7E" w:rsidRDefault="006865A6" w:rsidP="00DC78D5">
            <w:pPr>
              <w:jc w:val="right"/>
              <w:rPr>
                <w:sz w:val="21"/>
              </w:rPr>
            </w:pPr>
            <w:r w:rsidRPr="00A77A7E">
              <w:rPr>
                <w:sz w:val="21"/>
              </w:rPr>
              <w:t>22 pst.</w:t>
            </w:r>
          </w:p>
        </w:tc>
        <w:tc>
          <w:tcPr>
            <w:tcW w:w="0" w:type="auto"/>
            <w:tcBorders>
              <w:top w:val="nil"/>
              <w:left w:val="nil"/>
              <w:bottom w:val="nil"/>
              <w:right w:val="nil"/>
            </w:tcBorders>
            <w:tcMar>
              <w:top w:w="82" w:type="dxa"/>
              <w:left w:w="43" w:type="dxa"/>
              <w:bottom w:w="43" w:type="dxa"/>
              <w:right w:w="43" w:type="dxa"/>
            </w:tcMar>
            <w:vAlign w:val="bottom"/>
          </w:tcPr>
          <w:p w14:paraId="3816A571" w14:textId="77777777" w:rsidR="006865A6" w:rsidRPr="00A77A7E" w:rsidRDefault="006865A6" w:rsidP="00DC78D5">
            <w:pPr>
              <w:jc w:val="right"/>
              <w:rPr>
                <w:sz w:val="21"/>
              </w:rPr>
            </w:pPr>
            <w:r w:rsidRPr="00A77A7E">
              <w:rPr>
                <w:sz w:val="21"/>
              </w:rPr>
              <w:t>-</w:t>
            </w:r>
          </w:p>
        </w:tc>
      </w:tr>
      <w:tr w:rsidR="006865A6" w:rsidRPr="00A77A7E" w14:paraId="541C22ED"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D2F52AA" w14:textId="77777777" w:rsidR="006865A6" w:rsidRPr="00A77A7E" w:rsidRDefault="006865A6" w:rsidP="00DC78D5">
            <w:pPr>
              <w:rPr>
                <w:sz w:val="21"/>
              </w:rPr>
            </w:pPr>
          </w:p>
        </w:tc>
        <w:tc>
          <w:tcPr>
            <w:tcW w:w="0" w:type="auto"/>
            <w:tcBorders>
              <w:top w:val="nil"/>
              <w:left w:val="nil"/>
              <w:bottom w:val="nil"/>
              <w:right w:val="nil"/>
            </w:tcBorders>
            <w:tcMar>
              <w:top w:w="82" w:type="dxa"/>
              <w:left w:w="43" w:type="dxa"/>
              <w:bottom w:w="43" w:type="dxa"/>
              <w:right w:w="43" w:type="dxa"/>
            </w:tcMar>
            <w:vAlign w:val="bottom"/>
          </w:tcPr>
          <w:p w14:paraId="5B831BDF"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4FD12B3A"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26743B85" w14:textId="77777777" w:rsidR="006865A6" w:rsidRPr="00A77A7E" w:rsidRDefault="006865A6" w:rsidP="00DC78D5">
            <w:pPr>
              <w:jc w:val="right"/>
              <w:rPr>
                <w:sz w:val="21"/>
              </w:rPr>
            </w:pPr>
          </w:p>
        </w:tc>
      </w:tr>
      <w:tr w:rsidR="006865A6" w:rsidRPr="00A77A7E" w14:paraId="3D51D44C"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5674AE1F" w14:textId="77777777" w:rsidR="006865A6" w:rsidRPr="00A77A7E" w:rsidRDefault="006865A6" w:rsidP="00DC78D5">
            <w:pPr>
              <w:rPr>
                <w:sz w:val="21"/>
              </w:rPr>
            </w:pPr>
            <w:r w:rsidRPr="00A77A7E">
              <w:rPr>
                <w:rStyle w:val="kursiv"/>
                <w:sz w:val="21"/>
              </w:rPr>
              <w:lastRenderedPageBreak/>
              <w:t>Skatt på grunnrentenæringer</w:t>
            </w:r>
          </w:p>
        </w:tc>
        <w:tc>
          <w:tcPr>
            <w:tcW w:w="0" w:type="auto"/>
            <w:tcBorders>
              <w:top w:val="nil"/>
              <w:left w:val="nil"/>
              <w:bottom w:val="nil"/>
              <w:right w:val="nil"/>
            </w:tcBorders>
            <w:tcMar>
              <w:top w:w="82" w:type="dxa"/>
              <w:left w:w="43" w:type="dxa"/>
              <w:bottom w:w="43" w:type="dxa"/>
              <w:right w:w="43" w:type="dxa"/>
            </w:tcMar>
            <w:vAlign w:val="bottom"/>
          </w:tcPr>
          <w:p w14:paraId="5548B4CD"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14CF8A2"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0EB48B9" w14:textId="77777777" w:rsidR="006865A6" w:rsidRPr="00A77A7E" w:rsidRDefault="006865A6" w:rsidP="00DC78D5">
            <w:pPr>
              <w:jc w:val="right"/>
              <w:rPr>
                <w:sz w:val="21"/>
              </w:rPr>
            </w:pPr>
          </w:p>
        </w:tc>
      </w:tr>
      <w:tr w:rsidR="006865A6" w:rsidRPr="00A77A7E" w14:paraId="24290296"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74A4174" w14:textId="77777777" w:rsidR="006865A6" w:rsidRPr="00A77A7E" w:rsidRDefault="006865A6" w:rsidP="00DC78D5">
            <w:pPr>
              <w:rPr>
                <w:sz w:val="21"/>
              </w:rPr>
            </w:pPr>
            <w:r w:rsidRPr="00A77A7E">
              <w:rPr>
                <w:sz w:val="21"/>
              </w:rPr>
              <w:t>Petroleum (særskatt)</w:t>
            </w:r>
            <w:r w:rsidRPr="00A77A7E">
              <w:rPr>
                <w:rStyle w:val="skrift-hevet"/>
                <w:sz w:val="21"/>
              </w:rPr>
              <w:t>3</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46BDAA73" w14:textId="77777777" w:rsidR="006865A6" w:rsidRPr="00A77A7E" w:rsidRDefault="006865A6" w:rsidP="00DC78D5">
            <w:pPr>
              <w:jc w:val="right"/>
              <w:rPr>
                <w:sz w:val="21"/>
              </w:rPr>
            </w:pPr>
            <w:r w:rsidRPr="00A77A7E">
              <w:rPr>
                <w:sz w:val="21"/>
              </w:rPr>
              <w:t>71,8 pst.</w:t>
            </w:r>
          </w:p>
        </w:tc>
        <w:tc>
          <w:tcPr>
            <w:tcW w:w="0" w:type="auto"/>
            <w:tcBorders>
              <w:top w:val="nil"/>
              <w:left w:val="nil"/>
              <w:bottom w:val="nil"/>
              <w:right w:val="nil"/>
            </w:tcBorders>
            <w:tcMar>
              <w:top w:w="82" w:type="dxa"/>
              <w:left w:w="43" w:type="dxa"/>
              <w:bottom w:w="43" w:type="dxa"/>
              <w:right w:w="43" w:type="dxa"/>
            </w:tcMar>
            <w:vAlign w:val="bottom"/>
          </w:tcPr>
          <w:p w14:paraId="7540D72A" w14:textId="77777777" w:rsidR="006865A6" w:rsidRPr="00A77A7E" w:rsidRDefault="006865A6" w:rsidP="00DC78D5">
            <w:pPr>
              <w:jc w:val="right"/>
              <w:rPr>
                <w:sz w:val="21"/>
              </w:rPr>
            </w:pPr>
            <w:r w:rsidRPr="00A77A7E">
              <w:rPr>
                <w:sz w:val="21"/>
              </w:rPr>
              <w:t>71,8 pst.</w:t>
            </w:r>
          </w:p>
        </w:tc>
        <w:tc>
          <w:tcPr>
            <w:tcW w:w="0" w:type="auto"/>
            <w:tcBorders>
              <w:top w:val="nil"/>
              <w:left w:val="nil"/>
              <w:bottom w:val="nil"/>
              <w:right w:val="nil"/>
            </w:tcBorders>
            <w:tcMar>
              <w:top w:w="82" w:type="dxa"/>
              <w:left w:w="43" w:type="dxa"/>
              <w:bottom w:w="43" w:type="dxa"/>
              <w:right w:w="43" w:type="dxa"/>
            </w:tcMar>
            <w:vAlign w:val="bottom"/>
          </w:tcPr>
          <w:p w14:paraId="538B5AD8" w14:textId="77777777" w:rsidR="006865A6" w:rsidRPr="00A77A7E" w:rsidRDefault="006865A6" w:rsidP="00DC78D5">
            <w:pPr>
              <w:jc w:val="right"/>
              <w:rPr>
                <w:sz w:val="21"/>
              </w:rPr>
            </w:pPr>
            <w:r w:rsidRPr="00A77A7E">
              <w:rPr>
                <w:sz w:val="21"/>
              </w:rPr>
              <w:t>-</w:t>
            </w:r>
          </w:p>
        </w:tc>
      </w:tr>
      <w:tr w:rsidR="006865A6" w:rsidRPr="00A77A7E" w14:paraId="556D91D4"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54550078" w14:textId="77777777" w:rsidR="006865A6" w:rsidRPr="00A77A7E" w:rsidRDefault="006865A6" w:rsidP="00DC78D5">
            <w:pPr>
              <w:rPr>
                <w:sz w:val="21"/>
              </w:rPr>
            </w:pPr>
            <w:r w:rsidRPr="00A77A7E">
              <w:rPr>
                <w:sz w:val="21"/>
              </w:rPr>
              <w:t>Vannkraft (grunnrenteskatt)</w:t>
            </w:r>
            <w:r w:rsidRPr="00A77A7E">
              <w:rPr>
                <w:rStyle w:val="skrift-hevet"/>
                <w:sz w:val="21"/>
              </w:rPr>
              <w:t>4</w:t>
            </w:r>
            <w:r w:rsidRPr="00A77A7E">
              <w:rPr>
                <w:rStyle w:val="skrift-hevet"/>
                <w:sz w:val="21"/>
              </w:rPr>
              <w:tab/>
            </w:r>
          </w:p>
        </w:tc>
        <w:tc>
          <w:tcPr>
            <w:tcW w:w="0" w:type="auto"/>
            <w:tcBorders>
              <w:top w:val="nil"/>
              <w:left w:val="nil"/>
              <w:bottom w:val="nil"/>
              <w:right w:val="nil"/>
            </w:tcBorders>
            <w:tcMar>
              <w:top w:w="82" w:type="dxa"/>
              <w:left w:w="43" w:type="dxa"/>
              <w:bottom w:w="43" w:type="dxa"/>
              <w:right w:w="43" w:type="dxa"/>
            </w:tcMar>
            <w:vAlign w:val="bottom"/>
          </w:tcPr>
          <w:p w14:paraId="5BFFDC7A" w14:textId="77777777" w:rsidR="006865A6" w:rsidRPr="00A77A7E" w:rsidRDefault="006865A6" w:rsidP="00DC78D5">
            <w:pPr>
              <w:jc w:val="right"/>
              <w:rPr>
                <w:sz w:val="21"/>
              </w:rPr>
            </w:pPr>
            <w:r w:rsidRPr="00A77A7E">
              <w:rPr>
                <w:sz w:val="21"/>
              </w:rPr>
              <w:t>57,7 pst.</w:t>
            </w:r>
          </w:p>
        </w:tc>
        <w:tc>
          <w:tcPr>
            <w:tcW w:w="0" w:type="auto"/>
            <w:tcBorders>
              <w:top w:val="nil"/>
              <w:left w:val="nil"/>
              <w:bottom w:val="nil"/>
              <w:right w:val="nil"/>
            </w:tcBorders>
            <w:tcMar>
              <w:top w:w="82" w:type="dxa"/>
              <w:left w:w="43" w:type="dxa"/>
              <w:bottom w:w="43" w:type="dxa"/>
              <w:right w:w="43" w:type="dxa"/>
            </w:tcMar>
            <w:vAlign w:val="bottom"/>
          </w:tcPr>
          <w:p w14:paraId="01BA08D8" w14:textId="77777777" w:rsidR="006865A6" w:rsidRPr="00A77A7E" w:rsidRDefault="006865A6" w:rsidP="00DC78D5">
            <w:pPr>
              <w:jc w:val="right"/>
              <w:rPr>
                <w:sz w:val="21"/>
              </w:rPr>
            </w:pPr>
            <w:r w:rsidRPr="00A77A7E">
              <w:rPr>
                <w:sz w:val="21"/>
              </w:rPr>
              <w:t>57,7 pst.</w:t>
            </w:r>
          </w:p>
        </w:tc>
        <w:tc>
          <w:tcPr>
            <w:tcW w:w="0" w:type="auto"/>
            <w:tcBorders>
              <w:top w:val="nil"/>
              <w:left w:val="nil"/>
              <w:bottom w:val="nil"/>
              <w:right w:val="nil"/>
            </w:tcBorders>
            <w:tcMar>
              <w:top w:w="82" w:type="dxa"/>
              <w:left w:w="43" w:type="dxa"/>
              <w:bottom w:w="43" w:type="dxa"/>
              <w:right w:w="43" w:type="dxa"/>
            </w:tcMar>
            <w:vAlign w:val="bottom"/>
          </w:tcPr>
          <w:p w14:paraId="58F1F5BF" w14:textId="77777777" w:rsidR="006865A6" w:rsidRPr="00A77A7E" w:rsidRDefault="006865A6" w:rsidP="00DC78D5">
            <w:pPr>
              <w:jc w:val="right"/>
              <w:rPr>
                <w:sz w:val="21"/>
              </w:rPr>
            </w:pPr>
            <w:r w:rsidRPr="00A77A7E">
              <w:rPr>
                <w:sz w:val="21"/>
              </w:rPr>
              <w:t>-</w:t>
            </w:r>
          </w:p>
        </w:tc>
      </w:tr>
      <w:tr w:rsidR="006865A6" w:rsidRPr="00A77A7E" w14:paraId="2F9B4E83"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7806301" w14:textId="77777777" w:rsidR="006865A6" w:rsidRPr="00A77A7E" w:rsidRDefault="006865A6" w:rsidP="00DC78D5">
            <w:pPr>
              <w:rPr>
                <w:sz w:val="21"/>
              </w:rPr>
            </w:pPr>
            <w:r w:rsidRPr="00A77A7E">
              <w:rPr>
                <w:sz w:val="21"/>
              </w:rPr>
              <w:t>Havbruk (grunnrenteskatt)</w:t>
            </w:r>
            <w:r w:rsidRPr="00A77A7E">
              <w:rPr>
                <w:rStyle w:val="skrift-hevet"/>
                <w:sz w:val="21"/>
              </w:rPr>
              <w:t>5,6</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43631A45" w14:textId="77777777" w:rsidR="006865A6" w:rsidRPr="00A77A7E" w:rsidRDefault="006865A6" w:rsidP="00DC78D5">
            <w:pPr>
              <w:jc w:val="right"/>
              <w:rPr>
                <w:sz w:val="21"/>
              </w:rPr>
            </w:pPr>
            <w:r w:rsidRPr="00A77A7E">
              <w:rPr>
                <w:sz w:val="21"/>
              </w:rPr>
              <w:t>32,1 pst.</w:t>
            </w:r>
          </w:p>
        </w:tc>
        <w:tc>
          <w:tcPr>
            <w:tcW w:w="0" w:type="auto"/>
            <w:tcBorders>
              <w:top w:val="nil"/>
              <w:left w:val="nil"/>
              <w:bottom w:val="nil"/>
              <w:right w:val="nil"/>
            </w:tcBorders>
            <w:tcMar>
              <w:top w:w="82" w:type="dxa"/>
              <w:left w:w="43" w:type="dxa"/>
              <w:bottom w:w="43" w:type="dxa"/>
              <w:right w:w="43" w:type="dxa"/>
            </w:tcMar>
            <w:vAlign w:val="bottom"/>
          </w:tcPr>
          <w:p w14:paraId="4BF39B0A" w14:textId="77777777" w:rsidR="006865A6" w:rsidRPr="00A77A7E" w:rsidRDefault="006865A6" w:rsidP="00DC78D5">
            <w:pPr>
              <w:jc w:val="right"/>
              <w:rPr>
                <w:sz w:val="21"/>
              </w:rPr>
            </w:pPr>
            <w:r w:rsidRPr="00A77A7E">
              <w:rPr>
                <w:sz w:val="21"/>
              </w:rPr>
              <w:t>32,1 pst.</w:t>
            </w:r>
          </w:p>
        </w:tc>
        <w:tc>
          <w:tcPr>
            <w:tcW w:w="0" w:type="auto"/>
            <w:tcBorders>
              <w:top w:val="nil"/>
              <w:left w:val="nil"/>
              <w:bottom w:val="nil"/>
              <w:right w:val="nil"/>
            </w:tcBorders>
            <w:tcMar>
              <w:top w:w="82" w:type="dxa"/>
              <w:left w:w="43" w:type="dxa"/>
              <w:bottom w:w="43" w:type="dxa"/>
              <w:right w:w="43" w:type="dxa"/>
            </w:tcMar>
            <w:vAlign w:val="bottom"/>
          </w:tcPr>
          <w:p w14:paraId="5B8F9D88" w14:textId="77777777" w:rsidR="006865A6" w:rsidRPr="00A77A7E" w:rsidRDefault="006865A6" w:rsidP="00DC78D5">
            <w:pPr>
              <w:jc w:val="right"/>
              <w:rPr>
                <w:sz w:val="21"/>
              </w:rPr>
            </w:pPr>
            <w:r w:rsidRPr="00A77A7E">
              <w:rPr>
                <w:sz w:val="21"/>
              </w:rPr>
              <w:t>-</w:t>
            </w:r>
          </w:p>
        </w:tc>
      </w:tr>
      <w:tr w:rsidR="006865A6" w:rsidRPr="00A77A7E" w14:paraId="73512049"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741FC4D7" w14:textId="77777777" w:rsidR="006865A6" w:rsidRPr="00A77A7E" w:rsidRDefault="006865A6" w:rsidP="00DC78D5">
            <w:pPr>
              <w:rPr>
                <w:sz w:val="21"/>
              </w:rPr>
            </w:pPr>
            <w:r w:rsidRPr="00A77A7E">
              <w:rPr>
                <w:sz w:val="21"/>
              </w:rPr>
              <w:t>Vindkraft (grunnrenteskatt)</w:t>
            </w:r>
            <w:r w:rsidRPr="00A77A7E">
              <w:rPr>
                <w:rStyle w:val="skrift-hevet"/>
                <w:sz w:val="21"/>
              </w:rPr>
              <w:t>6</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01CF505D" w14:textId="77777777" w:rsidR="006865A6" w:rsidRPr="00A77A7E" w:rsidRDefault="006865A6" w:rsidP="00DC78D5">
            <w:pPr>
              <w:jc w:val="right"/>
              <w:rPr>
                <w:sz w:val="21"/>
              </w:rPr>
            </w:pPr>
            <w:r w:rsidRPr="00A77A7E">
              <w:rPr>
                <w:sz w:val="21"/>
              </w:rPr>
              <w:t>32,1 pst.</w:t>
            </w:r>
          </w:p>
        </w:tc>
        <w:tc>
          <w:tcPr>
            <w:tcW w:w="0" w:type="auto"/>
            <w:tcBorders>
              <w:top w:val="nil"/>
              <w:left w:val="nil"/>
              <w:bottom w:val="nil"/>
              <w:right w:val="nil"/>
            </w:tcBorders>
            <w:tcMar>
              <w:top w:w="82" w:type="dxa"/>
              <w:left w:w="43" w:type="dxa"/>
              <w:bottom w:w="43" w:type="dxa"/>
              <w:right w:w="43" w:type="dxa"/>
            </w:tcMar>
            <w:vAlign w:val="bottom"/>
          </w:tcPr>
          <w:p w14:paraId="094AB4C3" w14:textId="77777777" w:rsidR="006865A6" w:rsidRPr="00A77A7E" w:rsidRDefault="006865A6" w:rsidP="00DC78D5">
            <w:pPr>
              <w:jc w:val="right"/>
              <w:rPr>
                <w:sz w:val="21"/>
              </w:rPr>
            </w:pPr>
            <w:r w:rsidRPr="00A77A7E">
              <w:rPr>
                <w:sz w:val="21"/>
              </w:rPr>
              <w:t>32,1 pst.</w:t>
            </w:r>
          </w:p>
        </w:tc>
        <w:tc>
          <w:tcPr>
            <w:tcW w:w="0" w:type="auto"/>
            <w:tcBorders>
              <w:top w:val="nil"/>
              <w:left w:val="nil"/>
              <w:bottom w:val="nil"/>
              <w:right w:val="nil"/>
            </w:tcBorders>
            <w:tcMar>
              <w:top w:w="82" w:type="dxa"/>
              <w:left w:w="43" w:type="dxa"/>
              <w:bottom w:w="43" w:type="dxa"/>
              <w:right w:w="43" w:type="dxa"/>
            </w:tcMar>
            <w:vAlign w:val="bottom"/>
          </w:tcPr>
          <w:p w14:paraId="1205606E" w14:textId="77777777" w:rsidR="006865A6" w:rsidRPr="00A77A7E" w:rsidRDefault="006865A6" w:rsidP="00DC78D5">
            <w:pPr>
              <w:jc w:val="right"/>
              <w:rPr>
                <w:sz w:val="21"/>
              </w:rPr>
            </w:pPr>
            <w:r w:rsidRPr="00A77A7E">
              <w:rPr>
                <w:sz w:val="21"/>
              </w:rPr>
              <w:t>-</w:t>
            </w:r>
          </w:p>
        </w:tc>
      </w:tr>
      <w:tr w:rsidR="006865A6" w:rsidRPr="00A77A7E" w14:paraId="302BC84D"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A50744A" w14:textId="77777777" w:rsidR="006865A6" w:rsidRPr="00A77A7E" w:rsidRDefault="006865A6" w:rsidP="00DC78D5">
            <w:pPr>
              <w:rPr>
                <w:sz w:val="21"/>
              </w:rPr>
            </w:pPr>
          </w:p>
        </w:tc>
        <w:tc>
          <w:tcPr>
            <w:tcW w:w="0" w:type="auto"/>
            <w:tcBorders>
              <w:top w:val="nil"/>
              <w:left w:val="nil"/>
              <w:bottom w:val="nil"/>
              <w:right w:val="nil"/>
            </w:tcBorders>
            <w:tcMar>
              <w:top w:w="82" w:type="dxa"/>
              <w:left w:w="43" w:type="dxa"/>
              <w:bottom w:w="43" w:type="dxa"/>
              <w:right w:w="43" w:type="dxa"/>
            </w:tcMar>
            <w:vAlign w:val="bottom"/>
          </w:tcPr>
          <w:p w14:paraId="4B89FBFF"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0795398F"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02CDE737" w14:textId="77777777" w:rsidR="006865A6" w:rsidRPr="00A77A7E" w:rsidRDefault="006865A6" w:rsidP="00DC78D5">
            <w:pPr>
              <w:jc w:val="right"/>
              <w:rPr>
                <w:sz w:val="21"/>
              </w:rPr>
            </w:pPr>
          </w:p>
        </w:tc>
      </w:tr>
      <w:tr w:rsidR="006865A6" w:rsidRPr="00A77A7E" w14:paraId="1978997B"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1AB008F8" w14:textId="77777777" w:rsidR="006865A6" w:rsidRPr="00A77A7E" w:rsidRDefault="006865A6" w:rsidP="00DC78D5">
            <w:pPr>
              <w:rPr>
                <w:sz w:val="21"/>
              </w:rPr>
            </w:pPr>
            <w:r w:rsidRPr="00A77A7E">
              <w:rPr>
                <w:rStyle w:val="kursiv"/>
                <w:sz w:val="21"/>
              </w:rPr>
              <w:t>Trinnskatt</w:t>
            </w:r>
          </w:p>
        </w:tc>
        <w:tc>
          <w:tcPr>
            <w:tcW w:w="0" w:type="auto"/>
            <w:tcBorders>
              <w:top w:val="nil"/>
              <w:left w:val="nil"/>
              <w:bottom w:val="nil"/>
              <w:right w:val="nil"/>
            </w:tcBorders>
            <w:tcMar>
              <w:top w:w="82" w:type="dxa"/>
              <w:left w:w="43" w:type="dxa"/>
              <w:bottom w:w="43" w:type="dxa"/>
              <w:right w:w="43" w:type="dxa"/>
            </w:tcMar>
            <w:vAlign w:val="bottom"/>
          </w:tcPr>
          <w:p w14:paraId="6E54D826"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47F523A3"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22650B8B" w14:textId="77777777" w:rsidR="006865A6" w:rsidRPr="00A77A7E" w:rsidRDefault="006865A6" w:rsidP="00DC78D5">
            <w:pPr>
              <w:jc w:val="right"/>
              <w:rPr>
                <w:sz w:val="21"/>
              </w:rPr>
            </w:pPr>
          </w:p>
        </w:tc>
      </w:tr>
      <w:tr w:rsidR="006865A6" w:rsidRPr="00A77A7E" w14:paraId="45F8536A"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2A4D02F" w14:textId="77777777" w:rsidR="006865A6" w:rsidRPr="00A77A7E" w:rsidRDefault="006865A6" w:rsidP="00DC78D5">
            <w:pPr>
              <w:rPr>
                <w:sz w:val="21"/>
              </w:rPr>
            </w:pPr>
            <w:r w:rsidRPr="00A77A7E">
              <w:rPr>
                <w:sz w:val="21"/>
              </w:rPr>
              <w:t>Trinn 1</w:t>
            </w:r>
          </w:p>
        </w:tc>
        <w:tc>
          <w:tcPr>
            <w:tcW w:w="0" w:type="auto"/>
            <w:tcBorders>
              <w:top w:val="nil"/>
              <w:left w:val="nil"/>
              <w:bottom w:val="nil"/>
              <w:right w:val="nil"/>
            </w:tcBorders>
            <w:tcMar>
              <w:top w:w="82" w:type="dxa"/>
              <w:left w:w="43" w:type="dxa"/>
              <w:bottom w:w="43" w:type="dxa"/>
              <w:right w:w="43" w:type="dxa"/>
            </w:tcMar>
            <w:vAlign w:val="bottom"/>
          </w:tcPr>
          <w:p w14:paraId="47D3865F"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18D6C88D"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02D87B21" w14:textId="77777777" w:rsidR="006865A6" w:rsidRPr="00A77A7E" w:rsidRDefault="006865A6" w:rsidP="00DC78D5">
            <w:pPr>
              <w:jc w:val="right"/>
              <w:rPr>
                <w:sz w:val="21"/>
              </w:rPr>
            </w:pPr>
          </w:p>
        </w:tc>
      </w:tr>
      <w:tr w:rsidR="006865A6" w:rsidRPr="00A77A7E" w14:paraId="211AF09B"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2A4ECB7" w14:textId="77777777" w:rsidR="006865A6" w:rsidRPr="00A77A7E" w:rsidRDefault="006865A6" w:rsidP="00DC78D5">
            <w:pPr>
              <w:rPr>
                <w:sz w:val="21"/>
              </w:rPr>
            </w:pPr>
            <w:r w:rsidRPr="00A77A7E">
              <w:rPr>
                <w:sz w:val="21"/>
              </w:rPr>
              <w:t>Innslagspunkt</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6C1A05D7" w14:textId="77777777" w:rsidR="006865A6" w:rsidRPr="00A77A7E" w:rsidRDefault="006865A6" w:rsidP="00DC78D5">
            <w:pPr>
              <w:jc w:val="right"/>
              <w:rPr>
                <w:sz w:val="21"/>
              </w:rPr>
            </w:pPr>
            <w:r w:rsidRPr="00A77A7E">
              <w:rPr>
                <w:sz w:val="21"/>
              </w:rPr>
              <w:t>226 100 kr</w:t>
            </w:r>
          </w:p>
        </w:tc>
        <w:tc>
          <w:tcPr>
            <w:tcW w:w="0" w:type="auto"/>
            <w:tcBorders>
              <w:top w:val="nil"/>
              <w:left w:val="nil"/>
              <w:bottom w:val="nil"/>
              <w:right w:val="nil"/>
            </w:tcBorders>
            <w:tcMar>
              <w:top w:w="82" w:type="dxa"/>
              <w:left w:w="43" w:type="dxa"/>
              <w:bottom w:w="43" w:type="dxa"/>
              <w:right w:w="43" w:type="dxa"/>
            </w:tcMar>
            <w:vAlign w:val="bottom"/>
          </w:tcPr>
          <w:p w14:paraId="3D5EEF62" w14:textId="77777777" w:rsidR="006865A6" w:rsidRPr="00A77A7E" w:rsidRDefault="006865A6" w:rsidP="00DC78D5">
            <w:pPr>
              <w:jc w:val="right"/>
              <w:rPr>
                <w:sz w:val="21"/>
              </w:rPr>
            </w:pPr>
            <w:r w:rsidRPr="00A77A7E">
              <w:rPr>
                <w:sz w:val="21"/>
              </w:rPr>
              <w:t>235 150 kr</w:t>
            </w:r>
          </w:p>
        </w:tc>
        <w:tc>
          <w:tcPr>
            <w:tcW w:w="0" w:type="auto"/>
            <w:tcBorders>
              <w:top w:val="nil"/>
              <w:left w:val="nil"/>
              <w:bottom w:val="nil"/>
              <w:right w:val="nil"/>
            </w:tcBorders>
            <w:tcMar>
              <w:top w:w="82" w:type="dxa"/>
              <w:left w:w="43" w:type="dxa"/>
              <w:bottom w:w="43" w:type="dxa"/>
              <w:right w:w="43" w:type="dxa"/>
            </w:tcMar>
            <w:vAlign w:val="bottom"/>
          </w:tcPr>
          <w:p w14:paraId="7E125A30" w14:textId="77777777" w:rsidR="006865A6" w:rsidRPr="00A77A7E" w:rsidRDefault="006865A6" w:rsidP="00DC78D5">
            <w:pPr>
              <w:jc w:val="right"/>
              <w:rPr>
                <w:sz w:val="21"/>
              </w:rPr>
            </w:pPr>
            <w:r w:rsidRPr="00A77A7E">
              <w:rPr>
                <w:sz w:val="21"/>
              </w:rPr>
              <w:t>4 pst.</w:t>
            </w:r>
          </w:p>
        </w:tc>
      </w:tr>
      <w:tr w:rsidR="006865A6" w:rsidRPr="00A77A7E" w14:paraId="0D005AA7"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218D25E1" w14:textId="77777777" w:rsidR="006865A6" w:rsidRPr="00A77A7E" w:rsidRDefault="006865A6" w:rsidP="00DC78D5">
            <w:pPr>
              <w:rPr>
                <w:sz w:val="21"/>
              </w:rPr>
            </w:pPr>
            <w:r w:rsidRPr="00A77A7E">
              <w:rPr>
                <w:sz w:val="21"/>
              </w:rPr>
              <w:t>Sats</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3EF2EBB9" w14:textId="77777777" w:rsidR="006865A6" w:rsidRPr="00A77A7E" w:rsidRDefault="006865A6" w:rsidP="00DC78D5">
            <w:pPr>
              <w:jc w:val="right"/>
              <w:rPr>
                <w:sz w:val="21"/>
              </w:rPr>
            </w:pPr>
            <w:r w:rsidRPr="00A77A7E">
              <w:rPr>
                <w:sz w:val="21"/>
              </w:rPr>
              <w:t>1,7 pst.</w:t>
            </w:r>
          </w:p>
        </w:tc>
        <w:tc>
          <w:tcPr>
            <w:tcW w:w="0" w:type="auto"/>
            <w:tcBorders>
              <w:top w:val="nil"/>
              <w:left w:val="nil"/>
              <w:bottom w:val="nil"/>
              <w:right w:val="nil"/>
            </w:tcBorders>
            <w:tcMar>
              <w:top w:w="82" w:type="dxa"/>
              <w:left w:w="43" w:type="dxa"/>
              <w:bottom w:w="43" w:type="dxa"/>
              <w:right w:w="43" w:type="dxa"/>
            </w:tcMar>
            <w:vAlign w:val="bottom"/>
          </w:tcPr>
          <w:p w14:paraId="084A00E3" w14:textId="77777777" w:rsidR="006865A6" w:rsidRPr="00A77A7E" w:rsidRDefault="006865A6" w:rsidP="00DC78D5">
            <w:pPr>
              <w:jc w:val="right"/>
              <w:rPr>
                <w:sz w:val="21"/>
              </w:rPr>
            </w:pPr>
            <w:r w:rsidRPr="00A77A7E">
              <w:rPr>
                <w:sz w:val="21"/>
              </w:rPr>
              <w:t>1,7 pst.</w:t>
            </w:r>
          </w:p>
        </w:tc>
        <w:tc>
          <w:tcPr>
            <w:tcW w:w="0" w:type="auto"/>
            <w:tcBorders>
              <w:top w:val="nil"/>
              <w:left w:val="nil"/>
              <w:bottom w:val="nil"/>
              <w:right w:val="nil"/>
            </w:tcBorders>
            <w:tcMar>
              <w:top w:w="82" w:type="dxa"/>
              <w:left w:w="43" w:type="dxa"/>
              <w:bottom w:w="43" w:type="dxa"/>
              <w:right w:w="43" w:type="dxa"/>
            </w:tcMar>
            <w:vAlign w:val="bottom"/>
          </w:tcPr>
          <w:p w14:paraId="1A10AE6D" w14:textId="77777777" w:rsidR="006865A6" w:rsidRPr="00A77A7E" w:rsidRDefault="006865A6" w:rsidP="00DC78D5">
            <w:pPr>
              <w:jc w:val="right"/>
              <w:rPr>
                <w:sz w:val="21"/>
              </w:rPr>
            </w:pPr>
            <w:r w:rsidRPr="00A77A7E">
              <w:rPr>
                <w:sz w:val="21"/>
              </w:rPr>
              <w:t>-</w:t>
            </w:r>
          </w:p>
        </w:tc>
      </w:tr>
      <w:tr w:rsidR="006865A6" w:rsidRPr="00A77A7E" w14:paraId="59D27B2A"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1A25DFB" w14:textId="77777777" w:rsidR="006865A6" w:rsidRPr="00A77A7E" w:rsidRDefault="006865A6" w:rsidP="00DC78D5">
            <w:pPr>
              <w:rPr>
                <w:sz w:val="21"/>
              </w:rPr>
            </w:pPr>
            <w:r w:rsidRPr="00A77A7E">
              <w:rPr>
                <w:sz w:val="21"/>
              </w:rPr>
              <w:t>Trinn 2</w:t>
            </w:r>
          </w:p>
        </w:tc>
        <w:tc>
          <w:tcPr>
            <w:tcW w:w="0" w:type="auto"/>
            <w:tcBorders>
              <w:top w:val="nil"/>
              <w:left w:val="nil"/>
              <w:bottom w:val="nil"/>
              <w:right w:val="nil"/>
            </w:tcBorders>
            <w:tcMar>
              <w:top w:w="82" w:type="dxa"/>
              <w:left w:w="43" w:type="dxa"/>
              <w:bottom w:w="43" w:type="dxa"/>
              <w:right w:w="43" w:type="dxa"/>
            </w:tcMar>
            <w:vAlign w:val="bottom"/>
          </w:tcPr>
          <w:p w14:paraId="2CFC518F"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6D19996"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11FE0A01" w14:textId="77777777" w:rsidR="006865A6" w:rsidRPr="00A77A7E" w:rsidRDefault="006865A6" w:rsidP="00DC78D5">
            <w:pPr>
              <w:jc w:val="right"/>
              <w:rPr>
                <w:sz w:val="21"/>
              </w:rPr>
            </w:pPr>
          </w:p>
        </w:tc>
      </w:tr>
      <w:tr w:rsidR="006865A6" w:rsidRPr="00A77A7E" w14:paraId="4FB704C2"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7ACBD9F0" w14:textId="77777777" w:rsidR="006865A6" w:rsidRPr="00A77A7E" w:rsidRDefault="006865A6" w:rsidP="00DC78D5">
            <w:pPr>
              <w:rPr>
                <w:sz w:val="21"/>
              </w:rPr>
            </w:pPr>
            <w:r w:rsidRPr="00A77A7E">
              <w:rPr>
                <w:sz w:val="21"/>
              </w:rPr>
              <w:t>Innslagspunkt</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7974CAAA" w14:textId="77777777" w:rsidR="006865A6" w:rsidRPr="00A77A7E" w:rsidRDefault="006865A6" w:rsidP="00DC78D5">
            <w:pPr>
              <w:jc w:val="right"/>
              <w:rPr>
                <w:sz w:val="21"/>
              </w:rPr>
            </w:pPr>
            <w:r w:rsidRPr="00A77A7E">
              <w:rPr>
                <w:sz w:val="21"/>
              </w:rPr>
              <w:t>318 300 kr</w:t>
            </w:r>
          </w:p>
        </w:tc>
        <w:tc>
          <w:tcPr>
            <w:tcW w:w="0" w:type="auto"/>
            <w:tcBorders>
              <w:top w:val="nil"/>
              <w:left w:val="nil"/>
              <w:bottom w:val="nil"/>
              <w:right w:val="nil"/>
            </w:tcBorders>
            <w:tcMar>
              <w:top w:w="82" w:type="dxa"/>
              <w:left w:w="43" w:type="dxa"/>
              <w:bottom w:w="43" w:type="dxa"/>
              <w:right w:w="43" w:type="dxa"/>
            </w:tcMar>
            <w:vAlign w:val="bottom"/>
          </w:tcPr>
          <w:p w14:paraId="108FCCFA" w14:textId="77777777" w:rsidR="006865A6" w:rsidRPr="00A77A7E" w:rsidRDefault="006865A6" w:rsidP="00DC78D5">
            <w:pPr>
              <w:jc w:val="right"/>
              <w:rPr>
                <w:sz w:val="21"/>
              </w:rPr>
            </w:pPr>
            <w:r w:rsidRPr="00A77A7E">
              <w:rPr>
                <w:sz w:val="21"/>
              </w:rPr>
              <w:t>331 050 kr</w:t>
            </w:r>
          </w:p>
        </w:tc>
        <w:tc>
          <w:tcPr>
            <w:tcW w:w="0" w:type="auto"/>
            <w:tcBorders>
              <w:top w:val="nil"/>
              <w:left w:val="nil"/>
              <w:bottom w:val="nil"/>
              <w:right w:val="nil"/>
            </w:tcBorders>
            <w:tcMar>
              <w:top w:w="82" w:type="dxa"/>
              <w:left w:w="43" w:type="dxa"/>
              <w:bottom w:w="43" w:type="dxa"/>
              <w:right w:w="43" w:type="dxa"/>
            </w:tcMar>
            <w:vAlign w:val="bottom"/>
          </w:tcPr>
          <w:p w14:paraId="77B757FA" w14:textId="77777777" w:rsidR="006865A6" w:rsidRPr="00A77A7E" w:rsidRDefault="006865A6" w:rsidP="00DC78D5">
            <w:pPr>
              <w:jc w:val="right"/>
              <w:rPr>
                <w:sz w:val="21"/>
              </w:rPr>
            </w:pPr>
            <w:r w:rsidRPr="00A77A7E">
              <w:rPr>
                <w:sz w:val="21"/>
              </w:rPr>
              <w:t>4 pst.</w:t>
            </w:r>
          </w:p>
        </w:tc>
      </w:tr>
      <w:tr w:rsidR="006865A6" w:rsidRPr="00A77A7E" w14:paraId="5FB578DB"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B3E78E5" w14:textId="77777777" w:rsidR="006865A6" w:rsidRPr="00A77A7E" w:rsidRDefault="006865A6" w:rsidP="00DC78D5">
            <w:pPr>
              <w:rPr>
                <w:sz w:val="21"/>
              </w:rPr>
            </w:pPr>
            <w:r w:rsidRPr="00A77A7E">
              <w:rPr>
                <w:sz w:val="21"/>
              </w:rPr>
              <w:t>Sats</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66B0AAAD" w14:textId="77777777" w:rsidR="006865A6" w:rsidRPr="00A77A7E" w:rsidRDefault="006865A6" w:rsidP="00DC78D5">
            <w:pPr>
              <w:jc w:val="right"/>
              <w:rPr>
                <w:sz w:val="21"/>
              </w:rPr>
            </w:pPr>
            <w:r w:rsidRPr="00A77A7E">
              <w:rPr>
                <w:sz w:val="21"/>
              </w:rPr>
              <w:t>4,0 pst.</w:t>
            </w:r>
          </w:p>
        </w:tc>
        <w:tc>
          <w:tcPr>
            <w:tcW w:w="0" w:type="auto"/>
            <w:tcBorders>
              <w:top w:val="nil"/>
              <w:left w:val="nil"/>
              <w:bottom w:val="nil"/>
              <w:right w:val="nil"/>
            </w:tcBorders>
            <w:tcMar>
              <w:top w:w="82" w:type="dxa"/>
              <w:left w:w="43" w:type="dxa"/>
              <w:bottom w:w="43" w:type="dxa"/>
              <w:right w:w="43" w:type="dxa"/>
            </w:tcMar>
            <w:vAlign w:val="bottom"/>
          </w:tcPr>
          <w:p w14:paraId="2290A59C" w14:textId="77777777" w:rsidR="006865A6" w:rsidRPr="00A77A7E" w:rsidRDefault="006865A6" w:rsidP="00DC78D5">
            <w:pPr>
              <w:jc w:val="right"/>
              <w:rPr>
                <w:sz w:val="21"/>
              </w:rPr>
            </w:pPr>
            <w:r w:rsidRPr="00A77A7E">
              <w:rPr>
                <w:sz w:val="21"/>
              </w:rPr>
              <w:t>4,0 pst.</w:t>
            </w:r>
          </w:p>
        </w:tc>
        <w:tc>
          <w:tcPr>
            <w:tcW w:w="0" w:type="auto"/>
            <w:tcBorders>
              <w:top w:val="nil"/>
              <w:left w:val="nil"/>
              <w:bottom w:val="nil"/>
              <w:right w:val="nil"/>
            </w:tcBorders>
            <w:tcMar>
              <w:top w:w="82" w:type="dxa"/>
              <w:left w:w="43" w:type="dxa"/>
              <w:bottom w:w="43" w:type="dxa"/>
              <w:right w:w="43" w:type="dxa"/>
            </w:tcMar>
            <w:vAlign w:val="bottom"/>
          </w:tcPr>
          <w:p w14:paraId="222E27B1" w14:textId="77777777" w:rsidR="006865A6" w:rsidRPr="00A77A7E" w:rsidRDefault="006865A6" w:rsidP="00DC78D5">
            <w:pPr>
              <w:jc w:val="right"/>
              <w:rPr>
                <w:sz w:val="21"/>
              </w:rPr>
            </w:pPr>
            <w:r w:rsidRPr="00A77A7E">
              <w:rPr>
                <w:sz w:val="21"/>
              </w:rPr>
              <w:t>-</w:t>
            </w:r>
          </w:p>
        </w:tc>
      </w:tr>
      <w:tr w:rsidR="006865A6" w:rsidRPr="00A77A7E" w14:paraId="7F9C7028"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FEA554E" w14:textId="77777777" w:rsidR="006865A6" w:rsidRPr="00A77A7E" w:rsidRDefault="006865A6" w:rsidP="00DC78D5">
            <w:pPr>
              <w:rPr>
                <w:sz w:val="21"/>
              </w:rPr>
            </w:pPr>
            <w:r w:rsidRPr="00A77A7E">
              <w:rPr>
                <w:sz w:val="21"/>
              </w:rPr>
              <w:t>Trinn 3</w:t>
            </w:r>
          </w:p>
        </w:tc>
        <w:tc>
          <w:tcPr>
            <w:tcW w:w="0" w:type="auto"/>
            <w:tcBorders>
              <w:top w:val="nil"/>
              <w:left w:val="nil"/>
              <w:bottom w:val="nil"/>
              <w:right w:val="nil"/>
            </w:tcBorders>
            <w:tcMar>
              <w:top w:w="82" w:type="dxa"/>
              <w:left w:w="43" w:type="dxa"/>
              <w:bottom w:w="43" w:type="dxa"/>
              <w:right w:w="43" w:type="dxa"/>
            </w:tcMar>
            <w:vAlign w:val="bottom"/>
          </w:tcPr>
          <w:p w14:paraId="6BD772D1"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435CA1D4"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53B91D0D" w14:textId="77777777" w:rsidR="006865A6" w:rsidRPr="00A77A7E" w:rsidRDefault="006865A6" w:rsidP="00DC78D5">
            <w:pPr>
              <w:jc w:val="right"/>
              <w:rPr>
                <w:sz w:val="21"/>
              </w:rPr>
            </w:pPr>
          </w:p>
        </w:tc>
      </w:tr>
      <w:tr w:rsidR="006865A6" w:rsidRPr="00A77A7E" w14:paraId="70E8034E"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2F87B913" w14:textId="77777777" w:rsidR="006865A6" w:rsidRPr="00A77A7E" w:rsidRDefault="006865A6" w:rsidP="00DC78D5">
            <w:pPr>
              <w:rPr>
                <w:sz w:val="21"/>
              </w:rPr>
            </w:pPr>
            <w:r w:rsidRPr="00A77A7E">
              <w:rPr>
                <w:sz w:val="21"/>
              </w:rPr>
              <w:t>Innslagspunkt</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04D3E233" w14:textId="77777777" w:rsidR="006865A6" w:rsidRPr="00A77A7E" w:rsidRDefault="006865A6" w:rsidP="00DC78D5">
            <w:pPr>
              <w:jc w:val="right"/>
              <w:rPr>
                <w:sz w:val="21"/>
              </w:rPr>
            </w:pPr>
            <w:r w:rsidRPr="00A77A7E">
              <w:rPr>
                <w:sz w:val="21"/>
              </w:rPr>
              <w:t>725 050 kr</w:t>
            </w:r>
          </w:p>
        </w:tc>
        <w:tc>
          <w:tcPr>
            <w:tcW w:w="0" w:type="auto"/>
            <w:tcBorders>
              <w:top w:val="nil"/>
              <w:left w:val="nil"/>
              <w:bottom w:val="nil"/>
              <w:right w:val="nil"/>
            </w:tcBorders>
            <w:tcMar>
              <w:top w:w="82" w:type="dxa"/>
              <w:left w:w="43" w:type="dxa"/>
              <w:bottom w:w="43" w:type="dxa"/>
              <w:right w:w="43" w:type="dxa"/>
            </w:tcMar>
            <w:vAlign w:val="bottom"/>
          </w:tcPr>
          <w:p w14:paraId="4F997F44" w14:textId="77777777" w:rsidR="006865A6" w:rsidRPr="00A77A7E" w:rsidRDefault="006865A6" w:rsidP="00DC78D5">
            <w:pPr>
              <w:jc w:val="right"/>
              <w:rPr>
                <w:sz w:val="21"/>
              </w:rPr>
            </w:pPr>
            <w:r w:rsidRPr="00A77A7E">
              <w:rPr>
                <w:sz w:val="21"/>
              </w:rPr>
              <w:t>754 050 kr</w:t>
            </w:r>
          </w:p>
        </w:tc>
        <w:tc>
          <w:tcPr>
            <w:tcW w:w="0" w:type="auto"/>
            <w:tcBorders>
              <w:top w:val="nil"/>
              <w:left w:val="nil"/>
              <w:bottom w:val="nil"/>
              <w:right w:val="nil"/>
            </w:tcBorders>
            <w:tcMar>
              <w:top w:w="82" w:type="dxa"/>
              <w:left w:w="43" w:type="dxa"/>
              <w:bottom w:w="43" w:type="dxa"/>
              <w:right w:w="43" w:type="dxa"/>
            </w:tcMar>
            <w:vAlign w:val="bottom"/>
          </w:tcPr>
          <w:p w14:paraId="4EB42B25" w14:textId="77777777" w:rsidR="006865A6" w:rsidRPr="00A77A7E" w:rsidRDefault="006865A6" w:rsidP="00DC78D5">
            <w:pPr>
              <w:jc w:val="right"/>
              <w:rPr>
                <w:sz w:val="21"/>
              </w:rPr>
            </w:pPr>
            <w:r w:rsidRPr="00A77A7E">
              <w:rPr>
                <w:sz w:val="21"/>
              </w:rPr>
              <w:t>4 pst.</w:t>
            </w:r>
          </w:p>
        </w:tc>
      </w:tr>
      <w:tr w:rsidR="006865A6" w:rsidRPr="00A77A7E" w14:paraId="4E57B614"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FD3B183" w14:textId="77777777" w:rsidR="006865A6" w:rsidRPr="00A77A7E" w:rsidRDefault="006865A6" w:rsidP="00DC78D5">
            <w:pPr>
              <w:rPr>
                <w:sz w:val="21"/>
              </w:rPr>
            </w:pPr>
            <w:r w:rsidRPr="00A77A7E">
              <w:rPr>
                <w:sz w:val="21"/>
              </w:rPr>
              <w:t>Sats</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474DB0E7" w14:textId="77777777" w:rsidR="006865A6" w:rsidRPr="00A77A7E" w:rsidRDefault="006865A6" w:rsidP="00DC78D5">
            <w:pPr>
              <w:jc w:val="right"/>
              <w:rPr>
                <w:sz w:val="21"/>
              </w:rPr>
            </w:pPr>
            <w:r w:rsidRPr="00A77A7E">
              <w:rPr>
                <w:sz w:val="21"/>
              </w:rPr>
              <w:t>13,7 pst.</w:t>
            </w:r>
          </w:p>
        </w:tc>
        <w:tc>
          <w:tcPr>
            <w:tcW w:w="0" w:type="auto"/>
            <w:tcBorders>
              <w:top w:val="nil"/>
              <w:left w:val="nil"/>
              <w:bottom w:val="nil"/>
              <w:right w:val="nil"/>
            </w:tcBorders>
            <w:tcMar>
              <w:top w:w="82" w:type="dxa"/>
              <w:left w:w="43" w:type="dxa"/>
              <w:bottom w:w="43" w:type="dxa"/>
              <w:right w:w="43" w:type="dxa"/>
            </w:tcMar>
            <w:vAlign w:val="bottom"/>
          </w:tcPr>
          <w:p w14:paraId="0A885E3F" w14:textId="77777777" w:rsidR="006865A6" w:rsidRPr="00A77A7E" w:rsidRDefault="006865A6" w:rsidP="00DC78D5">
            <w:pPr>
              <w:jc w:val="right"/>
              <w:rPr>
                <w:sz w:val="21"/>
              </w:rPr>
            </w:pPr>
            <w:r w:rsidRPr="00A77A7E">
              <w:rPr>
                <w:sz w:val="21"/>
              </w:rPr>
              <w:t>13,7 pst.</w:t>
            </w:r>
          </w:p>
        </w:tc>
        <w:tc>
          <w:tcPr>
            <w:tcW w:w="0" w:type="auto"/>
            <w:tcBorders>
              <w:top w:val="nil"/>
              <w:left w:val="nil"/>
              <w:bottom w:val="nil"/>
              <w:right w:val="nil"/>
            </w:tcBorders>
            <w:tcMar>
              <w:top w:w="82" w:type="dxa"/>
              <w:left w:w="43" w:type="dxa"/>
              <w:bottom w:w="43" w:type="dxa"/>
              <w:right w:w="43" w:type="dxa"/>
            </w:tcMar>
            <w:vAlign w:val="bottom"/>
          </w:tcPr>
          <w:p w14:paraId="2C943F93" w14:textId="77777777" w:rsidR="006865A6" w:rsidRPr="00A77A7E" w:rsidRDefault="006865A6" w:rsidP="00DC78D5">
            <w:pPr>
              <w:jc w:val="right"/>
              <w:rPr>
                <w:sz w:val="21"/>
              </w:rPr>
            </w:pPr>
            <w:r w:rsidRPr="00A77A7E">
              <w:rPr>
                <w:sz w:val="21"/>
              </w:rPr>
              <w:t>-</w:t>
            </w:r>
          </w:p>
        </w:tc>
      </w:tr>
      <w:tr w:rsidR="006865A6" w:rsidRPr="00A77A7E" w14:paraId="055EC517"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15F108A4" w14:textId="77777777" w:rsidR="006865A6" w:rsidRPr="00A77A7E" w:rsidRDefault="006865A6" w:rsidP="00DC78D5">
            <w:pPr>
              <w:rPr>
                <w:sz w:val="21"/>
              </w:rPr>
            </w:pPr>
            <w:r w:rsidRPr="00A77A7E">
              <w:rPr>
                <w:sz w:val="21"/>
              </w:rPr>
              <w:t>Trinn 4</w:t>
            </w:r>
          </w:p>
        </w:tc>
        <w:tc>
          <w:tcPr>
            <w:tcW w:w="0" w:type="auto"/>
            <w:tcBorders>
              <w:top w:val="nil"/>
              <w:left w:val="nil"/>
              <w:bottom w:val="nil"/>
              <w:right w:val="nil"/>
            </w:tcBorders>
            <w:tcMar>
              <w:top w:w="82" w:type="dxa"/>
              <w:left w:w="43" w:type="dxa"/>
              <w:bottom w:w="43" w:type="dxa"/>
              <w:right w:w="43" w:type="dxa"/>
            </w:tcMar>
            <w:vAlign w:val="bottom"/>
          </w:tcPr>
          <w:p w14:paraId="5AE53A38"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26F74A7D"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77F17692" w14:textId="77777777" w:rsidR="006865A6" w:rsidRPr="00A77A7E" w:rsidRDefault="006865A6" w:rsidP="00DC78D5">
            <w:pPr>
              <w:jc w:val="right"/>
              <w:rPr>
                <w:sz w:val="21"/>
              </w:rPr>
            </w:pPr>
          </w:p>
        </w:tc>
      </w:tr>
      <w:tr w:rsidR="006865A6" w:rsidRPr="00A77A7E" w14:paraId="3A74A36C"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1FBBB52F" w14:textId="77777777" w:rsidR="006865A6" w:rsidRPr="00A77A7E" w:rsidRDefault="006865A6" w:rsidP="00DC78D5">
            <w:pPr>
              <w:rPr>
                <w:sz w:val="21"/>
              </w:rPr>
            </w:pPr>
            <w:r w:rsidRPr="00A77A7E">
              <w:rPr>
                <w:sz w:val="21"/>
              </w:rPr>
              <w:t>Innslagspunkt</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7F229DE4" w14:textId="77777777" w:rsidR="006865A6" w:rsidRPr="00A77A7E" w:rsidRDefault="006865A6" w:rsidP="00DC78D5">
            <w:pPr>
              <w:jc w:val="right"/>
              <w:rPr>
                <w:sz w:val="21"/>
              </w:rPr>
            </w:pPr>
            <w:r w:rsidRPr="00A77A7E">
              <w:rPr>
                <w:sz w:val="21"/>
              </w:rPr>
              <w:t>980 100 kr</w:t>
            </w:r>
          </w:p>
        </w:tc>
        <w:tc>
          <w:tcPr>
            <w:tcW w:w="0" w:type="auto"/>
            <w:tcBorders>
              <w:top w:val="nil"/>
              <w:left w:val="nil"/>
              <w:bottom w:val="nil"/>
              <w:right w:val="nil"/>
            </w:tcBorders>
            <w:tcMar>
              <w:top w:w="82" w:type="dxa"/>
              <w:left w:w="43" w:type="dxa"/>
              <w:bottom w:w="43" w:type="dxa"/>
              <w:right w:w="43" w:type="dxa"/>
            </w:tcMar>
            <w:vAlign w:val="bottom"/>
          </w:tcPr>
          <w:p w14:paraId="6E104184" w14:textId="77777777" w:rsidR="006865A6" w:rsidRPr="00A77A7E" w:rsidRDefault="006865A6" w:rsidP="00DC78D5">
            <w:pPr>
              <w:jc w:val="right"/>
              <w:rPr>
                <w:sz w:val="21"/>
              </w:rPr>
            </w:pPr>
            <w:r w:rsidRPr="00A77A7E">
              <w:rPr>
                <w:sz w:val="21"/>
              </w:rPr>
              <w:t>1 019 300 kr</w:t>
            </w:r>
          </w:p>
        </w:tc>
        <w:tc>
          <w:tcPr>
            <w:tcW w:w="0" w:type="auto"/>
            <w:tcBorders>
              <w:top w:val="nil"/>
              <w:left w:val="nil"/>
              <w:bottom w:val="nil"/>
              <w:right w:val="nil"/>
            </w:tcBorders>
            <w:tcMar>
              <w:top w:w="82" w:type="dxa"/>
              <w:left w:w="43" w:type="dxa"/>
              <w:bottom w:w="43" w:type="dxa"/>
              <w:right w:w="43" w:type="dxa"/>
            </w:tcMar>
            <w:vAlign w:val="bottom"/>
          </w:tcPr>
          <w:p w14:paraId="00AE5161" w14:textId="77777777" w:rsidR="006865A6" w:rsidRPr="00A77A7E" w:rsidRDefault="006865A6" w:rsidP="00DC78D5">
            <w:pPr>
              <w:jc w:val="right"/>
              <w:rPr>
                <w:sz w:val="21"/>
              </w:rPr>
            </w:pPr>
            <w:r w:rsidRPr="00A77A7E">
              <w:rPr>
                <w:sz w:val="21"/>
              </w:rPr>
              <w:t>4 pst.</w:t>
            </w:r>
          </w:p>
        </w:tc>
      </w:tr>
      <w:tr w:rsidR="006865A6" w:rsidRPr="00A77A7E" w14:paraId="306F724F"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27AE2E05" w14:textId="77777777" w:rsidR="006865A6" w:rsidRPr="00A77A7E" w:rsidRDefault="006865A6" w:rsidP="00DC78D5">
            <w:pPr>
              <w:rPr>
                <w:sz w:val="21"/>
              </w:rPr>
            </w:pPr>
            <w:r w:rsidRPr="00A77A7E">
              <w:rPr>
                <w:sz w:val="21"/>
              </w:rPr>
              <w:t>Sats</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60283534" w14:textId="77777777" w:rsidR="006865A6" w:rsidRPr="00A77A7E" w:rsidRDefault="006865A6" w:rsidP="00DC78D5">
            <w:pPr>
              <w:jc w:val="right"/>
              <w:rPr>
                <w:sz w:val="21"/>
              </w:rPr>
            </w:pPr>
            <w:r w:rsidRPr="00A77A7E">
              <w:rPr>
                <w:sz w:val="21"/>
              </w:rPr>
              <w:t>16,8 pst.</w:t>
            </w:r>
          </w:p>
        </w:tc>
        <w:tc>
          <w:tcPr>
            <w:tcW w:w="0" w:type="auto"/>
            <w:tcBorders>
              <w:top w:val="nil"/>
              <w:left w:val="nil"/>
              <w:bottom w:val="nil"/>
              <w:right w:val="nil"/>
            </w:tcBorders>
            <w:tcMar>
              <w:top w:w="82" w:type="dxa"/>
              <w:left w:w="43" w:type="dxa"/>
              <w:bottom w:w="43" w:type="dxa"/>
              <w:right w:w="43" w:type="dxa"/>
            </w:tcMar>
            <w:vAlign w:val="bottom"/>
          </w:tcPr>
          <w:p w14:paraId="018DFF5C" w14:textId="77777777" w:rsidR="006865A6" w:rsidRPr="00A77A7E" w:rsidRDefault="006865A6" w:rsidP="00DC78D5">
            <w:pPr>
              <w:jc w:val="right"/>
              <w:rPr>
                <w:sz w:val="21"/>
              </w:rPr>
            </w:pPr>
            <w:r w:rsidRPr="00A77A7E">
              <w:rPr>
                <w:sz w:val="21"/>
              </w:rPr>
              <w:t>16,8 pst.</w:t>
            </w:r>
          </w:p>
        </w:tc>
        <w:tc>
          <w:tcPr>
            <w:tcW w:w="0" w:type="auto"/>
            <w:tcBorders>
              <w:top w:val="nil"/>
              <w:left w:val="nil"/>
              <w:bottom w:val="nil"/>
              <w:right w:val="nil"/>
            </w:tcBorders>
            <w:tcMar>
              <w:top w:w="82" w:type="dxa"/>
              <w:left w:w="43" w:type="dxa"/>
              <w:bottom w:w="43" w:type="dxa"/>
              <w:right w:w="43" w:type="dxa"/>
            </w:tcMar>
            <w:vAlign w:val="bottom"/>
          </w:tcPr>
          <w:p w14:paraId="3F8A1C60" w14:textId="77777777" w:rsidR="006865A6" w:rsidRPr="00A77A7E" w:rsidRDefault="006865A6" w:rsidP="00DC78D5">
            <w:pPr>
              <w:jc w:val="right"/>
              <w:rPr>
                <w:sz w:val="21"/>
              </w:rPr>
            </w:pPr>
            <w:r w:rsidRPr="00A77A7E">
              <w:rPr>
                <w:sz w:val="21"/>
              </w:rPr>
              <w:t>-</w:t>
            </w:r>
          </w:p>
        </w:tc>
      </w:tr>
      <w:tr w:rsidR="006865A6" w:rsidRPr="00A77A7E" w14:paraId="520D55C6"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E810110" w14:textId="77777777" w:rsidR="006865A6" w:rsidRPr="00A77A7E" w:rsidRDefault="006865A6" w:rsidP="00DC78D5">
            <w:pPr>
              <w:rPr>
                <w:sz w:val="21"/>
              </w:rPr>
            </w:pPr>
            <w:r w:rsidRPr="00A77A7E">
              <w:rPr>
                <w:sz w:val="21"/>
              </w:rPr>
              <w:t>Trinn 5</w:t>
            </w:r>
          </w:p>
        </w:tc>
        <w:tc>
          <w:tcPr>
            <w:tcW w:w="0" w:type="auto"/>
            <w:tcBorders>
              <w:top w:val="nil"/>
              <w:left w:val="nil"/>
              <w:bottom w:val="nil"/>
              <w:right w:val="nil"/>
            </w:tcBorders>
            <w:tcMar>
              <w:top w:w="82" w:type="dxa"/>
              <w:left w:w="43" w:type="dxa"/>
              <w:bottom w:w="43" w:type="dxa"/>
              <w:right w:w="43" w:type="dxa"/>
            </w:tcMar>
            <w:vAlign w:val="bottom"/>
          </w:tcPr>
          <w:p w14:paraId="76129DC6"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433BA266"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1D20B6E" w14:textId="77777777" w:rsidR="006865A6" w:rsidRPr="00A77A7E" w:rsidRDefault="006865A6" w:rsidP="00DC78D5">
            <w:pPr>
              <w:jc w:val="right"/>
              <w:rPr>
                <w:sz w:val="21"/>
              </w:rPr>
            </w:pPr>
          </w:p>
        </w:tc>
      </w:tr>
      <w:tr w:rsidR="006865A6" w:rsidRPr="00A77A7E" w14:paraId="7B844871"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4A06C76" w14:textId="77777777" w:rsidR="006865A6" w:rsidRPr="00A77A7E" w:rsidRDefault="006865A6" w:rsidP="00DC78D5">
            <w:pPr>
              <w:rPr>
                <w:sz w:val="21"/>
              </w:rPr>
            </w:pPr>
            <w:r w:rsidRPr="00A77A7E">
              <w:rPr>
                <w:sz w:val="21"/>
              </w:rPr>
              <w:t>Innslagspunkt</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796DDB68" w14:textId="77777777" w:rsidR="006865A6" w:rsidRPr="00A77A7E" w:rsidRDefault="006865A6" w:rsidP="00DC78D5">
            <w:pPr>
              <w:jc w:val="right"/>
              <w:rPr>
                <w:sz w:val="21"/>
              </w:rPr>
            </w:pPr>
            <w:r w:rsidRPr="00A77A7E">
              <w:rPr>
                <w:sz w:val="21"/>
              </w:rPr>
              <w:t>1 467 200 kr</w:t>
            </w:r>
          </w:p>
        </w:tc>
        <w:tc>
          <w:tcPr>
            <w:tcW w:w="0" w:type="auto"/>
            <w:tcBorders>
              <w:top w:val="nil"/>
              <w:left w:val="nil"/>
              <w:bottom w:val="nil"/>
              <w:right w:val="nil"/>
            </w:tcBorders>
            <w:tcMar>
              <w:top w:w="82" w:type="dxa"/>
              <w:left w:w="43" w:type="dxa"/>
              <w:bottom w:w="43" w:type="dxa"/>
              <w:right w:w="43" w:type="dxa"/>
            </w:tcMar>
            <w:vAlign w:val="bottom"/>
          </w:tcPr>
          <w:p w14:paraId="06871E3E" w14:textId="77777777" w:rsidR="006865A6" w:rsidRPr="00A77A7E" w:rsidRDefault="006865A6" w:rsidP="00DC78D5">
            <w:pPr>
              <w:jc w:val="right"/>
              <w:rPr>
                <w:sz w:val="21"/>
              </w:rPr>
            </w:pPr>
            <w:r w:rsidRPr="00A77A7E">
              <w:rPr>
                <w:sz w:val="21"/>
              </w:rPr>
              <w:t>1 525 900 kr</w:t>
            </w:r>
          </w:p>
        </w:tc>
        <w:tc>
          <w:tcPr>
            <w:tcW w:w="0" w:type="auto"/>
            <w:tcBorders>
              <w:top w:val="nil"/>
              <w:left w:val="nil"/>
              <w:bottom w:val="nil"/>
              <w:right w:val="nil"/>
            </w:tcBorders>
            <w:tcMar>
              <w:top w:w="82" w:type="dxa"/>
              <w:left w:w="43" w:type="dxa"/>
              <w:bottom w:w="43" w:type="dxa"/>
              <w:right w:w="43" w:type="dxa"/>
            </w:tcMar>
            <w:vAlign w:val="bottom"/>
          </w:tcPr>
          <w:p w14:paraId="089FF4F0" w14:textId="77777777" w:rsidR="006865A6" w:rsidRPr="00A77A7E" w:rsidRDefault="006865A6" w:rsidP="00DC78D5">
            <w:pPr>
              <w:jc w:val="right"/>
              <w:rPr>
                <w:sz w:val="21"/>
              </w:rPr>
            </w:pPr>
            <w:r w:rsidRPr="00A77A7E">
              <w:rPr>
                <w:sz w:val="21"/>
              </w:rPr>
              <w:t>4 pst.</w:t>
            </w:r>
          </w:p>
        </w:tc>
      </w:tr>
      <w:tr w:rsidR="006865A6" w:rsidRPr="00A77A7E" w14:paraId="0C4E3F5C"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1CDC0C2B" w14:textId="77777777" w:rsidR="006865A6" w:rsidRPr="00A77A7E" w:rsidRDefault="006865A6" w:rsidP="00DC78D5">
            <w:pPr>
              <w:rPr>
                <w:sz w:val="21"/>
              </w:rPr>
            </w:pPr>
            <w:r w:rsidRPr="00A77A7E">
              <w:rPr>
                <w:sz w:val="21"/>
              </w:rPr>
              <w:t>Sats</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40CB7D80" w14:textId="77777777" w:rsidR="006865A6" w:rsidRPr="00A77A7E" w:rsidRDefault="006865A6" w:rsidP="00DC78D5">
            <w:pPr>
              <w:jc w:val="right"/>
              <w:rPr>
                <w:sz w:val="21"/>
              </w:rPr>
            </w:pPr>
            <w:r w:rsidRPr="00A77A7E">
              <w:rPr>
                <w:sz w:val="21"/>
              </w:rPr>
              <w:t>17,8 pst.</w:t>
            </w:r>
          </w:p>
        </w:tc>
        <w:tc>
          <w:tcPr>
            <w:tcW w:w="0" w:type="auto"/>
            <w:tcBorders>
              <w:top w:val="nil"/>
              <w:left w:val="nil"/>
              <w:bottom w:val="nil"/>
              <w:right w:val="nil"/>
            </w:tcBorders>
            <w:tcMar>
              <w:top w:w="82" w:type="dxa"/>
              <w:left w:w="43" w:type="dxa"/>
              <w:bottom w:w="43" w:type="dxa"/>
              <w:right w:w="43" w:type="dxa"/>
            </w:tcMar>
            <w:vAlign w:val="bottom"/>
          </w:tcPr>
          <w:p w14:paraId="599A73F6" w14:textId="77777777" w:rsidR="006865A6" w:rsidRPr="00A77A7E" w:rsidRDefault="006865A6" w:rsidP="00DC78D5">
            <w:pPr>
              <w:jc w:val="right"/>
              <w:rPr>
                <w:sz w:val="21"/>
              </w:rPr>
            </w:pPr>
            <w:r w:rsidRPr="00A77A7E">
              <w:rPr>
                <w:sz w:val="21"/>
              </w:rPr>
              <w:t>17,8 pst.</w:t>
            </w:r>
          </w:p>
        </w:tc>
        <w:tc>
          <w:tcPr>
            <w:tcW w:w="0" w:type="auto"/>
            <w:tcBorders>
              <w:top w:val="nil"/>
              <w:left w:val="nil"/>
              <w:bottom w:val="nil"/>
              <w:right w:val="nil"/>
            </w:tcBorders>
            <w:tcMar>
              <w:top w:w="82" w:type="dxa"/>
              <w:left w:w="43" w:type="dxa"/>
              <w:bottom w:w="43" w:type="dxa"/>
              <w:right w:w="43" w:type="dxa"/>
            </w:tcMar>
            <w:vAlign w:val="bottom"/>
          </w:tcPr>
          <w:p w14:paraId="155F83C1" w14:textId="77777777" w:rsidR="006865A6" w:rsidRPr="00A77A7E" w:rsidRDefault="006865A6" w:rsidP="00DC78D5">
            <w:pPr>
              <w:jc w:val="right"/>
              <w:rPr>
                <w:sz w:val="21"/>
              </w:rPr>
            </w:pPr>
            <w:r w:rsidRPr="00A77A7E">
              <w:rPr>
                <w:sz w:val="21"/>
              </w:rPr>
              <w:t>-</w:t>
            </w:r>
          </w:p>
        </w:tc>
      </w:tr>
      <w:tr w:rsidR="006865A6" w:rsidRPr="00A77A7E" w14:paraId="3A39F6DA"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0E16166" w14:textId="77777777" w:rsidR="006865A6" w:rsidRPr="00A77A7E" w:rsidRDefault="006865A6" w:rsidP="00DC78D5">
            <w:pPr>
              <w:rPr>
                <w:sz w:val="21"/>
              </w:rPr>
            </w:pPr>
            <w:r w:rsidRPr="00A77A7E">
              <w:rPr>
                <w:sz w:val="21"/>
              </w:rPr>
              <w:t xml:space="preserve"> </w:t>
            </w:r>
          </w:p>
        </w:tc>
        <w:tc>
          <w:tcPr>
            <w:tcW w:w="0" w:type="auto"/>
            <w:tcBorders>
              <w:top w:val="nil"/>
              <w:left w:val="nil"/>
              <w:bottom w:val="nil"/>
              <w:right w:val="nil"/>
            </w:tcBorders>
            <w:tcMar>
              <w:top w:w="82" w:type="dxa"/>
              <w:left w:w="43" w:type="dxa"/>
              <w:bottom w:w="43" w:type="dxa"/>
              <w:right w:w="43" w:type="dxa"/>
            </w:tcMar>
            <w:vAlign w:val="bottom"/>
          </w:tcPr>
          <w:p w14:paraId="516249A4"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42AFEC46"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72080F25" w14:textId="77777777" w:rsidR="006865A6" w:rsidRPr="00A77A7E" w:rsidRDefault="006865A6" w:rsidP="00DC78D5">
            <w:pPr>
              <w:jc w:val="right"/>
              <w:rPr>
                <w:sz w:val="21"/>
              </w:rPr>
            </w:pPr>
          </w:p>
        </w:tc>
      </w:tr>
      <w:tr w:rsidR="006865A6" w:rsidRPr="00A77A7E" w14:paraId="724988DB"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5CBFDF23" w14:textId="77777777" w:rsidR="006865A6" w:rsidRPr="00A77A7E" w:rsidRDefault="006865A6" w:rsidP="00DC78D5">
            <w:pPr>
              <w:rPr>
                <w:sz w:val="21"/>
              </w:rPr>
            </w:pPr>
            <w:r w:rsidRPr="00A77A7E">
              <w:rPr>
                <w:rStyle w:val="kursiv"/>
                <w:sz w:val="21"/>
              </w:rPr>
              <w:t>Trygdeavgift</w:t>
            </w:r>
          </w:p>
        </w:tc>
        <w:tc>
          <w:tcPr>
            <w:tcW w:w="0" w:type="auto"/>
            <w:tcBorders>
              <w:top w:val="nil"/>
              <w:left w:val="nil"/>
              <w:bottom w:val="nil"/>
              <w:right w:val="nil"/>
            </w:tcBorders>
            <w:tcMar>
              <w:top w:w="82" w:type="dxa"/>
              <w:left w:w="43" w:type="dxa"/>
              <w:bottom w:w="43" w:type="dxa"/>
              <w:right w:w="43" w:type="dxa"/>
            </w:tcMar>
            <w:vAlign w:val="bottom"/>
          </w:tcPr>
          <w:p w14:paraId="47E028AB"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7D84F19F"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7036683B" w14:textId="77777777" w:rsidR="006865A6" w:rsidRPr="00A77A7E" w:rsidRDefault="006865A6" w:rsidP="00DC78D5">
            <w:pPr>
              <w:jc w:val="right"/>
              <w:rPr>
                <w:sz w:val="21"/>
              </w:rPr>
            </w:pPr>
          </w:p>
        </w:tc>
      </w:tr>
      <w:tr w:rsidR="006865A6" w:rsidRPr="00A77A7E" w14:paraId="310826EC"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A142948" w14:textId="77777777" w:rsidR="006865A6" w:rsidRPr="00A77A7E" w:rsidRDefault="006865A6" w:rsidP="00DC78D5">
            <w:pPr>
              <w:rPr>
                <w:sz w:val="21"/>
              </w:rPr>
            </w:pPr>
            <w:r w:rsidRPr="00A77A7E">
              <w:rPr>
                <w:sz w:val="21"/>
              </w:rPr>
              <w:t>Nedre grense for å betale trygdeavgift</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42805C0A" w14:textId="77777777" w:rsidR="006865A6" w:rsidRPr="00A77A7E" w:rsidRDefault="006865A6" w:rsidP="00DC78D5">
            <w:pPr>
              <w:jc w:val="right"/>
              <w:rPr>
                <w:sz w:val="21"/>
              </w:rPr>
            </w:pPr>
            <w:r w:rsidRPr="00A77A7E">
              <w:rPr>
                <w:sz w:val="21"/>
              </w:rPr>
              <w:t>99 650 kr</w:t>
            </w:r>
          </w:p>
        </w:tc>
        <w:tc>
          <w:tcPr>
            <w:tcW w:w="0" w:type="auto"/>
            <w:tcBorders>
              <w:top w:val="nil"/>
              <w:left w:val="nil"/>
              <w:bottom w:val="nil"/>
              <w:right w:val="nil"/>
            </w:tcBorders>
            <w:tcMar>
              <w:top w:w="82" w:type="dxa"/>
              <w:left w:w="43" w:type="dxa"/>
              <w:bottom w:w="43" w:type="dxa"/>
              <w:right w:w="43" w:type="dxa"/>
            </w:tcMar>
            <w:vAlign w:val="bottom"/>
          </w:tcPr>
          <w:p w14:paraId="5157BDE7" w14:textId="77777777" w:rsidR="006865A6" w:rsidRPr="00A77A7E" w:rsidRDefault="006865A6" w:rsidP="00DC78D5">
            <w:pPr>
              <w:jc w:val="right"/>
              <w:rPr>
                <w:sz w:val="21"/>
              </w:rPr>
            </w:pPr>
            <w:r w:rsidRPr="00A77A7E">
              <w:rPr>
                <w:sz w:val="21"/>
              </w:rPr>
              <w:t>99 650 kr</w:t>
            </w:r>
          </w:p>
        </w:tc>
        <w:tc>
          <w:tcPr>
            <w:tcW w:w="0" w:type="auto"/>
            <w:tcBorders>
              <w:top w:val="nil"/>
              <w:left w:val="nil"/>
              <w:bottom w:val="nil"/>
              <w:right w:val="nil"/>
            </w:tcBorders>
            <w:tcMar>
              <w:top w:w="82" w:type="dxa"/>
              <w:left w:w="43" w:type="dxa"/>
              <w:bottom w:w="43" w:type="dxa"/>
              <w:right w:w="43" w:type="dxa"/>
            </w:tcMar>
            <w:vAlign w:val="bottom"/>
          </w:tcPr>
          <w:p w14:paraId="2E1D31B1" w14:textId="77777777" w:rsidR="006865A6" w:rsidRPr="00A77A7E" w:rsidRDefault="006865A6" w:rsidP="00DC78D5">
            <w:pPr>
              <w:jc w:val="right"/>
              <w:rPr>
                <w:sz w:val="21"/>
              </w:rPr>
            </w:pPr>
            <w:r w:rsidRPr="00A77A7E">
              <w:rPr>
                <w:sz w:val="21"/>
              </w:rPr>
              <w:t>-</w:t>
            </w:r>
          </w:p>
        </w:tc>
      </w:tr>
      <w:tr w:rsidR="006865A6" w:rsidRPr="00A77A7E" w14:paraId="1C675DF9"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20C9FA7C" w14:textId="77777777" w:rsidR="006865A6" w:rsidRPr="00A77A7E" w:rsidRDefault="006865A6" w:rsidP="00DC78D5">
            <w:pPr>
              <w:rPr>
                <w:sz w:val="21"/>
              </w:rPr>
            </w:pPr>
            <w:r w:rsidRPr="00A77A7E">
              <w:rPr>
                <w:sz w:val="21"/>
              </w:rPr>
              <w:t>Opptrappingssats</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7F9B3D36" w14:textId="77777777" w:rsidR="006865A6" w:rsidRPr="00A77A7E" w:rsidRDefault="006865A6" w:rsidP="00DC78D5">
            <w:pPr>
              <w:jc w:val="right"/>
              <w:rPr>
                <w:sz w:val="21"/>
              </w:rPr>
            </w:pPr>
            <w:r w:rsidRPr="00A77A7E">
              <w:rPr>
                <w:sz w:val="21"/>
              </w:rPr>
              <w:t>25 pst.</w:t>
            </w:r>
          </w:p>
        </w:tc>
        <w:tc>
          <w:tcPr>
            <w:tcW w:w="0" w:type="auto"/>
            <w:tcBorders>
              <w:top w:val="nil"/>
              <w:left w:val="nil"/>
              <w:bottom w:val="nil"/>
              <w:right w:val="nil"/>
            </w:tcBorders>
            <w:tcMar>
              <w:top w:w="82" w:type="dxa"/>
              <w:left w:w="43" w:type="dxa"/>
              <w:bottom w:w="43" w:type="dxa"/>
              <w:right w:w="43" w:type="dxa"/>
            </w:tcMar>
            <w:vAlign w:val="bottom"/>
          </w:tcPr>
          <w:p w14:paraId="01883C7A" w14:textId="77777777" w:rsidR="006865A6" w:rsidRPr="00A77A7E" w:rsidRDefault="006865A6" w:rsidP="00DC78D5">
            <w:pPr>
              <w:jc w:val="right"/>
              <w:rPr>
                <w:sz w:val="21"/>
              </w:rPr>
            </w:pPr>
            <w:r w:rsidRPr="00A77A7E">
              <w:rPr>
                <w:sz w:val="21"/>
              </w:rPr>
              <w:t>25 pst.</w:t>
            </w:r>
          </w:p>
        </w:tc>
        <w:tc>
          <w:tcPr>
            <w:tcW w:w="0" w:type="auto"/>
            <w:tcBorders>
              <w:top w:val="nil"/>
              <w:left w:val="nil"/>
              <w:bottom w:val="nil"/>
              <w:right w:val="nil"/>
            </w:tcBorders>
            <w:tcMar>
              <w:top w:w="82" w:type="dxa"/>
              <w:left w:w="43" w:type="dxa"/>
              <w:bottom w:w="43" w:type="dxa"/>
              <w:right w:w="43" w:type="dxa"/>
            </w:tcMar>
            <w:vAlign w:val="bottom"/>
          </w:tcPr>
          <w:p w14:paraId="6284D189" w14:textId="77777777" w:rsidR="006865A6" w:rsidRPr="00A77A7E" w:rsidRDefault="006865A6" w:rsidP="00DC78D5">
            <w:pPr>
              <w:jc w:val="right"/>
              <w:rPr>
                <w:sz w:val="21"/>
              </w:rPr>
            </w:pPr>
            <w:r w:rsidRPr="00A77A7E">
              <w:rPr>
                <w:sz w:val="21"/>
              </w:rPr>
              <w:t>-</w:t>
            </w:r>
          </w:p>
        </w:tc>
      </w:tr>
      <w:tr w:rsidR="006865A6" w:rsidRPr="00A77A7E" w14:paraId="00C696B5"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48CD94C" w14:textId="77777777" w:rsidR="006865A6" w:rsidRPr="00A77A7E" w:rsidRDefault="006865A6" w:rsidP="00DC78D5">
            <w:pPr>
              <w:rPr>
                <w:sz w:val="21"/>
              </w:rPr>
            </w:pPr>
            <w:r w:rsidRPr="00A77A7E">
              <w:rPr>
                <w:sz w:val="21"/>
              </w:rPr>
              <w:lastRenderedPageBreak/>
              <w:t>Sats</w:t>
            </w:r>
          </w:p>
        </w:tc>
        <w:tc>
          <w:tcPr>
            <w:tcW w:w="0" w:type="auto"/>
            <w:tcBorders>
              <w:top w:val="nil"/>
              <w:left w:val="nil"/>
              <w:bottom w:val="nil"/>
              <w:right w:val="nil"/>
            </w:tcBorders>
            <w:tcMar>
              <w:top w:w="82" w:type="dxa"/>
              <w:left w:w="43" w:type="dxa"/>
              <w:bottom w:w="43" w:type="dxa"/>
              <w:right w:w="43" w:type="dxa"/>
            </w:tcMar>
            <w:vAlign w:val="bottom"/>
          </w:tcPr>
          <w:p w14:paraId="6A790928"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4061277C"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A34A5B9" w14:textId="77777777" w:rsidR="006865A6" w:rsidRPr="00A77A7E" w:rsidRDefault="006865A6" w:rsidP="00DC78D5">
            <w:pPr>
              <w:jc w:val="right"/>
              <w:rPr>
                <w:sz w:val="21"/>
              </w:rPr>
            </w:pPr>
          </w:p>
        </w:tc>
      </w:tr>
      <w:tr w:rsidR="006865A6" w:rsidRPr="00A77A7E" w14:paraId="7DD16116"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5D9051D4" w14:textId="77777777" w:rsidR="006865A6" w:rsidRPr="00A77A7E" w:rsidRDefault="006865A6" w:rsidP="00DC78D5">
            <w:pPr>
              <w:rPr>
                <w:sz w:val="21"/>
              </w:rPr>
            </w:pPr>
            <w:r w:rsidRPr="00A77A7E">
              <w:rPr>
                <w:sz w:val="21"/>
              </w:rPr>
              <w:t>Lønnsinntekt</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04A01513" w14:textId="77777777" w:rsidR="006865A6" w:rsidRPr="00A77A7E" w:rsidRDefault="006865A6" w:rsidP="00DC78D5">
            <w:pPr>
              <w:jc w:val="right"/>
              <w:rPr>
                <w:sz w:val="21"/>
              </w:rPr>
            </w:pPr>
            <w:r w:rsidRPr="00A77A7E">
              <w:rPr>
                <w:sz w:val="21"/>
              </w:rPr>
              <w:t>7,6 pst.</w:t>
            </w:r>
          </w:p>
        </w:tc>
        <w:tc>
          <w:tcPr>
            <w:tcW w:w="0" w:type="auto"/>
            <w:tcBorders>
              <w:top w:val="nil"/>
              <w:left w:val="nil"/>
              <w:bottom w:val="nil"/>
              <w:right w:val="nil"/>
            </w:tcBorders>
            <w:tcMar>
              <w:top w:w="82" w:type="dxa"/>
              <w:left w:w="43" w:type="dxa"/>
              <w:bottom w:w="43" w:type="dxa"/>
              <w:right w:w="43" w:type="dxa"/>
            </w:tcMar>
            <w:vAlign w:val="bottom"/>
          </w:tcPr>
          <w:p w14:paraId="0C553DCA" w14:textId="77777777" w:rsidR="006865A6" w:rsidRPr="00A77A7E" w:rsidRDefault="006865A6" w:rsidP="00DC78D5">
            <w:pPr>
              <w:jc w:val="right"/>
              <w:rPr>
                <w:sz w:val="21"/>
              </w:rPr>
            </w:pPr>
            <w:r w:rsidRPr="00A77A7E">
              <w:rPr>
                <w:sz w:val="21"/>
              </w:rPr>
              <w:t>7,4 pst.</w:t>
            </w:r>
          </w:p>
        </w:tc>
        <w:tc>
          <w:tcPr>
            <w:tcW w:w="0" w:type="auto"/>
            <w:tcBorders>
              <w:top w:val="nil"/>
              <w:left w:val="nil"/>
              <w:bottom w:val="nil"/>
              <w:right w:val="nil"/>
            </w:tcBorders>
            <w:tcMar>
              <w:top w:w="82" w:type="dxa"/>
              <w:left w:w="43" w:type="dxa"/>
              <w:bottom w:w="43" w:type="dxa"/>
              <w:right w:w="43" w:type="dxa"/>
            </w:tcMar>
            <w:vAlign w:val="bottom"/>
          </w:tcPr>
          <w:p w14:paraId="3D303797" w14:textId="77777777" w:rsidR="006865A6" w:rsidRPr="00A77A7E" w:rsidRDefault="006865A6" w:rsidP="00DC78D5">
            <w:pPr>
              <w:jc w:val="right"/>
              <w:rPr>
                <w:sz w:val="21"/>
              </w:rPr>
            </w:pPr>
            <w:r w:rsidRPr="00A77A7E">
              <w:rPr>
                <w:sz w:val="21"/>
              </w:rPr>
              <w:t>-0,2 pst.-enhet</w:t>
            </w:r>
          </w:p>
        </w:tc>
      </w:tr>
      <w:tr w:rsidR="006865A6" w:rsidRPr="00A77A7E" w14:paraId="192313BA"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48682E6" w14:textId="77777777" w:rsidR="006865A6" w:rsidRPr="00A77A7E" w:rsidRDefault="006865A6" w:rsidP="00DC78D5">
            <w:pPr>
              <w:rPr>
                <w:sz w:val="21"/>
              </w:rPr>
            </w:pPr>
            <w:r w:rsidRPr="00A77A7E">
              <w:rPr>
                <w:sz w:val="21"/>
              </w:rPr>
              <w:t>Fiske, fangst og barnepass</w:t>
            </w:r>
            <w:r w:rsidRPr="00A77A7E">
              <w:rPr>
                <w:rStyle w:val="skrift-hevet"/>
                <w:sz w:val="21"/>
              </w:rPr>
              <w:t>7</w:t>
            </w:r>
            <w:r w:rsidRPr="00A77A7E">
              <w:rPr>
                <w:rStyle w:val="skrift-hevet"/>
                <w:sz w:val="21"/>
              </w:rPr>
              <w:tab/>
            </w:r>
          </w:p>
        </w:tc>
        <w:tc>
          <w:tcPr>
            <w:tcW w:w="0" w:type="auto"/>
            <w:tcBorders>
              <w:top w:val="nil"/>
              <w:left w:val="nil"/>
              <w:bottom w:val="nil"/>
              <w:right w:val="nil"/>
            </w:tcBorders>
            <w:tcMar>
              <w:top w:w="82" w:type="dxa"/>
              <w:left w:w="43" w:type="dxa"/>
              <w:bottom w:w="43" w:type="dxa"/>
              <w:right w:w="43" w:type="dxa"/>
            </w:tcMar>
            <w:vAlign w:val="bottom"/>
          </w:tcPr>
          <w:p w14:paraId="17589FC7" w14:textId="77777777" w:rsidR="006865A6" w:rsidRPr="00A77A7E" w:rsidRDefault="006865A6" w:rsidP="00DC78D5">
            <w:pPr>
              <w:jc w:val="right"/>
              <w:rPr>
                <w:sz w:val="21"/>
              </w:rPr>
            </w:pPr>
            <w:r w:rsidRPr="00A77A7E">
              <w:rPr>
                <w:sz w:val="21"/>
              </w:rPr>
              <w:t>7,6 pst.</w:t>
            </w:r>
          </w:p>
        </w:tc>
        <w:tc>
          <w:tcPr>
            <w:tcW w:w="0" w:type="auto"/>
            <w:tcBorders>
              <w:top w:val="nil"/>
              <w:left w:val="nil"/>
              <w:bottom w:val="nil"/>
              <w:right w:val="nil"/>
            </w:tcBorders>
            <w:tcMar>
              <w:top w:w="82" w:type="dxa"/>
              <w:left w:w="43" w:type="dxa"/>
              <w:bottom w:w="43" w:type="dxa"/>
              <w:right w:w="43" w:type="dxa"/>
            </w:tcMar>
            <w:vAlign w:val="bottom"/>
          </w:tcPr>
          <w:p w14:paraId="3DF65030" w14:textId="77777777" w:rsidR="006865A6" w:rsidRPr="00A77A7E" w:rsidRDefault="006865A6" w:rsidP="00DC78D5">
            <w:pPr>
              <w:jc w:val="right"/>
              <w:rPr>
                <w:sz w:val="21"/>
              </w:rPr>
            </w:pPr>
            <w:r w:rsidRPr="00A77A7E">
              <w:rPr>
                <w:sz w:val="21"/>
              </w:rPr>
              <w:t>7,4 pst.</w:t>
            </w:r>
          </w:p>
        </w:tc>
        <w:tc>
          <w:tcPr>
            <w:tcW w:w="0" w:type="auto"/>
            <w:tcBorders>
              <w:top w:val="nil"/>
              <w:left w:val="nil"/>
              <w:bottom w:val="nil"/>
              <w:right w:val="nil"/>
            </w:tcBorders>
            <w:tcMar>
              <w:top w:w="82" w:type="dxa"/>
              <w:left w:w="43" w:type="dxa"/>
              <w:bottom w:w="43" w:type="dxa"/>
              <w:right w:w="43" w:type="dxa"/>
            </w:tcMar>
            <w:vAlign w:val="bottom"/>
          </w:tcPr>
          <w:p w14:paraId="2D6F1270" w14:textId="77777777" w:rsidR="006865A6" w:rsidRPr="00A77A7E" w:rsidRDefault="006865A6" w:rsidP="00DC78D5">
            <w:pPr>
              <w:jc w:val="right"/>
              <w:rPr>
                <w:sz w:val="21"/>
              </w:rPr>
            </w:pPr>
            <w:r w:rsidRPr="00A77A7E">
              <w:rPr>
                <w:sz w:val="21"/>
              </w:rPr>
              <w:t>-0,2 pst.-enhet</w:t>
            </w:r>
          </w:p>
        </w:tc>
      </w:tr>
      <w:tr w:rsidR="006865A6" w:rsidRPr="00A77A7E" w14:paraId="42B5A3BC"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71B89385" w14:textId="77777777" w:rsidR="006865A6" w:rsidRPr="00A77A7E" w:rsidRDefault="006865A6" w:rsidP="00DC78D5">
            <w:pPr>
              <w:rPr>
                <w:sz w:val="21"/>
              </w:rPr>
            </w:pPr>
            <w:r w:rsidRPr="00A77A7E">
              <w:rPr>
                <w:sz w:val="21"/>
              </w:rPr>
              <w:t>Annen næringsinntekt</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5100440F" w14:textId="77777777" w:rsidR="006865A6" w:rsidRPr="00A77A7E" w:rsidRDefault="006865A6" w:rsidP="00DC78D5">
            <w:pPr>
              <w:jc w:val="right"/>
              <w:rPr>
                <w:sz w:val="21"/>
              </w:rPr>
            </w:pPr>
            <w:r w:rsidRPr="00A77A7E">
              <w:rPr>
                <w:sz w:val="21"/>
              </w:rPr>
              <w:t>10,8 pst.</w:t>
            </w:r>
          </w:p>
        </w:tc>
        <w:tc>
          <w:tcPr>
            <w:tcW w:w="0" w:type="auto"/>
            <w:tcBorders>
              <w:top w:val="nil"/>
              <w:left w:val="nil"/>
              <w:bottom w:val="nil"/>
              <w:right w:val="nil"/>
            </w:tcBorders>
            <w:tcMar>
              <w:top w:w="82" w:type="dxa"/>
              <w:left w:w="43" w:type="dxa"/>
              <w:bottom w:w="43" w:type="dxa"/>
              <w:right w:w="43" w:type="dxa"/>
            </w:tcMar>
            <w:vAlign w:val="bottom"/>
          </w:tcPr>
          <w:p w14:paraId="123FDF46" w14:textId="77777777" w:rsidR="006865A6" w:rsidRPr="00A77A7E" w:rsidRDefault="006865A6" w:rsidP="00DC78D5">
            <w:pPr>
              <w:jc w:val="right"/>
              <w:rPr>
                <w:sz w:val="21"/>
              </w:rPr>
            </w:pPr>
            <w:r w:rsidRPr="00A77A7E">
              <w:rPr>
                <w:sz w:val="21"/>
              </w:rPr>
              <w:t>10,6 pst.</w:t>
            </w:r>
          </w:p>
        </w:tc>
        <w:tc>
          <w:tcPr>
            <w:tcW w:w="0" w:type="auto"/>
            <w:tcBorders>
              <w:top w:val="nil"/>
              <w:left w:val="nil"/>
              <w:bottom w:val="nil"/>
              <w:right w:val="nil"/>
            </w:tcBorders>
            <w:tcMar>
              <w:top w:w="82" w:type="dxa"/>
              <w:left w:w="43" w:type="dxa"/>
              <w:bottom w:w="43" w:type="dxa"/>
              <w:right w:w="43" w:type="dxa"/>
            </w:tcMar>
            <w:vAlign w:val="bottom"/>
          </w:tcPr>
          <w:p w14:paraId="37654284" w14:textId="77777777" w:rsidR="006865A6" w:rsidRPr="00A77A7E" w:rsidRDefault="006865A6" w:rsidP="00DC78D5">
            <w:pPr>
              <w:jc w:val="right"/>
              <w:rPr>
                <w:sz w:val="21"/>
              </w:rPr>
            </w:pPr>
            <w:r w:rsidRPr="00A77A7E">
              <w:rPr>
                <w:sz w:val="21"/>
              </w:rPr>
              <w:t>-0,2 pst.-enhet</w:t>
            </w:r>
          </w:p>
        </w:tc>
      </w:tr>
      <w:tr w:rsidR="006865A6" w:rsidRPr="00A77A7E" w14:paraId="6737F805"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D573EB5" w14:textId="77777777" w:rsidR="006865A6" w:rsidRPr="00A77A7E" w:rsidRDefault="006865A6" w:rsidP="00DC78D5">
            <w:pPr>
              <w:rPr>
                <w:sz w:val="21"/>
              </w:rPr>
            </w:pPr>
            <w:r w:rsidRPr="00A77A7E">
              <w:rPr>
                <w:sz w:val="21"/>
              </w:rPr>
              <w:t>Pensjonsinntekt mv.</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270D96AC" w14:textId="77777777" w:rsidR="006865A6" w:rsidRPr="00A77A7E" w:rsidRDefault="006865A6" w:rsidP="00DC78D5">
            <w:pPr>
              <w:jc w:val="right"/>
              <w:rPr>
                <w:sz w:val="21"/>
              </w:rPr>
            </w:pPr>
            <w:r w:rsidRPr="00A77A7E">
              <w:rPr>
                <w:sz w:val="21"/>
              </w:rPr>
              <w:t>5,1 pst.</w:t>
            </w:r>
          </w:p>
        </w:tc>
        <w:tc>
          <w:tcPr>
            <w:tcW w:w="0" w:type="auto"/>
            <w:tcBorders>
              <w:top w:val="nil"/>
              <w:left w:val="nil"/>
              <w:bottom w:val="nil"/>
              <w:right w:val="nil"/>
            </w:tcBorders>
            <w:tcMar>
              <w:top w:w="82" w:type="dxa"/>
              <w:left w:w="43" w:type="dxa"/>
              <w:bottom w:w="43" w:type="dxa"/>
              <w:right w:w="43" w:type="dxa"/>
            </w:tcMar>
            <w:vAlign w:val="bottom"/>
          </w:tcPr>
          <w:p w14:paraId="4F5A140F" w14:textId="77777777" w:rsidR="006865A6" w:rsidRPr="00A77A7E" w:rsidRDefault="006865A6" w:rsidP="00DC78D5">
            <w:pPr>
              <w:jc w:val="right"/>
              <w:rPr>
                <w:sz w:val="21"/>
              </w:rPr>
            </w:pPr>
            <w:r w:rsidRPr="00A77A7E">
              <w:rPr>
                <w:sz w:val="21"/>
              </w:rPr>
              <w:t>5,1 pst.</w:t>
            </w:r>
          </w:p>
        </w:tc>
        <w:tc>
          <w:tcPr>
            <w:tcW w:w="0" w:type="auto"/>
            <w:tcBorders>
              <w:top w:val="nil"/>
              <w:left w:val="nil"/>
              <w:bottom w:val="nil"/>
              <w:right w:val="nil"/>
            </w:tcBorders>
            <w:tcMar>
              <w:top w:w="82" w:type="dxa"/>
              <w:left w:w="43" w:type="dxa"/>
              <w:bottom w:w="43" w:type="dxa"/>
              <w:right w:w="43" w:type="dxa"/>
            </w:tcMar>
            <w:vAlign w:val="bottom"/>
          </w:tcPr>
          <w:p w14:paraId="4DC0598B" w14:textId="77777777" w:rsidR="006865A6" w:rsidRPr="00A77A7E" w:rsidRDefault="006865A6" w:rsidP="00DC78D5">
            <w:pPr>
              <w:jc w:val="right"/>
              <w:rPr>
                <w:sz w:val="21"/>
              </w:rPr>
            </w:pPr>
            <w:r w:rsidRPr="00A77A7E">
              <w:rPr>
                <w:sz w:val="21"/>
              </w:rPr>
              <w:t>-</w:t>
            </w:r>
          </w:p>
        </w:tc>
      </w:tr>
      <w:tr w:rsidR="006865A6" w:rsidRPr="00A77A7E" w14:paraId="74CCBCBF"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932BF71" w14:textId="77777777" w:rsidR="006865A6" w:rsidRPr="00A77A7E" w:rsidRDefault="006865A6" w:rsidP="00DC78D5">
            <w:pPr>
              <w:rPr>
                <w:sz w:val="21"/>
              </w:rPr>
            </w:pPr>
            <w:r w:rsidRPr="00A77A7E">
              <w:rPr>
                <w:sz w:val="21"/>
              </w:rPr>
              <w:t xml:space="preserve"> </w:t>
            </w:r>
          </w:p>
        </w:tc>
        <w:tc>
          <w:tcPr>
            <w:tcW w:w="0" w:type="auto"/>
            <w:tcBorders>
              <w:top w:val="nil"/>
              <w:left w:val="nil"/>
              <w:bottom w:val="nil"/>
              <w:right w:val="nil"/>
            </w:tcBorders>
            <w:tcMar>
              <w:top w:w="82" w:type="dxa"/>
              <w:left w:w="43" w:type="dxa"/>
              <w:bottom w:w="43" w:type="dxa"/>
              <w:right w:w="43" w:type="dxa"/>
            </w:tcMar>
            <w:vAlign w:val="bottom"/>
          </w:tcPr>
          <w:p w14:paraId="5AE733E8"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72BF2DA9"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2B479931" w14:textId="77777777" w:rsidR="006865A6" w:rsidRPr="00A77A7E" w:rsidRDefault="006865A6" w:rsidP="00DC78D5">
            <w:pPr>
              <w:jc w:val="right"/>
              <w:rPr>
                <w:sz w:val="21"/>
              </w:rPr>
            </w:pPr>
          </w:p>
        </w:tc>
      </w:tr>
      <w:tr w:rsidR="006865A6" w:rsidRPr="00A77A7E" w14:paraId="286CD57B" w14:textId="77777777" w:rsidTr="0082088B">
        <w:trPr>
          <w:trHeight w:val="580"/>
        </w:trPr>
        <w:tc>
          <w:tcPr>
            <w:tcW w:w="0" w:type="auto"/>
            <w:tcBorders>
              <w:top w:val="nil"/>
              <w:left w:val="nil"/>
              <w:bottom w:val="nil"/>
              <w:right w:val="nil"/>
            </w:tcBorders>
            <w:tcMar>
              <w:top w:w="82" w:type="dxa"/>
              <w:left w:w="43" w:type="dxa"/>
              <w:bottom w:w="43" w:type="dxa"/>
              <w:right w:w="43" w:type="dxa"/>
            </w:tcMar>
          </w:tcPr>
          <w:p w14:paraId="6D71E452" w14:textId="77777777" w:rsidR="006865A6" w:rsidRPr="00A77A7E" w:rsidRDefault="006865A6" w:rsidP="00DC78D5">
            <w:pPr>
              <w:rPr>
                <w:sz w:val="21"/>
              </w:rPr>
            </w:pPr>
            <w:r w:rsidRPr="00A77A7E">
              <w:rPr>
                <w:rStyle w:val="kursiv"/>
                <w:sz w:val="21"/>
              </w:rPr>
              <w:t xml:space="preserve">Sats på bruttoinntekt for utenlandske arbeidstakere </w:t>
            </w:r>
            <w:r w:rsidRPr="00A77A7E">
              <w:rPr>
                <w:rStyle w:val="kursiv"/>
                <w:sz w:val="21"/>
              </w:rPr>
              <w:br/>
              <w:t>(kildeskatt)</w:t>
            </w:r>
            <w:r w:rsidRPr="00A77A7E">
              <w:rPr>
                <w:rStyle w:val="kursiv"/>
                <w:sz w:val="21"/>
              </w:rPr>
              <w:tab/>
            </w:r>
          </w:p>
        </w:tc>
        <w:tc>
          <w:tcPr>
            <w:tcW w:w="0" w:type="auto"/>
            <w:tcBorders>
              <w:top w:val="nil"/>
              <w:left w:val="nil"/>
              <w:bottom w:val="nil"/>
              <w:right w:val="nil"/>
            </w:tcBorders>
            <w:tcMar>
              <w:top w:w="82" w:type="dxa"/>
              <w:left w:w="43" w:type="dxa"/>
              <w:bottom w:w="43" w:type="dxa"/>
              <w:right w:w="43" w:type="dxa"/>
            </w:tcMar>
            <w:vAlign w:val="bottom"/>
          </w:tcPr>
          <w:p w14:paraId="4550FE39" w14:textId="77777777" w:rsidR="006865A6" w:rsidRPr="00A77A7E" w:rsidRDefault="006865A6" w:rsidP="00DC78D5">
            <w:pPr>
              <w:jc w:val="right"/>
              <w:rPr>
                <w:sz w:val="21"/>
              </w:rPr>
            </w:pPr>
            <w:r w:rsidRPr="00A77A7E">
              <w:rPr>
                <w:sz w:val="21"/>
              </w:rPr>
              <w:t>25 pst.</w:t>
            </w:r>
          </w:p>
        </w:tc>
        <w:tc>
          <w:tcPr>
            <w:tcW w:w="0" w:type="auto"/>
            <w:tcBorders>
              <w:top w:val="nil"/>
              <w:left w:val="nil"/>
              <w:bottom w:val="nil"/>
              <w:right w:val="nil"/>
            </w:tcBorders>
            <w:tcMar>
              <w:top w:w="82" w:type="dxa"/>
              <w:left w:w="43" w:type="dxa"/>
              <w:bottom w:w="43" w:type="dxa"/>
              <w:right w:w="43" w:type="dxa"/>
            </w:tcMar>
            <w:vAlign w:val="bottom"/>
          </w:tcPr>
          <w:p w14:paraId="4F35A1DB" w14:textId="77777777" w:rsidR="006865A6" w:rsidRPr="00A77A7E" w:rsidRDefault="006865A6" w:rsidP="00DC78D5">
            <w:pPr>
              <w:jc w:val="right"/>
              <w:rPr>
                <w:sz w:val="21"/>
              </w:rPr>
            </w:pPr>
            <w:r w:rsidRPr="00A77A7E">
              <w:rPr>
                <w:sz w:val="21"/>
              </w:rPr>
              <w:t>25 pst.</w:t>
            </w:r>
          </w:p>
        </w:tc>
        <w:tc>
          <w:tcPr>
            <w:tcW w:w="0" w:type="auto"/>
            <w:tcBorders>
              <w:top w:val="nil"/>
              <w:left w:val="nil"/>
              <w:bottom w:val="nil"/>
              <w:right w:val="nil"/>
            </w:tcBorders>
            <w:tcMar>
              <w:top w:w="82" w:type="dxa"/>
              <w:left w:w="43" w:type="dxa"/>
              <w:bottom w:w="43" w:type="dxa"/>
              <w:right w:w="43" w:type="dxa"/>
            </w:tcMar>
            <w:vAlign w:val="bottom"/>
          </w:tcPr>
          <w:p w14:paraId="578F1D88" w14:textId="77777777" w:rsidR="006865A6" w:rsidRPr="00A77A7E" w:rsidRDefault="006865A6" w:rsidP="00DC78D5">
            <w:pPr>
              <w:jc w:val="right"/>
              <w:rPr>
                <w:sz w:val="21"/>
              </w:rPr>
            </w:pPr>
            <w:r w:rsidRPr="00A77A7E">
              <w:rPr>
                <w:sz w:val="21"/>
              </w:rPr>
              <w:t>-</w:t>
            </w:r>
          </w:p>
        </w:tc>
      </w:tr>
      <w:tr w:rsidR="006865A6" w:rsidRPr="00A77A7E" w14:paraId="06246DB4"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724698D0" w14:textId="77777777" w:rsidR="006865A6" w:rsidRPr="00A77A7E" w:rsidRDefault="006865A6" w:rsidP="00DC78D5">
            <w:pPr>
              <w:rPr>
                <w:sz w:val="21"/>
              </w:rPr>
            </w:pPr>
            <w:r w:rsidRPr="00A77A7E">
              <w:rPr>
                <w:rStyle w:val="kursiv"/>
                <w:sz w:val="21"/>
              </w:rPr>
              <w:t>Arbeidsgiveravgift</w:t>
            </w:r>
          </w:p>
        </w:tc>
        <w:tc>
          <w:tcPr>
            <w:tcW w:w="0" w:type="auto"/>
            <w:tcBorders>
              <w:top w:val="nil"/>
              <w:left w:val="nil"/>
              <w:bottom w:val="nil"/>
              <w:right w:val="nil"/>
            </w:tcBorders>
            <w:tcMar>
              <w:top w:w="82" w:type="dxa"/>
              <w:left w:w="43" w:type="dxa"/>
              <w:bottom w:w="43" w:type="dxa"/>
              <w:right w:w="43" w:type="dxa"/>
            </w:tcMar>
            <w:vAlign w:val="bottom"/>
          </w:tcPr>
          <w:p w14:paraId="19614832"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441B578B"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7FA3DDE" w14:textId="77777777" w:rsidR="006865A6" w:rsidRPr="00A77A7E" w:rsidRDefault="006865A6" w:rsidP="00DC78D5">
            <w:pPr>
              <w:jc w:val="right"/>
              <w:rPr>
                <w:sz w:val="21"/>
              </w:rPr>
            </w:pPr>
          </w:p>
        </w:tc>
      </w:tr>
      <w:tr w:rsidR="006865A6" w:rsidRPr="00A77A7E" w14:paraId="41213A03"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E915620" w14:textId="77777777" w:rsidR="006865A6" w:rsidRPr="00A77A7E" w:rsidRDefault="006865A6" w:rsidP="00DC78D5">
            <w:pPr>
              <w:rPr>
                <w:sz w:val="21"/>
              </w:rPr>
            </w:pPr>
            <w:r w:rsidRPr="00A77A7E">
              <w:rPr>
                <w:sz w:val="21"/>
              </w:rPr>
              <w:t>Sone I</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68A1EB41" w14:textId="77777777" w:rsidR="006865A6" w:rsidRPr="00A77A7E" w:rsidRDefault="006865A6" w:rsidP="00DC78D5">
            <w:pPr>
              <w:jc w:val="right"/>
              <w:rPr>
                <w:sz w:val="21"/>
              </w:rPr>
            </w:pPr>
            <w:r w:rsidRPr="00A77A7E">
              <w:rPr>
                <w:sz w:val="21"/>
              </w:rPr>
              <w:t>14,1 pst.</w:t>
            </w:r>
          </w:p>
        </w:tc>
        <w:tc>
          <w:tcPr>
            <w:tcW w:w="0" w:type="auto"/>
            <w:tcBorders>
              <w:top w:val="nil"/>
              <w:left w:val="nil"/>
              <w:bottom w:val="nil"/>
              <w:right w:val="nil"/>
            </w:tcBorders>
            <w:tcMar>
              <w:top w:w="82" w:type="dxa"/>
              <w:left w:w="43" w:type="dxa"/>
              <w:bottom w:w="43" w:type="dxa"/>
              <w:right w:w="43" w:type="dxa"/>
            </w:tcMar>
            <w:vAlign w:val="bottom"/>
          </w:tcPr>
          <w:p w14:paraId="26CB1074" w14:textId="77777777" w:rsidR="006865A6" w:rsidRPr="00A77A7E" w:rsidRDefault="006865A6" w:rsidP="00DC78D5">
            <w:pPr>
              <w:jc w:val="right"/>
              <w:rPr>
                <w:sz w:val="21"/>
              </w:rPr>
            </w:pPr>
            <w:r w:rsidRPr="00A77A7E">
              <w:rPr>
                <w:sz w:val="21"/>
              </w:rPr>
              <w:t>14,1 pst.</w:t>
            </w:r>
          </w:p>
        </w:tc>
        <w:tc>
          <w:tcPr>
            <w:tcW w:w="0" w:type="auto"/>
            <w:tcBorders>
              <w:top w:val="nil"/>
              <w:left w:val="nil"/>
              <w:bottom w:val="nil"/>
              <w:right w:val="nil"/>
            </w:tcBorders>
            <w:tcMar>
              <w:top w:w="82" w:type="dxa"/>
              <w:left w:w="43" w:type="dxa"/>
              <w:bottom w:w="43" w:type="dxa"/>
              <w:right w:w="43" w:type="dxa"/>
            </w:tcMar>
            <w:vAlign w:val="bottom"/>
          </w:tcPr>
          <w:p w14:paraId="574304EF" w14:textId="77777777" w:rsidR="006865A6" w:rsidRPr="00A77A7E" w:rsidRDefault="006865A6" w:rsidP="00DC78D5">
            <w:pPr>
              <w:jc w:val="right"/>
              <w:rPr>
                <w:sz w:val="21"/>
              </w:rPr>
            </w:pPr>
            <w:r w:rsidRPr="00A77A7E">
              <w:rPr>
                <w:sz w:val="21"/>
              </w:rPr>
              <w:t>-</w:t>
            </w:r>
          </w:p>
        </w:tc>
      </w:tr>
      <w:tr w:rsidR="006865A6" w:rsidRPr="00A77A7E" w14:paraId="36E3953D"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2BB623A" w14:textId="77777777" w:rsidR="006865A6" w:rsidRPr="00A77A7E" w:rsidRDefault="006865A6" w:rsidP="00DC78D5">
            <w:pPr>
              <w:rPr>
                <w:sz w:val="21"/>
              </w:rPr>
            </w:pPr>
            <w:r w:rsidRPr="00A77A7E">
              <w:rPr>
                <w:sz w:val="21"/>
              </w:rPr>
              <w:t>Sone Ia</w:t>
            </w:r>
            <w:r w:rsidRPr="00A77A7E">
              <w:rPr>
                <w:rStyle w:val="skrift-hevet"/>
                <w:sz w:val="21"/>
              </w:rPr>
              <w:t>8</w:t>
            </w:r>
            <w:r w:rsidRPr="00A77A7E">
              <w:rPr>
                <w:rStyle w:val="skrift-hevet"/>
                <w:sz w:val="21"/>
              </w:rPr>
              <w:tab/>
            </w:r>
          </w:p>
        </w:tc>
        <w:tc>
          <w:tcPr>
            <w:tcW w:w="0" w:type="auto"/>
            <w:tcBorders>
              <w:top w:val="nil"/>
              <w:left w:val="nil"/>
              <w:bottom w:val="nil"/>
              <w:right w:val="nil"/>
            </w:tcBorders>
            <w:tcMar>
              <w:top w:w="82" w:type="dxa"/>
              <w:left w:w="43" w:type="dxa"/>
              <w:bottom w:w="43" w:type="dxa"/>
              <w:right w:w="43" w:type="dxa"/>
            </w:tcMar>
            <w:vAlign w:val="bottom"/>
          </w:tcPr>
          <w:p w14:paraId="59B41C71" w14:textId="77777777" w:rsidR="006865A6" w:rsidRPr="00A77A7E" w:rsidRDefault="006865A6" w:rsidP="00DC78D5">
            <w:pPr>
              <w:jc w:val="right"/>
              <w:rPr>
                <w:sz w:val="21"/>
              </w:rPr>
            </w:pPr>
            <w:r w:rsidRPr="00A77A7E">
              <w:rPr>
                <w:sz w:val="21"/>
              </w:rPr>
              <w:t>14,1/10,6 pst.</w:t>
            </w:r>
          </w:p>
        </w:tc>
        <w:tc>
          <w:tcPr>
            <w:tcW w:w="0" w:type="auto"/>
            <w:tcBorders>
              <w:top w:val="nil"/>
              <w:left w:val="nil"/>
              <w:bottom w:val="nil"/>
              <w:right w:val="nil"/>
            </w:tcBorders>
            <w:tcMar>
              <w:top w:w="82" w:type="dxa"/>
              <w:left w:w="43" w:type="dxa"/>
              <w:bottom w:w="43" w:type="dxa"/>
              <w:right w:w="43" w:type="dxa"/>
            </w:tcMar>
            <w:vAlign w:val="bottom"/>
          </w:tcPr>
          <w:p w14:paraId="6DB3FEED" w14:textId="77777777" w:rsidR="006865A6" w:rsidRPr="00A77A7E" w:rsidRDefault="006865A6" w:rsidP="00DC78D5">
            <w:pPr>
              <w:jc w:val="right"/>
              <w:rPr>
                <w:sz w:val="21"/>
              </w:rPr>
            </w:pPr>
            <w:r w:rsidRPr="00A77A7E">
              <w:rPr>
                <w:sz w:val="21"/>
              </w:rPr>
              <w:t>14,1/10,6 pst.</w:t>
            </w:r>
          </w:p>
        </w:tc>
        <w:tc>
          <w:tcPr>
            <w:tcW w:w="0" w:type="auto"/>
            <w:tcBorders>
              <w:top w:val="nil"/>
              <w:left w:val="nil"/>
              <w:bottom w:val="nil"/>
              <w:right w:val="nil"/>
            </w:tcBorders>
            <w:tcMar>
              <w:top w:w="82" w:type="dxa"/>
              <w:left w:w="43" w:type="dxa"/>
              <w:bottom w:w="43" w:type="dxa"/>
              <w:right w:w="43" w:type="dxa"/>
            </w:tcMar>
            <w:vAlign w:val="bottom"/>
          </w:tcPr>
          <w:p w14:paraId="2D47CF2C" w14:textId="77777777" w:rsidR="006865A6" w:rsidRPr="00A77A7E" w:rsidRDefault="006865A6" w:rsidP="00DC78D5">
            <w:pPr>
              <w:jc w:val="right"/>
              <w:rPr>
                <w:sz w:val="21"/>
              </w:rPr>
            </w:pPr>
            <w:r w:rsidRPr="00A77A7E">
              <w:rPr>
                <w:sz w:val="21"/>
              </w:rPr>
              <w:t>-</w:t>
            </w:r>
          </w:p>
        </w:tc>
      </w:tr>
      <w:tr w:rsidR="006865A6" w:rsidRPr="00A77A7E" w14:paraId="227A23CF"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53E11F39" w14:textId="77777777" w:rsidR="006865A6" w:rsidRPr="00A77A7E" w:rsidRDefault="006865A6" w:rsidP="00DC78D5">
            <w:pPr>
              <w:rPr>
                <w:sz w:val="21"/>
              </w:rPr>
            </w:pPr>
            <w:r w:rsidRPr="00A77A7E">
              <w:rPr>
                <w:sz w:val="21"/>
              </w:rPr>
              <w:t>Sone II</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7E77B448" w14:textId="77777777" w:rsidR="006865A6" w:rsidRPr="00A77A7E" w:rsidRDefault="006865A6" w:rsidP="00DC78D5">
            <w:pPr>
              <w:jc w:val="right"/>
              <w:rPr>
                <w:sz w:val="21"/>
              </w:rPr>
            </w:pPr>
            <w:r w:rsidRPr="00A77A7E">
              <w:rPr>
                <w:sz w:val="21"/>
              </w:rPr>
              <w:t>10,6 pst.</w:t>
            </w:r>
          </w:p>
        </w:tc>
        <w:tc>
          <w:tcPr>
            <w:tcW w:w="0" w:type="auto"/>
            <w:tcBorders>
              <w:top w:val="nil"/>
              <w:left w:val="nil"/>
              <w:bottom w:val="nil"/>
              <w:right w:val="nil"/>
            </w:tcBorders>
            <w:tcMar>
              <w:top w:w="82" w:type="dxa"/>
              <w:left w:w="43" w:type="dxa"/>
              <w:bottom w:w="43" w:type="dxa"/>
              <w:right w:w="43" w:type="dxa"/>
            </w:tcMar>
            <w:vAlign w:val="bottom"/>
          </w:tcPr>
          <w:p w14:paraId="514C218C" w14:textId="77777777" w:rsidR="006865A6" w:rsidRPr="00A77A7E" w:rsidRDefault="006865A6" w:rsidP="00DC78D5">
            <w:pPr>
              <w:jc w:val="right"/>
              <w:rPr>
                <w:sz w:val="21"/>
              </w:rPr>
            </w:pPr>
            <w:r w:rsidRPr="00A77A7E">
              <w:rPr>
                <w:sz w:val="21"/>
              </w:rPr>
              <w:t>10,6 pst.</w:t>
            </w:r>
          </w:p>
        </w:tc>
        <w:tc>
          <w:tcPr>
            <w:tcW w:w="0" w:type="auto"/>
            <w:tcBorders>
              <w:top w:val="nil"/>
              <w:left w:val="nil"/>
              <w:bottom w:val="nil"/>
              <w:right w:val="nil"/>
            </w:tcBorders>
            <w:tcMar>
              <w:top w:w="82" w:type="dxa"/>
              <w:left w:w="43" w:type="dxa"/>
              <w:bottom w:w="43" w:type="dxa"/>
              <w:right w:w="43" w:type="dxa"/>
            </w:tcMar>
            <w:vAlign w:val="bottom"/>
          </w:tcPr>
          <w:p w14:paraId="70AFC735" w14:textId="77777777" w:rsidR="006865A6" w:rsidRPr="00A77A7E" w:rsidRDefault="006865A6" w:rsidP="00DC78D5">
            <w:pPr>
              <w:jc w:val="right"/>
              <w:rPr>
                <w:sz w:val="21"/>
              </w:rPr>
            </w:pPr>
            <w:r w:rsidRPr="00A77A7E">
              <w:rPr>
                <w:sz w:val="21"/>
              </w:rPr>
              <w:t>-</w:t>
            </w:r>
          </w:p>
        </w:tc>
      </w:tr>
      <w:tr w:rsidR="006865A6" w:rsidRPr="00A77A7E" w14:paraId="5B478BD7"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2BC70E0" w14:textId="77777777" w:rsidR="006865A6" w:rsidRPr="00A77A7E" w:rsidRDefault="006865A6" w:rsidP="00DC78D5">
            <w:pPr>
              <w:rPr>
                <w:sz w:val="21"/>
              </w:rPr>
            </w:pPr>
            <w:r w:rsidRPr="00A77A7E">
              <w:rPr>
                <w:sz w:val="21"/>
              </w:rPr>
              <w:t>Sone III</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52430F73" w14:textId="77777777" w:rsidR="006865A6" w:rsidRPr="00A77A7E" w:rsidRDefault="006865A6" w:rsidP="00DC78D5">
            <w:pPr>
              <w:jc w:val="right"/>
              <w:rPr>
                <w:sz w:val="21"/>
              </w:rPr>
            </w:pPr>
            <w:r w:rsidRPr="00A77A7E">
              <w:rPr>
                <w:sz w:val="21"/>
              </w:rPr>
              <w:t>6,4 pst.</w:t>
            </w:r>
          </w:p>
        </w:tc>
        <w:tc>
          <w:tcPr>
            <w:tcW w:w="0" w:type="auto"/>
            <w:tcBorders>
              <w:top w:val="nil"/>
              <w:left w:val="nil"/>
              <w:bottom w:val="nil"/>
              <w:right w:val="nil"/>
            </w:tcBorders>
            <w:tcMar>
              <w:top w:w="82" w:type="dxa"/>
              <w:left w:w="43" w:type="dxa"/>
              <w:bottom w:w="43" w:type="dxa"/>
              <w:right w:w="43" w:type="dxa"/>
            </w:tcMar>
            <w:vAlign w:val="bottom"/>
          </w:tcPr>
          <w:p w14:paraId="71B492F4" w14:textId="77777777" w:rsidR="006865A6" w:rsidRPr="00A77A7E" w:rsidRDefault="006865A6" w:rsidP="00DC78D5">
            <w:pPr>
              <w:jc w:val="right"/>
              <w:rPr>
                <w:sz w:val="21"/>
              </w:rPr>
            </w:pPr>
            <w:r w:rsidRPr="00A77A7E">
              <w:rPr>
                <w:sz w:val="21"/>
              </w:rPr>
              <w:t>6,4 pst.</w:t>
            </w:r>
          </w:p>
        </w:tc>
        <w:tc>
          <w:tcPr>
            <w:tcW w:w="0" w:type="auto"/>
            <w:tcBorders>
              <w:top w:val="nil"/>
              <w:left w:val="nil"/>
              <w:bottom w:val="nil"/>
              <w:right w:val="nil"/>
            </w:tcBorders>
            <w:tcMar>
              <w:top w:w="82" w:type="dxa"/>
              <w:left w:w="43" w:type="dxa"/>
              <w:bottom w:w="43" w:type="dxa"/>
              <w:right w:w="43" w:type="dxa"/>
            </w:tcMar>
            <w:vAlign w:val="bottom"/>
          </w:tcPr>
          <w:p w14:paraId="37769539" w14:textId="77777777" w:rsidR="006865A6" w:rsidRPr="00A77A7E" w:rsidRDefault="006865A6" w:rsidP="00DC78D5">
            <w:pPr>
              <w:jc w:val="right"/>
              <w:rPr>
                <w:sz w:val="21"/>
              </w:rPr>
            </w:pPr>
            <w:r w:rsidRPr="00A77A7E">
              <w:rPr>
                <w:sz w:val="21"/>
              </w:rPr>
              <w:t>-</w:t>
            </w:r>
          </w:p>
        </w:tc>
      </w:tr>
      <w:tr w:rsidR="006865A6" w:rsidRPr="00A77A7E" w14:paraId="775B5BC1"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2CC92AB" w14:textId="77777777" w:rsidR="006865A6" w:rsidRPr="00A77A7E" w:rsidRDefault="006865A6" w:rsidP="00DC78D5">
            <w:pPr>
              <w:rPr>
                <w:sz w:val="21"/>
              </w:rPr>
            </w:pPr>
            <w:r w:rsidRPr="00A77A7E">
              <w:rPr>
                <w:sz w:val="21"/>
              </w:rPr>
              <w:t>Sone IV</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5D23829C" w14:textId="77777777" w:rsidR="006865A6" w:rsidRPr="00A77A7E" w:rsidRDefault="006865A6" w:rsidP="00DC78D5">
            <w:pPr>
              <w:jc w:val="right"/>
              <w:rPr>
                <w:sz w:val="21"/>
              </w:rPr>
            </w:pPr>
            <w:r w:rsidRPr="00A77A7E">
              <w:rPr>
                <w:sz w:val="21"/>
              </w:rPr>
              <w:t>5,1 pst.</w:t>
            </w:r>
          </w:p>
        </w:tc>
        <w:tc>
          <w:tcPr>
            <w:tcW w:w="0" w:type="auto"/>
            <w:tcBorders>
              <w:top w:val="nil"/>
              <w:left w:val="nil"/>
              <w:bottom w:val="nil"/>
              <w:right w:val="nil"/>
            </w:tcBorders>
            <w:tcMar>
              <w:top w:w="82" w:type="dxa"/>
              <w:left w:w="43" w:type="dxa"/>
              <w:bottom w:w="43" w:type="dxa"/>
              <w:right w:w="43" w:type="dxa"/>
            </w:tcMar>
            <w:vAlign w:val="bottom"/>
          </w:tcPr>
          <w:p w14:paraId="3656885E" w14:textId="77777777" w:rsidR="006865A6" w:rsidRPr="00A77A7E" w:rsidRDefault="006865A6" w:rsidP="00DC78D5">
            <w:pPr>
              <w:jc w:val="right"/>
              <w:rPr>
                <w:sz w:val="21"/>
              </w:rPr>
            </w:pPr>
            <w:r w:rsidRPr="00A77A7E">
              <w:rPr>
                <w:sz w:val="21"/>
              </w:rPr>
              <w:t>5,1 pst.</w:t>
            </w:r>
          </w:p>
        </w:tc>
        <w:tc>
          <w:tcPr>
            <w:tcW w:w="0" w:type="auto"/>
            <w:tcBorders>
              <w:top w:val="nil"/>
              <w:left w:val="nil"/>
              <w:bottom w:val="nil"/>
              <w:right w:val="nil"/>
            </w:tcBorders>
            <w:tcMar>
              <w:top w:w="82" w:type="dxa"/>
              <w:left w:w="43" w:type="dxa"/>
              <w:bottom w:w="43" w:type="dxa"/>
              <w:right w:w="43" w:type="dxa"/>
            </w:tcMar>
            <w:vAlign w:val="bottom"/>
          </w:tcPr>
          <w:p w14:paraId="30BA54FE" w14:textId="77777777" w:rsidR="006865A6" w:rsidRPr="00A77A7E" w:rsidRDefault="006865A6" w:rsidP="00DC78D5">
            <w:pPr>
              <w:jc w:val="right"/>
              <w:rPr>
                <w:sz w:val="21"/>
              </w:rPr>
            </w:pPr>
            <w:r w:rsidRPr="00A77A7E">
              <w:rPr>
                <w:sz w:val="21"/>
              </w:rPr>
              <w:t>-</w:t>
            </w:r>
          </w:p>
        </w:tc>
      </w:tr>
      <w:tr w:rsidR="006865A6" w:rsidRPr="00A77A7E" w14:paraId="700279F9"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6DBDFE5" w14:textId="77777777" w:rsidR="006865A6" w:rsidRPr="00A77A7E" w:rsidRDefault="006865A6" w:rsidP="00DC78D5">
            <w:pPr>
              <w:rPr>
                <w:sz w:val="21"/>
              </w:rPr>
            </w:pPr>
            <w:r w:rsidRPr="00A77A7E">
              <w:rPr>
                <w:sz w:val="21"/>
              </w:rPr>
              <w:t>Sone IVa</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3C291382" w14:textId="77777777" w:rsidR="006865A6" w:rsidRPr="00A77A7E" w:rsidRDefault="006865A6" w:rsidP="00DC78D5">
            <w:pPr>
              <w:jc w:val="right"/>
              <w:rPr>
                <w:sz w:val="21"/>
              </w:rPr>
            </w:pPr>
            <w:r w:rsidRPr="00A77A7E">
              <w:rPr>
                <w:sz w:val="21"/>
              </w:rPr>
              <w:t>7,9 pst.</w:t>
            </w:r>
          </w:p>
        </w:tc>
        <w:tc>
          <w:tcPr>
            <w:tcW w:w="0" w:type="auto"/>
            <w:tcBorders>
              <w:top w:val="nil"/>
              <w:left w:val="nil"/>
              <w:bottom w:val="nil"/>
              <w:right w:val="nil"/>
            </w:tcBorders>
            <w:tcMar>
              <w:top w:w="82" w:type="dxa"/>
              <w:left w:w="43" w:type="dxa"/>
              <w:bottom w:w="43" w:type="dxa"/>
              <w:right w:w="43" w:type="dxa"/>
            </w:tcMar>
            <w:vAlign w:val="bottom"/>
          </w:tcPr>
          <w:p w14:paraId="0EDE285D" w14:textId="77777777" w:rsidR="006865A6" w:rsidRPr="00A77A7E" w:rsidRDefault="006865A6" w:rsidP="00DC78D5">
            <w:pPr>
              <w:jc w:val="right"/>
              <w:rPr>
                <w:sz w:val="21"/>
              </w:rPr>
            </w:pPr>
            <w:r w:rsidRPr="00A77A7E">
              <w:rPr>
                <w:sz w:val="21"/>
              </w:rPr>
              <w:t>7,9 pst.</w:t>
            </w:r>
          </w:p>
        </w:tc>
        <w:tc>
          <w:tcPr>
            <w:tcW w:w="0" w:type="auto"/>
            <w:tcBorders>
              <w:top w:val="nil"/>
              <w:left w:val="nil"/>
              <w:bottom w:val="nil"/>
              <w:right w:val="nil"/>
            </w:tcBorders>
            <w:tcMar>
              <w:top w:w="82" w:type="dxa"/>
              <w:left w:w="43" w:type="dxa"/>
              <w:bottom w:w="43" w:type="dxa"/>
              <w:right w:w="43" w:type="dxa"/>
            </w:tcMar>
            <w:vAlign w:val="bottom"/>
          </w:tcPr>
          <w:p w14:paraId="7BBF2BDB" w14:textId="77777777" w:rsidR="006865A6" w:rsidRPr="00A77A7E" w:rsidRDefault="006865A6" w:rsidP="00DC78D5">
            <w:pPr>
              <w:jc w:val="right"/>
              <w:rPr>
                <w:sz w:val="21"/>
              </w:rPr>
            </w:pPr>
            <w:r w:rsidRPr="00A77A7E">
              <w:rPr>
                <w:sz w:val="21"/>
              </w:rPr>
              <w:t>-</w:t>
            </w:r>
          </w:p>
        </w:tc>
      </w:tr>
      <w:tr w:rsidR="006865A6" w:rsidRPr="00A77A7E" w14:paraId="5BA7BD94"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2A0E4AC2" w14:textId="77777777" w:rsidR="006865A6" w:rsidRPr="00A77A7E" w:rsidRDefault="006865A6" w:rsidP="00DC78D5">
            <w:pPr>
              <w:rPr>
                <w:sz w:val="21"/>
              </w:rPr>
            </w:pPr>
            <w:r w:rsidRPr="00A77A7E">
              <w:rPr>
                <w:sz w:val="21"/>
              </w:rPr>
              <w:t>Sone V</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0156AD5A" w14:textId="77777777" w:rsidR="006865A6" w:rsidRPr="00A77A7E" w:rsidRDefault="006865A6" w:rsidP="00DC78D5">
            <w:pPr>
              <w:jc w:val="right"/>
              <w:rPr>
                <w:sz w:val="21"/>
              </w:rPr>
            </w:pPr>
            <w:r w:rsidRPr="00A77A7E">
              <w:rPr>
                <w:sz w:val="21"/>
              </w:rPr>
              <w:t>0 pst.</w:t>
            </w:r>
          </w:p>
        </w:tc>
        <w:tc>
          <w:tcPr>
            <w:tcW w:w="0" w:type="auto"/>
            <w:tcBorders>
              <w:top w:val="nil"/>
              <w:left w:val="nil"/>
              <w:bottom w:val="nil"/>
              <w:right w:val="nil"/>
            </w:tcBorders>
            <w:tcMar>
              <w:top w:w="82" w:type="dxa"/>
              <w:left w:w="43" w:type="dxa"/>
              <w:bottom w:w="43" w:type="dxa"/>
              <w:right w:w="43" w:type="dxa"/>
            </w:tcMar>
            <w:vAlign w:val="bottom"/>
          </w:tcPr>
          <w:p w14:paraId="75450400" w14:textId="77777777" w:rsidR="006865A6" w:rsidRPr="00A77A7E" w:rsidRDefault="006865A6" w:rsidP="00DC78D5">
            <w:pPr>
              <w:jc w:val="right"/>
              <w:rPr>
                <w:sz w:val="21"/>
              </w:rPr>
            </w:pPr>
            <w:r w:rsidRPr="00A77A7E">
              <w:rPr>
                <w:sz w:val="21"/>
              </w:rPr>
              <w:t>0 pst.</w:t>
            </w:r>
          </w:p>
        </w:tc>
        <w:tc>
          <w:tcPr>
            <w:tcW w:w="0" w:type="auto"/>
            <w:tcBorders>
              <w:top w:val="nil"/>
              <w:left w:val="nil"/>
              <w:bottom w:val="nil"/>
              <w:right w:val="nil"/>
            </w:tcBorders>
            <w:tcMar>
              <w:top w:w="82" w:type="dxa"/>
              <w:left w:w="43" w:type="dxa"/>
              <w:bottom w:w="43" w:type="dxa"/>
              <w:right w:w="43" w:type="dxa"/>
            </w:tcMar>
            <w:vAlign w:val="bottom"/>
          </w:tcPr>
          <w:p w14:paraId="73B75794" w14:textId="77777777" w:rsidR="006865A6" w:rsidRPr="00A77A7E" w:rsidRDefault="006865A6" w:rsidP="00DC78D5">
            <w:pPr>
              <w:jc w:val="right"/>
              <w:rPr>
                <w:sz w:val="21"/>
              </w:rPr>
            </w:pPr>
            <w:r w:rsidRPr="00A77A7E">
              <w:rPr>
                <w:sz w:val="21"/>
              </w:rPr>
              <w:t>-</w:t>
            </w:r>
          </w:p>
        </w:tc>
      </w:tr>
      <w:tr w:rsidR="006865A6" w:rsidRPr="00A77A7E" w14:paraId="09C32023"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D20B77F" w14:textId="77777777" w:rsidR="006865A6" w:rsidRPr="00A77A7E" w:rsidRDefault="006865A6" w:rsidP="00DC78D5">
            <w:pPr>
              <w:rPr>
                <w:sz w:val="21"/>
              </w:rPr>
            </w:pPr>
          </w:p>
        </w:tc>
        <w:tc>
          <w:tcPr>
            <w:tcW w:w="0" w:type="auto"/>
            <w:tcBorders>
              <w:top w:val="nil"/>
              <w:left w:val="nil"/>
              <w:bottom w:val="nil"/>
              <w:right w:val="nil"/>
            </w:tcBorders>
            <w:tcMar>
              <w:top w:w="82" w:type="dxa"/>
              <w:left w:w="43" w:type="dxa"/>
              <w:bottom w:w="43" w:type="dxa"/>
              <w:right w:w="43" w:type="dxa"/>
            </w:tcMar>
            <w:vAlign w:val="bottom"/>
          </w:tcPr>
          <w:p w14:paraId="7B2C7014"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72D4B383"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4F7995B" w14:textId="77777777" w:rsidR="006865A6" w:rsidRPr="00A77A7E" w:rsidRDefault="006865A6" w:rsidP="00DC78D5">
            <w:pPr>
              <w:jc w:val="right"/>
              <w:rPr>
                <w:sz w:val="21"/>
              </w:rPr>
            </w:pPr>
          </w:p>
        </w:tc>
      </w:tr>
      <w:tr w:rsidR="006865A6" w:rsidRPr="00A77A7E" w14:paraId="74521728"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1DB49DA8" w14:textId="77777777" w:rsidR="006865A6" w:rsidRPr="00A77A7E" w:rsidRDefault="006865A6" w:rsidP="00DC78D5">
            <w:pPr>
              <w:rPr>
                <w:sz w:val="21"/>
              </w:rPr>
            </w:pPr>
            <w:r w:rsidRPr="00A77A7E">
              <w:rPr>
                <w:rStyle w:val="kursiv"/>
                <w:sz w:val="21"/>
              </w:rPr>
              <w:t>Maksimale effektive marginale skattesatser</w:t>
            </w:r>
          </w:p>
        </w:tc>
        <w:tc>
          <w:tcPr>
            <w:tcW w:w="0" w:type="auto"/>
            <w:tcBorders>
              <w:top w:val="nil"/>
              <w:left w:val="nil"/>
              <w:bottom w:val="nil"/>
              <w:right w:val="nil"/>
            </w:tcBorders>
            <w:tcMar>
              <w:top w:w="82" w:type="dxa"/>
              <w:left w:w="43" w:type="dxa"/>
              <w:bottom w:w="43" w:type="dxa"/>
              <w:right w:w="43" w:type="dxa"/>
            </w:tcMar>
            <w:vAlign w:val="bottom"/>
          </w:tcPr>
          <w:p w14:paraId="3510FFB0"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82DCB9E"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3FE94D95" w14:textId="77777777" w:rsidR="006865A6" w:rsidRPr="00A77A7E" w:rsidRDefault="006865A6" w:rsidP="00DC78D5">
            <w:pPr>
              <w:jc w:val="right"/>
              <w:rPr>
                <w:sz w:val="21"/>
              </w:rPr>
            </w:pPr>
          </w:p>
        </w:tc>
      </w:tr>
      <w:tr w:rsidR="006865A6" w:rsidRPr="00A77A7E" w14:paraId="2D9B538B"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C4F450F" w14:textId="77777777" w:rsidR="006865A6" w:rsidRPr="00A77A7E" w:rsidRDefault="006865A6" w:rsidP="00DC78D5">
            <w:pPr>
              <w:rPr>
                <w:sz w:val="21"/>
              </w:rPr>
            </w:pPr>
            <w:r w:rsidRPr="00A77A7E">
              <w:rPr>
                <w:sz w:val="21"/>
              </w:rPr>
              <w:t>Lønnsinntekt ekskl. arbeidsgiveravgift</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5818F6BD" w14:textId="77777777" w:rsidR="006865A6" w:rsidRPr="00A77A7E" w:rsidRDefault="006865A6" w:rsidP="00DC78D5">
            <w:pPr>
              <w:jc w:val="right"/>
              <w:rPr>
                <w:sz w:val="21"/>
              </w:rPr>
            </w:pPr>
            <w:r w:rsidRPr="00A77A7E">
              <w:rPr>
                <w:sz w:val="21"/>
              </w:rPr>
              <w:t>47,4 pst.</w:t>
            </w:r>
          </w:p>
        </w:tc>
        <w:tc>
          <w:tcPr>
            <w:tcW w:w="0" w:type="auto"/>
            <w:tcBorders>
              <w:top w:val="nil"/>
              <w:left w:val="nil"/>
              <w:bottom w:val="nil"/>
              <w:right w:val="nil"/>
            </w:tcBorders>
            <w:tcMar>
              <w:top w:w="82" w:type="dxa"/>
              <w:left w:w="43" w:type="dxa"/>
              <w:bottom w:w="43" w:type="dxa"/>
              <w:right w:w="43" w:type="dxa"/>
            </w:tcMar>
            <w:vAlign w:val="bottom"/>
          </w:tcPr>
          <w:p w14:paraId="50BE8388" w14:textId="77777777" w:rsidR="006865A6" w:rsidRPr="00A77A7E" w:rsidRDefault="006865A6" w:rsidP="00DC78D5">
            <w:pPr>
              <w:jc w:val="right"/>
              <w:rPr>
                <w:sz w:val="21"/>
              </w:rPr>
            </w:pPr>
            <w:r w:rsidRPr="00A77A7E">
              <w:rPr>
                <w:sz w:val="21"/>
              </w:rPr>
              <w:t>47,2 pst.</w:t>
            </w:r>
          </w:p>
        </w:tc>
        <w:tc>
          <w:tcPr>
            <w:tcW w:w="0" w:type="auto"/>
            <w:tcBorders>
              <w:top w:val="nil"/>
              <w:left w:val="nil"/>
              <w:bottom w:val="nil"/>
              <w:right w:val="nil"/>
            </w:tcBorders>
            <w:tcMar>
              <w:top w:w="82" w:type="dxa"/>
              <w:left w:w="43" w:type="dxa"/>
              <w:bottom w:w="43" w:type="dxa"/>
              <w:right w:w="43" w:type="dxa"/>
            </w:tcMar>
            <w:vAlign w:val="bottom"/>
          </w:tcPr>
          <w:p w14:paraId="37C8CE33" w14:textId="77777777" w:rsidR="006865A6" w:rsidRPr="00A77A7E" w:rsidRDefault="006865A6" w:rsidP="00DC78D5">
            <w:pPr>
              <w:jc w:val="right"/>
              <w:rPr>
                <w:sz w:val="21"/>
              </w:rPr>
            </w:pPr>
            <w:r w:rsidRPr="00A77A7E">
              <w:rPr>
                <w:sz w:val="21"/>
              </w:rPr>
              <w:t>-0,2 pst.-enhet</w:t>
            </w:r>
          </w:p>
        </w:tc>
      </w:tr>
      <w:tr w:rsidR="006865A6" w:rsidRPr="00A77A7E" w14:paraId="419D380F"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AE0CD3E" w14:textId="77777777" w:rsidR="006865A6" w:rsidRPr="00A77A7E" w:rsidRDefault="006865A6" w:rsidP="00DC78D5">
            <w:pPr>
              <w:rPr>
                <w:sz w:val="21"/>
              </w:rPr>
            </w:pPr>
            <w:r w:rsidRPr="00A77A7E">
              <w:rPr>
                <w:sz w:val="21"/>
              </w:rPr>
              <w:t>Lønnsinntekt inkl. arbeidsgiveravgift</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5D2EA3E1" w14:textId="77777777" w:rsidR="006865A6" w:rsidRPr="00A77A7E" w:rsidRDefault="006865A6" w:rsidP="00DC78D5">
            <w:pPr>
              <w:jc w:val="right"/>
              <w:rPr>
                <w:sz w:val="21"/>
              </w:rPr>
            </w:pPr>
            <w:r w:rsidRPr="00A77A7E">
              <w:rPr>
                <w:sz w:val="21"/>
              </w:rPr>
              <w:t>53,9 pst.</w:t>
            </w:r>
          </w:p>
        </w:tc>
        <w:tc>
          <w:tcPr>
            <w:tcW w:w="0" w:type="auto"/>
            <w:tcBorders>
              <w:top w:val="nil"/>
              <w:left w:val="nil"/>
              <w:bottom w:val="nil"/>
              <w:right w:val="nil"/>
            </w:tcBorders>
            <w:tcMar>
              <w:top w:w="82" w:type="dxa"/>
              <w:left w:w="43" w:type="dxa"/>
              <w:bottom w:w="43" w:type="dxa"/>
              <w:right w:w="43" w:type="dxa"/>
            </w:tcMar>
            <w:vAlign w:val="bottom"/>
          </w:tcPr>
          <w:p w14:paraId="6151DF34" w14:textId="77777777" w:rsidR="006865A6" w:rsidRPr="00A77A7E" w:rsidRDefault="006865A6" w:rsidP="00DC78D5">
            <w:pPr>
              <w:jc w:val="right"/>
              <w:rPr>
                <w:sz w:val="21"/>
              </w:rPr>
            </w:pPr>
            <w:r w:rsidRPr="00A77A7E">
              <w:rPr>
                <w:sz w:val="21"/>
              </w:rPr>
              <w:t>53,7 pst.</w:t>
            </w:r>
          </w:p>
        </w:tc>
        <w:tc>
          <w:tcPr>
            <w:tcW w:w="0" w:type="auto"/>
            <w:tcBorders>
              <w:top w:val="nil"/>
              <w:left w:val="nil"/>
              <w:bottom w:val="nil"/>
              <w:right w:val="nil"/>
            </w:tcBorders>
            <w:tcMar>
              <w:top w:w="82" w:type="dxa"/>
              <w:left w:w="43" w:type="dxa"/>
              <w:bottom w:w="43" w:type="dxa"/>
              <w:right w:w="43" w:type="dxa"/>
            </w:tcMar>
            <w:vAlign w:val="bottom"/>
          </w:tcPr>
          <w:p w14:paraId="1CECC062" w14:textId="77777777" w:rsidR="006865A6" w:rsidRPr="00A77A7E" w:rsidRDefault="006865A6" w:rsidP="00DC78D5">
            <w:pPr>
              <w:jc w:val="right"/>
              <w:rPr>
                <w:sz w:val="21"/>
              </w:rPr>
            </w:pPr>
            <w:r w:rsidRPr="00A77A7E">
              <w:rPr>
                <w:sz w:val="21"/>
              </w:rPr>
              <w:t>-0,2 pst.-enhet</w:t>
            </w:r>
          </w:p>
        </w:tc>
      </w:tr>
      <w:tr w:rsidR="006865A6" w:rsidRPr="00A77A7E" w14:paraId="1D094C53"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77C63BA" w14:textId="77777777" w:rsidR="006865A6" w:rsidRPr="00A77A7E" w:rsidRDefault="006865A6" w:rsidP="00DC78D5">
            <w:pPr>
              <w:rPr>
                <w:sz w:val="21"/>
              </w:rPr>
            </w:pPr>
            <w:r w:rsidRPr="00A77A7E">
              <w:rPr>
                <w:sz w:val="21"/>
              </w:rPr>
              <w:t>Pensjonsinntekt</w:t>
            </w:r>
            <w:r w:rsidRPr="00A77A7E">
              <w:rPr>
                <w:rStyle w:val="skrift-hevet"/>
                <w:sz w:val="21"/>
              </w:rPr>
              <w:t>9</w:t>
            </w:r>
            <w:r w:rsidRPr="00A77A7E">
              <w:rPr>
                <w:rStyle w:val="skrift-hevet"/>
                <w:sz w:val="21"/>
              </w:rPr>
              <w:tab/>
            </w:r>
          </w:p>
        </w:tc>
        <w:tc>
          <w:tcPr>
            <w:tcW w:w="0" w:type="auto"/>
            <w:tcBorders>
              <w:top w:val="nil"/>
              <w:left w:val="nil"/>
              <w:bottom w:val="nil"/>
              <w:right w:val="nil"/>
            </w:tcBorders>
            <w:tcMar>
              <w:top w:w="82" w:type="dxa"/>
              <w:left w:w="43" w:type="dxa"/>
              <w:bottom w:w="43" w:type="dxa"/>
              <w:right w:w="43" w:type="dxa"/>
            </w:tcMar>
            <w:vAlign w:val="bottom"/>
          </w:tcPr>
          <w:p w14:paraId="0A0AACF7" w14:textId="77777777" w:rsidR="006865A6" w:rsidRPr="00A77A7E" w:rsidRDefault="006865A6" w:rsidP="00DC78D5">
            <w:pPr>
              <w:jc w:val="right"/>
              <w:rPr>
                <w:sz w:val="21"/>
              </w:rPr>
            </w:pPr>
            <w:r w:rsidRPr="00A77A7E">
              <w:rPr>
                <w:sz w:val="21"/>
              </w:rPr>
              <w:t>44,9 pst.</w:t>
            </w:r>
          </w:p>
        </w:tc>
        <w:tc>
          <w:tcPr>
            <w:tcW w:w="0" w:type="auto"/>
            <w:tcBorders>
              <w:top w:val="nil"/>
              <w:left w:val="nil"/>
              <w:bottom w:val="nil"/>
              <w:right w:val="nil"/>
            </w:tcBorders>
            <w:tcMar>
              <w:top w:w="82" w:type="dxa"/>
              <w:left w:w="43" w:type="dxa"/>
              <w:bottom w:w="43" w:type="dxa"/>
              <w:right w:w="43" w:type="dxa"/>
            </w:tcMar>
            <w:vAlign w:val="bottom"/>
          </w:tcPr>
          <w:p w14:paraId="569A43C4" w14:textId="77777777" w:rsidR="006865A6" w:rsidRPr="00A77A7E" w:rsidRDefault="006865A6" w:rsidP="00DC78D5">
            <w:pPr>
              <w:jc w:val="right"/>
              <w:rPr>
                <w:sz w:val="21"/>
              </w:rPr>
            </w:pPr>
            <w:r w:rsidRPr="00A77A7E">
              <w:rPr>
                <w:sz w:val="21"/>
              </w:rPr>
              <w:t>44,9 pst.</w:t>
            </w:r>
          </w:p>
        </w:tc>
        <w:tc>
          <w:tcPr>
            <w:tcW w:w="0" w:type="auto"/>
            <w:tcBorders>
              <w:top w:val="nil"/>
              <w:left w:val="nil"/>
              <w:bottom w:val="nil"/>
              <w:right w:val="nil"/>
            </w:tcBorders>
            <w:tcMar>
              <w:top w:w="82" w:type="dxa"/>
              <w:left w:w="43" w:type="dxa"/>
              <w:bottom w:w="43" w:type="dxa"/>
              <w:right w:w="43" w:type="dxa"/>
            </w:tcMar>
            <w:vAlign w:val="bottom"/>
          </w:tcPr>
          <w:p w14:paraId="77268D57" w14:textId="77777777" w:rsidR="006865A6" w:rsidRPr="00A77A7E" w:rsidRDefault="006865A6" w:rsidP="00DC78D5">
            <w:pPr>
              <w:jc w:val="right"/>
              <w:rPr>
                <w:sz w:val="21"/>
              </w:rPr>
            </w:pPr>
            <w:r w:rsidRPr="00A77A7E">
              <w:rPr>
                <w:sz w:val="21"/>
              </w:rPr>
              <w:t>-</w:t>
            </w:r>
          </w:p>
        </w:tc>
      </w:tr>
      <w:tr w:rsidR="006865A6" w:rsidRPr="00A77A7E" w14:paraId="7BADB27E"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8C1E09A" w14:textId="77777777" w:rsidR="006865A6" w:rsidRPr="00A77A7E" w:rsidRDefault="006865A6" w:rsidP="00DC78D5">
            <w:pPr>
              <w:rPr>
                <w:sz w:val="21"/>
              </w:rPr>
            </w:pPr>
            <w:r w:rsidRPr="00A77A7E">
              <w:rPr>
                <w:sz w:val="21"/>
              </w:rPr>
              <w:t>Næringsinntekt</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10D21C43" w14:textId="77777777" w:rsidR="006865A6" w:rsidRPr="00A77A7E" w:rsidRDefault="006865A6" w:rsidP="00DC78D5">
            <w:pPr>
              <w:jc w:val="right"/>
              <w:rPr>
                <w:sz w:val="21"/>
              </w:rPr>
            </w:pPr>
            <w:r w:rsidRPr="00A77A7E">
              <w:rPr>
                <w:sz w:val="21"/>
              </w:rPr>
              <w:t>50,6 pst.</w:t>
            </w:r>
          </w:p>
        </w:tc>
        <w:tc>
          <w:tcPr>
            <w:tcW w:w="0" w:type="auto"/>
            <w:tcBorders>
              <w:top w:val="nil"/>
              <w:left w:val="nil"/>
              <w:bottom w:val="nil"/>
              <w:right w:val="nil"/>
            </w:tcBorders>
            <w:tcMar>
              <w:top w:w="82" w:type="dxa"/>
              <w:left w:w="43" w:type="dxa"/>
              <w:bottom w:w="43" w:type="dxa"/>
              <w:right w:w="43" w:type="dxa"/>
            </w:tcMar>
            <w:vAlign w:val="bottom"/>
          </w:tcPr>
          <w:p w14:paraId="6792DF2C" w14:textId="77777777" w:rsidR="006865A6" w:rsidRPr="00A77A7E" w:rsidRDefault="006865A6" w:rsidP="00DC78D5">
            <w:pPr>
              <w:jc w:val="right"/>
              <w:rPr>
                <w:sz w:val="21"/>
              </w:rPr>
            </w:pPr>
            <w:r w:rsidRPr="00A77A7E">
              <w:rPr>
                <w:sz w:val="21"/>
              </w:rPr>
              <w:t>50,4 pst.</w:t>
            </w:r>
          </w:p>
        </w:tc>
        <w:tc>
          <w:tcPr>
            <w:tcW w:w="0" w:type="auto"/>
            <w:tcBorders>
              <w:top w:val="nil"/>
              <w:left w:val="nil"/>
              <w:bottom w:val="nil"/>
              <w:right w:val="nil"/>
            </w:tcBorders>
            <w:tcMar>
              <w:top w:w="82" w:type="dxa"/>
              <w:left w:w="43" w:type="dxa"/>
              <w:bottom w:w="43" w:type="dxa"/>
              <w:right w:w="43" w:type="dxa"/>
            </w:tcMar>
            <w:vAlign w:val="bottom"/>
          </w:tcPr>
          <w:p w14:paraId="08889AF7" w14:textId="77777777" w:rsidR="006865A6" w:rsidRPr="00A77A7E" w:rsidRDefault="006865A6" w:rsidP="00DC78D5">
            <w:pPr>
              <w:jc w:val="right"/>
              <w:rPr>
                <w:sz w:val="21"/>
              </w:rPr>
            </w:pPr>
            <w:r w:rsidRPr="00A77A7E">
              <w:rPr>
                <w:sz w:val="21"/>
              </w:rPr>
              <w:t>-0,2 pst.-enhet</w:t>
            </w:r>
          </w:p>
        </w:tc>
      </w:tr>
      <w:tr w:rsidR="006865A6" w:rsidRPr="00A77A7E" w14:paraId="748B8FF3"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51A597E3" w14:textId="77777777" w:rsidR="006865A6" w:rsidRPr="00A77A7E" w:rsidRDefault="006865A6" w:rsidP="00DC78D5">
            <w:pPr>
              <w:rPr>
                <w:sz w:val="21"/>
              </w:rPr>
            </w:pPr>
            <w:r w:rsidRPr="00A77A7E">
              <w:rPr>
                <w:sz w:val="21"/>
              </w:rPr>
              <w:t>Utbytte ekskl. selskapsskatt</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58C0D314" w14:textId="77777777" w:rsidR="006865A6" w:rsidRPr="00A77A7E" w:rsidRDefault="006865A6" w:rsidP="00DC78D5">
            <w:pPr>
              <w:jc w:val="right"/>
              <w:rPr>
                <w:sz w:val="21"/>
              </w:rPr>
            </w:pPr>
            <w:r w:rsidRPr="00A77A7E">
              <w:rPr>
                <w:sz w:val="21"/>
              </w:rPr>
              <w:t>37,8 pst.</w:t>
            </w:r>
          </w:p>
        </w:tc>
        <w:tc>
          <w:tcPr>
            <w:tcW w:w="0" w:type="auto"/>
            <w:tcBorders>
              <w:top w:val="nil"/>
              <w:left w:val="nil"/>
              <w:bottom w:val="nil"/>
              <w:right w:val="nil"/>
            </w:tcBorders>
            <w:tcMar>
              <w:top w:w="82" w:type="dxa"/>
              <w:left w:w="43" w:type="dxa"/>
              <w:bottom w:w="43" w:type="dxa"/>
              <w:right w:w="43" w:type="dxa"/>
            </w:tcMar>
            <w:vAlign w:val="bottom"/>
          </w:tcPr>
          <w:p w14:paraId="786E8A84" w14:textId="77777777" w:rsidR="006865A6" w:rsidRPr="00A77A7E" w:rsidRDefault="006865A6" w:rsidP="00DC78D5">
            <w:pPr>
              <w:jc w:val="right"/>
              <w:rPr>
                <w:sz w:val="21"/>
              </w:rPr>
            </w:pPr>
            <w:r w:rsidRPr="00A77A7E">
              <w:rPr>
                <w:sz w:val="21"/>
              </w:rPr>
              <w:t>37,8 pst.</w:t>
            </w:r>
          </w:p>
        </w:tc>
        <w:tc>
          <w:tcPr>
            <w:tcW w:w="0" w:type="auto"/>
            <w:tcBorders>
              <w:top w:val="nil"/>
              <w:left w:val="nil"/>
              <w:bottom w:val="nil"/>
              <w:right w:val="nil"/>
            </w:tcBorders>
            <w:tcMar>
              <w:top w:w="82" w:type="dxa"/>
              <w:left w:w="43" w:type="dxa"/>
              <w:bottom w:w="43" w:type="dxa"/>
              <w:right w:w="43" w:type="dxa"/>
            </w:tcMar>
            <w:vAlign w:val="bottom"/>
          </w:tcPr>
          <w:p w14:paraId="43C4EB81" w14:textId="77777777" w:rsidR="006865A6" w:rsidRPr="00A77A7E" w:rsidRDefault="006865A6" w:rsidP="00DC78D5">
            <w:pPr>
              <w:jc w:val="right"/>
              <w:rPr>
                <w:sz w:val="21"/>
              </w:rPr>
            </w:pPr>
            <w:r w:rsidRPr="00A77A7E">
              <w:rPr>
                <w:sz w:val="21"/>
              </w:rPr>
              <w:t>-</w:t>
            </w:r>
          </w:p>
        </w:tc>
      </w:tr>
      <w:tr w:rsidR="006865A6" w:rsidRPr="00A77A7E" w14:paraId="3EF22BD7"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291E402F" w14:textId="77777777" w:rsidR="006865A6" w:rsidRPr="00A77A7E" w:rsidRDefault="006865A6" w:rsidP="00DC78D5">
            <w:pPr>
              <w:rPr>
                <w:sz w:val="21"/>
              </w:rPr>
            </w:pPr>
            <w:r w:rsidRPr="00A77A7E">
              <w:rPr>
                <w:sz w:val="21"/>
              </w:rPr>
              <w:t>Utbytte inkl. selskapsskatt</w:t>
            </w:r>
            <w:r w:rsidRPr="00A77A7E">
              <w:rPr>
                <w:rStyle w:val="skrift-hevet"/>
                <w:sz w:val="21"/>
              </w:rPr>
              <w:t>10</w:t>
            </w:r>
            <w:r w:rsidRPr="00A77A7E">
              <w:rPr>
                <w:rStyle w:val="skrift-hevet"/>
                <w:sz w:val="21"/>
              </w:rPr>
              <w:tab/>
            </w:r>
          </w:p>
        </w:tc>
        <w:tc>
          <w:tcPr>
            <w:tcW w:w="0" w:type="auto"/>
            <w:tcBorders>
              <w:top w:val="nil"/>
              <w:left w:val="nil"/>
              <w:bottom w:val="nil"/>
              <w:right w:val="nil"/>
            </w:tcBorders>
            <w:tcMar>
              <w:top w:w="82" w:type="dxa"/>
              <w:left w:w="43" w:type="dxa"/>
              <w:bottom w:w="43" w:type="dxa"/>
              <w:right w:w="43" w:type="dxa"/>
            </w:tcMar>
            <w:vAlign w:val="bottom"/>
          </w:tcPr>
          <w:p w14:paraId="08911BED" w14:textId="77777777" w:rsidR="006865A6" w:rsidRPr="00A77A7E" w:rsidRDefault="006865A6" w:rsidP="00DC78D5">
            <w:pPr>
              <w:jc w:val="right"/>
              <w:rPr>
                <w:sz w:val="21"/>
              </w:rPr>
            </w:pPr>
            <w:r w:rsidRPr="00A77A7E">
              <w:rPr>
                <w:sz w:val="21"/>
              </w:rPr>
              <w:t>51,5 pst.</w:t>
            </w:r>
          </w:p>
        </w:tc>
        <w:tc>
          <w:tcPr>
            <w:tcW w:w="0" w:type="auto"/>
            <w:tcBorders>
              <w:top w:val="nil"/>
              <w:left w:val="nil"/>
              <w:bottom w:val="nil"/>
              <w:right w:val="nil"/>
            </w:tcBorders>
            <w:tcMar>
              <w:top w:w="82" w:type="dxa"/>
              <w:left w:w="43" w:type="dxa"/>
              <w:bottom w:w="43" w:type="dxa"/>
              <w:right w:w="43" w:type="dxa"/>
            </w:tcMar>
            <w:vAlign w:val="bottom"/>
          </w:tcPr>
          <w:p w14:paraId="41E90633" w14:textId="77777777" w:rsidR="006865A6" w:rsidRPr="00A77A7E" w:rsidRDefault="006865A6" w:rsidP="00DC78D5">
            <w:pPr>
              <w:jc w:val="right"/>
              <w:rPr>
                <w:sz w:val="21"/>
              </w:rPr>
            </w:pPr>
            <w:r w:rsidRPr="00A77A7E">
              <w:rPr>
                <w:sz w:val="21"/>
              </w:rPr>
              <w:t>51,5 pst.</w:t>
            </w:r>
          </w:p>
        </w:tc>
        <w:tc>
          <w:tcPr>
            <w:tcW w:w="0" w:type="auto"/>
            <w:tcBorders>
              <w:top w:val="nil"/>
              <w:left w:val="nil"/>
              <w:bottom w:val="nil"/>
              <w:right w:val="nil"/>
            </w:tcBorders>
            <w:tcMar>
              <w:top w:w="82" w:type="dxa"/>
              <w:left w:w="43" w:type="dxa"/>
              <w:bottom w:w="43" w:type="dxa"/>
              <w:right w:w="43" w:type="dxa"/>
            </w:tcMar>
            <w:vAlign w:val="bottom"/>
          </w:tcPr>
          <w:p w14:paraId="239FA7B9" w14:textId="77777777" w:rsidR="006865A6" w:rsidRPr="00A77A7E" w:rsidRDefault="006865A6" w:rsidP="00DC78D5">
            <w:pPr>
              <w:jc w:val="right"/>
              <w:rPr>
                <w:sz w:val="21"/>
              </w:rPr>
            </w:pPr>
            <w:r w:rsidRPr="00A77A7E">
              <w:rPr>
                <w:sz w:val="21"/>
              </w:rPr>
              <w:t>-</w:t>
            </w:r>
          </w:p>
        </w:tc>
      </w:tr>
      <w:tr w:rsidR="006865A6" w:rsidRPr="00A77A7E" w14:paraId="64D66780"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B88A374" w14:textId="77777777" w:rsidR="006865A6" w:rsidRPr="00A77A7E" w:rsidRDefault="006865A6" w:rsidP="00DC78D5">
            <w:pPr>
              <w:rPr>
                <w:sz w:val="21"/>
              </w:rPr>
            </w:pPr>
            <w:r w:rsidRPr="00A77A7E">
              <w:rPr>
                <w:sz w:val="21"/>
              </w:rPr>
              <w:lastRenderedPageBreak/>
              <w:t xml:space="preserve"> </w:t>
            </w:r>
          </w:p>
        </w:tc>
        <w:tc>
          <w:tcPr>
            <w:tcW w:w="0" w:type="auto"/>
            <w:tcBorders>
              <w:top w:val="nil"/>
              <w:left w:val="nil"/>
              <w:bottom w:val="nil"/>
              <w:right w:val="nil"/>
            </w:tcBorders>
            <w:tcMar>
              <w:top w:w="82" w:type="dxa"/>
              <w:left w:w="43" w:type="dxa"/>
              <w:bottom w:w="43" w:type="dxa"/>
              <w:right w:w="43" w:type="dxa"/>
            </w:tcMar>
            <w:vAlign w:val="bottom"/>
          </w:tcPr>
          <w:p w14:paraId="73F39CDD"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3D5B0B6"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17E91BA6" w14:textId="77777777" w:rsidR="006865A6" w:rsidRPr="00A77A7E" w:rsidRDefault="006865A6" w:rsidP="00DC78D5">
            <w:pPr>
              <w:jc w:val="right"/>
              <w:rPr>
                <w:sz w:val="21"/>
              </w:rPr>
            </w:pPr>
          </w:p>
        </w:tc>
      </w:tr>
      <w:tr w:rsidR="006865A6" w:rsidRPr="00A77A7E" w14:paraId="657ABF44"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104D7C2F" w14:textId="77777777" w:rsidR="006865A6" w:rsidRPr="00A77A7E" w:rsidRDefault="006865A6" w:rsidP="00DC78D5">
            <w:pPr>
              <w:rPr>
                <w:sz w:val="21"/>
              </w:rPr>
            </w:pPr>
            <w:r w:rsidRPr="00A77A7E">
              <w:rPr>
                <w:rStyle w:val="kursiv"/>
                <w:sz w:val="21"/>
              </w:rPr>
              <w:t>Personfradrag</w:t>
            </w:r>
            <w:r w:rsidRPr="00A77A7E">
              <w:rPr>
                <w:rStyle w:val="kursiv"/>
                <w:sz w:val="21"/>
              </w:rPr>
              <w:tab/>
            </w:r>
          </w:p>
        </w:tc>
        <w:tc>
          <w:tcPr>
            <w:tcW w:w="0" w:type="auto"/>
            <w:tcBorders>
              <w:top w:val="nil"/>
              <w:left w:val="nil"/>
              <w:bottom w:val="nil"/>
              <w:right w:val="nil"/>
            </w:tcBorders>
            <w:tcMar>
              <w:top w:w="82" w:type="dxa"/>
              <w:left w:w="43" w:type="dxa"/>
              <w:bottom w:w="43" w:type="dxa"/>
              <w:right w:w="43" w:type="dxa"/>
            </w:tcMar>
            <w:vAlign w:val="bottom"/>
          </w:tcPr>
          <w:p w14:paraId="07A1D305" w14:textId="77777777" w:rsidR="006865A6" w:rsidRPr="00A77A7E" w:rsidRDefault="006865A6" w:rsidP="00DC78D5">
            <w:pPr>
              <w:jc w:val="right"/>
              <w:rPr>
                <w:sz w:val="21"/>
              </w:rPr>
            </w:pPr>
            <w:r w:rsidRPr="00A77A7E">
              <w:rPr>
                <w:sz w:val="21"/>
              </w:rPr>
              <w:t>114 540 kr</w:t>
            </w:r>
          </w:p>
        </w:tc>
        <w:tc>
          <w:tcPr>
            <w:tcW w:w="0" w:type="auto"/>
            <w:tcBorders>
              <w:top w:val="nil"/>
              <w:left w:val="nil"/>
              <w:bottom w:val="nil"/>
              <w:right w:val="nil"/>
            </w:tcBorders>
            <w:tcMar>
              <w:top w:w="82" w:type="dxa"/>
              <w:left w:w="43" w:type="dxa"/>
              <w:bottom w:w="43" w:type="dxa"/>
              <w:right w:w="43" w:type="dxa"/>
            </w:tcMar>
            <w:vAlign w:val="bottom"/>
          </w:tcPr>
          <w:p w14:paraId="66292647" w14:textId="77777777" w:rsidR="006865A6" w:rsidRPr="00A77A7E" w:rsidRDefault="006865A6" w:rsidP="00DC78D5">
            <w:pPr>
              <w:jc w:val="right"/>
              <w:rPr>
                <w:sz w:val="21"/>
              </w:rPr>
            </w:pPr>
            <w:r w:rsidRPr="00A77A7E">
              <w:rPr>
                <w:sz w:val="21"/>
              </w:rPr>
              <w:t>120 180 kr</w:t>
            </w:r>
          </w:p>
        </w:tc>
        <w:tc>
          <w:tcPr>
            <w:tcW w:w="0" w:type="auto"/>
            <w:tcBorders>
              <w:top w:val="nil"/>
              <w:left w:val="nil"/>
              <w:bottom w:val="nil"/>
              <w:right w:val="nil"/>
            </w:tcBorders>
            <w:tcMar>
              <w:top w:w="82" w:type="dxa"/>
              <w:left w:w="43" w:type="dxa"/>
              <w:bottom w:w="43" w:type="dxa"/>
              <w:right w:w="43" w:type="dxa"/>
            </w:tcMar>
            <w:vAlign w:val="bottom"/>
          </w:tcPr>
          <w:p w14:paraId="53AE6C3A" w14:textId="77777777" w:rsidR="006865A6" w:rsidRPr="00A77A7E" w:rsidRDefault="006865A6" w:rsidP="00DC78D5">
            <w:pPr>
              <w:jc w:val="right"/>
              <w:rPr>
                <w:sz w:val="21"/>
              </w:rPr>
            </w:pPr>
            <w:r w:rsidRPr="00A77A7E">
              <w:rPr>
                <w:sz w:val="21"/>
              </w:rPr>
              <w:t>4,9 pst.</w:t>
            </w:r>
          </w:p>
        </w:tc>
      </w:tr>
      <w:tr w:rsidR="006865A6" w:rsidRPr="00A77A7E" w14:paraId="7CB88E40"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1087782" w14:textId="77777777" w:rsidR="006865A6" w:rsidRPr="00A77A7E" w:rsidRDefault="006865A6" w:rsidP="00DC78D5">
            <w:pPr>
              <w:rPr>
                <w:sz w:val="21"/>
              </w:rPr>
            </w:pPr>
            <w:r w:rsidRPr="00A77A7E">
              <w:rPr>
                <w:sz w:val="21"/>
              </w:rPr>
              <w:t xml:space="preserve"> </w:t>
            </w:r>
          </w:p>
        </w:tc>
        <w:tc>
          <w:tcPr>
            <w:tcW w:w="0" w:type="auto"/>
            <w:tcBorders>
              <w:top w:val="nil"/>
              <w:left w:val="nil"/>
              <w:bottom w:val="nil"/>
              <w:right w:val="nil"/>
            </w:tcBorders>
            <w:tcMar>
              <w:top w:w="82" w:type="dxa"/>
              <w:left w:w="43" w:type="dxa"/>
              <w:bottom w:w="43" w:type="dxa"/>
              <w:right w:w="43" w:type="dxa"/>
            </w:tcMar>
            <w:vAlign w:val="bottom"/>
          </w:tcPr>
          <w:p w14:paraId="2CDD8DF8"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4A9C3178"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522A248" w14:textId="77777777" w:rsidR="006865A6" w:rsidRPr="00A77A7E" w:rsidRDefault="006865A6" w:rsidP="00DC78D5">
            <w:pPr>
              <w:jc w:val="right"/>
              <w:rPr>
                <w:sz w:val="21"/>
              </w:rPr>
            </w:pPr>
          </w:p>
        </w:tc>
      </w:tr>
      <w:tr w:rsidR="006865A6" w:rsidRPr="00A77A7E" w14:paraId="1502A4BA"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F36353F" w14:textId="77777777" w:rsidR="006865A6" w:rsidRPr="00A77A7E" w:rsidRDefault="006865A6" w:rsidP="00DC78D5">
            <w:pPr>
              <w:rPr>
                <w:sz w:val="21"/>
              </w:rPr>
            </w:pPr>
            <w:r w:rsidRPr="00A77A7E">
              <w:rPr>
                <w:rStyle w:val="kursiv"/>
                <w:sz w:val="21"/>
              </w:rPr>
              <w:t>Minstefradrag i lønnsinntekt mv.</w:t>
            </w:r>
            <w:r w:rsidRPr="00A77A7E">
              <w:rPr>
                <w:rStyle w:val="skrift-hevet"/>
                <w:sz w:val="21"/>
              </w:rPr>
              <w:t>11</w:t>
            </w:r>
          </w:p>
        </w:tc>
        <w:tc>
          <w:tcPr>
            <w:tcW w:w="0" w:type="auto"/>
            <w:tcBorders>
              <w:top w:val="nil"/>
              <w:left w:val="nil"/>
              <w:bottom w:val="nil"/>
              <w:right w:val="nil"/>
            </w:tcBorders>
            <w:tcMar>
              <w:top w:w="82" w:type="dxa"/>
              <w:left w:w="43" w:type="dxa"/>
              <w:bottom w:w="43" w:type="dxa"/>
              <w:right w:w="43" w:type="dxa"/>
            </w:tcMar>
            <w:vAlign w:val="bottom"/>
          </w:tcPr>
          <w:p w14:paraId="6DA57F6F"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0116C575"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1A1BDFE" w14:textId="77777777" w:rsidR="006865A6" w:rsidRPr="00A77A7E" w:rsidRDefault="006865A6" w:rsidP="00DC78D5">
            <w:pPr>
              <w:jc w:val="right"/>
              <w:rPr>
                <w:sz w:val="21"/>
              </w:rPr>
            </w:pPr>
          </w:p>
        </w:tc>
      </w:tr>
      <w:tr w:rsidR="006865A6" w:rsidRPr="00A77A7E" w14:paraId="7B7D9552"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21761E48" w14:textId="77777777" w:rsidR="006865A6" w:rsidRPr="00A77A7E" w:rsidRDefault="006865A6" w:rsidP="00DC78D5">
            <w:pPr>
              <w:rPr>
                <w:sz w:val="21"/>
              </w:rPr>
            </w:pPr>
            <w:r w:rsidRPr="00A77A7E">
              <w:rPr>
                <w:sz w:val="21"/>
              </w:rPr>
              <w:t>Sats</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4B747829" w14:textId="77777777" w:rsidR="006865A6" w:rsidRPr="00A77A7E" w:rsidRDefault="006865A6" w:rsidP="00DC78D5">
            <w:pPr>
              <w:jc w:val="right"/>
              <w:rPr>
                <w:sz w:val="21"/>
              </w:rPr>
            </w:pPr>
            <w:r w:rsidRPr="00A77A7E">
              <w:rPr>
                <w:sz w:val="21"/>
              </w:rPr>
              <w:t>46 pst.</w:t>
            </w:r>
          </w:p>
        </w:tc>
        <w:tc>
          <w:tcPr>
            <w:tcW w:w="0" w:type="auto"/>
            <w:tcBorders>
              <w:top w:val="nil"/>
              <w:left w:val="nil"/>
              <w:bottom w:val="nil"/>
              <w:right w:val="nil"/>
            </w:tcBorders>
            <w:tcMar>
              <w:top w:w="82" w:type="dxa"/>
              <w:left w:w="43" w:type="dxa"/>
              <w:bottom w:w="43" w:type="dxa"/>
              <w:right w:w="43" w:type="dxa"/>
            </w:tcMar>
            <w:vAlign w:val="bottom"/>
          </w:tcPr>
          <w:p w14:paraId="4E32AC16" w14:textId="77777777" w:rsidR="006865A6" w:rsidRPr="00A77A7E" w:rsidRDefault="006865A6" w:rsidP="00DC78D5">
            <w:pPr>
              <w:jc w:val="right"/>
              <w:rPr>
                <w:sz w:val="21"/>
              </w:rPr>
            </w:pPr>
            <w:r w:rsidRPr="00A77A7E">
              <w:rPr>
                <w:sz w:val="21"/>
              </w:rPr>
              <w:t>46 pst.</w:t>
            </w:r>
          </w:p>
        </w:tc>
        <w:tc>
          <w:tcPr>
            <w:tcW w:w="0" w:type="auto"/>
            <w:tcBorders>
              <w:top w:val="nil"/>
              <w:left w:val="nil"/>
              <w:bottom w:val="nil"/>
              <w:right w:val="nil"/>
            </w:tcBorders>
            <w:tcMar>
              <w:top w:w="82" w:type="dxa"/>
              <w:left w:w="43" w:type="dxa"/>
              <w:bottom w:w="43" w:type="dxa"/>
              <w:right w:w="43" w:type="dxa"/>
            </w:tcMar>
            <w:vAlign w:val="bottom"/>
          </w:tcPr>
          <w:p w14:paraId="0900B71D" w14:textId="77777777" w:rsidR="006865A6" w:rsidRPr="00A77A7E" w:rsidRDefault="006865A6" w:rsidP="00DC78D5">
            <w:pPr>
              <w:jc w:val="right"/>
              <w:rPr>
                <w:sz w:val="21"/>
              </w:rPr>
            </w:pPr>
          </w:p>
        </w:tc>
      </w:tr>
      <w:tr w:rsidR="006865A6" w:rsidRPr="00A77A7E" w14:paraId="6E5A621D"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1BD65710" w14:textId="77777777" w:rsidR="006865A6" w:rsidRPr="00A77A7E" w:rsidRDefault="006865A6" w:rsidP="00DC78D5">
            <w:pPr>
              <w:rPr>
                <w:sz w:val="21"/>
              </w:rPr>
            </w:pPr>
            <w:r w:rsidRPr="00A77A7E">
              <w:rPr>
                <w:sz w:val="21"/>
              </w:rPr>
              <w:t>Øvre grense</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08D6C66D" w14:textId="77777777" w:rsidR="006865A6" w:rsidRPr="00A77A7E" w:rsidRDefault="006865A6" w:rsidP="00DC78D5">
            <w:pPr>
              <w:jc w:val="right"/>
              <w:rPr>
                <w:sz w:val="21"/>
              </w:rPr>
            </w:pPr>
            <w:r w:rsidRPr="00A77A7E">
              <w:rPr>
                <w:sz w:val="21"/>
              </w:rPr>
              <w:t>95 700 kr</w:t>
            </w:r>
          </w:p>
        </w:tc>
        <w:tc>
          <w:tcPr>
            <w:tcW w:w="0" w:type="auto"/>
            <w:tcBorders>
              <w:top w:val="nil"/>
              <w:left w:val="nil"/>
              <w:bottom w:val="nil"/>
              <w:right w:val="nil"/>
            </w:tcBorders>
            <w:tcMar>
              <w:top w:w="82" w:type="dxa"/>
              <w:left w:w="43" w:type="dxa"/>
              <w:bottom w:w="43" w:type="dxa"/>
              <w:right w:w="43" w:type="dxa"/>
            </w:tcMar>
            <w:vAlign w:val="bottom"/>
          </w:tcPr>
          <w:p w14:paraId="3286ED42" w14:textId="77777777" w:rsidR="006865A6" w:rsidRPr="00A77A7E" w:rsidRDefault="006865A6" w:rsidP="00DC78D5">
            <w:pPr>
              <w:jc w:val="right"/>
              <w:rPr>
                <w:sz w:val="21"/>
              </w:rPr>
            </w:pPr>
            <w:r w:rsidRPr="00A77A7E">
              <w:rPr>
                <w:sz w:val="21"/>
              </w:rPr>
              <w:t>99 550 kr</w:t>
            </w:r>
          </w:p>
        </w:tc>
        <w:tc>
          <w:tcPr>
            <w:tcW w:w="0" w:type="auto"/>
            <w:tcBorders>
              <w:top w:val="nil"/>
              <w:left w:val="nil"/>
              <w:bottom w:val="nil"/>
              <w:right w:val="nil"/>
            </w:tcBorders>
            <w:tcMar>
              <w:top w:w="82" w:type="dxa"/>
              <w:left w:w="43" w:type="dxa"/>
              <w:bottom w:w="43" w:type="dxa"/>
              <w:right w:w="43" w:type="dxa"/>
            </w:tcMar>
            <w:vAlign w:val="bottom"/>
          </w:tcPr>
          <w:p w14:paraId="7D48D683" w14:textId="77777777" w:rsidR="006865A6" w:rsidRPr="00A77A7E" w:rsidRDefault="006865A6" w:rsidP="00DC78D5">
            <w:pPr>
              <w:jc w:val="right"/>
              <w:rPr>
                <w:sz w:val="21"/>
              </w:rPr>
            </w:pPr>
            <w:r w:rsidRPr="00A77A7E">
              <w:rPr>
                <w:sz w:val="21"/>
              </w:rPr>
              <w:t>4 pst.</w:t>
            </w:r>
          </w:p>
        </w:tc>
      </w:tr>
      <w:tr w:rsidR="006865A6" w:rsidRPr="00A77A7E" w14:paraId="614F90B8"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1C72DC90" w14:textId="77777777" w:rsidR="006865A6" w:rsidRPr="00A77A7E" w:rsidRDefault="006865A6" w:rsidP="00DC78D5">
            <w:pPr>
              <w:rPr>
                <w:sz w:val="21"/>
              </w:rPr>
            </w:pPr>
            <w:r w:rsidRPr="00A77A7E">
              <w:rPr>
                <w:sz w:val="21"/>
              </w:rPr>
              <w:t xml:space="preserve"> </w:t>
            </w:r>
          </w:p>
        </w:tc>
        <w:tc>
          <w:tcPr>
            <w:tcW w:w="0" w:type="auto"/>
            <w:tcBorders>
              <w:top w:val="nil"/>
              <w:left w:val="nil"/>
              <w:bottom w:val="nil"/>
              <w:right w:val="nil"/>
            </w:tcBorders>
            <w:tcMar>
              <w:top w:w="82" w:type="dxa"/>
              <w:left w:w="43" w:type="dxa"/>
              <w:bottom w:w="43" w:type="dxa"/>
              <w:right w:w="43" w:type="dxa"/>
            </w:tcMar>
            <w:vAlign w:val="bottom"/>
          </w:tcPr>
          <w:p w14:paraId="7D8434AF"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53E61C80"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3DE04F50" w14:textId="77777777" w:rsidR="006865A6" w:rsidRPr="00A77A7E" w:rsidRDefault="006865A6" w:rsidP="00DC78D5">
            <w:pPr>
              <w:jc w:val="right"/>
              <w:rPr>
                <w:sz w:val="21"/>
              </w:rPr>
            </w:pPr>
          </w:p>
        </w:tc>
      </w:tr>
      <w:tr w:rsidR="006865A6" w:rsidRPr="00A77A7E" w14:paraId="7BA00C58"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46FC8D2" w14:textId="77777777" w:rsidR="006865A6" w:rsidRPr="00A77A7E" w:rsidRDefault="006865A6" w:rsidP="00DC78D5">
            <w:pPr>
              <w:rPr>
                <w:sz w:val="21"/>
              </w:rPr>
            </w:pPr>
            <w:r w:rsidRPr="00A77A7E">
              <w:rPr>
                <w:rStyle w:val="kursiv"/>
                <w:sz w:val="21"/>
              </w:rPr>
              <w:t>Minstefradrag i pensjonsinntekt</w:t>
            </w:r>
            <w:r w:rsidRPr="00A77A7E">
              <w:rPr>
                <w:rStyle w:val="skrift-hevet"/>
                <w:sz w:val="21"/>
              </w:rPr>
              <w:t>11</w:t>
            </w:r>
          </w:p>
        </w:tc>
        <w:tc>
          <w:tcPr>
            <w:tcW w:w="0" w:type="auto"/>
            <w:tcBorders>
              <w:top w:val="nil"/>
              <w:left w:val="nil"/>
              <w:bottom w:val="nil"/>
              <w:right w:val="nil"/>
            </w:tcBorders>
            <w:tcMar>
              <w:top w:w="82" w:type="dxa"/>
              <w:left w:w="43" w:type="dxa"/>
              <w:bottom w:w="43" w:type="dxa"/>
              <w:right w:w="43" w:type="dxa"/>
            </w:tcMar>
            <w:vAlign w:val="bottom"/>
          </w:tcPr>
          <w:p w14:paraId="0F78024C"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09FCE791"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464C63DE" w14:textId="77777777" w:rsidR="006865A6" w:rsidRPr="00A77A7E" w:rsidRDefault="006865A6" w:rsidP="00DC78D5">
            <w:pPr>
              <w:jc w:val="right"/>
              <w:rPr>
                <w:sz w:val="21"/>
              </w:rPr>
            </w:pPr>
          </w:p>
        </w:tc>
      </w:tr>
      <w:tr w:rsidR="006865A6" w:rsidRPr="00A77A7E" w14:paraId="3791DA25"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6067DDC" w14:textId="77777777" w:rsidR="006865A6" w:rsidRPr="00A77A7E" w:rsidRDefault="006865A6" w:rsidP="00DC78D5">
            <w:pPr>
              <w:rPr>
                <w:sz w:val="21"/>
              </w:rPr>
            </w:pPr>
            <w:r w:rsidRPr="00A77A7E">
              <w:rPr>
                <w:sz w:val="21"/>
              </w:rPr>
              <w:t>Sats</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02173E5D" w14:textId="77777777" w:rsidR="006865A6" w:rsidRPr="00A77A7E" w:rsidRDefault="006865A6" w:rsidP="00DC78D5">
            <w:pPr>
              <w:jc w:val="right"/>
              <w:rPr>
                <w:sz w:val="21"/>
              </w:rPr>
            </w:pPr>
            <w:r w:rsidRPr="00A77A7E">
              <w:rPr>
                <w:sz w:val="21"/>
              </w:rPr>
              <w:t>40 pst.</w:t>
            </w:r>
          </w:p>
        </w:tc>
        <w:tc>
          <w:tcPr>
            <w:tcW w:w="0" w:type="auto"/>
            <w:tcBorders>
              <w:top w:val="nil"/>
              <w:left w:val="nil"/>
              <w:bottom w:val="nil"/>
              <w:right w:val="nil"/>
            </w:tcBorders>
            <w:tcMar>
              <w:top w:w="82" w:type="dxa"/>
              <w:left w:w="43" w:type="dxa"/>
              <w:bottom w:w="43" w:type="dxa"/>
              <w:right w:w="43" w:type="dxa"/>
            </w:tcMar>
            <w:vAlign w:val="bottom"/>
          </w:tcPr>
          <w:p w14:paraId="50C0164E" w14:textId="77777777" w:rsidR="006865A6" w:rsidRPr="00A77A7E" w:rsidRDefault="006865A6" w:rsidP="00DC78D5">
            <w:pPr>
              <w:jc w:val="right"/>
              <w:rPr>
                <w:sz w:val="21"/>
              </w:rPr>
            </w:pPr>
            <w:r w:rsidRPr="00A77A7E">
              <w:rPr>
                <w:sz w:val="21"/>
              </w:rPr>
              <w:t>40 pst.</w:t>
            </w:r>
          </w:p>
        </w:tc>
        <w:tc>
          <w:tcPr>
            <w:tcW w:w="0" w:type="auto"/>
            <w:tcBorders>
              <w:top w:val="nil"/>
              <w:left w:val="nil"/>
              <w:bottom w:val="nil"/>
              <w:right w:val="nil"/>
            </w:tcBorders>
            <w:tcMar>
              <w:top w:w="82" w:type="dxa"/>
              <w:left w:w="43" w:type="dxa"/>
              <w:bottom w:w="43" w:type="dxa"/>
              <w:right w:w="43" w:type="dxa"/>
            </w:tcMar>
            <w:vAlign w:val="bottom"/>
          </w:tcPr>
          <w:p w14:paraId="742481BB" w14:textId="77777777" w:rsidR="006865A6" w:rsidRPr="00A77A7E" w:rsidRDefault="006865A6" w:rsidP="00DC78D5">
            <w:pPr>
              <w:jc w:val="right"/>
              <w:rPr>
                <w:sz w:val="21"/>
              </w:rPr>
            </w:pPr>
          </w:p>
        </w:tc>
      </w:tr>
      <w:tr w:rsidR="006865A6" w:rsidRPr="00A77A7E" w14:paraId="2A413EC9"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716A96FA" w14:textId="77777777" w:rsidR="006865A6" w:rsidRPr="00A77A7E" w:rsidRDefault="006865A6" w:rsidP="00DC78D5">
            <w:pPr>
              <w:rPr>
                <w:sz w:val="21"/>
              </w:rPr>
            </w:pPr>
            <w:r w:rsidRPr="00A77A7E">
              <w:rPr>
                <w:sz w:val="21"/>
              </w:rPr>
              <w:t>Øvre grense</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212EF759" w14:textId="77777777" w:rsidR="006865A6" w:rsidRPr="00A77A7E" w:rsidRDefault="006865A6" w:rsidP="00DC78D5">
            <w:pPr>
              <w:jc w:val="right"/>
              <w:rPr>
                <w:sz w:val="21"/>
              </w:rPr>
            </w:pPr>
            <w:r w:rsidRPr="00A77A7E">
              <w:rPr>
                <w:sz w:val="21"/>
              </w:rPr>
              <w:t>75 400 kr</w:t>
            </w:r>
          </w:p>
        </w:tc>
        <w:tc>
          <w:tcPr>
            <w:tcW w:w="0" w:type="auto"/>
            <w:tcBorders>
              <w:top w:val="nil"/>
              <w:left w:val="nil"/>
              <w:bottom w:val="nil"/>
              <w:right w:val="nil"/>
            </w:tcBorders>
            <w:tcMar>
              <w:top w:w="82" w:type="dxa"/>
              <w:left w:w="43" w:type="dxa"/>
              <w:bottom w:w="43" w:type="dxa"/>
              <w:right w:w="43" w:type="dxa"/>
            </w:tcMar>
            <w:vAlign w:val="bottom"/>
          </w:tcPr>
          <w:p w14:paraId="21D3D4FF" w14:textId="77777777" w:rsidR="006865A6" w:rsidRPr="00A77A7E" w:rsidRDefault="006865A6" w:rsidP="00DC78D5">
            <w:pPr>
              <w:jc w:val="right"/>
              <w:rPr>
                <w:sz w:val="21"/>
              </w:rPr>
            </w:pPr>
            <w:r w:rsidRPr="00A77A7E">
              <w:rPr>
                <w:sz w:val="21"/>
              </w:rPr>
              <w:t>77 950 kr</w:t>
            </w:r>
          </w:p>
        </w:tc>
        <w:tc>
          <w:tcPr>
            <w:tcW w:w="0" w:type="auto"/>
            <w:tcBorders>
              <w:top w:val="nil"/>
              <w:left w:val="nil"/>
              <w:bottom w:val="nil"/>
              <w:right w:val="nil"/>
            </w:tcBorders>
            <w:tcMar>
              <w:top w:w="82" w:type="dxa"/>
              <w:left w:w="43" w:type="dxa"/>
              <w:bottom w:w="43" w:type="dxa"/>
              <w:right w:w="43" w:type="dxa"/>
            </w:tcMar>
            <w:vAlign w:val="bottom"/>
          </w:tcPr>
          <w:p w14:paraId="569EEEF0" w14:textId="77777777" w:rsidR="006865A6" w:rsidRPr="00A77A7E" w:rsidRDefault="006865A6" w:rsidP="00DC78D5">
            <w:pPr>
              <w:jc w:val="right"/>
              <w:rPr>
                <w:sz w:val="21"/>
              </w:rPr>
            </w:pPr>
            <w:r w:rsidRPr="00A77A7E">
              <w:rPr>
                <w:sz w:val="21"/>
              </w:rPr>
              <w:t>3,4 pst.</w:t>
            </w:r>
          </w:p>
        </w:tc>
      </w:tr>
      <w:tr w:rsidR="006865A6" w:rsidRPr="00A77A7E" w14:paraId="5DCADA84"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24127771" w14:textId="77777777" w:rsidR="006865A6" w:rsidRPr="00A77A7E" w:rsidRDefault="006865A6" w:rsidP="00DC78D5">
            <w:pPr>
              <w:rPr>
                <w:sz w:val="21"/>
              </w:rPr>
            </w:pPr>
          </w:p>
        </w:tc>
        <w:tc>
          <w:tcPr>
            <w:tcW w:w="0" w:type="auto"/>
            <w:tcBorders>
              <w:top w:val="nil"/>
              <w:left w:val="nil"/>
              <w:bottom w:val="nil"/>
              <w:right w:val="nil"/>
            </w:tcBorders>
            <w:tcMar>
              <w:top w:w="82" w:type="dxa"/>
              <w:left w:w="43" w:type="dxa"/>
              <w:bottom w:w="43" w:type="dxa"/>
              <w:right w:w="43" w:type="dxa"/>
            </w:tcMar>
            <w:vAlign w:val="bottom"/>
          </w:tcPr>
          <w:p w14:paraId="737CFC65"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1CEBA06F"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167691FA" w14:textId="77777777" w:rsidR="006865A6" w:rsidRPr="00A77A7E" w:rsidRDefault="006865A6" w:rsidP="00DC78D5">
            <w:pPr>
              <w:jc w:val="right"/>
              <w:rPr>
                <w:sz w:val="21"/>
              </w:rPr>
            </w:pPr>
          </w:p>
        </w:tc>
      </w:tr>
      <w:tr w:rsidR="006865A6" w:rsidRPr="00A77A7E" w14:paraId="73165357"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A2DEAB8" w14:textId="77777777" w:rsidR="006865A6" w:rsidRPr="00A77A7E" w:rsidRDefault="006865A6" w:rsidP="00DC78D5">
            <w:pPr>
              <w:rPr>
                <w:sz w:val="21"/>
              </w:rPr>
            </w:pPr>
            <w:r w:rsidRPr="00A77A7E">
              <w:rPr>
                <w:rStyle w:val="kursiv"/>
                <w:sz w:val="21"/>
              </w:rPr>
              <w:t>Skattefradrag for pensjonsinntekt</w:t>
            </w:r>
          </w:p>
        </w:tc>
        <w:tc>
          <w:tcPr>
            <w:tcW w:w="0" w:type="auto"/>
            <w:tcBorders>
              <w:top w:val="nil"/>
              <w:left w:val="nil"/>
              <w:bottom w:val="nil"/>
              <w:right w:val="nil"/>
            </w:tcBorders>
            <w:tcMar>
              <w:top w:w="82" w:type="dxa"/>
              <w:left w:w="43" w:type="dxa"/>
              <w:bottom w:w="43" w:type="dxa"/>
              <w:right w:w="43" w:type="dxa"/>
            </w:tcMar>
            <w:vAlign w:val="bottom"/>
          </w:tcPr>
          <w:p w14:paraId="5E927CD8"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34CC48CE"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1C11D49D" w14:textId="77777777" w:rsidR="006865A6" w:rsidRPr="00A77A7E" w:rsidRDefault="006865A6" w:rsidP="00DC78D5">
            <w:pPr>
              <w:jc w:val="right"/>
              <w:rPr>
                <w:sz w:val="21"/>
              </w:rPr>
            </w:pPr>
          </w:p>
        </w:tc>
      </w:tr>
      <w:tr w:rsidR="006865A6" w:rsidRPr="00A77A7E" w14:paraId="1DF2B046"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A88154F" w14:textId="77777777" w:rsidR="006865A6" w:rsidRPr="00A77A7E" w:rsidRDefault="006865A6" w:rsidP="00DC78D5">
            <w:pPr>
              <w:rPr>
                <w:sz w:val="21"/>
              </w:rPr>
            </w:pPr>
            <w:r w:rsidRPr="00A77A7E">
              <w:rPr>
                <w:sz w:val="21"/>
              </w:rPr>
              <w:t>Maksimalt beløp</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11A65656" w14:textId="77777777" w:rsidR="006865A6" w:rsidRPr="00A77A7E" w:rsidRDefault="006865A6" w:rsidP="00DC78D5">
            <w:pPr>
              <w:jc w:val="right"/>
              <w:rPr>
                <w:sz w:val="21"/>
              </w:rPr>
            </w:pPr>
            <w:r w:rsidRPr="00A77A7E">
              <w:rPr>
                <w:sz w:val="21"/>
              </w:rPr>
              <w:t>39 100 kr</w:t>
            </w:r>
          </w:p>
        </w:tc>
        <w:tc>
          <w:tcPr>
            <w:tcW w:w="0" w:type="auto"/>
            <w:tcBorders>
              <w:top w:val="nil"/>
              <w:left w:val="nil"/>
              <w:bottom w:val="nil"/>
              <w:right w:val="nil"/>
            </w:tcBorders>
            <w:tcMar>
              <w:top w:w="82" w:type="dxa"/>
              <w:left w:w="43" w:type="dxa"/>
              <w:bottom w:w="43" w:type="dxa"/>
              <w:right w:w="43" w:type="dxa"/>
            </w:tcMar>
            <w:vAlign w:val="bottom"/>
          </w:tcPr>
          <w:p w14:paraId="354AE487" w14:textId="77777777" w:rsidR="006865A6" w:rsidRPr="00A77A7E" w:rsidRDefault="006865A6" w:rsidP="00DC78D5">
            <w:pPr>
              <w:jc w:val="right"/>
              <w:rPr>
                <w:sz w:val="21"/>
              </w:rPr>
            </w:pPr>
            <w:r w:rsidRPr="00A77A7E">
              <w:rPr>
                <w:sz w:val="21"/>
              </w:rPr>
              <w:t>40 750 kr</w:t>
            </w:r>
          </w:p>
        </w:tc>
        <w:tc>
          <w:tcPr>
            <w:tcW w:w="0" w:type="auto"/>
            <w:tcBorders>
              <w:top w:val="nil"/>
              <w:left w:val="nil"/>
              <w:bottom w:val="nil"/>
              <w:right w:val="nil"/>
            </w:tcBorders>
            <w:tcMar>
              <w:top w:w="82" w:type="dxa"/>
              <w:left w:w="43" w:type="dxa"/>
              <w:bottom w:w="43" w:type="dxa"/>
              <w:right w:w="43" w:type="dxa"/>
            </w:tcMar>
            <w:vAlign w:val="bottom"/>
          </w:tcPr>
          <w:p w14:paraId="152DED3B" w14:textId="77777777" w:rsidR="006865A6" w:rsidRPr="00A77A7E" w:rsidRDefault="006865A6" w:rsidP="00DC78D5">
            <w:pPr>
              <w:jc w:val="right"/>
              <w:rPr>
                <w:sz w:val="21"/>
              </w:rPr>
            </w:pPr>
            <w:r w:rsidRPr="00A77A7E">
              <w:rPr>
                <w:sz w:val="21"/>
              </w:rPr>
              <w:t>4,2 pst.</w:t>
            </w:r>
          </w:p>
        </w:tc>
      </w:tr>
      <w:tr w:rsidR="006865A6" w:rsidRPr="00A77A7E" w14:paraId="06166793"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2613DFB" w14:textId="77777777" w:rsidR="006865A6" w:rsidRPr="00A77A7E" w:rsidRDefault="006865A6" w:rsidP="00DC78D5">
            <w:pPr>
              <w:rPr>
                <w:sz w:val="21"/>
              </w:rPr>
            </w:pPr>
            <w:r w:rsidRPr="00A77A7E">
              <w:rPr>
                <w:sz w:val="21"/>
              </w:rPr>
              <w:t>Nedtrapping, trinn 1</w:t>
            </w:r>
          </w:p>
        </w:tc>
        <w:tc>
          <w:tcPr>
            <w:tcW w:w="0" w:type="auto"/>
            <w:tcBorders>
              <w:top w:val="nil"/>
              <w:left w:val="nil"/>
              <w:bottom w:val="nil"/>
              <w:right w:val="nil"/>
            </w:tcBorders>
            <w:tcMar>
              <w:top w:w="82" w:type="dxa"/>
              <w:left w:w="43" w:type="dxa"/>
              <w:bottom w:w="43" w:type="dxa"/>
              <w:right w:w="43" w:type="dxa"/>
            </w:tcMar>
            <w:vAlign w:val="bottom"/>
          </w:tcPr>
          <w:p w14:paraId="679383C6"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2133289D"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42A9C5CF" w14:textId="77777777" w:rsidR="006865A6" w:rsidRPr="00A77A7E" w:rsidRDefault="006865A6" w:rsidP="00DC78D5">
            <w:pPr>
              <w:jc w:val="right"/>
              <w:rPr>
                <w:sz w:val="21"/>
              </w:rPr>
            </w:pPr>
          </w:p>
        </w:tc>
      </w:tr>
      <w:tr w:rsidR="006865A6" w:rsidRPr="00A77A7E" w14:paraId="36117DD6"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24902FEC" w14:textId="77777777" w:rsidR="006865A6" w:rsidRPr="00A77A7E" w:rsidRDefault="006865A6" w:rsidP="00DC78D5">
            <w:pPr>
              <w:rPr>
                <w:sz w:val="21"/>
              </w:rPr>
            </w:pPr>
            <w:r w:rsidRPr="00A77A7E">
              <w:rPr>
                <w:sz w:val="21"/>
              </w:rPr>
              <w:t>Innslagspunkt</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4A8B2915" w14:textId="77777777" w:rsidR="006865A6" w:rsidRPr="00A77A7E" w:rsidRDefault="006865A6" w:rsidP="00DC78D5">
            <w:pPr>
              <w:jc w:val="right"/>
              <w:rPr>
                <w:sz w:val="21"/>
              </w:rPr>
            </w:pPr>
            <w:r w:rsidRPr="00A77A7E">
              <w:rPr>
                <w:sz w:val="21"/>
              </w:rPr>
              <w:t>294 200 kr</w:t>
            </w:r>
          </w:p>
        </w:tc>
        <w:tc>
          <w:tcPr>
            <w:tcW w:w="0" w:type="auto"/>
            <w:tcBorders>
              <w:top w:val="nil"/>
              <w:left w:val="nil"/>
              <w:bottom w:val="nil"/>
              <w:right w:val="nil"/>
            </w:tcBorders>
            <w:tcMar>
              <w:top w:w="82" w:type="dxa"/>
              <w:left w:w="43" w:type="dxa"/>
              <w:bottom w:w="43" w:type="dxa"/>
              <w:right w:w="43" w:type="dxa"/>
            </w:tcMar>
            <w:vAlign w:val="bottom"/>
          </w:tcPr>
          <w:p w14:paraId="57B3D4E2" w14:textId="77777777" w:rsidR="006865A6" w:rsidRPr="00A77A7E" w:rsidRDefault="006865A6" w:rsidP="00DC78D5">
            <w:pPr>
              <w:jc w:val="right"/>
              <w:rPr>
                <w:sz w:val="21"/>
              </w:rPr>
            </w:pPr>
            <w:r w:rsidRPr="00A77A7E">
              <w:rPr>
                <w:sz w:val="21"/>
              </w:rPr>
              <w:t>306 250 kr</w:t>
            </w:r>
          </w:p>
        </w:tc>
        <w:tc>
          <w:tcPr>
            <w:tcW w:w="0" w:type="auto"/>
            <w:tcBorders>
              <w:top w:val="nil"/>
              <w:left w:val="nil"/>
              <w:bottom w:val="nil"/>
              <w:right w:val="nil"/>
            </w:tcBorders>
            <w:tcMar>
              <w:top w:w="82" w:type="dxa"/>
              <w:left w:w="43" w:type="dxa"/>
              <w:bottom w:w="43" w:type="dxa"/>
              <w:right w:w="43" w:type="dxa"/>
            </w:tcMar>
            <w:vAlign w:val="bottom"/>
          </w:tcPr>
          <w:p w14:paraId="28FABC2B" w14:textId="77777777" w:rsidR="006865A6" w:rsidRPr="00A77A7E" w:rsidRDefault="006865A6" w:rsidP="00DC78D5">
            <w:pPr>
              <w:jc w:val="right"/>
              <w:rPr>
                <w:sz w:val="21"/>
              </w:rPr>
            </w:pPr>
            <w:r w:rsidRPr="00A77A7E">
              <w:rPr>
                <w:sz w:val="21"/>
              </w:rPr>
              <w:t>4,1 pst.</w:t>
            </w:r>
          </w:p>
        </w:tc>
      </w:tr>
      <w:tr w:rsidR="006865A6" w:rsidRPr="00A77A7E" w14:paraId="0676733F"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581547C4" w14:textId="77777777" w:rsidR="006865A6" w:rsidRPr="00A77A7E" w:rsidRDefault="006865A6" w:rsidP="00DC78D5">
            <w:pPr>
              <w:rPr>
                <w:sz w:val="21"/>
              </w:rPr>
            </w:pPr>
            <w:r w:rsidRPr="00A77A7E">
              <w:rPr>
                <w:sz w:val="21"/>
              </w:rPr>
              <w:t>Sats</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436F1FEA" w14:textId="77777777" w:rsidR="006865A6" w:rsidRPr="00A77A7E" w:rsidRDefault="006865A6" w:rsidP="00DC78D5">
            <w:pPr>
              <w:jc w:val="right"/>
              <w:rPr>
                <w:sz w:val="21"/>
              </w:rPr>
            </w:pPr>
            <w:r w:rsidRPr="00A77A7E">
              <w:rPr>
                <w:sz w:val="21"/>
              </w:rPr>
              <w:t>19,1 pst.</w:t>
            </w:r>
          </w:p>
        </w:tc>
        <w:tc>
          <w:tcPr>
            <w:tcW w:w="0" w:type="auto"/>
            <w:tcBorders>
              <w:top w:val="nil"/>
              <w:left w:val="nil"/>
              <w:bottom w:val="nil"/>
              <w:right w:val="nil"/>
            </w:tcBorders>
            <w:tcMar>
              <w:top w:w="82" w:type="dxa"/>
              <w:left w:w="43" w:type="dxa"/>
              <w:bottom w:w="43" w:type="dxa"/>
              <w:right w:w="43" w:type="dxa"/>
            </w:tcMar>
            <w:vAlign w:val="bottom"/>
          </w:tcPr>
          <w:p w14:paraId="19283B90" w14:textId="77777777" w:rsidR="006865A6" w:rsidRPr="00A77A7E" w:rsidRDefault="006865A6" w:rsidP="00DC78D5">
            <w:pPr>
              <w:jc w:val="right"/>
              <w:rPr>
                <w:sz w:val="21"/>
              </w:rPr>
            </w:pPr>
            <w:r w:rsidRPr="00A77A7E">
              <w:rPr>
                <w:sz w:val="21"/>
              </w:rPr>
              <w:t>19,1 pst.</w:t>
            </w:r>
          </w:p>
        </w:tc>
        <w:tc>
          <w:tcPr>
            <w:tcW w:w="0" w:type="auto"/>
            <w:tcBorders>
              <w:top w:val="nil"/>
              <w:left w:val="nil"/>
              <w:bottom w:val="nil"/>
              <w:right w:val="nil"/>
            </w:tcBorders>
            <w:tcMar>
              <w:top w:w="82" w:type="dxa"/>
              <w:left w:w="43" w:type="dxa"/>
              <w:bottom w:w="43" w:type="dxa"/>
              <w:right w:w="43" w:type="dxa"/>
            </w:tcMar>
            <w:vAlign w:val="bottom"/>
          </w:tcPr>
          <w:p w14:paraId="3781B7D7" w14:textId="77777777" w:rsidR="006865A6" w:rsidRPr="00A77A7E" w:rsidRDefault="006865A6" w:rsidP="00DC78D5">
            <w:pPr>
              <w:jc w:val="right"/>
              <w:rPr>
                <w:sz w:val="21"/>
              </w:rPr>
            </w:pPr>
            <w:r w:rsidRPr="00A77A7E">
              <w:rPr>
                <w:sz w:val="21"/>
              </w:rPr>
              <w:t>-</w:t>
            </w:r>
          </w:p>
        </w:tc>
      </w:tr>
      <w:tr w:rsidR="006865A6" w:rsidRPr="00A77A7E" w14:paraId="26168423"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92FFDF3" w14:textId="77777777" w:rsidR="006865A6" w:rsidRPr="00A77A7E" w:rsidRDefault="006865A6" w:rsidP="00DC78D5">
            <w:pPr>
              <w:rPr>
                <w:sz w:val="21"/>
              </w:rPr>
            </w:pPr>
            <w:r w:rsidRPr="00A77A7E">
              <w:rPr>
                <w:sz w:val="21"/>
              </w:rPr>
              <w:t>Nedtrapping, trinn 2</w:t>
            </w:r>
          </w:p>
        </w:tc>
        <w:tc>
          <w:tcPr>
            <w:tcW w:w="0" w:type="auto"/>
            <w:tcBorders>
              <w:top w:val="nil"/>
              <w:left w:val="nil"/>
              <w:bottom w:val="nil"/>
              <w:right w:val="nil"/>
            </w:tcBorders>
            <w:tcMar>
              <w:top w:w="82" w:type="dxa"/>
              <w:left w:w="43" w:type="dxa"/>
              <w:bottom w:w="43" w:type="dxa"/>
              <w:right w:w="43" w:type="dxa"/>
            </w:tcMar>
            <w:vAlign w:val="bottom"/>
          </w:tcPr>
          <w:p w14:paraId="112E0063"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2CD196C8"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7F922EB3" w14:textId="77777777" w:rsidR="006865A6" w:rsidRPr="00A77A7E" w:rsidRDefault="006865A6" w:rsidP="00DC78D5">
            <w:pPr>
              <w:jc w:val="right"/>
              <w:rPr>
                <w:sz w:val="21"/>
              </w:rPr>
            </w:pPr>
          </w:p>
        </w:tc>
      </w:tr>
      <w:tr w:rsidR="006865A6" w:rsidRPr="00A77A7E" w14:paraId="3991665C"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8D7F6F9" w14:textId="77777777" w:rsidR="006865A6" w:rsidRPr="00A77A7E" w:rsidRDefault="006865A6" w:rsidP="00DC78D5">
            <w:pPr>
              <w:rPr>
                <w:sz w:val="21"/>
              </w:rPr>
            </w:pPr>
            <w:r w:rsidRPr="00A77A7E">
              <w:rPr>
                <w:sz w:val="21"/>
              </w:rPr>
              <w:t>Innslagspunkt</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202A9A82" w14:textId="77777777" w:rsidR="006865A6" w:rsidRPr="00A77A7E" w:rsidRDefault="006865A6" w:rsidP="00DC78D5">
            <w:pPr>
              <w:jc w:val="right"/>
              <w:rPr>
                <w:sz w:val="21"/>
              </w:rPr>
            </w:pPr>
            <w:r w:rsidRPr="00A77A7E">
              <w:rPr>
                <w:sz w:val="21"/>
              </w:rPr>
              <w:t>437 100 kr</w:t>
            </w:r>
          </w:p>
        </w:tc>
        <w:tc>
          <w:tcPr>
            <w:tcW w:w="0" w:type="auto"/>
            <w:tcBorders>
              <w:top w:val="nil"/>
              <w:left w:val="nil"/>
              <w:bottom w:val="nil"/>
              <w:right w:val="nil"/>
            </w:tcBorders>
            <w:tcMar>
              <w:top w:w="82" w:type="dxa"/>
              <w:left w:w="43" w:type="dxa"/>
              <w:bottom w:w="43" w:type="dxa"/>
              <w:right w:w="43" w:type="dxa"/>
            </w:tcMar>
            <w:vAlign w:val="bottom"/>
          </w:tcPr>
          <w:p w14:paraId="1D761DDC" w14:textId="77777777" w:rsidR="006865A6" w:rsidRPr="00A77A7E" w:rsidRDefault="006865A6" w:rsidP="00DC78D5">
            <w:pPr>
              <w:jc w:val="right"/>
              <w:rPr>
                <w:sz w:val="21"/>
              </w:rPr>
            </w:pPr>
            <w:r w:rsidRPr="00A77A7E">
              <w:rPr>
                <w:sz w:val="21"/>
              </w:rPr>
              <w:t>457 550 kr</w:t>
            </w:r>
          </w:p>
        </w:tc>
        <w:tc>
          <w:tcPr>
            <w:tcW w:w="0" w:type="auto"/>
            <w:tcBorders>
              <w:top w:val="nil"/>
              <w:left w:val="nil"/>
              <w:bottom w:val="nil"/>
              <w:right w:val="nil"/>
            </w:tcBorders>
            <w:tcMar>
              <w:top w:w="82" w:type="dxa"/>
              <w:left w:w="43" w:type="dxa"/>
              <w:bottom w:w="43" w:type="dxa"/>
              <w:right w:w="43" w:type="dxa"/>
            </w:tcMar>
            <w:vAlign w:val="bottom"/>
          </w:tcPr>
          <w:p w14:paraId="57642FFA" w14:textId="77777777" w:rsidR="006865A6" w:rsidRPr="00A77A7E" w:rsidRDefault="006865A6" w:rsidP="00DC78D5">
            <w:pPr>
              <w:jc w:val="right"/>
              <w:rPr>
                <w:sz w:val="21"/>
              </w:rPr>
            </w:pPr>
            <w:r w:rsidRPr="00A77A7E">
              <w:rPr>
                <w:sz w:val="21"/>
              </w:rPr>
              <w:t>4,7 pst.</w:t>
            </w:r>
          </w:p>
        </w:tc>
      </w:tr>
      <w:tr w:rsidR="006865A6" w:rsidRPr="00A77A7E" w14:paraId="4264BD18"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1A10976A" w14:textId="77777777" w:rsidR="006865A6" w:rsidRPr="00A77A7E" w:rsidRDefault="006865A6" w:rsidP="00DC78D5">
            <w:pPr>
              <w:rPr>
                <w:sz w:val="21"/>
              </w:rPr>
            </w:pPr>
            <w:r w:rsidRPr="00A77A7E">
              <w:rPr>
                <w:sz w:val="21"/>
              </w:rPr>
              <w:t>Sats</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098D75A2" w14:textId="77777777" w:rsidR="006865A6" w:rsidRPr="00A77A7E" w:rsidRDefault="006865A6" w:rsidP="00DC78D5">
            <w:pPr>
              <w:jc w:val="right"/>
              <w:rPr>
                <w:sz w:val="21"/>
              </w:rPr>
            </w:pPr>
            <w:r w:rsidRPr="00A77A7E">
              <w:rPr>
                <w:sz w:val="21"/>
              </w:rPr>
              <w:t>6,0 pst.</w:t>
            </w:r>
          </w:p>
        </w:tc>
        <w:tc>
          <w:tcPr>
            <w:tcW w:w="0" w:type="auto"/>
            <w:tcBorders>
              <w:top w:val="nil"/>
              <w:left w:val="nil"/>
              <w:bottom w:val="nil"/>
              <w:right w:val="nil"/>
            </w:tcBorders>
            <w:tcMar>
              <w:top w:w="82" w:type="dxa"/>
              <w:left w:w="43" w:type="dxa"/>
              <w:bottom w:w="43" w:type="dxa"/>
              <w:right w:w="43" w:type="dxa"/>
            </w:tcMar>
            <w:vAlign w:val="bottom"/>
          </w:tcPr>
          <w:p w14:paraId="12E67D34" w14:textId="77777777" w:rsidR="006865A6" w:rsidRPr="00A77A7E" w:rsidRDefault="006865A6" w:rsidP="00DC78D5">
            <w:pPr>
              <w:jc w:val="right"/>
              <w:rPr>
                <w:sz w:val="21"/>
              </w:rPr>
            </w:pPr>
            <w:r w:rsidRPr="00A77A7E">
              <w:rPr>
                <w:sz w:val="21"/>
              </w:rPr>
              <w:t>6,0 pst.</w:t>
            </w:r>
          </w:p>
        </w:tc>
        <w:tc>
          <w:tcPr>
            <w:tcW w:w="0" w:type="auto"/>
            <w:tcBorders>
              <w:top w:val="nil"/>
              <w:left w:val="nil"/>
              <w:bottom w:val="nil"/>
              <w:right w:val="nil"/>
            </w:tcBorders>
            <w:tcMar>
              <w:top w:w="82" w:type="dxa"/>
              <w:left w:w="43" w:type="dxa"/>
              <w:bottom w:w="43" w:type="dxa"/>
              <w:right w:w="43" w:type="dxa"/>
            </w:tcMar>
            <w:vAlign w:val="bottom"/>
          </w:tcPr>
          <w:p w14:paraId="2F5DF3F5" w14:textId="77777777" w:rsidR="006865A6" w:rsidRPr="00A77A7E" w:rsidRDefault="006865A6" w:rsidP="00DC78D5">
            <w:pPr>
              <w:jc w:val="right"/>
              <w:rPr>
                <w:sz w:val="21"/>
              </w:rPr>
            </w:pPr>
            <w:r w:rsidRPr="00A77A7E">
              <w:rPr>
                <w:sz w:val="21"/>
              </w:rPr>
              <w:t>-</w:t>
            </w:r>
          </w:p>
        </w:tc>
      </w:tr>
      <w:tr w:rsidR="006865A6" w:rsidRPr="00A77A7E" w14:paraId="796F1A5F"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2DB71950" w14:textId="77777777" w:rsidR="006865A6" w:rsidRPr="00A77A7E" w:rsidRDefault="006865A6" w:rsidP="00DC78D5">
            <w:pPr>
              <w:rPr>
                <w:sz w:val="21"/>
              </w:rPr>
            </w:pPr>
          </w:p>
        </w:tc>
        <w:tc>
          <w:tcPr>
            <w:tcW w:w="0" w:type="auto"/>
            <w:tcBorders>
              <w:top w:val="nil"/>
              <w:left w:val="nil"/>
              <w:bottom w:val="nil"/>
              <w:right w:val="nil"/>
            </w:tcBorders>
            <w:tcMar>
              <w:top w:w="82" w:type="dxa"/>
              <w:left w:w="43" w:type="dxa"/>
              <w:bottom w:w="43" w:type="dxa"/>
              <w:right w:w="43" w:type="dxa"/>
            </w:tcMar>
            <w:vAlign w:val="bottom"/>
          </w:tcPr>
          <w:p w14:paraId="6452D280"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58625A6E"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5034174F" w14:textId="77777777" w:rsidR="006865A6" w:rsidRPr="00A77A7E" w:rsidRDefault="006865A6" w:rsidP="00DC78D5">
            <w:pPr>
              <w:jc w:val="right"/>
              <w:rPr>
                <w:sz w:val="21"/>
              </w:rPr>
            </w:pPr>
          </w:p>
        </w:tc>
      </w:tr>
      <w:tr w:rsidR="006865A6" w:rsidRPr="00A77A7E" w14:paraId="3686BB50"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653A533" w14:textId="77777777" w:rsidR="006865A6" w:rsidRPr="00A77A7E" w:rsidRDefault="006865A6" w:rsidP="00DC78D5">
            <w:pPr>
              <w:rPr>
                <w:sz w:val="21"/>
              </w:rPr>
            </w:pPr>
            <w:r w:rsidRPr="00A77A7E">
              <w:rPr>
                <w:rStyle w:val="kursiv"/>
                <w:sz w:val="21"/>
              </w:rPr>
              <w:t>Skattebegrensningsregelen</w:t>
            </w:r>
          </w:p>
        </w:tc>
        <w:tc>
          <w:tcPr>
            <w:tcW w:w="0" w:type="auto"/>
            <w:tcBorders>
              <w:top w:val="nil"/>
              <w:left w:val="nil"/>
              <w:bottom w:val="nil"/>
              <w:right w:val="nil"/>
            </w:tcBorders>
            <w:tcMar>
              <w:top w:w="82" w:type="dxa"/>
              <w:left w:w="43" w:type="dxa"/>
              <w:bottom w:w="43" w:type="dxa"/>
              <w:right w:w="43" w:type="dxa"/>
            </w:tcMar>
            <w:vAlign w:val="bottom"/>
          </w:tcPr>
          <w:p w14:paraId="41F56494"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7E204D71"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3847D36C" w14:textId="77777777" w:rsidR="006865A6" w:rsidRPr="00A77A7E" w:rsidRDefault="006865A6" w:rsidP="00DC78D5">
            <w:pPr>
              <w:jc w:val="right"/>
              <w:rPr>
                <w:sz w:val="21"/>
              </w:rPr>
            </w:pPr>
          </w:p>
        </w:tc>
      </w:tr>
      <w:tr w:rsidR="006865A6" w:rsidRPr="00A77A7E" w14:paraId="2D35DE4E"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9CCC72C" w14:textId="77777777" w:rsidR="006865A6" w:rsidRPr="00A77A7E" w:rsidRDefault="006865A6" w:rsidP="00DC78D5">
            <w:pPr>
              <w:rPr>
                <w:sz w:val="21"/>
              </w:rPr>
            </w:pPr>
            <w:r w:rsidRPr="00A77A7E">
              <w:rPr>
                <w:sz w:val="21"/>
              </w:rPr>
              <w:t>Avtrappingssats</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7001DE63" w14:textId="77777777" w:rsidR="006865A6" w:rsidRPr="00A77A7E" w:rsidRDefault="006865A6" w:rsidP="00DC78D5">
            <w:pPr>
              <w:jc w:val="right"/>
              <w:rPr>
                <w:sz w:val="21"/>
              </w:rPr>
            </w:pPr>
            <w:r w:rsidRPr="00A77A7E">
              <w:rPr>
                <w:sz w:val="21"/>
              </w:rPr>
              <w:t>55 pst.</w:t>
            </w:r>
          </w:p>
        </w:tc>
        <w:tc>
          <w:tcPr>
            <w:tcW w:w="0" w:type="auto"/>
            <w:tcBorders>
              <w:top w:val="nil"/>
              <w:left w:val="nil"/>
              <w:bottom w:val="nil"/>
              <w:right w:val="nil"/>
            </w:tcBorders>
            <w:tcMar>
              <w:top w:w="82" w:type="dxa"/>
              <w:left w:w="43" w:type="dxa"/>
              <w:bottom w:w="43" w:type="dxa"/>
              <w:right w:w="43" w:type="dxa"/>
            </w:tcMar>
            <w:vAlign w:val="bottom"/>
          </w:tcPr>
          <w:p w14:paraId="12BD8264" w14:textId="77777777" w:rsidR="006865A6" w:rsidRPr="00A77A7E" w:rsidRDefault="006865A6" w:rsidP="00DC78D5">
            <w:pPr>
              <w:jc w:val="right"/>
              <w:rPr>
                <w:sz w:val="21"/>
              </w:rPr>
            </w:pPr>
            <w:r w:rsidRPr="00A77A7E">
              <w:rPr>
                <w:sz w:val="21"/>
              </w:rPr>
              <w:t>55 pst.</w:t>
            </w:r>
          </w:p>
        </w:tc>
        <w:tc>
          <w:tcPr>
            <w:tcW w:w="0" w:type="auto"/>
            <w:tcBorders>
              <w:top w:val="nil"/>
              <w:left w:val="nil"/>
              <w:bottom w:val="nil"/>
              <w:right w:val="nil"/>
            </w:tcBorders>
            <w:tcMar>
              <w:top w:w="82" w:type="dxa"/>
              <w:left w:w="43" w:type="dxa"/>
              <w:bottom w:w="43" w:type="dxa"/>
              <w:right w:w="43" w:type="dxa"/>
            </w:tcMar>
            <w:vAlign w:val="bottom"/>
          </w:tcPr>
          <w:p w14:paraId="0B3FE4B6" w14:textId="77777777" w:rsidR="006865A6" w:rsidRPr="00A77A7E" w:rsidRDefault="006865A6" w:rsidP="00DC78D5">
            <w:pPr>
              <w:jc w:val="right"/>
              <w:rPr>
                <w:sz w:val="21"/>
              </w:rPr>
            </w:pPr>
            <w:r w:rsidRPr="00A77A7E">
              <w:rPr>
                <w:sz w:val="21"/>
              </w:rPr>
              <w:t>-</w:t>
            </w:r>
          </w:p>
        </w:tc>
      </w:tr>
      <w:tr w:rsidR="006865A6" w:rsidRPr="00A77A7E" w14:paraId="218E12BC"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69E150E" w14:textId="77777777" w:rsidR="006865A6" w:rsidRPr="00A77A7E" w:rsidRDefault="006865A6" w:rsidP="00DC78D5">
            <w:pPr>
              <w:rPr>
                <w:sz w:val="21"/>
              </w:rPr>
            </w:pPr>
            <w:r w:rsidRPr="00A77A7E">
              <w:rPr>
                <w:sz w:val="21"/>
              </w:rPr>
              <w:t>Skattefri nettoinntekt</w:t>
            </w:r>
          </w:p>
        </w:tc>
        <w:tc>
          <w:tcPr>
            <w:tcW w:w="0" w:type="auto"/>
            <w:tcBorders>
              <w:top w:val="nil"/>
              <w:left w:val="nil"/>
              <w:bottom w:val="nil"/>
              <w:right w:val="nil"/>
            </w:tcBorders>
            <w:tcMar>
              <w:top w:w="82" w:type="dxa"/>
              <w:left w:w="43" w:type="dxa"/>
              <w:bottom w:w="43" w:type="dxa"/>
              <w:right w:w="43" w:type="dxa"/>
            </w:tcMar>
            <w:vAlign w:val="bottom"/>
          </w:tcPr>
          <w:p w14:paraId="799A6ED5"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349ADCC9"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3414EB27" w14:textId="77777777" w:rsidR="006865A6" w:rsidRPr="00A77A7E" w:rsidRDefault="006865A6" w:rsidP="00DC78D5">
            <w:pPr>
              <w:jc w:val="right"/>
              <w:rPr>
                <w:sz w:val="21"/>
              </w:rPr>
            </w:pPr>
          </w:p>
        </w:tc>
      </w:tr>
      <w:tr w:rsidR="006865A6" w:rsidRPr="00A77A7E" w14:paraId="54EB2EB4"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271686C" w14:textId="77777777" w:rsidR="006865A6" w:rsidRPr="00A77A7E" w:rsidRDefault="006865A6" w:rsidP="00DC78D5">
            <w:pPr>
              <w:rPr>
                <w:sz w:val="21"/>
              </w:rPr>
            </w:pPr>
            <w:r w:rsidRPr="00A77A7E">
              <w:rPr>
                <w:sz w:val="21"/>
              </w:rPr>
              <w:t>Enslig</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33BFE4EE" w14:textId="77777777" w:rsidR="006865A6" w:rsidRPr="00A77A7E" w:rsidRDefault="006865A6" w:rsidP="00DC78D5">
            <w:pPr>
              <w:jc w:val="right"/>
              <w:rPr>
                <w:sz w:val="21"/>
              </w:rPr>
            </w:pPr>
            <w:r w:rsidRPr="00A77A7E">
              <w:rPr>
                <w:sz w:val="21"/>
              </w:rPr>
              <w:t>163 750 kr</w:t>
            </w:r>
          </w:p>
        </w:tc>
        <w:tc>
          <w:tcPr>
            <w:tcW w:w="0" w:type="auto"/>
            <w:tcBorders>
              <w:top w:val="nil"/>
              <w:left w:val="nil"/>
              <w:bottom w:val="nil"/>
              <w:right w:val="nil"/>
            </w:tcBorders>
            <w:tcMar>
              <w:top w:w="82" w:type="dxa"/>
              <w:left w:w="43" w:type="dxa"/>
              <w:bottom w:w="43" w:type="dxa"/>
              <w:right w:w="43" w:type="dxa"/>
            </w:tcMar>
            <w:vAlign w:val="bottom"/>
          </w:tcPr>
          <w:p w14:paraId="63BE554D" w14:textId="77777777" w:rsidR="006865A6" w:rsidRPr="00A77A7E" w:rsidRDefault="006865A6" w:rsidP="00DC78D5">
            <w:pPr>
              <w:jc w:val="right"/>
              <w:rPr>
                <w:sz w:val="21"/>
              </w:rPr>
            </w:pPr>
            <w:r w:rsidRPr="00A77A7E">
              <w:rPr>
                <w:sz w:val="21"/>
              </w:rPr>
              <w:t>170 300 kr</w:t>
            </w:r>
          </w:p>
        </w:tc>
        <w:tc>
          <w:tcPr>
            <w:tcW w:w="0" w:type="auto"/>
            <w:tcBorders>
              <w:top w:val="nil"/>
              <w:left w:val="nil"/>
              <w:bottom w:val="nil"/>
              <w:right w:val="nil"/>
            </w:tcBorders>
            <w:tcMar>
              <w:top w:w="82" w:type="dxa"/>
              <w:left w:w="43" w:type="dxa"/>
              <w:bottom w:w="43" w:type="dxa"/>
              <w:right w:w="43" w:type="dxa"/>
            </w:tcMar>
            <w:vAlign w:val="bottom"/>
          </w:tcPr>
          <w:p w14:paraId="17DB58D2" w14:textId="77777777" w:rsidR="006865A6" w:rsidRPr="00A77A7E" w:rsidRDefault="006865A6" w:rsidP="00DC78D5">
            <w:pPr>
              <w:jc w:val="right"/>
              <w:rPr>
                <w:sz w:val="21"/>
              </w:rPr>
            </w:pPr>
            <w:r w:rsidRPr="00A77A7E">
              <w:rPr>
                <w:sz w:val="21"/>
              </w:rPr>
              <w:t>4 pst.</w:t>
            </w:r>
          </w:p>
        </w:tc>
      </w:tr>
      <w:tr w:rsidR="006865A6" w:rsidRPr="00A77A7E" w14:paraId="06DA40CE"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5D6B94FE" w14:textId="77777777" w:rsidR="006865A6" w:rsidRPr="00A77A7E" w:rsidRDefault="006865A6" w:rsidP="00DC78D5">
            <w:pPr>
              <w:rPr>
                <w:sz w:val="21"/>
              </w:rPr>
            </w:pPr>
            <w:r w:rsidRPr="00A77A7E">
              <w:rPr>
                <w:sz w:val="21"/>
              </w:rPr>
              <w:t>Gift</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033FB9CE" w14:textId="77777777" w:rsidR="006865A6" w:rsidRPr="00A77A7E" w:rsidRDefault="006865A6" w:rsidP="00DC78D5">
            <w:pPr>
              <w:jc w:val="right"/>
              <w:rPr>
                <w:sz w:val="21"/>
              </w:rPr>
            </w:pPr>
            <w:r w:rsidRPr="00A77A7E">
              <w:rPr>
                <w:sz w:val="21"/>
              </w:rPr>
              <w:t>151 350 kr</w:t>
            </w:r>
          </w:p>
        </w:tc>
        <w:tc>
          <w:tcPr>
            <w:tcW w:w="0" w:type="auto"/>
            <w:tcBorders>
              <w:top w:val="nil"/>
              <w:left w:val="nil"/>
              <w:bottom w:val="nil"/>
              <w:right w:val="nil"/>
            </w:tcBorders>
            <w:tcMar>
              <w:top w:w="82" w:type="dxa"/>
              <w:left w:w="43" w:type="dxa"/>
              <w:bottom w:w="43" w:type="dxa"/>
              <w:right w:w="43" w:type="dxa"/>
            </w:tcMar>
            <w:vAlign w:val="bottom"/>
          </w:tcPr>
          <w:p w14:paraId="3EC7CC08" w14:textId="77777777" w:rsidR="006865A6" w:rsidRPr="00A77A7E" w:rsidRDefault="006865A6" w:rsidP="00DC78D5">
            <w:pPr>
              <w:jc w:val="right"/>
              <w:rPr>
                <w:sz w:val="21"/>
              </w:rPr>
            </w:pPr>
            <w:r w:rsidRPr="00A77A7E">
              <w:rPr>
                <w:sz w:val="21"/>
              </w:rPr>
              <w:t>157 400 kr</w:t>
            </w:r>
          </w:p>
        </w:tc>
        <w:tc>
          <w:tcPr>
            <w:tcW w:w="0" w:type="auto"/>
            <w:tcBorders>
              <w:top w:val="nil"/>
              <w:left w:val="nil"/>
              <w:bottom w:val="nil"/>
              <w:right w:val="nil"/>
            </w:tcBorders>
            <w:tcMar>
              <w:top w:w="82" w:type="dxa"/>
              <w:left w:w="43" w:type="dxa"/>
              <w:bottom w:w="43" w:type="dxa"/>
              <w:right w:w="43" w:type="dxa"/>
            </w:tcMar>
            <w:vAlign w:val="bottom"/>
          </w:tcPr>
          <w:p w14:paraId="11EB3198" w14:textId="77777777" w:rsidR="006865A6" w:rsidRPr="00A77A7E" w:rsidRDefault="006865A6" w:rsidP="00DC78D5">
            <w:pPr>
              <w:jc w:val="right"/>
              <w:rPr>
                <w:sz w:val="21"/>
              </w:rPr>
            </w:pPr>
            <w:r w:rsidRPr="00A77A7E">
              <w:rPr>
                <w:sz w:val="21"/>
              </w:rPr>
              <w:t>4 pst.</w:t>
            </w:r>
          </w:p>
        </w:tc>
      </w:tr>
      <w:tr w:rsidR="006865A6" w:rsidRPr="00A77A7E" w14:paraId="58996B4A"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7DF4D53B" w14:textId="77777777" w:rsidR="006865A6" w:rsidRPr="00A77A7E" w:rsidRDefault="006865A6" w:rsidP="00DC78D5">
            <w:pPr>
              <w:rPr>
                <w:sz w:val="21"/>
              </w:rPr>
            </w:pPr>
            <w:r w:rsidRPr="00A77A7E">
              <w:rPr>
                <w:sz w:val="21"/>
              </w:rPr>
              <w:t>Formuestillegget</w:t>
            </w:r>
          </w:p>
        </w:tc>
        <w:tc>
          <w:tcPr>
            <w:tcW w:w="0" w:type="auto"/>
            <w:tcBorders>
              <w:top w:val="nil"/>
              <w:left w:val="nil"/>
              <w:bottom w:val="nil"/>
              <w:right w:val="nil"/>
            </w:tcBorders>
            <w:tcMar>
              <w:top w:w="82" w:type="dxa"/>
              <w:left w:w="43" w:type="dxa"/>
              <w:bottom w:w="43" w:type="dxa"/>
              <w:right w:w="43" w:type="dxa"/>
            </w:tcMar>
            <w:vAlign w:val="bottom"/>
          </w:tcPr>
          <w:p w14:paraId="34A533B1"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40BCDF7F"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28D6EEF1" w14:textId="77777777" w:rsidR="006865A6" w:rsidRPr="00A77A7E" w:rsidRDefault="006865A6" w:rsidP="00DC78D5">
            <w:pPr>
              <w:jc w:val="right"/>
              <w:rPr>
                <w:sz w:val="21"/>
              </w:rPr>
            </w:pPr>
          </w:p>
        </w:tc>
      </w:tr>
      <w:tr w:rsidR="006865A6" w:rsidRPr="00A77A7E" w14:paraId="62845947"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10B5EAA0" w14:textId="77777777" w:rsidR="006865A6" w:rsidRPr="00A77A7E" w:rsidRDefault="006865A6" w:rsidP="00DC78D5">
            <w:pPr>
              <w:rPr>
                <w:sz w:val="21"/>
              </w:rPr>
            </w:pPr>
            <w:r w:rsidRPr="00A77A7E">
              <w:rPr>
                <w:sz w:val="21"/>
              </w:rPr>
              <w:lastRenderedPageBreak/>
              <w:t>Sats</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2DF6AF74" w14:textId="77777777" w:rsidR="006865A6" w:rsidRPr="00A77A7E" w:rsidRDefault="006865A6" w:rsidP="00DC78D5">
            <w:pPr>
              <w:jc w:val="right"/>
              <w:rPr>
                <w:sz w:val="21"/>
              </w:rPr>
            </w:pPr>
            <w:r w:rsidRPr="00A77A7E">
              <w:rPr>
                <w:sz w:val="21"/>
              </w:rPr>
              <w:t>1,5 pst.</w:t>
            </w:r>
          </w:p>
        </w:tc>
        <w:tc>
          <w:tcPr>
            <w:tcW w:w="0" w:type="auto"/>
            <w:tcBorders>
              <w:top w:val="nil"/>
              <w:left w:val="nil"/>
              <w:bottom w:val="nil"/>
              <w:right w:val="nil"/>
            </w:tcBorders>
            <w:tcMar>
              <w:top w:w="82" w:type="dxa"/>
              <w:left w:w="43" w:type="dxa"/>
              <w:bottom w:w="43" w:type="dxa"/>
              <w:right w:w="43" w:type="dxa"/>
            </w:tcMar>
            <w:vAlign w:val="bottom"/>
          </w:tcPr>
          <w:p w14:paraId="6BB5B8E0" w14:textId="77777777" w:rsidR="006865A6" w:rsidRPr="00A77A7E" w:rsidRDefault="006865A6" w:rsidP="00DC78D5">
            <w:pPr>
              <w:jc w:val="right"/>
              <w:rPr>
                <w:sz w:val="21"/>
              </w:rPr>
            </w:pPr>
            <w:r w:rsidRPr="00A77A7E">
              <w:rPr>
                <w:sz w:val="21"/>
              </w:rPr>
              <w:t>1,5 pst.</w:t>
            </w:r>
          </w:p>
        </w:tc>
        <w:tc>
          <w:tcPr>
            <w:tcW w:w="0" w:type="auto"/>
            <w:tcBorders>
              <w:top w:val="nil"/>
              <w:left w:val="nil"/>
              <w:bottom w:val="nil"/>
              <w:right w:val="nil"/>
            </w:tcBorders>
            <w:tcMar>
              <w:top w:w="82" w:type="dxa"/>
              <w:left w:w="43" w:type="dxa"/>
              <w:bottom w:w="43" w:type="dxa"/>
              <w:right w:w="43" w:type="dxa"/>
            </w:tcMar>
            <w:vAlign w:val="bottom"/>
          </w:tcPr>
          <w:p w14:paraId="35824B02" w14:textId="77777777" w:rsidR="006865A6" w:rsidRPr="00A77A7E" w:rsidRDefault="006865A6" w:rsidP="00DC78D5">
            <w:pPr>
              <w:jc w:val="right"/>
              <w:rPr>
                <w:sz w:val="21"/>
              </w:rPr>
            </w:pPr>
            <w:r w:rsidRPr="00A77A7E">
              <w:rPr>
                <w:sz w:val="21"/>
              </w:rPr>
              <w:t>-</w:t>
            </w:r>
          </w:p>
        </w:tc>
      </w:tr>
      <w:tr w:rsidR="006865A6" w:rsidRPr="00A77A7E" w14:paraId="448F9B96"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A61D290" w14:textId="77777777" w:rsidR="006865A6" w:rsidRPr="00A77A7E" w:rsidRDefault="006865A6" w:rsidP="00DC78D5">
            <w:pPr>
              <w:rPr>
                <w:sz w:val="21"/>
              </w:rPr>
            </w:pPr>
            <w:r w:rsidRPr="00A77A7E">
              <w:rPr>
                <w:sz w:val="21"/>
              </w:rPr>
              <w:t>Enslig</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65D782A7" w14:textId="77777777" w:rsidR="006865A6" w:rsidRPr="00A77A7E" w:rsidRDefault="006865A6" w:rsidP="00DC78D5">
            <w:pPr>
              <w:jc w:val="right"/>
              <w:rPr>
                <w:sz w:val="21"/>
              </w:rPr>
            </w:pPr>
            <w:r w:rsidRPr="00A77A7E">
              <w:rPr>
                <w:sz w:val="21"/>
              </w:rPr>
              <w:t>200 000 kr</w:t>
            </w:r>
          </w:p>
        </w:tc>
        <w:tc>
          <w:tcPr>
            <w:tcW w:w="0" w:type="auto"/>
            <w:tcBorders>
              <w:top w:val="nil"/>
              <w:left w:val="nil"/>
              <w:bottom w:val="nil"/>
              <w:right w:val="nil"/>
            </w:tcBorders>
            <w:tcMar>
              <w:top w:w="82" w:type="dxa"/>
              <w:left w:w="43" w:type="dxa"/>
              <w:bottom w:w="43" w:type="dxa"/>
              <w:right w:w="43" w:type="dxa"/>
            </w:tcMar>
            <w:vAlign w:val="bottom"/>
          </w:tcPr>
          <w:p w14:paraId="17BC1E2E" w14:textId="77777777" w:rsidR="006865A6" w:rsidRPr="00A77A7E" w:rsidRDefault="006865A6" w:rsidP="00DC78D5">
            <w:pPr>
              <w:jc w:val="right"/>
              <w:rPr>
                <w:sz w:val="21"/>
              </w:rPr>
            </w:pPr>
            <w:r w:rsidRPr="00A77A7E">
              <w:rPr>
                <w:sz w:val="21"/>
              </w:rPr>
              <w:t>200 000 kr</w:t>
            </w:r>
          </w:p>
        </w:tc>
        <w:tc>
          <w:tcPr>
            <w:tcW w:w="0" w:type="auto"/>
            <w:tcBorders>
              <w:top w:val="nil"/>
              <w:left w:val="nil"/>
              <w:bottom w:val="nil"/>
              <w:right w:val="nil"/>
            </w:tcBorders>
            <w:tcMar>
              <w:top w:w="82" w:type="dxa"/>
              <w:left w:w="43" w:type="dxa"/>
              <w:bottom w:w="43" w:type="dxa"/>
              <w:right w:w="43" w:type="dxa"/>
            </w:tcMar>
            <w:vAlign w:val="bottom"/>
          </w:tcPr>
          <w:p w14:paraId="26DE9890" w14:textId="77777777" w:rsidR="006865A6" w:rsidRPr="00A77A7E" w:rsidRDefault="006865A6" w:rsidP="00DC78D5">
            <w:pPr>
              <w:jc w:val="right"/>
              <w:rPr>
                <w:sz w:val="21"/>
              </w:rPr>
            </w:pPr>
            <w:r w:rsidRPr="00A77A7E">
              <w:rPr>
                <w:sz w:val="21"/>
              </w:rPr>
              <w:t>-</w:t>
            </w:r>
          </w:p>
        </w:tc>
      </w:tr>
      <w:tr w:rsidR="006865A6" w:rsidRPr="00A77A7E" w14:paraId="498C914D"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5450AA13" w14:textId="77777777" w:rsidR="006865A6" w:rsidRPr="00A77A7E" w:rsidRDefault="006865A6" w:rsidP="00DC78D5">
            <w:pPr>
              <w:rPr>
                <w:sz w:val="21"/>
              </w:rPr>
            </w:pPr>
            <w:r w:rsidRPr="00A77A7E">
              <w:rPr>
                <w:sz w:val="21"/>
              </w:rPr>
              <w:t>Gift</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359979EA" w14:textId="77777777" w:rsidR="006865A6" w:rsidRPr="00A77A7E" w:rsidRDefault="006865A6" w:rsidP="00DC78D5">
            <w:pPr>
              <w:jc w:val="right"/>
              <w:rPr>
                <w:sz w:val="21"/>
              </w:rPr>
            </w:pPr>
            <w:r w:rsidRPr="00A77A7E">
              <w:rPr>
                <w:sz w:val="21"/>
              </w:rPr>
              <w:t>100 000 kr</w:t>
            </w:r>
          </w:p>
        </w:tc>
        <w:tc>
          <w:tcPr>
            <w:tcW w:w="0" w:type="auto"/>
            <w:tcBorders>
              <w:top w:val="nil"/>
              <w:left w:val="nil"/>
              <w:bottom w:val="nil"/>
              <w:right w:val="nil"/>
            </w:tcBorders>
            <w:tcMar>
              <w:top w:w="82" w:type="dxa"/>
              <w:left w:w="43" w:type="dxa"/>
              <w:bottom w:w="43" w:type="dxa"/>
              <w:right w:w="43" w:type="dxa"/>
            </w:tcMar>
            <w:vAlign w:val="bottom"/>
          </w:tcPr>
          <w:p w14:paraId="5BE6C5C5" w14:textId="77777777" w:rsidR="006865A6" w:rsidRPr="00A77A7E" w:rsidRDefault="006865A6" w:rsidP="00DC78D5">
            <w:pPr>
              <w:jc w:val="right"/>
              <w:rPr>
                <w:sz w:val="21"/>
              </w:rPr>
            </w:pPr>
            <w:r w:rsidRPr="00A77A7E">
              <w:rPr>
                <w:sz w:val="21"/>
              </w:rPr>
              <w:t>100 000 kr</w:t>
            </w:r>
          </w:p>
        </w:tc>
        <w:tc>
          <w:tcPr>
            <w:tcW w:w="0" w:type="auto"/>
            <w:tcBorders>
              <w:top w:val="nil"/>
              <w:left w:val="nil"/>
              <w:bottom w:val="nil"/>
              <w:right w:val="nil"/>
            </w:tcBorders>
            <w:tcMar>
              <w:top w:w="82" w:type="dxa"/>
              <w:left w:w="43" w:type="dxa"/>
              <w:bottom w:w="43" w:type="dxa"/>
              <w:right w:w="43" w:type="dxa"/>
            </w:tcMar>
            <w:vAlign w:val="bottom"/>
          </w:tcPr>
          <w:p w14:paraId="3F3E0682" w14:textId="77777777" w:rsidR="006865A6" w:rsidRPr="00A77A7E" w:rsidRDefault="006865A6" w:rsidP="00DC78D5">
            <w:pPr>
              <w:jc w:val="right"/>
              <w:rPr>
                <w:sz w:val="21"/>
              </w:rPr>
            </w:pPr>
            <w:r w:rsidRPr="00A77A7E">
              <w:rPr>
                <w:sz w:val="21"/>
              </w:rPr>
              <w:t>-</w:t>
            </w:r>
          </w:p>
        </w:tc>
      </w:tr>
      <w:tr w:rsidR="006865A6" w:rsidRPr="00A77A7E" w14:paraId="47256FF7"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0AF1C47" w14:textId="77777777" w:rsidR="006865A6" w:rsidRPr="00A77A7E" w:rsidRDefault="006865A6" w:rsidP="00DC78D5">
            <w:pPr>
              <w:rPr>
                <w:sz w:val="21"/>
              </w:rPr>
            </w:pPr>
            <w:r w:rsidRPr="00A77A7E">
              <w:rPr>
                <w:sz w:val="21"/>
              </w:rPr>
              <w:t xml:space="preserve"> </w:t>
            </w:r>
          </w:p>
        </w:tc>
        <w:tc>
          <w:tcPr>
            <w:tcW w:w="0" w:type="auto"/>
            <w:tcBorders>
              <w:top w:val="nil"/>
              <w:left w:val="nil"/>
              <w:bottom w:val="nil"/>
              <w:right w:val="nil"/>
            </w:tcBorders>
            <w:tcMar>
              <w:top w:w="82" w:type="dxa"/>
              <w:left w:w="43" w:type="dxa"/>
              <w:bottom w:w="43" w:type="dxa"/>
              <w:right w:w="43" w:type="dxa"/>
            </w:tcMar>
            <w:vAlign w:val="bottom"/>
          </w:tcPr>
          <w:p w14:paraId="48DC9973"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51F79975"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22C6FEB0" w14:textId="77777777" w:rsidR="006865A6" w:rsidRPr="00A77A7E" w:rsidRDefault="006865A6" w:rsidP="00DC78D5">
            <w:pPr>
              <w:jc w:val="right"/>
              <w:rPr>
                <w:sz w:val="21"/>
              </w:rPr>
            </w:pPr>
          </w:p>
        </w:tc>
      </w:tr>
      <w:tr w:rsidR="006865A6" w:rsidRPr="00A77A7E" w14:paraId="7C54B758" w14:textId="77777777" w:rsidTr="0082088B">
        <w:trPr>
          <w:trHeight w:val="580"/>
        </w:trPr>
        <w:tc>
          <w:tcPr>
            <w:tcW w:w="0" w:type="auto"/>
            <w:tcBorders>
              <w:top w:val="nil"/>
              <w:left w:val="nil"/>
              <w:bottom w:val="nil"/>
              <w:right w:val="nil"/>
            </w:tcBorders>
            <w:tcMar>
              <w:top w:w="82" w:type="dxa"/>
              <w:left w:w="43" w:type="dxa"/>
              <w:bottom w:w="43" w:type="dxa"/>
              <w:right w:w="43" w:type="dxa"/>
            </w:tcMar>
          </w:tcPr>
          <w:p w14:paraId="02454242" w14:textId="0AF21B86" w:rsidR="006865A6" w:rsidRPr="00A77A7E" w:rsidRDefault="006865A6" w:rsidP="00DC78D5">
            <w:pPr>
              <w:rPr>
                <w:sz w:val="21"/>
              </w:rPr>
            </w:pPr>
            <w:r w:rsidRPr="00A77A7E">
              <w:rPr>
                <w:rStyle w:val="kursiv"/>
                <w:sz w:val="21"/>
              </w:rPr>
              <w:t>Særskilt fradrag i Finnmark og Nord-Troms (innsatssonen)</w:t>
            </w:r>
            <w:r w:rsidRPr="00A77A7E">
              <w:rPr>
                <w:rStyle w:val="skrift-hevet"/>
                <w:sz w:val="21"/>
              </w:rPr>
              <w:t>1</w:t>
            </w:r>
            <w:r w:rsidRPr="00A77A7E">
              <w:rPr>
                <w:rStyle w:val="kursiv"/>
                <w:sz w:val="21"/>
              </w:rPr>
              <w:tab/>
            </w:r>
          </w:p>
        </w:tc>
        <w:tc>
          <w:tcPr>
            <w:tcW w:w="0" w:type="auto"/>
            <w:tcBorders>
              <w:top w:val="nil"/>
              <w:left w:val="nil"/>
              <w:bottom w:val="nil"/>
              <w:right w:val="nil"/>
            </w:tcBorders>
            <w:tcMar>
              <w:top w:w="82" w:type="dxa"/>
              <w:left w:w="43" w:type="dxa"/>
              <w:bottom w:w="43" w:type="dxa"/>
              <w:right w:w="43" w:type="dxa"/>
            </w:tcMar>
            <w:vAlign w:val="bottom"/>
          </w:tcPr>
          <w:p w14:paraId="360B8431" w14:textId="77777777" w:rsidR="006865A6" w:rsidRPr="00A77A7E" w:rsidRDefault="006865A6" w:rsidP="00DC78D5">
            <w:pPr>
              <w:jc w:val="right"/>
              <w:rPr>
                <w:sz w:val="21"/>
              </w:rPr>
            </w:pPr>
            <w:r w:rsidRPr="00A77A7E">
              <w:rPr>
                <w:sz w:val="21"/>
              </w:rPr>
              <w:t>45 000 kr</w:t>
            </w:r>
          </w:p>
        </w:tc>
        <w:tc>
          <w:tcPr>
            <w:tcW w:w="0" w:type="auto"/>
            <w:tcBorders>
              <w:top w:val="nil"/>
              <w:left w:val="nil"/>
              <w:bottom w:val="nil"/>
              <w:right w:val="nil"/>
            </w:tcBorders>
            <w:tcMar>
              <w:top w:w="82" w:type="dxa"/>
              <w:left w:w="43" w:type="dxa"/>
              <w:bottom w:w="43" w:type="dxa"/>
              <w:right w:w="43" w:type="dxa"/>
            </w:tcMar>
            <w:vAlign w:val="bottom"/>
          </w:tcPr>
          <w:p w14:paraId="72DB17B4" w14:textId="77777777" w:rsidR="006865A6" w:rsidRPr="00A77A7E" w:rsidRDefault="006865A6" w:rsidP="00DC78D5">
            <w:pPr>
              <w:jc w:val="right"/>
              <w:rPr>
                <w:sz w:val="21"/>
              </w:rPr>
            </w:pPr>
            <w:r w:rsidRPr="00A77A7E">
              <w:rPr>
                <w:sz w:val="21"/>
              </w:rPr>
              <w:t>45 000 kr</w:t>
            </w:r>
          </w:p>
        </w:tc>
        <w:tc>
          <w:tcPr>
            <w:tcW w:w="0" w:type="auto"/>
            <w:tcBorders>
              <w:top w:val="nil"/>
              <w:left w:val="nil"/>
              <w:bottom w:val="nil"/>
              <w:right w:val="nil"/>
            </w:tcBorders>
            <w:tcMar>
              <w:top w:w="82" w:type="dxa"/>
              <w:left w:w="43" w:type="dxa"/>
              <w:bottom w:w="43" w:type="dxa"/>
              <w:right w:w="43" w:type="dxa"/>
            </w:tcMar>
            <w:vAlign w:val="bottom"/>
          </w:tcPr>
          <w:p w14:paraId="5A29454E" w14:textId="77777777" w:rsidR="006865A6" w:rsidRPr="00A77A7E" w:rsidRDefault="006865A6" w:rsidP="00DC78D5">
            <w:pPr>
              <w:jc w:val="right"/>
              <w:rPr>
                <w:sz w:val="21"/>
              </w:rPr>
            </w:pPr>
            <w:r w:rsidRPr="00A77A7E">
              <w:rPr>
                <w:sz w:val="21"/>
              </w:rPr>
              <w:t>-</w:t>
            </w:r>
          </w:p>
        </w:tc>
      </w:tr>
      <w:tr w:rsidR="006865A6" w:rsidRPr="00A77A7E" w14:paraId="5C058EE4"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590AAE64" w14:textId="77777777" w:rsidR="006865A6" w:rsidRPr="00A77A7E" w:rsidRDefault="006865A6" w:rsidP="00DC78D5">
            <w:pPr>
              <w:rPr>
                <w:sz w:val="21"/>
              </w:rPr>
            </w:pPr>
            <w:r w:rsidRPr="00A77A7E">
              <w:rPr>
                <w:sz w:val="21"/>
              </w:rPr>
              <w:t xml:space="preserve"> </w:t>
            </w:r>
          </w:p>
        </w:tc>
        <w:tc>
          <w:tcPr>
            <w:tcW w:w="0" w:type="auto"/>
            <w:tcBorders>
              <w:top w:val="nil"/>
              <w:left w:val="nil"/>
              <w:bottom w:val="nil"/>
              <w:right w:val="nil"/>
            </w:tcBorders>
            <w:tcMar>
              <w:top w:w="82" w:type="dxa"/>
              <w:left w:w="43" w:type="dxa"/>
              <w:bottom w:w="43" w:type="dxa"/>
              <w:right w:w="43" w:type="dxa"/>
            </w:tcMar>
            <w:vAlign w:val="bottom"/>
          </w:tcPr>
          <w:p w14:paraId="09D12340"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3741F776"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78BF3FF5" w14:textId="77777777" w:rsidR="006865A6" w:rsidRPr="00A77A7E" w:rsidRDefault="006865A6" w:rsidP="00DC78D5">
            <w:pPr>
              <w:jc w:val="right"/>
              <w:rPr>
                <w:sz w:val="21"/>
              </w:rPr>
            </w:pPr>
          </w:p>
        </w:tc>
      </w:tr>
      <w:tr w:rsidR="006865A6" w:rsidRPr="00A77A7E" w14:paraId="3C7F2D33"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5C47A874" w14:textId="77777777" w:rsidR="006865A6" w:rsidRPr="00A77A7E" w:rsidRDefault="006865A6" w:rsidP="00DC78D5">
            <w:pPr>
              <w:rPr>
                <w:sz w:val="21"/>
              </w:rPr>
            </w:pPr>
            <w:r w:rsidRPr="00A77A7E">
              <w:rPr>
                <w:rStyle w:val="kursiv"/>
                <w:sz w:val="21"/>
              </w:rPr>
              <w:t>Særskilt fradrag for sjøfolk</w:t>
            </w:r>
          </w:p>
        </w:tc>
        <w:tc>
          <w:tcPr>
            <w:tcW w:w="0" w:type="auto"/>
            <w:tcBorders>
              <w:top w:val="nil"/>
              <w:left w:val="nil"/>
              <w:bottom w:val="nil"/>
              <w:right w:val="nil"/>
            </w:tcBorders>
            <w:tcMar>
              <w:top w:w="82" w:type="dxa"/>
              <w:left w:w="43" w:type="dxa"/>
              <w:bottom w:w="43" w:type="dxa"/>
              <w:right w:w="43" w:type="dxa"/>
            </w:tcMar>
            <w:vAlign w:val="bottom"/>
          </w:tcPr>
          <w:p w14:paraId="44164BFF"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266E5805"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72337E3F" w14:textId="77777777" w:rsidR="006865A6" w:rsidRPr="00A77A7E" w:rsidRDefault="006865A6" w:rsidP="00DC78D5">
            <w:pPr>
              <w:jc w:val="right"/>
              <w:rPr>
                <w:sz w:val="21"/>
              </w:rPr>
            </w:pPr>
          </w:p>
        </w:tc>
      </w:tr>
      <w:tr w:rsidR="006865A6" w:rsidRPr="00A77A7E" w14:paraId="22AEE4AC"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75F5D02C" w14:textId="77777777" w:rsidR="006865A6" w:rsidRPr="00A77A7E" w:rsidRDefault="006865A6" w:rsidP="00DC78D5">
            <w:pPr>
              <w:rPr>
                <w:sz w:val="21"/>
              </w:rPr>
            </w:pPr>
            <w:r w:rsidRPr="00A77A7E">
              <w:rPr>
                <w:sz w:val="21"/>
              </w:rPr>
              <w:t>Sats</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72400F3C" w14:textId="77777777" w:rsidR="006865A6" w:rsidRPr="00A77A7E" w:rsidRDefault="006865A6" w:rsidP="00DC78D5">
            <w:pPr>
              <w:jc w:val="right"/>
              <w:rPr>
                <w:sz w:val="21"/>
              </w:rPr>
            </w:pPr>
            <w:r w:rsidRPr="00A77A7E">
              <w:rPr>
                <w:sz w:val="21"/>
              </w:rPr>
              <w:t>30 pst.</w:t>
            </w:r>
          </w:p>
        </w:tc>
        <w:tc>
          <w:tcPr>
            <w:tcW w:w="0" w:type="auto"/>
            <w:tcBorders>
              <w:top w:val="nil"/>
              <w:left w:val="nil"/>
              <w:bottom w:val="nil"/>
              <w:right w:val="nil"/>
            </w:tcBorders>
            <w:tcMar>
              <w:top w:w="82" w:type="dxa"/>
              <w:left w:w="43" w:type="dxa"/>
              <w:bottom w:w="43" w:type="dxa"/>
              <w:right w:w="43" w:type="dxa"/>
            </w:tcMar>
            <w:vAlign w:val="bottom"/>
          </w:tcPr>
          <w:p w14:paraId="1E955654" w14:textId="77777777" w:rsidR="006865A6" w:rsidRPr="00A77A7E" w:rsidRDefault="006865A6" w:rsidP="00DC78D5">
            <w:pPr>
              <w:jc w:val="right"/>
              <w:rPr>
                <w:sz w:val="21"/>
              </w:rPr>
            </w:pPr>
            <w:r w:rsidRPr="00A77A7E">
              <w:rPr>
                <w:sz w:val="21"/>
              </w:rPr>
              <w:t>30 pst.</w:t>
            </w:r>
          </w:p>
        </w:tc>
        <w:tc>
          <w:tcPr>
            <w:tcW w:w="0" w:type="auto"/>
            <w:tcBorders>
              <w:top w:val="nil"/>
              <w:left w:val="nil"/>
              <w:bottom w:val="nil"/>
              <w:right w:val="nil"/>
            </w:tcBorders>
            <w:tcMar>
              <w:top w:w="82" w:type="dxa"/>
              <w:left w:w="43" w:type="dxa"/>
              <w:bottom w:w="43" w:type="dxa"/>
              <w:right w:w="43" w:type="dxa"/>
            </w:tcMar>
            <w:vAlign w:val="bottom"/>
          </w:tcPr>
          <w:p w14:paraId="621D8CC9" w14:textId="77777777" w:rsidR="006865A6" w:rsidRPr="00A77A7E" w:rsidRDefault="006865A6" w:rsidP="00DC78D5">
            <w:pPr>
              <w:jc w:val="right"/>
              <w:rPr>
                <w:sz w:val="21"/>
              </w:rPr>
            </w:pPr>
            <w:r w:rsidRPr="00A77A7E">
              <w:rPr>
                <w:sz w:val="21"/>
              </w:rPr>
              <w:t>-</w:t>
            </w:r>
          </w:p>
        </w:tc>
      </w:tr>
      <w:tr w:rsidR="006865A6" w:rsidRPr="00A77A7E" w14:paraId="1359B9F0"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2A87524F" w14:textId="77777777" w:rsidR="006865A6" w:rsidRPr="00A77A7E" w:rsidRDefault="006865A6" w:rsidP="00DC78D5">
            <w:pPr>
              <w:rPr>
                <w:sz w:val="21"/>
              </w:rPr>
            </w:pPr>
            <w:r w:rsidRPr="00A77A7E">
              <w:rPr>
                <w:sz w:val="21"/>
              </w:rPr>
              <w:t>Øvre grense</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246D608A" w14:textId="77777777" w:rsidR="006865A6" w:rsidRPr="00A77A7E" w:rsidRDefault="006865A6" w:rsidP="00DC78D5">
            <w:pPr>
              <w:jc w:val="right"/>
              <w:rPr>
                <w:sz w:val="21"/>
              </w:rPr>
            </w:pPr>
            <w:r w:rsidRPr="00A77A7E">
              <w:rPr>
                <w:sz w:val="21"/>
              </w:rPr>
              <w:t>86 300 kr</w:t>
            </w:r>
          </w:p>
        </w:tc>
        <w:tc>
          <w:tcPr>
            <w:tcW w:w="0" w:type="auto"/>
            <w:tcBorders>
              <w:top w:val="nil"/>
              <w:left w:val="nil"/>
              <w:bottom w:val="nil"/>
              <w:right w:val="nil"/>
            </w:tcBorders>
            <w:tcMar>
              <w:top w:w="82" w:type="dxa"/>
              <w:left w:w="43" w:type="dxa"/>
              <w:bottom w:w="43" w:type="dxa"/>
              <w:right w:w="43" w:type="dxa"/>
            </w:tcMar>
            <w:vAlign w:val="bottom"/>
          </w:tcPr>
          <w:p w14:paraId="131D5EAF" w14:textId="77777777" w:rsidR="006865A6" w:rsidRPr="00A77A7E" w:rsidRDefault="006865A6" w:rsidP="00DC78D5">
            <w:pPr>
              <w:jc w:val="right"/>
              <w:rPr>
                <w:sz w:val="21"/>
              </w:rPr>
            </w:pPr>
            <w:r w:rsidRPr="00A77A7E">
              <w:rPr>
                <w:sz w:val="21"/>
              </w:rPr>
              <w:t>86 300 kr</w:t>
            </w:r>
          </w:p>
        </w:tc>
        <w:tc>
          <w:tcPr>
            <w:tcW w:w="0" w:type="auto"/>
            <w:tcBorders>
              <w:top w:val="nil"/>
              <w:left w:val="nil"/>
              <w:bottom w:val="nil"/>
              <w:right w:val="nil"/>
            </w:tcBorders>
            <w:tcMar>
              <w:top w:w="82" w:type="dxa"/>
              <w:left w:w="43" w:type="dxa"/>
              <w:bottom w:w="43" w:type="dxa"/>
              <w:right w:w="43" w:type="dxa"/>
            </w:tcMar>
            <w:vAlign w:val="bottom"/>
          </w:tcPr>
          <w:p w14:paraId="68C61D2A" w14:textId="77777777" w:rsidR="006865A6" w:rsidRPr="00A77A7E" w:rsidRDefault="006865A6" w:rsidP="00DC78D5">
            <w:pPr>
              <w:jc w:val="right"/>
              <w:rPr>
                <w:sz w:val="21"/>
              </w:rPr>
            </w:pPr>
            <w:r w:rsidRPr="00A77A7E">
              <w:rPr>
                <w:sz w:val="21"/>
              </w:rPr>
              <w:t>-</w:t>
            </w:r>
          </w:p>
        </w:tc>
      </w:tr>
      <w:tr w:rsidR="006865A6" w:rsidRPr="00A77A7E" w14:paraId="6E9E3368"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743EF251" w14:textId="77777777" w:rsidR="006865A6" w:rsidRPr="00A77A7E" w:rsidRDefault="006865A6" w:rsidP="00DC78D5">
            <w:pPr>
              <w:rPr>
                <w:sz w:val="21"/>
              </w:rPr>
            </w:pPr>
            <w:r w:rsidRPr="00A77A7E">
              <w:rPr>
                <w:sz w:val="21"/>
              </w:rPr>
              <w:t xml:space="preserve"> </w:t>
            </w:r>
          </w:p>
        </w:tc>
        <w:tc>
          <w:tcPr>
            <w:tcW w:w="0" w:type="auto"/>
            <w:tcBorders>
              <w:top w:val="nil"/>
              <w:left w:val="nil"/>
              <w:bottom w:val="nil"/>
              <w:right w:val="nil"/>
            </w:tcBorders>
            <w:tcMar>
              <w:top w:w="82" w:type="dxa"/>
              <w:left w:w="43" w:type="dxa"/>
              <w:bottom w:w="43" w:type="dxa"/>
              <w:right w:w="43" w:type="dxa"/>
            </w:tcMar>
            <w:vAlign w:val="bottom"/>
          </w:tcPr>
          <w:p w14:paraId="2DE30E3B"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7AA5AA32"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407F4C48" w14:textId="77777777" w:rsidR="006865A6" w:rsidRPr="00A77A7E" w:rsidRDefault="006865A6" w:rsidP="00DC78D5">
            <w:pPr>
              <w:jc w:val="right"/>
              <w:rPr>
                <w:sz w:val="21"/>
              </w:rPr>
            </w:pPr>
          </w:p>
        </w:tc>
      </w:tr>
      <w:tr w:rsidR="006865A6" w:rsidRPr="00A77A7E" w14:paraId="3EAB3034"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6270109" w14:textId="77777777" w:rsidR="006865A6" w:rsidRPr="00A77A7E" w:rsidRDefault="006865A6" w:rsidP="00DC78D5">
            <w:pPr>
              <w:rPr>
                <w:sz w:val="21"/>
              </w:rPr>
            </w:pPr>
            <w:r w:rsidRPr="00A77A7E">
              <w:rPr>
                <w:rStyle w:val="kursiv"/>
                <w:sz w:val="21"/>
              </w:rPr>
              <w:t>Særskilt fradrag for fiskere og fangstfolk</w:t>
            </w:r>
          </w:p>
        </w:tc>
        <w:tc>
          <w:tcPr>
            <w:tcW w:w="0" w:type="auto"/>
            <w:tcBorders>
              <w:top w:val="nil"/>
              <w:left w:val="nil"/>
              <w:bottom w:val="nil"/>
              <w:right w:val="nil"/>
            </w:tcBorders>
            <w:tcMar>
              <w:top w:w="82" w:type="dxa"/>
              <w:left w:w="43" w:type="dxa"/>
              <w:bottom w:w="43" w:type="dxa"/>
              <w:right w:w="43" w:type="dxa"/>
            </w:tcMar>
            <w:vAlign w:val="bottom"/>
          </w:tcPr>
          <w:p w14:paraId="615F919B"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2A61D142"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05A5A4AD" w14:textId="77777777" w:rsidR="006865A6" w:rsidRPr="00A77A7E" w:rsidRDefault="006865A6" w:rsidP="00DC78D5">
            <w:pPr>
              <w:jc w:val="right"/>
              <w:rPr>
                <w:sz w:val="21"/>
              </w:rPr>
            </w:pPr>
          </w:p>
        </w:tc>
      </w:tr>
      <w:tr w:rsidR="006865A6" w:rsidRPr="00A77A7E" w14:paraId="31B9F9FE"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8650CF0" w14:textId="77777777" w:rsidR="006865A6" w:rsidRPr="00A77A7E" w:rsidRDefault="006865A6" w:rsidP="00DC78D5">
            <w:pPr>
              <w:rPr>
                <w:sz w:val="21"/>
              </w:rPr>
            </w:pPr>
            <w:r w:rsidRPr="00A77A7E">
              <w:rPr>
                <w:sz w:val="21"/>
              </w:rPr>
              <w:t>Sats</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67AE290E" w14:textId="77777777" w:rsidR="006865A6" w:rsidRPr="00A77A7E" w:rsidRDefault="006865A6" w:rsidP="00DC78D5">
            <w:pPr>
              <w:jc w:val="right"/>
              <w:rPr>
                <w:sz w:val="21"/>
              </w:rPr>
            </w:pPr>
            <w:r w:rsidRPr="00A77A7E">
              <w:rPr>
                <w:sz w:val="21"/>
              </w:rPr>
              <w:t>30 pst.</w:t>
            </w:r>
          </w:p>
        </w:tc>
        <w:tc>
          <w:tcPr>
            <w:tcW w:w="0" w:type="auto"/>
            <w:tcBorders>
              <w:top w:val="nil"/>
              <w:left w:val="nil"/>
              <w:bottom w:val="nil"/>
              <w:right w:val="nil"/>
            </w:tcBorders>
            <w:tcMar>
              <w:top w:w="82" w:type="dxa"/>
              <w:left w:w="43" w:type="dxa"/>
              <w:bottom w:w="43" w:type="dxa"/>
              <w:right w:w="43" w:type="dxa"/>
            </w:tcMar>
            <w:vAlign w:val="bottom"/>
          </w:tcPr>
          <w:p w14:paraId="1F69DE12" w14:textId="77777777" w:rsidR="006865A6" w:rsidRPr="00A77A7E" w:rsidRDefault="006865A6" w:rsidP="00DC78D5">
            <w:pPr>
              <w:jc w:val="right"/>
              <w:rPr>
                <w:sz w:val="21"/>
              </w:rPr>
            </w:pPr>
            <w:r w:rsidRPr="00A77A7E">
              <w:rPr>
                <w:sz w:val="21"/>
              </w:rPr>
              <w:t>30 pst.</w:t>
            </w:r>
          </w:p>
        </w:tc>
        <w:tc>
          <w:tcPr>
            <w:tcW w:w="0" w:type="auto"/>
            <w:tcBorders>
              <w:top w:val="nil"/>
              <w:left w:val="nil"/>
              <w:bottom w:val="nil"/>
              <w:right w:val="nil"/>
            </w:tcBorders>
            <w:tcMar>
              <w:top w:w="82" w:type="dxa"/>
              <w:left w:w="43" w:type="dxa"/>
              <w:bottom w:w="43" w:type="dxa"/>
              <w:right w:w="43" w:type="dxa"/>
            </w:tcMar>
            <w:vAlign w:val="bottom"/>
          </w:tcPr>
          <w:p w14:paraId="3B79262A" w14:textId="77777777" w:rsidR="006865A6" w:rsidRPr="00A77A7E" w:rsidRDefault="006865A6" w:rsidP="00DC78D5">
            <w:pPr>
              <w:jc w:val="right"/>
              <w:rPr>
                <w:sz w:val="21"/>
              </w:rPr>
            </w:pPr>
            <w:r w:rsidRPr="00A77A7E">
              <w:rPr>
                <w:sz w:val="21"/>
              </w:rPr>
              <w:t>-</w:t>
            </w:r>
          </w:p>
        </w:tc>
      </w:tr>
      <w:tr w:rsidR="006865A6" w:rsidRPr="00A77A7E" w14:paraId="0DC66A8C"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6B84BDB" w14:textId="77777777" w:rsidR="006865A6" w:rsidRPr="00A77A7E" w:rsidRDefault="006865A6" w:rsidP="00DC78D5">
            <w:pPr>
              <w:rPr>
                <w:sz w:val="21"/>
              </w:rPr>
            </w:pPr>
            <w:r w:rsidRPr="00A77A7E">
              <w:rPr>
                <w:sz w:val="21"/>
              </w:rPr>
              <w:t>Øvre grense</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2742EE72" w14:textId="77777777" w:rsidR="006865A6" w:rsidRPr="00A77A7E" w:rsidRDefault="006865A6" w:rsidP="00DC78D5">
            <w:pPr>
              <w:jc w:val="right"/>
              <w:rPr>
                <w:sz w:val="21"/>
              </w:rPr>
            </w:pPr>
            <w:r w:rsidRPr="00A77A7E">
              <w:rPr>
                <w:sz w:val="21"/>
              </w:rPr>
              <w:t>160 000 kr</w:t>
            </w:r>
          </w:p>
        </w:tc>
        <w:tc>
          <w:tcPr>
            <w:tcW w:w="0" w:type="auto"/>
            <w:tcBorders>
              <w:top w:val="nil"/>
              <w:left w:val="nil"/>
              <w:bottom w:val="nil"/>
              <w:right w:val="nil"/>
            </w:tcBorders>
            <w:tcMar>
              <w:top w:w="82" w:type="dxa"/>
              <w:left w:w="43" w:type="dxa"/>
              <w:bottom w:w="43" w:type="dxa"/>
              <w:right w:w="43" w:type="dxa"/>
            </w:tcMar>
            <w:vAlign w:val="bottom"/>
          </w:tcPr>
          <w:p w14:paraId="4DC255BE" w14:textId="77777777" w:rsidR="006865A6" w:rsidRPr="00A77A7E" w:rsidRDefault="006865A6" w:rsidP="00DC78D5">
            <w:pPr>
              <w:jc w:val="right"/>
              <w:rPr>
                <w:sz w:val="21"/>
              </w:rPr>
            </w:pPr>
            <w:r w:rsidRPr="00A77A7E">
              <w:rPr>
                <w:sz w:val="21"/>
              </w:rPr>
              <w:t>160 000 kr</w:t>
            </w:r>
          </w:p>
        </w:tc>
        <w:tc>
          <w:tcPr>
            <w:tcW w:w="0" w:type="auto"/>
            <w:tcBorders>
              <w:top w:val="nil"/>
              <w:left w:val="nil"/>
              <w:bottom w:val="nil"/>
              <w:right w:val="nil"/>
            </w:tcBorders>
            <w:tcMar>
              <w:top w:w="82" w:type="dxa"/>
              <w:left w:w="43" w:type="dxa"/>
              <w:bottom w:w="43" w:type="dxa"/>
              <w:right w:w="43" w:type="dxa"/>
            </w:tcMar>
            <w:vAlign w:val="bottom"/>
          </w:tcPr>
          <w:p w14:paraId="33603B0F" w14:textId="77777777" w:rsidR="006865A6" w:rsidRPr="00A77A7E" w:rsidRDefault="006865A6" w:rsidP="00DC78D5">
            <w:pPr>
              <w:jc w:val="right"/>
              <w:rPr>
                <w:sz w:val="21"/>
              </w:rPr>
            </w:pPr>
            <w:r w:rsidRPr="00A77A7E">
              <w:rPr>
                <w:sz w:val="21"/>
              </w:rPr>
              <w:t>-</w:t>
            </w:r>
          </w:p>
        </w:tc>
      </w:tr>
      <w:tr w:rsidR="006865A6" w:rsidRPr="00A77A7E" w14:paraId="0FF4B7A9"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FF223E6" w14:textId="77777777" w:rsidR="006865A6" w:rsidRPr="00A77A7E" w:rsidRDefault="006865A6" w:rsidP="00DC78D5">
            <w:pPr>
              <w:rPr>
                <w:sz w:val="21"/>
              </w:rPr>
            </w:pPr>
            <w:r w:rsidRPr="00A77A7E">
              <w:rPr>
                <w:sz w:val="21"/>
              </w:rPr>
              <w:t xml:space="preserve"> </w:t>
            </w:r>
          </w:p>
        </w:tc>
        <w:tc>
          <w:tcPr>
            <w:tcW w:w="0" w:type="auto"/>
            <w:tcBorders>
              <w:top w:val="nil"/>
              <w:left w:val="nil"/>
              <w:bottom w:val="nil"/>
              <w:right w:val="nil"/>
            </w:tcBorders>
            <w:tcMar>
              <w:top w:w="82" w:type="dxa"/>
              <w:left w:w="43" w:type="dxa"/>
              <w:bottom w:w="43" w:type="dxa"/>
              <w:right w:w="43" w:type="dxa"/>
            </w:tcMar>
            <w:vAlign w:val="bottom"/>
          </w:tcPr>
          <w:p w14:paraId="5757FA62"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52D548C"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17115BA0" w14:textId="77777777" w:rsidR="006865A6" w:rsidRPr="00A77A7E" w:rsidRDefault="006865A6" w:rsidP="00DC78D5">
            <w:pPr>
              <w:jc w:val="right"/>
              <w:rPr>
                <w:sz w:val="21"/>
              </w:rPr>
            </w:pPr>
          </w:p>
        </w:tc>
      </w:tr>
      <w:tr w:rsidR="006865A6" w:rsidRPr="00A77A7E" w14:paraId="7DBE67BF"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A367A27" w14:textId="77777777" w:rsidR="006865A6" w:rsidRPr="00A77A7E" w:rsidRDefault="006865A6" w:rsidP="00DC78D5">
            <w:pPr>
              <w:rPr>
                <w:sz w:val="21"/>
              </w:rPr>
            </w:pPr>
            <w:r w:rsidRPr="00A77A7E">
              <w:rPr>
                <w:rStyle w:val="kursiv"/>
                <w:sz w:val="21"/>
              </w:rPr>
              <w:t>Særskilt fradrag i næringsinntekt for jordbruk mv.</w:t>
            </w:r>
            <w:r w:rsidRPr="00A77A7E">
              <w:rPr>
                <w:rStyle w:val="skrift-hevet"/>
                <w:sz w:val="21"/>
              </w:rPr>
              <w:t>12</w:t>
            </w:r>
          </w:p>
        </w:tc>
        <w:tc>
          <w:tcPr>
            <w:tcW w:w="0" w:type="auto"/>
            <w:tcBorders>
              <w:top w:val="nil"/>
              <w:left w:val="nil"/>
              <w:bottom w:val="nil"/>
              <w:right w:val="nil"/>
            </w:tcBorders>
            <w:tcMar>
              <w:top w:w="82" w:type="dxa"/>
              <w:left w:w="43" w:type="dxa"/>
              <w:bottom w:w="43" w:type="dxa"/>
              <w:right w:w="43" w:type="dxa"/>
            </w:tcMar>
            <w:vAlign w:val="bottom"/>
          </w:tcPr>
          <w:p w14:paraId="56F90701"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2A8E8D3A"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39CCB812" w14:textId="77777777" w:rsidR="006865A6" w:rsidRPr="00A77A7E" w:rsidRDefault="006865A6" w:rsidP="00DC78D5">
            <w:pPr>
              <w:jc w:val="right"/>
              <w:rPr>
                <w:sz w:val="21"/>
              </w:rPr>
            </w:pPr>
          </w:p>
        </w:tc>
      </w:tr>
      <w:tr w:rsidR="006865A6" w:rsidRPr="00A77A7E" w14:paraId="308A31CD"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C9F0918" w14:textId="77777777" w:rsidR="006865A6" w:rsidRPr="00A77A7E" w:rsidRDefault="006865A6" w:rsidP="00DC78D5">
            <w:pPr>
              <w:rPr>
                <w:sz w:val="21"/>
              </w:rPr>
            </w:pPr>
            <w:r w:rsidRPr="00A77A7E">
              <w:rPr>
                <w:sz w:val="21"/>
              </w:rPr>
              <w:t>Inntektsuavhengig fradrag</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4C2C9730" w14:textId="77777777" w:rsidR="006865A6" w:rsidRPr="00A77A7E" w:rsidRDefault="006865A6" w:rsidP="00DC78D5">
            <w:pPr>
              <w:jc w:val="right"/>
              <w:rPr>
                <w:sz w:val="21"/>
              </w:rPr>
            </w:pPr>
            <w:r w:rsidRPr="00A77A7E">
              <w:rPr>
                <w:sz w:val="21"/>
              </w:rPr>
              <w:t>99 600 kr</w:t>
            </w:r>
          </w:p>
        </w:tc>
        <w:tc>
          <w:tcPr>
            <w:tcW w:w="0" w:type="auto"/>
            <w:tcBorders>
              <w:top w:val="nil"/>
              <w:left w:val="nil"/>
              <w:bottom w:val="nil"/>
              <w:right w:val="nil"/>
            </w:tcBorders>
            <w:tcMar>
              <w:top w:w="82" w:type="dxa"/>
              <w:left w:w="43" w:type="dxa"/>
              <w:bottom w:w="43" w:type="dxa"/>
              <w:right w:w="43" w:type="dxa"/>
            </w:tcMar>
            <w:vAlign w:val="bottom"/>
          </w:tcPr>
          <w:p w14:paraId="65B0F27D" w14:textId="77777777" w:rsidR="006865A6" w:rsidRPr="00A77A7E" w:rsidRDefault="006865A6" w:rsidP="00DC78D5">
            <w:pPr>
              <w:jc w:val="right"/>
              <w:rPr>
                <w:sz w:val="21"/>
              </w:rPr>
            </w:pPr>
            <w:r w:rsidRPr="00A77A7E">
              <w:rPr>
                <w:sz w:val="21"/>
              </w:rPr>
              <w:t>99 600 kr</w:t>
            </w:r>
          </w:p>
        </w:tc>
        <w:tc>
          <w:tcPr>
            <w:tcW w:w="0" w:type="auto"/>
            <w:tcBorders>
              <w:top w:val="nil"/>
              <w:left w:val="nil"/>
              <w:bottom w:val="nil"/>
              <w:right w:val="nil"/>
            </w:tcBorders>
            <w:tcMar>
              <w:top w:w="82" w:type="dxa"/>
              <w:left w:w="43" w:type="dxa"/>
              <w:bottom w:w="43" w:type="dxa"/>
              <w:right w:w="43" w:type="dxa"/>
            </w:tcMar>
            <w:vAlign w:val="bottom"/>
          </w:tcPr>
          <w:p w14:paraId="50538E62" w14:textId="77777777" w:rsidR="006865A6" w:rsidRPr="00A77A7E" w:rsidRDefault="006865A6" w:rsidP="00DC78D5">
            <w:pPr>
              <w:jc w:val="right"/>
              <w:rPr>
                <w:sz w:val="21"/>
              </w:rPr>
            </w:pPr>
            <w:r w:rsidRPr="00A77A7E">
              <w:rPr>
                <w:sz w:val="21"/>
              </w:rPr>
              <w:t>-</w:t>
            </w:r>
          </w:p>
        </w:tc>
      </w:tr>
      <w:tr w:rsidR="006865A6" w:rsidRPr="00A77A7E" w14:paraId="15FE14B3"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0A5440A" w14:textId="77777777" w:rsidR="006865A6" w:rsidRPr="00A77A7E" w:rsidRDefault="006865A6" w:rsidP="00DC78D5">
            <w:pPr>
              <w:rPr>
                <w:sz w:val="21"/>
              </w:rPr>
            </w:pPr>
            <w:r w:rsidRPr="00A77A7E">
              <w:rPr>
                <w:sz w:val="21"/>
              </w:rPr>
              <w:t>Sats utover inntektsuavhengig fradrag</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1F3000D0" w14:textId="77777777" w:rsidR="006865A6" w:rsidRPr="00A77A7E" w:rsidRDefault="006865A6" w:rsidP="00DC78D5">
            <w:pPr>
              <w:jc w:val="right"/>
              <w:rPr>
                <w:sz w:val="21"/>
              </w:rPr>
            </w:pPr>
            <w:r w:rsidRPr="00A77A7E">
              <w:rPr>
                <w:sz w:val="21"/>
              </w:rPr>
              <w:t>38 pst.</w:t>
            </w:r>
          </w:p>
        </w:tc>
        <w:tc>
          <w:tcPr>
            <w:tcW w:w="0" w:type="auto"/>
            <w:tcBorders>
              <w:top w:val="nil"/>
              <w:left w:val="nil"/>
              <w:bottom w:val="nil"/>
              <w:right w:val="nil"/>
            </w:tcBorders>
            <w:tcMar>
              <w:top w:w="82" w:type="dxa"/>
              <w:left w:w="43" w:type="dxa"/>
              <w:bottom w:w="43" w:type="dxa"/>
              <w:right w:w="43" w:type="dxa"/>
            </w:tcMar>
            <w:vAlign w:val="bottom"/>
          </w:tcPr>
          <w:p w14:paraId="0F9BE27D" w14:textId="77777777" w:rsidR="006865A6" w:rsidRPr="00A77A7E" w:rsidRDefault="006865A6" w:rsidP="00DC78D5">
            <w:pPr>
              <w:jc w:val="right"/>
              <w:rPr>
                <w:sz w:val="21"/>
              </w:rPr>
            </w:pPr>
            <w:r w:rsidRPr="00A77A7E">
              <w:rPr>
                <w:sz w:val="21"/>
              </w:rPr>
              <w:t>38 pst.</w:t>
            </w:r>
          </w:p>
        </w:tc>
        <w:tc>
          <w:tcPr>
            <w:tcW w:w="0" w:type="auto"/>
            <w:tcBorders>
              <w:top w:val="nil"/>
              <w:left w:val="nil"/>
              <w:bottom w:val="nil"/>
              <w:right w:val="nil"/>
            </w:tcBorders>
            <w:tcMar>
              <w:top w:w="82" w:type="dxa"/>
              <w:left w:w="43" w:type="dxa"/>
              <w:bottom w:w="43" w:type="dxa"/>
              <w:right w:w="43" w:type="dxa"/>
            </w:tcMar>
            <w:vAlign w:val="bottom"/>
          </w:tcPr>
          <w:p w14:paraId="6A4C8E5A" w14:textId="77777777" w:rsidR="006865A6" w:rsidRPr="00A77A7E" w:rsidRDefault="006865A6" w:rsidP="00DC78D5">
            <w:pPr>
              <w:jc w:val="right"/>
              <w:rPr>
                <w:sz w:val="21"/>
              </w:rPr>
            </w:pPr>
            <w:r w:rsidRPr="00A77A7E">
              <w:rPr>
                <w:sz w:val="21"/>
              </w:rPr>
              <w:t>-</w:t>
            </w:r>
          </w:p>
        </w:tc>
      </w:tr>
      <w:tr w:rsidR="006865A6" w:rsidRPr="00A77A7E" w14:paraId="575EA1C3"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F6CD01F" w14:textId="77777777" w:rsidR="006865A6" w:rsidRPr="00A77A7E" w:rsidRDefault="006865A6" w:rsidP="00DC78D5">
            <w:pPr>
              <w:rPr>
                <w:sz w:val="21"/>
              </w:rPr>
            </w:pPr>
            <w:r w:rsidRPr="00A77A7E">
              <w:rPr>
                <w:sz w:val="21"/>
              </w:rPr>
              <w:t>Maksimalt samlet fradrag</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1C791ED7" w14:textId="77777777" w:rsidR="006865A6" w:rsidRPr="00A77A7E" w:rsidRDefault="006865A6" w:rsidP="00DC78D5">
            <w:pPr>
              <w:jc w:val="right"/>
              <w:rPr>
                <w:sz w:val="21"/>
              </w:rPr>
            </w:pPr>
            <w:r w:rsidRPr="00A77A7E">
              <w:rPr>
                <w:sz w:val="21"/>
              </w:rPr>
              <w:t>208 900 kr</w:t>
            </w:r>
          </w:p>
        </w:tc>
        <w:tc>
          <w:tcPr>
            <w:tcW w:w="0" w:type="auto"/>
            <w:tcBorders>
              <w:top w:val="nil"/>
              <w:left w:val="nil"/>
              <w:bottom w:val="nil"/>
              <w:right w:val="nil"/>
            </w:tcBorders>
            <w:tcMar>
              <w:top w:w="82" w:type="dxa"/>
              <w:left w:w="43" w:type="dxa"/>
              <w:bottom w:w="43" w:type="dxa"/>
              <w:right w:w="43" w:type="dxa"/>
            </w:tcMar>
            <w:vAlign w:val="bottom"/>
          </w:tcPr>
          <w:p w14:paraId="6DA0CEF5" w14:textId="77777777" w:rsidR="006865A6" w:rsidRPr="00A77A7E" w:rsidRDefault="006865A6" w:rsidP="00DC78D5">
            <w:pPr>
              <w:jc w:val="right"/>
              <w:rPr>
                <w:sz w:val="21"/>
              </w:rPr>
            </w:pPr>
            <w:r w:rsidRPr="00A77A7E">
              <w:rPr>
                <w:sz w:val="21"/>
              </w:rPr>
              <w:t>208 900 kr</w:t>
            </w:r>
          </w:p>
        </w:tc>
        <w:tc>
          <w:tcPr>
            <w:tcW w:w="0" w:type="auto"/>
            <w:tcBorders>
              <w:top w:val="nil"/>
              <w:left w:val="nil"/>
              <w:bottom w:val="nil"/>
              <w:right w:val="nil"/>
            </w:tcBorders>
            <w:tcMar>
              <w:top w:w="82" w:type="dxa"/>
              <w:left w:w="43" w:type="dxa"/>
              <w:bottom w:w="43" w:type="dxa"/>
              <w:right w:w="43" w:type="dxa"/>
            </w:tcMar>
            <w:vAlign w:val="bottom"/>
          </w:tcPr>
          <w:p w14:paraId="4D307754" w14:textId="77777777" w:rsidR="006865A6" w:rsidRPr="00A77A7E" w:rsidRDefault="006865A6" w:rsidP="00DC78D5">
            <w:pPr>
              <w:jc w:val="right"/>
              <w:rPr>
                <w:sz w:val="21"/>
              </w:rPr>
            </w:pPr>
            <w:r w:rsidRPr="00A77A7E">
              <w:rPr>
                <w:sz w:val="21"/>
              </w:rPr>
              <w:t>-</w:t>
            </w:r>
          </w:p>
        </w:tc>
      </w:tr>
      <w:tr w:rsidR="006865A6" w:rsidRPr="00A77A7E" w14:paraId="258FF83A"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470A448" w14:textId="77777777" w:rsidR="006865A6" w:rsidRPr="00A77A7E" w:rsidRDefault="006865A6" w:rsidP="00DC78D5">
            <w:pPr>
              <w:rPr>
                <w:sz w:val="21"/>
              </w:rPr>
            </w:pPr>
          </w:p>
        </w:tc>
        <w:tc>
          <w:tcPr>
            <w:tcW w:w="0" w:type="auto"/>
            <w:tcBorders>
              <w:top w:val="nil"/>
              <w:left w:val="nil"/>
              <w:bottom w:val="nil"/>
              <w:right w:val="nil"/>
            </w:tcBorders>
            <w:tcMar>
              <w:top w:w="82" w:type="dxa"/>
              <w:left w:w="43" w:type="dxa"/>
              <w:bottom w:w="43" w:type="dxa"/>
              <w:right w:w="43" w:type="dxa"/>
            </w:tcMar>
            <w:vAlign w:val="bottom"/>
          </w:tcPr>
          <w:p w14:paraId="505B5451"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5ABE926C"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5C0421C2" w14:textId="77777777" w:rsidR="006865A6" w:rsidRPr="00A77A7E" w:rsidRDefault="006865A6" w:rsidP="00DC78D5">
            <w:pPr>
              <w:jc w:val="right"/>
              <w:rPr>
                <w:sz w:val="21"/>
              </w:rPr>
            </w:pPr>
          </w:p>
        </w:tc>
      </w:tr>
      <w:tr w:rsidR="006865A6" w:rsidRPr="00A77A7E" w14:paraId="407D533F" w14:textId="77777777" w:rsidTr="0082088B">
        <w:trPr>
          <w:trHeight w:val="580"/>
        </w:trPr>
        <w:tc>
          <w:tcPr>
            <w:tcW w:w="0" w:type="auto"/>
            <w:tcBorders>
              <w:top w:val="nil"/>
              <w:left w:val="nil"/>
              <w:bottom w:val="nil"/>
              <w:right w:val="nil"/>
            </w:tcBorders>
            <w:tcMar>
              <w:top w:w="82" w:type="dxa"/>
              <w:left w:w="43" w:type="dxa"/>
              <w:bottom w:w="43" w:type="dxa"/>
              <w:right w:w="43" w:type="dxa"/>
            </w:tcMar>
          </w:tcPr>
          <w:p w14:paraId="1F32A05D" w14:textId="77777777" w:rsidR="006865A6" w:rsidRPr="00A77A7E" w:rsidRDefault="006865A6" w:rsidP="00DC78D5">
            <w:pPr>
              <w:rPr>
                <w:sz w:val="21"/>
              </w:rPr>
            </w:pPr>
            <w:r w:rsidRPr="00A77A7E">
              <w:rPr>
                <w:rStyle w:val="kursiv"/>
                <w:sz w:val="21"/>
              </w:rPr>
              <w:t xml:space="preserve">Maksimalt fradrag for innbetaling til individuell </w:t>
            </w:r>
            <w:r w:rsidRPr="00A77A7E">
              <w:rPr>
                <w:rStyle w:val="kursiv"/>
                <w:sz w:val="21"/>
              </w:rPr>
              <w:br/>
              <w:t>sparing til pensjon</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743EDAB6" w14:textId="77777777" w:rsidR="006865A6" w:rsidRPr="00A77A7E" w:rsidRDefault="006865A6" w:rsidP="00DC78D5">
            <w:pPr>
              <w:jc w:val="right"/>
              <w:rPr>
                <w:sz w:val="21"/>
              </w:rPr>
            </w:pPr>
            <w:r w:rsidRPr="00A77A7E">
              <w:rPr>
                <w:sz w:val="21"/>
              </w:rPr>
              <w:t>25 000 kr</w:t>
            </w:r>
          </w:p>
        </w:tc>
        <w:tc>
          <w:tcPr>
            <w:tcW w:w="0" w:type="auto"/>
            <w:tcBorders>
              <w:top w:val="nil"/>
              <w:left w:val="nil"/>
              <w:bottom w:val="nil"/>
              <w:right w:val="nil"/>
            </w:tcBorders>
            <w:tcMar>
              <w:top w:w="82" w:type="dxa"/>
              <w:left w:w="43" w:type="dxa"/>
              <w:bottom w:w="43" w:type="dxa"/>
              <w:right w:w="43" w:type="dxa"/>
            </w:tcMar>
            <w:vAlign w:val="bottom"/>
          </w:tcPr>
          <w:p w14:paraId="2A596A89" w14:textId="77777777" w:rsidR="006865A6" w:rsidRPr="00A77A7E" w:rsidRDefault="006865A6" w:rsidP="00DC78D5">
            <w:pPr>
              <w:jc w:val="right"/>
              <w:rPr>
                <w:sz w:val="21"/>
              </w:rPr>
            </w:pPr>
            <w:r w:rsidRPr="00A77A7E">
              <w:rPr>
                <w:sz w:val="21"/>
              </w:rPr>
              <w:t>25 000 kr</w:t>
            </w:r>
          </w:p>
        </w:tc>
        <w:tc>
          <w:tcPr>
            <w:tcW w:w="0" w:type="auto"/>
            <w:tcBorders>
              <w:top w:val="nil"/>
              <w:left w:val="nil"/>
              <w:bottom w:val="nil"/>
              <w:right w:val="nil"/>
            </w:tcBorders>
            <w:tcMar>
              <w:top w:w="82" w:type="dxa"/>
              <w:left w:w="43" w:type="dxa"/>
              <w:bottom w:w="43" w:type="dxa"/>
              <w:right w:w="43" w:type="dxa"/>
            </w:tcMar>
            <w:vAlign w:val="bottom"/>
          </w:tcPr>
          <w:p w14:paraId="4358CB55" w14:textId="77777777" w:rsidR="006865A6" w:rsidRPr="00A77A7E" w:rsidRDefault="006865A6" w:rsidP="00DC78D5">
            <w:pPr>
              <w:jc w:val="right"/>
              <w:rPr>
                <w:sz w:val="21"/>
              </w:rPr>
            </w:pPr>
            <w:r w:rsidRPr="00A77A7E">
              <w:rPr>
                <w:sz w:val="21"/>
              </w:rPr>
              <w:t>-</w:t>
            </w:r>
          </w:p>
        </w:tc>
      </w:tr>
      <w:tr w:rsidR="006865A6" w:rsidRPr="00A77A7E" w14:paraId="4238D070"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22EF69C9" w14:textId="77777777" w:rsidR="006865A6" w:rsidRPr="00A77A7E" w:rsidRDefault="006865A6" w:rsidP="00DC78D5">
            <w:pPr>
              <w:rPr>
                <w:sz w:val="21"/>
              </w:rPr>
            </w:pPr>
            <w:r w:rsidRPr="00A77A7E">
              <w:rPr>
                <w:sz w:val="21"/>
              </w:rPr>
              <w:t xml:space="preserve"> </w:t>
            </w:r>
          </w:p>
        </w:tc>
        <w:tc>
          <w:tcPr>
            <w:tcW w:w="0" w:type="auto"/>
            <w:tcBorders>
              <w:top w:val="nil"/>
              <w:left w:val="nil"/>
              <w:bottom w:val="nil"/>
              <w:right w:val="nil"/>
            </w:tcBorders>
            <w:tcMar>
              <w:top w:w="82" w:type="dxa"/>
              <w:left w:w="43" w:type="dxa"/>
              <w:bottom w:w="43" w:type="dxa"/>
              <w:right w:w="43" w:type="dxa"/>
            </w:tcMar>
            <w:vAlign w:val="bottom"/>
          </w:tcPr>
          <w:p w14:paraId="55BA0BF3"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5D695180"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2C688EBE" w14:textId="77777777" w:rsidR="006865A6" w:rsidRPr="00A77A7E" w:rsidRDefault="006865A6" w:rsidP="00DC78D5">
            <w:pPr>
              <w:jc w:val="right"/>
              <w:rPr>
                <w:sz w:val="21"/>
              </w:rPr>
            </w:pPr>
          </w:p>
        </w:tc>
      </w:tr>
      <w:tr w:rsidR="006865A6" w:rsidRPr="00A77A7E" w14:paraId="281061D9"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18A1221F" w14:textId="77777777" w:rsidR="006865A6" w:rsidRPr="00A77A7E" w:rsidRDefault="006865A6" w:rsidP="00DC78D5">
            <w:pPr>
              <w:rPr>
                <w:sz w:val="21"/>
              </w:rPr>
            </w:pPr>
            <w:r w:rsidRPr="00A77A7E">
              <w:rPr>
                <w:rStyle w:val="kursiv"/>
                <w:sz w:val="21"/>
              </w:rPr>
              <w:t>Fradrag for reiser mellom hjem og arbeid</w:t>
            </w:r>
          </w:p>
        </w:tc>
        <w:tc>
          <w:tcPr>
            <w:tcW w:w="0" w:type="auto"/>
            <w:tcBorders>
              <w:top w:val="nil"/>
              <w:left w:val="nil"/>
              <w:bottom w:val="nil"/>
              <w:right w:val="nil"/>
            </w:tcBorders>
            <w:tcMar>
              <w:top w:w="82" w:type="dxa"/>
              <w:left w:w="43" w:type="dxa"/>
              <w:bottom w:w="43" w:type="dxa"/>
              <w:right w:w="43" w:type="dxa"/>
            </w:tcMar>
            <w:vAlign w:val="bottom"/>
          </w:tcPr>
          <w:p w14:paraId="78A6B309"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2E2F4DD1"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7C913FB" w14:textId="77777777" w:rsidR="006865A6" w:rsidRPr="00A77A7E" w:rsidRDefault="006865A6" w:rsidP="00DC78D5">
            <w:pPr>
              <w:jc w:val="right"/>
              <w:rPr>
                <w:sz w:val="21"/>
              </w:rPr>
            </w:pPr>
          </w:p>
        </w:tc>
      </w:tr>
      <w:tr w:rsidR="006865A6" w:rsidRPr="00A77A7E" w14:paraId="5402BCC9"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17867742" w14:textId="77777777" w:rsidR="006865A6" w:rsidRPr="00A77A7E" w:rsidRDefault="006865A6" w:rsidP="00DC78D5">
            <w:pPr>
              <w:rPr>
                <w:sz w:val="21"/>
              </w:rPr>
            </w:pPr>
            <w:r w:rsidRPr="00A77A7E">
              <w:rPr>
                <w:sz w:val="21"/>
              </w:rPr>
              <w:t>Sats per km</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1C99E603" w14:textId="77777777" w:rsidR="006865A6" w:rsidRPr="00A77A7E" w:rsidRDefault="006865A6" w:rsidP="00DC78D5">
            <w:pPr>
              <w:jc w:val="right"/>
              <w:rPr>
                <w:sz w:val="21"/>
              </w:rPr>
            </w:pPr>
            <w:r w:rsidRPr="00A77A7E">
              <w:rPr>
                <w:sz w:val="21"/>
              </w:rPr>
              <w:t>1,90 kr</w:t>
            </w:r>
          </w:p>
        </w:tc>
        <w:tc>
          <w:tcPr>
            <w:tcW w:w="0" w:type="auto"/>
            <w:tcBorders>
              <w:top w:val="nil"/>
              <w:left w:val="nil"/>
              <w:bottom w:val="nil"/>
              <w:right w:val="nil"/>
            </w:tcBorders>
            <w:tcMar>
              <w:top w:w="82" w:type="dxa"/>
              <w:left w:w="43" w:type="dxa"/>
              <w:bottom w:w="43" w:type="dxa"/>
              <w:right w:w="43" w:type="dxa"/>
            </w:tcMar>
            <w:vAlign w:val="bottom"/>
          </w:tcPr>
          <w:p w14:paraId="5719BC0F" w14:textId="77777777" w:rsidR="006865A6" w:rsidRPr="00A77A7E" w:rsidRDefault="006865A6" w:rsidP="00DC78D5">
            <w:pPr>
              <w:jc w:val="right"/>
              <w:rPr>
                <w:sz w:val="21"/>
              </w:rPr>
            </w:pPr>
            <w:r w:rsidRPr="00A77A7E">
              <w:rPr>
                <w:sz w:val="21"/>
              </w:rPr>
              <w:t>1,90 kr</w:t>
            </w:r>
          </w:p>
        </w:tc>
        <w:tc>
          <w:tcPr>
            <w:tcW w:w="0" w:type="auto"/>
            <w:tcBorders>
              <w:top w:val="nil"/>
              <w:left w:val="nil"/>
              <w:bottom w:val="nil"/>
              <w:right w:val="nil"/>
            </w:tcBorders>
            <w:tcMar>
              <w:top w:w="82" w:type="dxa"/>
              <w:left w:w="43" w:type="dxa"/>
              <w:bottom w:w="43" w:type="dxa"/>
              <w:right w:w="43" w:type="dxa"/>
            </w:tcMar>
            <w:vAlign w:val="bottom"/>
          </w:tcPr>
          <w:p w14:paraId="1150636B" w14:textId="77777777" w:rsidR="006865A6" w:rsidRPr="00A77A7E" w:rsidRDefault="006865A6" w:rsidP="00DC78D5">
            <w:pPr>
              <w:jc w:val="right"/>
              <w:rPr>
                <w:sz w:val="21"/>
              </w:rPr>
            </w:pPr>
            <w:r w:rsidRPr="00A77A7E">
              <w:rPr>
                <w:sz w:val="21"/>
              </w:rPr>
              <w:t>-</w:t>
            </w:r>
          </w:p>
        </w:tc>
      </w:tr>
      <w:tr w:rsidR="006865A6" w:rsidRPr="00A77A7E" w14:paraId="4164489C"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8115EB6" w14:textId="77777777" w:rsidR="006865A6" w:rsidRPr="00A77A7E" w:rsidRDefault="006865A6" w:rsidP="00DC78D5">
            <w:pPr>
              <w:rPr>
                <w:sz w:val="21"/>
              </w:rPr>
            </w:pPr>
            <w:r w:rsidRPr="00A77A7E">
              <w:rPr>
                <w:sz w:val="21"/>
              </w:rPr>
              <w:t>Nedre grense for fradraget</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1D6B30FB" w14:textId="77777777" w:rsidR="006865A6" w:rsidRPr="00A77A7E" w:rsidRDefault="006865A6" w:rsidP="00DC78D5">
            <w:pPr>
              <w:jc w:val="right"/>
              <w:rPr>
                <w:sz w:val="21"/>
              </w:rPr>
            </w:pPr>
            <w:r w:rsidRPr="00A77A7E">
              <w:rPr>
                <w:sz w:val="21"/>
              </w:rPr>
              <w:t>12 000 kr</w:t>
            </w:r>
          </w:p>
        </w:tc>
        <w:tc>
          <w:tcPr>
            <w:tcW w:w="0" w:type="auto"/>
            <w:tcBorders>
              <w:top w:val="nil"/>
              <w:left w:val="nil"/>
              <w:bottom w:val="nil"/>
              <w:right w:val="nil"/>
            </w:tcBorders>
            <w:tcMar>
              <w:top w:w="82" w:type="dxa"/>
              <w:left w:w="43" w:type="dxa"/>
              <w:bottom w:w="43" w:type="dxa"/>
              <w:right w:w="43" w:type="dxa"/>
            </w:tcMar>
            <w:vAlign w:val="bottom"/>
          </w:tcPr>
          <w:p w14:paraId="3442BDE3" w14:textId="77777777" w:rsidR="006865A6" w:rsidRPr="00A77A7E" w:rsidRDefault="006865A6" w:rsidP="00DC78D5">
            <w:pPr>
              <w:jc w:val="right"/>
              <w:rPr>
                <w:sz w:val="21"/>
              </w:rPr>
            </w:pPr>
            <w:r w:rsidRPr="00A77A7E">
              <w:rPr>
                <w:sz w:val="21"/>
              </w:rPr>
              <w:t>12 000 kr</w:t>
            </w:r>
          </w:p>
        </w:tc>
        <w:tc>
          <w:tcPr>
            <w:tcW w:w="0" w:type="auto"/>
            <w:tcBorders>
              <w:top w:val="nil"/>
              <w:left w:val="nil"/>
              <w:bottom w:val="nil"/>
              <w:right w:val="nil"/>
            </w:tcBorders>
            <w:tcMar>
              <w:top w:w="82" w:type="dxa"/>
              <w:left w:w="43" w:type="dxa"/>
              <w:bottom w:w="43" w:type="dxa"/>
              <w:right w:w="43" w:type="dxa"/>
            </w:tcMar>
            <w:vAlign w:val="bottom"/>
          </w:tcPr>
          <w:p w14:paraId="7F7B89D9" w14:textId="77777777" w:rsidR="006865A6" w:rsidRPr="00A77A7E" w:rsidRDefault="006865A6" w:rsidP="00DC78D5">
            <w:pPr>
              <w:jc w:val="right"/>
              <w:rPr>
                <w:sz w:val="21"/>
              </w:rPr>
            </w:pPr>
            <w:r w:rsidRPr="00A77A7E">
              <w:rPr>
                <w:sz w:val="21"/>
              </w:rPr>
              <w:t>-</w:t>
            </w:r>
          </w:p>
        </w:tc>
      </w:tr>
      <w:tr w:rsidR="006865A6" w:rsidRPr="00A77A7E" w14:paraId="491D03FC"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F426F66" w14:textId="77777777" w:rsidR="006865A6" w:rsidRPr="00A77A7E" w:rsidRDefault="006865A6" w:rsidP="00DC78D5">
            <w:pPr>
              <w:rPr>
                <w:sz w:val="21"/>
              </w:rPr>
            </w:pPr>
            <w:r w:rsidRPr="00A77A7E">
              <w:rPr>
                <w:sz w:val="21"/>
              </w:rPr>
              <w:t>Øvre beløpsgrense</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72B87704" w14:textId="77777777" w:rsidR="006865A6" w:rsidRPr="00A77A7E" w:rsidRDefault="006865A6" w:rsidP="00DC78D5">
            <w:pPr>
              <w:jc w:val="right"/>
              <w:rPr>
                <w:sz w:val="21"/>
              </w:rPr>
            </w:pPr>
            <w:r w:rsidRPr="00A77A7E">
              <w:rPr>
                <w:sz w:val="21"/>
              </w:rPr>
              <w:t>120 000 kr</w:t>
            </w:r>
          </w:p>
        </w:tc>
        <w:tc>
          <w:tcPr>
            <w:tcW w:w="0" w:type="auto"/>
            <w:tcBorders>
              <w:top w:val="nil"/>
              <w:left w:val="nil"/>
              <w:bottom w:val="nil"/>
              <w:right w:val="nil"/>
            </w:tcBorders>
            <w:tcMar>
              <w:top w:w="82" w:type="dxa"/>
              <w:left w:w="43" w:type="dxa"/>
              <w:bottom w:w="43" w:type="dxa"/>
              <w:right w:w="43" w:type="dxa"/>
            </w:tcMar>
            <w:vAlign w:val="bottom"/>
          </w:tcPr>
          <w:p w14:paraId="29BAC1ED" w14:textId="77777777" w:rsidR="006865A6" w:rsidRPr="00A77A7E" w:rsidRDefault="006865A6" w:rsidP="00DC78D5">
            <w:pPr>
              <w:jc w:val="right"/>
              <w:rPr>
                <w:sz w:val="21"/>
              </w:rPr>
            </w:pPr>
            <w:r w:rsidRPr="00A77A7E">
              <w:rPr>
                <w:sz w:val="21"/>
              </w:rPr>
              <w:t>120 000 kr</w:t>
            </w:r>
          </w:p>
        </w:tc>
        <w:tc>
          <w:tcPr>
            <w:tcW w:w="0" w:type="auto"/>
            <w:tcBorders>
              <w:top w:val="nil"/>
              <w:left w:val="nil"/>
              <w:bottom w:val="nil"/>
              <w:right w:val="nil"/>
            </w:tcBorders>
            <w:tcMar>
              <w:top w:w="82" w:type="dxa"/>
              <w:left w:w="43" w:type="dxa"/>
              <w:bottom w:w="43" w:type="dxa"/>
              <w:right w:w="43" w:type="dxa"/>
            </w:tcMar>
            <w:vAlign w:val="bottom"/>
          </w:tcPr>
          <w:p w14:paraId="7CAE631B" w14:textId="77777777" w:rsidR="006865A6" w:rsidRPr="00A77A7E" w:rsidRDefault="006865A6" w:rsidP="00DC78D5">
            <w:pPr>
              <w:jc w:val="right"/>
              <w:rPr>
                <w:sz w:val="21"/>
              </w:rPr>
            </w:pPr>
            <w:r w:rsidRPr="00A77A7E">
              <w:rPr>
                <w:sz w:val="21"/>
              </w:rPr>
              <w:t>-</w:t>
            </w:r>
          </w:p>
        </w:tc>
      </w:tr>
      <w:tr w:rsidR="006865A6" w:rsidRPr="00A77A7E" w14:paraId="34362C59"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792EBA14" w14:textId="77777777" w:rsidR="006865A6" w:rsidRPr="00A77A7E" w:rsidRDefault="006865A6" w:rsidP="00DC78D5">
            <w:pPr>
              <w:rPr>
                <w:sz w:val="21"/>
              </w:rPr>
            </w:pPr>
            <w:r w:rsidRPr="00A77A7E">
              <w:rPr>
                <w:sz w:val="21"/>
              </w:rPr>
              <w:lastRenderedPageBreak/>
              <w:t xml:space="preserve"> </w:t>
            </w:r>
          </w:p>
        </w:tc>
        <w:tc>
          <w:tcPr>
            <w:tcW w:w="0" w:type="auto"/>
            <w:tcBorders>
              <w:top w:val="nil"/>
              <w:left w:val="nil"/>
              <w:bottom w:val="nil"/>
              <w:right w:val="nil"/>
            </w:tcBorders>
            <w:tcMar>
              <w:top w:w="82" w:type="dxa"/>
              <w:left w:w="43" w:type="dxa"/>
              <w:bottom w:w="43" w:type="dxa"/>
              <w:right w:w="43" w:type="dxa"/>
            </w:tcMar>
            <w:vAlign w:val="bottom"/>
          </w:tcPr>
          <w:p w14:paraId="10A581D0"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3871B572"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7D4AA8AF" w14:textId="77777777" w:rsidR="006865A6" w:rsidRPr="00A77A7E" w:rsidRDefault="006865A6" w:rsidP="00DC78D5">
            <w:pPr>
              <w:jc w:val="right"/>
              <w:rPr>
                <w:sz w:val="21"/>
              </w:rPr>
            </w:pPr>
          </w:p>
        </w:tc>
      </w:tr>
      <w:tr w:rsidR="006865A6" w:rsidRPr="00A77A7E" w14:paraId="6C89165C"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1D502608" w14:textId="77777777" w:rsidR="006865A6" w:rsidRPr="00A77A7E" w:rsidRDefault="006865A6" w:rsidP="00DC78D5">
            <w:pPr>
              <w:rPr>
                <w:sz w:val="21"/>
              </w:rPr>
            </w:pPr>
            <w:r w:rsidRPr="00A77A7E">
              <w:rPr>
                <w:rStyle w:val="kursiv"/>
                <w:sz w:val="21"/>
              </w:rPr>
              <w:t>Maksimalt fradrag for gaver til frivillige organisasjoner</w:t>
            </w:r>
            <w:r w:rsidRPr="00A77A7E">
              <w:rPr>
                <w:rStyle w:val="kursiv"/>
                <w:sz w:val="21"/>
              </w:rPr>
              <w:tab/>
            </w:r>
          </w:p>
        </w:tc>
        <w:tc>
          <w:tcPr>
            <w:tcW w:w="0" w:type="auto"/>
            <w:tcBorders>
              <w:top w:val="nil"/>
              <w:left w:val="nil"/>
              <w:bottom w:val="nil"/>
              <w:right w:val="nil"/>
            </w:tcBorders>
            <w:tcMar>
              <w:top w:w="82" w:type="dxa"/>
              <w:left w:w="43" w:type="dxa"/>
              <w:bottom w:w="43" w:type="dxa"/>
              <w:right w:w="43" w:type="dxa"/>
            </w:tcMar>
            <w:vAlign w:val="bottom"/>
          </w:tcPr>
          <w:p w14:paraId="26CFB043" w14:textId="77777777" w:rsidR="006865A6" w:rsidRPr="00A77A7E" w:rsidRDefault="006865A6" w:rsidP="00DC78D5">
            <w:pPr>
              <w:jc w:val="right"/>
              <w:rPr>
                <w:sz w:val="21"/>
              </w:rPr>
            </w:pPr>
            <w:r w:rsidRPr="00A77A7E">
              <w:rPr>
                <w:sz w:val="21"/>
              </w:rPr>
              <w:t>25 000 kr</w:t>
            </w:r>
          </w:p>
        </w:tc>
        <w:tc>
          <w:tcPr>
            <w:tcW w:w="0" w:type="auto"/>
            <w:tcBorders>
              <w:top w:val="nil"/>
              <w:left w:val="nil"/>
              <w:bottom w:val="nil"/>
              <w:right w:val="nil"/>
            </w:tcBorders>
            <w:tcMar>
              <w:top w:w="82" w:type="dxa"/>
              <w:left w:w="43" w:type="dxa"/>
              <w:bottom w:w="43" w:type="dxa"/>
              <w:right w:w="43" w:type="dxa"/>
            </w:tcMar>
            <w:vAlign w:val="bottom"/>
          </w:tcPr>
          <w:p w14:paraId="08A9CC64" w14:textId="77777777" w:rsidR="006865A6" w:rsidRPr="00A77A7E" w:rsidRDefault="006865A6" w:rsidP="00DC78D5">
            <w:pPr>
              <w:jc w:val="right"/>
              <w:rPr>
                <w:sz w:val="21"/>
              </w:rPr>
            </w:pPr>
            <w:r w:rsidRPr="00A77A7E">
              <w:rPr>
                <w:sz w:val="21"/>
              </w:rPr>
              <w:t>25 000 kr</w:t>
            </w:r>
          </w:p>
        </w:tc>
        <w:tc>
          <w:tcPr>
            <w:tcW w:w="0" w:type="auto"/>
            <w:tcBorders>
              <w:top w:val="nil"/>
              <w:left w:val="nil"/>
              <w:bottom w:val="nil"/>
              <w:right w:val="nil"/>
            </w:tcBorders>
            <w:tcMar>
              <w:top w:w="82" w:type="dxa"/>
              <w:left w:w="43" w:type="dxa"/>
              <w:bottom w:w="43" w:type="dxa"/>
              <w:right w:w="43" w:type="dxa"/>
            </w:tcMar>
            <w:vAlign w:val="bottom"/>
          </w:tcPr>
          <w:p w14:paraId="7512C7D4" w14:textId="77777777" w:rsidR="006865A6" w:rsidRPr="00A77A7E" w:rsidRDefault="006865A6" w:rsidP="00DC78D5">
            <w:pPr>
              <w:jc w:val="right"/>
              <w:rPr>
                <w:sz w:val="21"/>
              </w:rPr>
            </w:pPr>
            <w:r w:rsidRPr="00A77A7E">
              <w:rPr>
                <w:sz w:val="21"/>
              </w:rPr>
              <w:t>-</w:t>
            </w:r>
          </w:p>
        </w:tc>
      </w:tr>
      <w:tr w:rsidR="006865A6" w:rsidRPr="00A77A7E" w14:paraId="78E7AEBF"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22BBB7C" w14:textId="77777777" w:rsidR="006865A6" w:rsidRPr="00A77A7E" w:rsidRDefault="006865A6" w:rsidP="00DC78D5">
            <w:pPr>
              <w:rPr>
                <w:sz w:val="21"/>
              </w:rPr>
            </w:pPr>
            <w:r w:rsidRPr="00A77A7E">
              <w:rPr>
                <w:sz w:val="21"/>
              </w:rPr>
              <w:t xml:space="preserve"> </w:t>
            </w:r>
          </w:p>
        </w:tc>
        <w:tc>
          <w:tcPr>
            <w:tcW w:w="0" w:type="auto"/>
            <w:tcBorders>
              <w:top w:val="nil"/>
              <w:left w:val="nil"/>
              <w:bottom w:val="nil"/>
              <w:right w:val="nil"/>
            </w:tcBorders>
            <w:tcMar>
              <w:top w:w="82" w:type="dxa"/>
              <w:left w:w="43" w:type="dxa"/>
              <w:bottom w:w="43" w:type="dxa"/>
              <w:right w:w="43" w:type="dxa"/>
            </w:tcMar>
            <w:vAlign w:val="bottom"/>
          </w:tcPr>
          <w:p w14:paraId="42C46BD3"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04694716"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55D8CAC4" w14:textId="77777777" w:rsidR="006865A6" w:rsidRPr="00A77A7E" w:rsidRDefault="006865A6" w:rsidP="00DC78D5">
            <w:pPr>
              <w:jc w:val="right"/>
              <w:rPr>
                <w:sz w:val="21"/>
              </w:rPr>
            </w:pPr>
          </w:p>
        </w:tc>
      </w:tr>
      <w:tr w:rsidR="006865A6" w:rsidRPr="00A77A7E" w14:paraId="60C0E88B" w14:textId="77777777" w:rsidTr="0082088B">
        <w:trPr>
          <w:trHeight w:val="580"/>
        </w:trPr>
        <w:tc>
          <w:tcPr>
            <w:tcW w:w="0" w:type="auto"/>
            <w:tcBorders>
              <w:top w:val="nil"/>
              <w:left w:val="nil"/>
              <w:bottom w:val="nil"/>
              <w:right w:val="nil"/>
            </w:tcBorders>
            <w:tcMar>
              <w:top w:w="82" w:type="dxa"/>
              <w:left w:w="43" w:type="dxa"/>
              <w:bottom w:w="43" w:type="dxa"/>
              <w:right w:w="43" w:type="dxa"/>
            </w:tcMar>
          </w:tcPr>
          <w:p w14:paraId="6B27C4A7" w14:textId="77777777" w:rsidR="006865A6" w:rsidRPr="00A77A7E" w:rsidRDefault="006865A6" w:rsidP="00DC78D5">
            <w:pPr>
              <w:rPr>
                <w:sz w:val="21"/>
              </w:rPr>
            </w:pPr>
            <w:r w:rsidRPr="00A77A7E">
              <w:rPr>
                <w:rStyle w:val="kursiv"/>
                <w:sz w:val="21"/>
              </w:rPr>
              <w:t>Maksimalt fradrag for innbetalt fagforenings-</w:t>
            </w:r>
            <w:r w:rsidRPr="00A77A7E">
              <w:rPr>
                <w:rStyle w:val="kursiv"/>
                <w:sz w:val="21"/>
              </w:rPr>
              <w:br/>
              <w:t>kontingent mv.</w:t>
            </w:r>
            <w:r w:rsidRPr="00A77A7E">
              <w:rPr>
                <w:rStyle w:val="kursiv"/>
                <w:sz w:val="21"/>
              </w:rPr>
              <w:tab/>
            </w:r>
          </w:p>
        </w:tc>
        <w:tc>
          <w:tcPr>
            <w:tcW w:w="0" w:type="auto"/>
            <w:tcBorders>
              <w:top w:val="nil"/>
              <w:left w:val="nil"/>
              <w:bottom w:val="nil"/>
              <w:right w:val="nil"/>
            </w:tcBorders>
            <w:tcMar>
              <w:top w:w="82" w:type="dxa"/>
              <w:left w:w="43" w:type="dxa"/>
              <w:bottom w:w="43" w:type="dxa"/>
              <w:right w:w="43" w:type="dxa"/>
            </w:tcMar>
            <w:vAlign w:val="bottom"/>
          </w:tcPr>
          <w:p w14:paraId="6FB030D4" w14:textId="77777777" w:rsidR="006865A6" w:rsidRPr="00A77A7E" w:rsidRDefault="006865A6" w:rsidP="00DC78D5">
            <w:pPr>
              <w:jc w:val="right"/>
              <w:rPr>
                <w:sz w:val="21"/>
              </w:rPr>
            </w:pPr>
            <w:r w:rsidRPr="00A77A7E">
              <w:rPr>
                <w:sz w:val="21"/>
              </w:rPr>
              <w:t>8 700 kr</w:t>
            </w:r>
          </w:p>
        </w:tc>
        <w:tc>
          <w:tcPr>
            <w:tcW w:w="0" w:type="auto"/>
            <w:tcBorders>
              <w:top w:val="nil"/>
              <w:left w:val="nil"/>
              <w:bottom w:val="nil"/>
              <w:right w:val="nil"/>
            </w:tcBorders>
            <w:tcMar>
              <w:top w:w="82" w:type="dxa"/>
              <w:left w:w="43" w:type="dxa"/>
              <w:bottom w:w="43" w:type="dxa"/>
              <w:right w:w="43" w:type="dxa"/>
            </w:tcMar>
            <w:vAlign w:val="bottom"/>
          </w:tcPr>
          <w:p w14:paraId="554E2016" w14:textId="77777777" w:rsidR="006865A6" w:rsidRPr="00A77A7E" w:rsidRDefault="006865A6" w:rsidP="00DC78D5">
            <w:pPr>
              <w:jc w:val="right"/>
              <w:rPr>
                <w:sz w:val="21"/>
              </w:rPr>
            </w:pPr>
            <w:r w:rsidRPr="00A77A7E">
              <w:rPr>
                <w:sz w:val="21"/>
              </w:rPr>
              <w:t>8 950 kr</w:t>
            </w:r>
          </w:p>
        </w:tc>
        <w:tc>
          <w:tcPr>
            <w:tcW w:w="0" w:type="auto"/>
            <w:tcBorders>
              <w:top w:val="nil"/>
              <w:left w:val="nil"/>
              <w:bottom w:val="nil"/>
              <w:right w:val="nil"/>
            </w:tcBorders>
            <w:tcMar>
              <w:top w:w="82" w:type="dxa"/>
              <w:left w:w="43" w:type="dxa"/>
              <w:bottom w:w="43" w:type="dxa"/>
              <w:right w:w="43" w:type="dxa"/>
            </w:tcMar>
            <w:vAlign w:val="bottom"/>
          </w:tcPr>
          <w:p w14:paraId="3131DB90" w14:textId="77777777" w:rsidR="006865A6" w:rsidRPr="00A77A7E" w:rsidRDefault="006865A6" w:rsidP="00DC78D5">
            <w:pPr>
              <w:jc w:val="right"/>
              <w:rPr>
                <w:sz w:val="21"/>
              </w:rPr>
            </w:pPr>
            <w:r w:rsidRPr="00A77A7E">
              <w:rPr>
                <w:sz w:val="21"/>
              </w:rPr>
              <w:t>2,9 pst.</w:t>
            </w:r>
          </w:p>
        </w:tc>
      </w:tr>
      <w:tr w:rsidR="006865A6" w:rsidRPr="00A77A7E" w14:paraId="5B99F6C8"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3A61667" w14:textId="77777777" w:rsidR="006865A6" w:rsidRPr="00A77A7E" w:rsidRDefault="006865A6" w:rsidP="00DC78D5">
            <w:pPr>
              <w:rPr>
                <w:sz w:val="21"/>
              </w:rPr>
            </w:pPr>
            <w:r w:rsidRPr="00A77A7E">
              <w:rPr>
                <w:sz w:val="21"/>
              </w:rPr>
              <w:t xml:space="preserve"> </w:t>
            </w:r>
          </w:p>
        </w:tc>
        <w:tc>
          <w:tcPr>
            <w:tcW w:w="0" w:type="auto"/>
            <w:tcBorders>
              <w:top w:val="nil"/>
              <w:left w:val="nil"/>
              <w:bottom w:val="nil"/>
              <w:right w:val="nil"/>
            </w:tcBorders>
            <w:tcMar>
              <w:top w:w="82" w:type="dxa"/>
              <w:left w:w="43" w:type="dxa"/>
              <w:bottom w:w="43" w:type="dxa"/>
              <w:right w:w="43" w:type="dxa"/>
            </w:tcMar>
            <w:vAlign w:val="bottom"/>
          </w:tcPr>
          <w:p w14:paraId="75B65B8F"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FE37D99"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05565225" w14:textId="77777777" w:rsidR="006865A6" w:rsidRPr="00A77A7E" w:rsidRDefault="006865A6" w:rsidP="00DC78D5">
            <w:pPr>
              <w:jc w:val="right"/>
              <w:rPr>
                <w:sz w:val="21"/>
              </w:rPr>
            </w:pPr>
          </w:p>
        </w:tc>
      </w:tr>
      <w:tr w:rsidR="006865A6" w:rsidRPr="00A77A7E" w14:paraId="13974AF3"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C9D5057" w14:textId="77777777" w:rsidR="006865A6" w:rsidRPr="00A77A7E" w:rsidRDefault="006865A6" w:rsidP="00DC78D5">
            <w:pPr>
              <w:rPr>
                <w:sz w:val="21"/>
              </w:rPr>
            </w:pPr>
            <w:r w:rsidRPr="00A77A7E">
              <w:rPr>
                <w:rStyle w:val="kursiv"/>
                <w:sz w:val="21"/>
              </w:rPr>
              <w:t>Boligsparing for ungdom under 34 år (BSU)</w:t>
            </w:r>
          </w:p>
        </w:tc>
        <w:tc>
          <w:tcPr>
            <w:tcW w:w="0" w:type="auto"/>
            <w:tcBorders>
              <w:top w:val="nil"/>
              <w:left w:val="nil"/>
              <w:bottom w:val="nil"/>
              <w:right w:val="nil"/>
            </w:tcBorders>
            <w:tcMar>
              <w:top w:w="82" w:type="dxa"/>
              <w:left w:w="43" w:type="dxa"/>
              <w:bottom w:w="43" w:type="dxa"/>
              <w:right w:w="43" w:type="dxa"/>
            </w:tcMar>
            <w:vAlign w:val="bottom"/>
          </w:tcPr>
          <w:p w14:paraId="7A1FF2D8"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36B42F1F"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39808C68" w14:textId="77777777" w:rsidR="006865A6" w:rsidRPr="00A77A7E" w:rsidRDefault="006865A6" w:rsidP="00DC78D5">
            <w:pPr>
              <w:jc w:val="right"/>
              <w:rPr>
                <w:sz w:val="21"/>
              </w:rPr>
            </w:pPr>
          </w:p>
        </w:tc>
      </w:tr>
      <w:tr w:rsidR="006865A6" w:rsidRPr="00A77A7E" w14:paraId="556F610B"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2E230599" w14:textId="77777777" w:rsidR="006865A6" w:rsidRPr="00A77A7E" w:rsidRDefault="006865A6" w:rsidP="00DC78D5">
            <w:pPr>
              <w:rPr>
                <w:sz w:val="21"/>
              </w:rPr>
            </w:pPr>
            <w:r w:rsidRPr="00A77A7E">
              <w:rPr>
                <w:sz w:val="21"/>
              </w:rPr>
              <w:t>Sats for skattefradrag</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109A96B3" w14:textId="77777777" w:rsidR="006865A6" w:rsidRPr="00A77A7E" w:rsidRDefault="006865A6" w:rsidP="00DC78D5">
            <w:pPr>
              <w:jc w:val="right"/>
              <w:rPr>
                <w:sz w:val="21"/>
              </w:rPr>
            </w:pPr>
            <w:r w:rsidRPr="00A77A7E">
              <w:rPr>
                <w:sz w:val="21"/>
              </w:rPr>
              <w:t>10 pst.</w:t>
            </w:r>
          </w:p>
        </w:tc>
        <w:tc>
          <w:tcPr>
            <w:tcW w:w="0" w:type="auto"/>
            <w:tcBorders>
              <w:top w:val="nil"/>
              <w:left w:val="nil"/>
              <w:bottom w:val="nil"/>
              <w:right w:val="nil"/>
            </w:tcBorders>
            <w:tcMar>
              <w:top w:w="82" w:type="dxa"/>
              <w:left w:w="43" w:type="dxa"/>
              <w:bottom w:w="43" w:type="dxa"/>
              <w:right w:w="43" w:type="dxa"/>
            </w:tcMar>
            <w:vAlign w:val="bottom"/>
          </w:tcPr>
          <w:p w14:paraId="15941BE2" w14:textId="77777777" w:rsidR="006865A6" w:rsidRPr="00A77A7E" w:rsidRDefault="006865A6" w:rsidP="00DC78D5">
            <w:pPr>
              <w:jc w:val="right"/>
              <w:rPr>
                <w:sz w:val="21"/>
              </w:rPr>
            </w:pPr>
            <w:r w:rsidRPr="00A77A7E">
              <w:rPr>
                <w:sz w:val="21"/>
              </w:rPr>
              <w:t>10 pst.</w:t>
            </w:r>
          </w:p>
        </w:tc>
        <w:tc>
          <w:tcPr>
            <w:tcW w:w="0" w:type="auto"/>
            <w:tcBorders>
              <w:top w:val="nil"/>
              <w:left w:val="nil"/>
              <w:bottom w:val="nil"/>
              <w:right w:val="nil"/>
            </w:tcBorders>
            <w:tcMar>
              <w:top w:w="82" w:type="dxa"/>
              <w:left w:w="43" w:type="dxa"/>
              <w:bottom w:w="43" w:type="dxa"/>
              <w:right w:w="43" w:type="dxa"/>
            </w:tcMar>
            <w:vAlign w:val="bottom"/>
          </w:tcPr>
          <w:p w14:paraId="6DFE722F" w14:textId="77777777" w:rsidR="006865A6" w:rsidRPr="00A77A7E" w:rsidRDefault="006865A6" w:rsidP="00DC78D5">
            <w:pPr>
              <w:jc w:val="right"/>
              <w:rPr>
                <w:sz w:val="21"/>
              </w:rPr>
            </w:pPr>
            <w:r w:rsidRPr="00A77A7E">
              <w:rPr>
                <w:sz w:val="21"/>
              </w:rPr>
              <w:t>-</w:t>
            </w:r>
          </w:p>
        </w:tc>
      </w:tr>
      <w:tr w:rsidR="006865A6" w:rsidRPr="00A77A7E" w14:paraId="37B3F25E"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2CEAD976" w14:textId="77777777" w:rsidR="006865A6" w:rsidRPr="00A77A7E" w:rsidRDefault="006865A6" w:rsidP="00DC78D5">
            <w:pPr>
              <w:rPr>
                <w:sz w:val="21"/>
              </w:rPr>
            </w:pPr>
            <w:r w:rsidRPr="00A77A7E">
              <w:rPr>
                <w:sz w:val="21"/>
              </w:rPr>
              <w:t>Maksimalt årlig sparebeløp</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48A53E03" w14:textId="77777777" w:rsidR="006865A6" w:rsidRPr="00A77A7E" w:rsidRDefault="006865A6" w:rsidP="00DC78D5">
            <w:pPr>
              <w:jc w:val="right"/>
              <w:rPr>
                <w:sz w:val="21"/>
              </w:rPr>
            </w:pPr>
            <w:r w:rsidRPr="00A77A7E">
              <w:rPr>
                <w:sz w:val="21"/>
              </w:rPr>
              <w:t>27 500 kr</w:t>
            </w:r>
          </w:p>
        </w:tc>
        <w:tc>
          <w:tcPr>
            <w:tcW w:w="0" w:type="auto"/>
            <w:tcBorders>
              <w:top w:val="nil"/>
              <w:left w:val="nil"/>
              <w:bottom w:val="nil"/>
              <w:right w:val="nil"/>
            </w:tcBorders>
            <w:tcMar>
              <w:top w:w="82" w:type="dxa"/>
              <w:left w:w="43" w:type="dxa"/>
              <w:bottom w:w="43" w:type="dxa"/>
              <w:right w:w="43" w:type="dxa"/>
            </w:tcMar>
            <w:vAlign w:val="bottom"/>
          </w:tcPr>
          <w:p w14:paraId="0648D122" w14:textId="77777777" w:rsidR="006865A6" w:rsidRPr="00A77A7E" w:rsidRDefault="006865A6" w:rsidP="00DC78D5">
            <w:pPr>
              <w:jc w:val="right"/>
              <w:rPr>
                <w:sz w:val="21"/>
              </w:rPr>
            </w:pPr>
            <w:r w:rsidRPr="00A77A7E">
              <w:rPr>
                <w:sz w:val="21"/>
              </w:rPr>
              <w:t>27 500 kr</w:t>
            </w:r>
          </w:p>
        </w:tc>
        <w:tc>
          <w:tcPr>
            <w:tcW w:w="0" w:type="auto"/>
            <w:tcBorders>
              <w:top w:val="nil"/>
              <w:left w:val="nil"/>
              <w:bottom w:val="nil"/>
              <w:right w:val="nil"/>
            </w:tcBorders>
            <w:tcMar>
              <w:top w:w="82" w:type="dxa"/>
              <w:left w:w="43" w:type="dxa"/>
              <w:bottom w:w="43" w:type="dxa"/>
              <w:right w:w="43" w:type="dxa"/>
            </w:tcMar>
            <w:vAlign w:val="bottom"/>
          </w:tcPr>
          <w:p w14:paraId="328BC93D" w14:textId="77777777" w:rsidR="006865A6" w:rsidRPr="00A77A7E" w:rsidRDefault="006865A6" w:rsidP="00DC78D5">
            <w:pPr>
              <w:jc w:val="right"/>
              <w:rPr>
                <w:sz w:val="21"/>
              </w:rPr>
            </w:pPr>
            <w:r w:rsidRPr="00A77A7E">
              <w:rPr>
                <w:sz w:val="21"/>
              </w:rPr>
              <w:t>-</w:t>
            </w:r>
          </w:p>
        </w:tc>
      </w:tr>
      <w:tr w:rsidR="006865A6" w:rsidRPr="00A77A7E" w14:paraId="6288B6C6"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D65C563" w14:textId="77777777" w:rsidR="006865A6" w:rsidRPr="00A77A7E" w:rsidRDefault="006865A6" w:rsidP="00DC78D5">
            <w:pPr>
              <w:rPr>
                <w:sz w:val="21"/>
              </w:rPr>
            </w:pPr>
            <w:r w:rsidRPr="00A77A7E">
              <w:rPr>
                <w:sz w:val="21"/>
              </w:rPr>
              <w:t>Maksimalt samlet sparebeløp i ordningen</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14521426" w14:textId="77777777" w:rsidR="006865A6" w:rsidRPr="00A77A7E" w:rsidRDefault="006865A6" w:rsidP="00DC78D5">
            <w:pPr>
              <w:jc w:val="right"/>
              <w:rPr>
                <w:sz w:val="21"/>
              </w:rPr>
            </w:pPr>
            <w:r w:rsidRPr="00A77A7E">
              <w:rPr>
                <w:sz w:val="21"/>
              </w:rPr>
              <w:t>300 000 kr</w:t>
            </w:r>
          </w:p>
        </w:tc>
        <w:tc>
          <w:tcPr>
            <w:tcW w:w="0" w:type="auto"/>
            <w:tcBorders>
              <w:top w:val="nil"/>
              <w:left w:val="nil"/>
              <w:bottom w:val="nil"/>
              <w:right w:val="nil"/>
            </w:tcBorders>
            <w:tcMar>
              <w:top w:w="82" w:type="dxa"/>
              <w:left w:w="43" w:type="dxa"/>
              <w:bottom w:w="43" w:type="dxa"/>
              <w:right w:w="43" w:type="dxa"/>
            </w:tcMar>
            <w:vAlign w:val="bottom"/>
          </w:tcPr>
          <w:p w14:paraId="2BDBBD96" w14:textId="77777777" w:rsidR="006865A6" w:rsidRPr="00A77A7E" w:rsidRDefault="006865A6" w:rsidP="00DC78D5">
            <w:pPr>
              <w:jc w:val="right"/>
              <w:rPr>
                <w:sz w:val="21"/>
              </w:rPr>
            </w:pPr>
            <w:r w:rsidRPr="00A77A7E">
              <w:rPr>
                <w:sz w:val="21"/>
              </w:rPr>
              <w:t>300 000 kr</w:t>
            </w:r>
          </w:p>
        </w:tc>
        <w:tc>
          <w:tcPr>
            <w:tcW w:w="0" w:type="auto"/>
            <w:tcBorders>
              <w:top w:val="nil"/>
              <w:left w:val="nil"/>
              <w:bottom w:val="nil"/>
              <w:right w:val="nil"/>
            </w:tcBorders>
            <w:tcMar>
              <w:top w:w="82" w:type="dxa"/>
              <w:left w:w="43" w:type="dxa"/>
              <w:bottom w:w="43" w:type="dxa"/>
              <w:right w:w="43" w:type="dxa"/>
            </w:tcMar>
            <w:vAlign w:val="bottom"/>
          </w:tcPr>
          <w:p w14:paraId="2804FDC8" w14:textId="77777777" w:rsidR="006865A6" w:rsidRPr="00A77A7E" w:rsidRDefault="006865A6" w:rsidP="00DC78D5">
            <w:pPr>
              <w:jc w:val="right"/>
              <w:rPr>
                <w:sz w:val="21"/>
              </w:rPr>
            </w:pPr>
            <w:r w:rsidRPr="00A77A7E">
              <w:rPr>
                <w:sz w:val="21"/>
              </w:rPr>
              <w:t>-</w:t>
            </w:r>
          </w:p>
        </w:tc>
      </w:tr>
      <w:tr w:rsidR="006865A6" w:rsidRPr="00A77A7E" w14:paraId="5DCA5679" w14:textId="77777777" w:rsidTr="0082088B">
        <w:trPr>
          <w:trHeight w:val="320"/>
        </w:trPr>
        <w:tc>
          <w:tcPr>
            <w:tcW w:w="0" w:type="auto"/>
            <w:tcBorders>
              <w:top w:val="nil"/>
              <w:left w:val="nil"/>
              <w:bottom w:val="nil"/>
              <w:right w:val="nil"/>
            </w:tcBorders>
            <w:tcMar>
              <w:top w:w="82" w:type="dxa"/>
              <w:left w:w="43" w:type="dxa"/>
              <w:bottom w:w="43" w:type="dxa"/>
              <w:right w:w="43" w:type="dxa"/>
            </w:tcMar>
            <w:vAlign w:val="bottom"/>
          </w:tcPr>
          <w:p w14:paraId="31D8B0F5" w14:textId="77777777" w:rsidR="006865A6" w:rsidRPr="00A77A7E" w:rsidRDefault="006865A6" w:rsidP="00DC78D5">
            <w:pPr>
              <w:rPr>
                <w:sz w:val="21"/>
              </w:rPr>
            </w:pPr>
          </w:p>
        </w:tc>
        <w:tc>
          <w:tcPr>
            <w:tcW w:w="0" w:type="auto"/>
            <w:tcBorders>
              <w:top w:val="nil"/>
              <w:left w:val="nil"/>
              <w:bottom w:val="nil"/>
              <w:right w:val="nil"/>
            </w:tcBorders>
            <w:tcMar>
              <w:top w:w="82" w:type="dxa"/>
              <w:left w:w="43" w:type="dxa"/>
              <w:bottom w:w="43" w:type="dxa"/>
              <w:right w:w="43" w:type="dxa"/>
            </w:tcMar>
            <w:vAlign w:val="bottom"/>
          </w:tcPr>
          <w:p w14:paraId="6109777A"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4339604E"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0B307A23" w14:textId="77777777" w:rsidR="006865A6" w:rsidRPr="00A77A7E" w:rsidRDefault="006865A6" w:rsidP="00DC78D5">
            <w:pPr>
              <w:jc w:val="right"/>
              <w:rPr>
                <w:sz w:val="21"/>
              </w:rPr>
            </w:pPr>
          </w:p>
        </w:tc>
      </w:tr>
      <w:tr w:rsidR="006865A6" w:rsidRPr="00A77A7E" w14:paraId="0776D78B" w14:textId="77777777" w:rsidTr="0082088B">
        <w:trPr>
          <w:trHeight w:val="580"/>
        </w:trPr>
        <w:tc>
          <w:tcPr>
            <w:tcW w:w="0" w:type="auto"/>
            <w:tcBorders>
              <w:top w:val="nil"/>
              <w:left w:val="nil"/>
              <w:bottom w:val="nil"/>
              <w:right w:val="nil"/>
            </w:tcBorders>
            <w:tcMar>
              <w:top w:w="82" w:type="dxa"/>
              <w:left w:w="43" w:type="dxa"/>
              <w:bottom w:w="43" w:type="dxa"/>
              <w:right w:w="43" w:type="dxa"/>
            </w:tcMar>
          </w:tcPr>
          <w:p w14:paraId="36643DEB" w14:textId="77777777" w:rsidR="006865A6" w:rsidRPr="00A77A7E" w:rsidRDefault="006865A6" w:rsidP="00DC78D5">
            <w:pPr>
              <w:rPr>
                <w:sz w:val="21"/>
              </w:rPr>
            </w:pPr>
            <w:r w:rsidRPr="00A77A7E">
              <w:rPr>
                <w:rStyle w:val="kursiv"/>
                <w:sz w:val="21"/>
              </w:rPr>
              <w:t xml:space="preserve">Foreldrefradrag for legitimerte utgifter til pass og stell </w:t>
            </w:r>
            <w:r w:rsidRPr="00A77A7E">
              <w:rPr>
                <w:rStyle w:val="kursiv"/>
                <w:sz w:val="21"/>
              </w:rPr>
              <w:br/>
              <w:t>av barn</w:t>
            </w:r>
          </w:p>
        </w:tc>
        <w:tc>
          <w:tcPr>
            <w:tcW w:w="0" w:type="auto"/>
            <w:tcBorders>
              <w:top w:val="nil"/>
              <w:left w:val="nil"/>
              <w:bottom w:val="nil"/>
              <w:right w:val="nil"/>
            </w:tcBorders>
            <w:tcMar>
              <w:top w:w="82" w:type="dxa"/>
              <w:left w:w="43" w:type="dxa"/>
              <w:bottom w:w="43" w:type="dxa"/>
              <w:right w:w="43" w:type="dxa"/>
            </w:tcMar>
            <w:vAlign w:val="bottom"/>
          </w:tcPr>
          <w:p w14:paraId="3EA831AB"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55864A08"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1BD2F7BD" w14:textId="77777777" w:rsidR="006865A6" w:rsidRPr="00A77A7E" w:rsidRDefault="006865A6" w:rsidP="00DC78D5">
            <w:pPr>
              <w:jc w:val="right"/>
              <w:rPr>
                <w:sz w:val="21"/>
              </w:rPr>
            </w:pPr>
          </w:p>
        </w:tc>
      </w:tr>
      <w:tr w:rsidR="006865A6" w:rsidRPr="00A77A7E" w14:paraId="345F7B61"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7537A6B7" w14:textId="77777777" w:rsidR="006865A6" w:rsidRPr="00A77A7E" w:rsidRDefault="006865A6" w:rsidP="00DC78D5">
            <w:pPr>
              <w:rPr>
                <w:sz w:val="21"/>
              </w:rPr>
            </w:pPr>
            <w:r w:rsidRPr="00A77A7E">
              <w:rPr>
                <w:sz w:val="21"/>
              </w:rPr>
              <w:t>Øvre grense</w:t>
            </w:r>
            <w:r w:rsidRPr="00A77A7E">
              <w:rPr>
                <w:rStyle w:val="skrift-hevet"/>
                <w:sz w:val="21"/>
              </w:rPr>
              <w:t>13</w:t>
            </w:r>
          </w:p>
        </w:tc>
        <w:tc>
          <w:tcPr>
            <w:tcW w:w="0" w:type="auto"/>
            <w:tcBorders>
              <w:top w:val="nil"/>
              <w:left w:val="nil"/>
              <w:bottom w:val="nil"/>
              <w:right w:val="nil"/>
            </w:tcBorders>
            <w:tcMar>
              <w:top w:w="82" w:type="dxa"/>
              <w:left w:w="43" w:type="dxa"/>
              <w:bottom w:w="43" w:type="dxa"/>
              <w:right w:w="43" w:type="dxa"/>
            </w:tcMar>
            <w:vAlign w:val="bottom"/>
          </w:tcPr>
          <w:p w14:paraId="7303B5A9"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705D05E9"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3BB89CAD" w14:textId="77777777" w:rsidR="006865A6" w:rsidRPr="00A77A7E" w:rsidRDefault="006865A6" w:rsidP="00DC78D5">
            <w:pPr>
              <w:jc w:val="right"/>
              <w:rPr>
                <w:sz w:val="21"/>
              </w:rPr>
            </w:pPr>
          </w:p>
        </w:tc>
      </w:tr>
      <w:tr w:rsidR="006865A6" w:rsidRPr="00A77A7E" w14:paraId="63E8B316"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E0D0C9B" w14:textId="77777777" w:rsidR="006865A6" w:rsidRPr="00A77A7E" w:rsidRDefault="006865A6" w:rsidP="00DC78D5">
            <w:pPr>
              <w:rPr>
                <w:sz w:val="21"/>
              </w:rPr>
            </w:pPr>
            <w:r w:rsidRPr="00A77A7E">
              <w:rPr>
                <w:sz w:val="21"/>
              </w:rPr>
              <w:t>Ett barn</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65A98460" w14:textId="77777777" w:rsidR="006865A6" w:rsidRPr="00A77A7E" w:rsidRDefault="006865A6" w:rsidP="00DC78D5">
            <w:pPr>
              <w:jc w:val="right"/>
              <w:rPr>
                <w:sz w:val="21"/>
              </w:rPr>
            </w:pPr>
            <w:r w:rsidRPr="00A77A7E">
              <w:rPr>
                <w:sz w:val="21"/>
              </w:rPr>
              <w:t>15 000 kr</w:t>
            </w:r>
          </w:p>
        </w:tc>
        <w:tc>
          <w:tcPr>
            <w:tcW w:w="0" w:type="auto"/>
            <w:tcBorders>
              <w:top w:val="nil"/>
              <w:left w:val="nil"/>
              <w:bottom w:val="nil"/>
              <w:right w:val="nil"/>
            </w:tcBorders>
            <w:tcMar>
              <w:top w:w="82" w:type="dxa"/>
              <w:left w:w="43" w:type="dxa"/>
              <w:bottom w:w="43" w:type="dxa"/>
              <w:right w:w="43" w:type="dxa"/>
            </w:tcMar>
            <w:vAlign w:val="bottom"/>
          </w:tcPr>
          <w:p w14:paraId="3348508F" w14:textId="77777777" w:rsidR="006865A6" w:rsidRPr="00A77A7E" w:rsidRDefault="006865A6" w:rsidP="00DC78D5">
            <w:pPr>
              <w:jc w:val="right"/>
              <w:rPr>
                <w:sz w:val="21"/>
              </w:rPr>
            </w:pPr>
            <w:r w:rsidRPr="00A77A7E">
              <w:rPr>
                <w:sz w:val="21"/>
              </w:rPr>
              <w:t>15 000 kr</w:t>
            </w:r>
          </w:p>
        </w:tc>
        <w:tc>
          <w:tcPr>
            <w:tcW w:w="0" w:type="auto"/>
            <w:tcBorders>
              <w:top w:val="nil"/>
              <w:left w:val="nil"/>
              <w:bottom w:val="nil"/>
              <w:right w:val="nil"/>
            </w:tcBorders>
            <w:tcMar>
              <w:top w:w="82" w:type="dxa"/>
              <w:left w:w="43" w:type="dxa"/>
              <w:bottom w:w="43" w:type="dxa"/>
              <w:right w:w="43" w:type="dxa"/>
            </w:tcMar>
            <w:vAlign w:val="bottom"/>
          </w:tcPr>
          <w:p w14:paraId="78475730" w14:textId="77777777" w:rsidR="006865A6" w:rsidRPr="00A77A7E" w:rsidRDefault="006865A6" w:rsidP="00DC78D5">
            <w:pPr>
              <w:jc w:val="right"/>
              <w:rPr>
                <w:sz w:val="21"/>
              </w:rPr>
            </w:pPr>
            <w:r w:rsidRPr="00A77A7E">
              <w:rPr>
                <w:sz w:val="21"/>
              </w:rPr>
              <w:t>-</w:t>
            </w:r>
          </w:p>
        </w:tc>
      </w:tr>
      <w:tr w:rsidR="006865A6" w:rsidRPr="00A77A7E" w14:paraId="07393C69"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712B4D7F" w14:textId="77777777" w:rsidR="006865A6" w:rsidRPr="00A77A7E" w:rsidRDefault="006865A6" w:rsidP="00DC78D5">
            <w:pPr>
              <w:rPr>
                <w:sz w:val="21"/>
              </w:rPr>
            </w:pPr>
            <w:r w:rsidRPr="00A77A7E">
              <w:rPr>
                <w:sz w:val="21"/>
              </w:rPr>
              <w:t>Tillegg per barn utover det første</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254900AB" w14:textId="77777777" w:rsidR="006865A6" w:rsidRPr="00A77A7E" w:rsidRDefault="006865A6" w:rsidP="00DC78D5">
            <w:pPr>
              <w:jc w:val="right"/>
              <w:rPr>
                <w:sz w:val="21"/>
              </w:rPr>
            </w:pPr>
            <w:r w:rsidRPr="00A77A7E">
              <w:rPr>
                <w:sz w:val="21"/>
              </w:rPr>
              <w:t>10 000 kr</w:t>
            </w:r>
          </w:p>
        </w:tc>
        <w:tc>
          <w:tcPr>
            <w:tcW w:w="0" w:type="auto"/>
            <w:tcBorders>
              <w:top w:val="nil"/>
              <w:left w:val="nil"/>
              <w:bottom w:val="nil"/>
              <w:right w:val="nil"/>
            </w:tcBorders>
            <w:tcMar>
              <w:top w:w="82" w:type="dxa"/>
              <w:left w:w="43" w:type="dxa"/>
              <w:bottom w:w="43" w:type="dxa"/>
              <w:right w:w="43" w:type="dxa"/>
            </w:tcMar>
            <w:vAlign w:val="bottom"/>
          </w:tcPr>
          <w:p w14:paraId="7CAB5996" w14:textId="77777777" w:rsidR="006865A6" w:rsidRPr="00A77A7E" w:rsidRDefault="006865A6" w:rsidP="00DC78D5">
            <w:pPr>
              <w:jc w:val="right"/>
              <w:rPr>
                <w:sz w:val="21"/>
              </w:rPr>
            </w:pPr>
            <w:r w:rsidRPr="00A77A7E">
              <w:rPr>
                <w:sz w:val="21"/>
              </w:rPr>
              <w:t>10 000 kr</w:t>
            </w:r>
          </w:p>
        </w:tc>
        <w:tc>
          <w:tcPr>
            <w:tcW w:w="0" w:type="auto"/>
            <w:tcBorders>
              <w:top w:val="nil"/>
              <w:left w:val="nil"/>
              <w:bottom w:val="nil"/>
              <w:right w:val="nil"/>
            </w:tcBorders>
            <w:tcMar>
              <w:top w:w="82" w:type="dxa"/>
              <w:left w:w="43" w:type="dxa"/>
              <w:bottom w:w="43" w:type="dxa"/>
              <w:right w:w="43" w:type="dxa"/>
            </w:tcMar>
            <w:vAlign w:val="bottom"/>
          </w:tcPr>
          <w:p w14:paraId="5498DBE8" w14:textId="77777777" w:rsidR="006865A6" w:rsidRPr="00A77A7E" w:rsidRDefault="006865A6" w:rsidP="00DC78D5">
            <w:pPr>
              <w:jc w:val="right"/>
              <w:rPr>
                <w:sz w:val="21"/>
              </w:rPr>
            </w:pPr>
            <w:r w:rsidRPr="00A77A7E">
              <w:rPr>
                <w:sz w:val="21"/>
              </w:rPr>
              <w:t>-</w:t>
            </w:r>
          </w:p>
        </w:tc>
      </w:tr>
      <w:tr w:rsidR="006865A6" w:rsidRPr="00A77A7E" w14:paraId="45FCCFB1"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9CF358D" w14:textId="77777777" w:rsidR="006865A6" w:rsidRPr="00A77A7E" w:rsidRDefault="006865A6" w:rsidP="00DC78D5">
            <w:pPr>
              <w:rPr>
                <w:sz w:val="21"/>
              </w:rPr>
            </w:pPr>
            <w:r w:rsidRPr="00A77A7E">
              <w:rPr>
                <w:sz w:val="21"/>
              </w:rPr>
              <w:t xml:space="preserve"> </w:t>
            </w:r>
          </w:p>
        </w:tc>
        <w:tc>
          <w:tcPr>
            <w:tcW w:w="0" w:type="auto"/>
            <w:tcBorders>
              <w:top w:val="nil"/>
              <w:left w:val="nil"/>
              <w:bottom w:val="nil"/>
              <w:right w:val="nil"/>
            </w:tcBorders>
            <w:tcMar>
              <w:top w:w="82" w:type="dxa"/>
              <w:left w:w="43" w:type="dxa"/>
              <w:bottom w:w="43" w:type="dxa"/>
              <w:right w:w="43" w:type="dxa"/>
            </w:tcMar>
            <w:vAlign w:val="bottom"/>
          </w:tcPr>
          <w:p w14:paraId="5D463EE8"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AE83E91"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AB53D47" w14:textId="77777777" w:rsidR="006865A6" w:rsidRPr="00A77A7E" w:rsidRDefault="006865A6" w:rsidP="00DC78D5">
            <w:pPr>
              <w:jc w:val="right"/>
              <w:rPr>
                <w:sz w:val="21"/>
              </w:rPr>
            </w:pPr>
          </w:p>
        </w:tc>
      </w:tr>
      <w:tr w:rsidR="006865A6" w:rsidRPr="00A77A7E" w14:paraId="11A469B7" w14:textId="77777777" w:rsidTr="0082088B">
        <w:trPr>
          <w:trHeight w:val="580"/>
        </w:trPr>
        <w:tc>
          <w:tcPr>
            <w:tcW w:w="0" w:type="auto"/>
            <w:tcBorders>
              <w:top w:val="nil"/>
              <w:left w:val="nil"/>
              <w:bottom w:val="nil"/>
              <w:right w:val="nil"/>
            </w:tcBorders>
            <w:tcMar>
              <w:top w:w="82" w:type="dxa"/>
              <w:left w:w="43" w:type="dxa"/>
              <w:bottom w:w="43" w:type="dxa"/>
              <w:right w:w="43" w:type="dxa"/>
            </w:tcMar>
          </w:tcPr>
          <w:p w14:paraId="0EB89FA8" w14:textId="77777777" w:rsidR="006865A6" w:rsidRPr="00A77A7E" w:rsidRDefault="006865A6" w:rsidP="00DC78D5">
            <w:pPr>
              <w:rPr>
                <w:sz w:val="21"/>
              </w:rPr>
            </w:pPr>
            <w:r w:rsidRPr="00A77A7E">
              <w:rPr>
                <w:rStyle w:val="kursiv"/>
                <w:sz w:val="21"/>
              </w:rPr>
              <w:t>Arbeidsfradrag for unge som omfattes av forsøksordningen</w:t>
            </w:r>
            <w:r w:rsidRPr="00A77A7E">
              <w:rPr>
                <w:rStyle w:val="skrift-hevet"/>
                <w:sz w:val="21"/>
              </w:rPr>
              <w:t>14</w:t>
            </w:r>
          </w:p>
        </w:tc>
        <w:tc>
          <w:tcPr>
            <w:tcW w:w="0" w:type="auto"/>
            <w:tcBorders>
              <w:top w:val="nil"/>
              <w:left w:val="nil"/>
              <w:bottom w:val="nil"/>
              <w:right w:val="nil"/>
            </w:tcBorders>
            <w:tcMar>
              <w:top w:w="82" w:type="dxa"/>
              <w:left w:w="43" w:type="dxa"/>
              <w:bottom w:w="43" w:type="dxa"/>
              <w:right w:w="43" w:type="dxa"/>
            </w:tcMar>
            <w:vAlign w:val="bottom"/>
          </w:tcPr>
          <w:p w14:paraId="5BD1A827"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152CBBE2"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70308D2A" w14:textId="77777777" w:rsidR="006865A6" w:rsidRPr="00A77A7E" w:rsidRDefault="006865A6" w:rsidP="00DC78D5">
            <w:pPr>
              <w:jc w:val="right"/>
              <w:rPr>
                <w:sz w:val="21"/>
              </w:rPr>
            </w:pPr>
          </w:p>
        </w:tc>
      </w:tr>
      <w:tr w:rsidR="006865A6" w:rsidRPr="00A77A7E" w14:paraId="755B5309"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B7842DB" w14:textId="77777777" w:rsidR="006865A6" w:rsidRPr="00A77A7E" w:rsidRDefault="006865A6" w:rsidP="00DC78D5">
            <w:pPr>
              <w:rPr>
                <w:sz w:val="21"/>
              </w:rPr>
            </w:pPr>
            <w:r w:rsidRPr="00A77A7E">
              <w:rPr>
                <w:sz w:val="21"/>
              </w:rPr>
              <w:t>Maksimalt fradrag</w:t>
            </w:r>
            <w:r w:rsidRPr="00A77A7E">
              <w:rPr>
                <w:sz w:val="21"/>
              </w:rPr>
              <w:tab/>
              <w:t xml:space="preserve"> </w:t>
            </w:r>
          </w:p>
        </w:tc>
        <w:tc>
          <w:tcPr>
            <w:tcW w:w="0" w:type="auto"/>
            <w:tcBorders>
              <w:top w:val="nil"/>
              <w:left w:val="nil"/>
              <w:bottom w:val="nil"/>
              <w:right w:val="nil"/>
            </w:tcBorders>
            <w:tcMar>
              <w:top w:w="82" w:type="dxa"/>
              <w:left w:w="43" w:type="dxa"/>
              <w:bottom w:w="43" w:type="dxa"/>
              <w:right w:w="43" w:type="dxa"/>
            </w:tcMar>
            <w:vAlign w:val="bottom"/>
          </w:tcPr>
          <w:p w14:paraId="7FA9C04B" w14:textId="77777777" w:rsidR="006865A6" w:rsidRPr="00A77A7E" w:rsidRDefault="006865A6" w:rsidP="00DC78D5">
            <w:pPr>
              <w:jc w:val="right"/>
              <w:rPr>
                <w:sz w:val="21"/>
              </w:rPr>
            </w:pPr>
            <w:r w:rsidRPr="00A77A7E">
              <w:rPr>
                <w:sz w:val="21"/>
              </w:rPr>
              <w:t>125 000 kr</w:t>
            </w:r>
          </w:p>
        </w:tc>
        <w:tc>
          <w:tcPr>
            <w:tcW w:w="0" w:type="auto"/>
            <w:tcBorders>
              <w:top w:val="nil"/>
              <w:left w:val="nil"/>
              <w:bottom w:val="nil"/>
              <w:right w:val="nil"/>
            </w:tcBorders>
            <w:tcMar>
              <w:top w:w="82" w:type="dxa"/>
              <w:left w:w="43" w:type="dxa"/>
              <w:bottom w:w="43" w:type="dxa"/>
              <w:right w:w="43" w:type="dxa"/>
            </w:tcMar>
            <w:vAlign w:val="bottom"/>
          </w:tcPr>
          <w:p w14:paraId="2E42FD73" w14:textId="77777777" w:rsidR="006865A6" w:rsidRPr="00A77A7E" w:rsidRDefault="006865A6" w:rsidP="00DC78D5">
            <w:pPr>
              <w:jc w:val="right"/>
              <w:rPr>
                <w:sz w:val="21"/>
              </w:rPr>
            </w:pPr>
            <w:r w:rsidRPr="00A77A7E">
              <w:rPr>
                <w:sz w:val="21"/>
              </w:rPr>
              <w:t>130 000 kr</w:t>
            </w:r>
          </w:p>
        </w:tc>
        <w:tc>
          <w:tcPr>
            <w:tcW w:w="0" w:type="auto"/>
            <w:tcBorders>
              <w:top w:val="nil"/>
              <w:left w:val="nil"/>
              <w:bottom w:val="nil"/>
              <w:right w:val="nil"/>
            </w:tcBorders>
            <w:tcMar>
              <w:top w:w="82" w:type="dxa"/>
              <w:left w:w="43" w:type="dxa"/>
              <w:bottom w:w="43" w:type="dxa"/>
              <w:right w:w="43" w:type="dxa"/>
            </w:tcMar>
            <w:vAlign w:val="bottom"/>
          </w:tcPr>
          <w:p w14:paraId="5B01F686" w14:textId="77777777" w:rsidR="006865A6" w:rsidRPr="00A77A7E" w:rsidRDefault="006865A6" w:rsidP="00DC78D5">
            <w:pPr>
              <w:jc w:val="right"/>
              <w:rPr>
                <w:sz w:val="21"/>
              </w:rPr>
            </w:pPr>
            <w:r w:rsidRPr="00A77A7E">
              <w:rPr>
                <w:sz w:val="21"/>
              </w:rPr>
              <w:t>4 pst.</w:t>
            </w:r>
          </w:p>
        </w:tc>
      </w:tr>
      <w:tr w:rsidR="006865A6" w:rsidRPr="00A77A7E" w14:paraId="74868532"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B8D70BD" w14:textId="77777777" w:rsidR="006865A6" w:rsidRPr="00A77A7E" w:rsidRDefault="006865A6" w:rsidP="00DC78D5">
            <w:pPr>
              <w:rPr>
                <w:sz w:val="21"/>
              </w:rPr>
            </w:pPr>
            <w:r w:rsidRPr="00A77A7E">
              <w:rPr>
                <w:sz w:val="21"/>
              </w:rPr>
              <w:t>Innslagspunkt for nedtrapping</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0C2ACEDE" w14:textId="77777777" w:rsidR="006865A6" w:rsidRPr="00A77A7E" w:rsidRDefault="006865A6" w:rsidP="00DC78D5">
            <w:pPr>
              <w:jc w:val="right"/>
              <w:rPr>
                <w:sz w:val="21"/>
              </w:rPr>
            </w:pPr>
            <w:r w:rsidRPr="00A77A7E">
              <w:rPr>
                <w:sz w:val="21"/>
              </w:rPr>
              <w:t>345 000 kr</w:t>
            </w:r>
          </w:p>
        </w:tc>
        <w:tc>
          <w:tcPr>
            <w:tcW w:w="0" w:type="auto"/>
            <w:tcBorders>
              <w:top w:val="nil"/>
              <w:left w:val="nil"/>
              <w:bottom w:val="nil"/>
              <w:right w:val="nil"/>
            </w:tcBorders>
            <w:tcMar>
              <w:top w:w="82" w:type="dxa"/>
              <w:left w:w="43" w:type="dxa"/>
              <w:bottom w:w="43" w:type="dxa"/>
              <w:right w:w="43" w:type="dxa"/>
            </w:tcMar>
            <w:vAlign w:val="bottom"/>
          </w:tcPr>
          <w:p w14:paraId="614EC3B5" w14:textId="77777777" w:rsidR="006865A6" w:rsidRPr="00A77A7E" w:rsidRDefault="006865A6" w:rsidP="00DC78D5">
            <w:pPr>
              <w:jc w:val="right"/>
              <w:rPr>
                <w:sz w:val="21"/>
              </w:rPr>
            </w:pPr>
            <w:r w:rsidRPr="00A77A7E">
              <w:rPr>
                <w:sz w:val="21"/>
              </w:rPr>
              <w:t>358 800 kr</w:t>
            </w:r>
          </w:p>
        </w:tc>
        <w:tc>
          <w:tcPr>
            <w:tcW w:w="0" w:type="auto"/>
            <w:tcBorders>
              <w:top w:val="nil"/>
              <w:left w:val="nil"/>
              <w:bottom w:val="nil"/>
              <w:right w:val="nil"/>
            </w:tcBorders>
            <w:tcMar>
              <w:top w:w="82" w:type="dxa"/>
              <w:left w:w="43" w:type="dxa"/>
              <w:bottom w:w="43" w:type="dxa"/>
              <w:right w:w="43" w:type="dxa"/>
            </w:tcMar>
            <w:vAlign w:val="bottom"/>
          </w:tcPr>
          <w:p w14:paraId="25B6E546" w14:textId="77777777" w:rsidR="006865A6" w:rsidRPr="00A77A7E" w:rsidRDefault="006865A6" w:rsidP="00DC78D5">
            <w:pPr>
              <w:jc w:val="right"/>
              <w:rPr>
                <w:sz w:val="21"/>
              </w:rPr>
            </w:pPr>
            <w:r w:rsidRPr="00A77A7E">
              <w:rPr>
                <w:sz w:val="21"/>
              </w:rPr>
              <w:t>4 pst.</w:t>
            </w:r>
          </w:p>
        </w:tc>
      </w:tr>
      <w:tr w:rsidR="006865A6" w:rsidRPr="00A77A7E" w14:paraId="18CC6D64"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7B0B60A" w14:textId="77777777" w:rsidR="006865A6" w:rsidRPr="00A77A7E" w:rsidRDefault="006865A6" w:rsidP="00DC78D5">
            <w:pPr>
              <w:rPr>
                <w:sz w:val="21"/>
              </w:rPr>
            </w:pPr>
            <w:r w:rsidRPr="00A77A7E">
              <w:rPr>
                <w:sz w:val="21"/>
              </w:rPr>
              <w:t>Nedtrappingssats</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0144869D" w14:textId="77777777" w:rsidR="006865A6" w:rsidRPr="00A77A7E" w:rsidRDefault="006865A6" w:rsidP="00DC78D5">
            <w:pPr>
              <w:jc w:val="right"/>
              <w:rPr>
                <w:sz w:val="21"/>
              </w:rPr>
            </w:pPr>
            <w:r w:rsidRPr="00A77A7E">
              <w:rPr>
                <w:sz w:val="21"/>
              </w:rPr>
              <w:t>40 pst.</w:t>
            </w:r>
          </w:p>
        </w:tc>
        <w:tc>
          <w:tcPr>
            <w:tcW w:w="0" w:type="auto"/>
            <w:tcBorders>
              <w:top w:val="nil"/>
              <w:left w:val="nil"/>
              <w:bottom w:val="nil"/>
              <w:right w:val="nil"/>
            </w:tcBorders>
            <w:tcMar>
              <w:top w:w="82" w:type="dxa"/>
              <w:left w:w="43" w:type="dxa"/>
              <w:bottom w:w="43" w:type="dxa"/>
              <w:right w:w="43" w:type="dxa"/>
            </w:tcMar>
            <w:vAlign w:val="bottom"/>
          </w:tcPr>
          <w:p w14:paraId="3CECD481" w14:textId="77777777" w:rsidR="006865A6" w:rsidRPr="00A77A7E" w:rsidRDefault="006865A6" w:rsidP="00DC78D5">
            <w:pPr>
              <w:jc w:val="right"/>
              <w:rPr>
                <w:sz w:val="21"/>
              </w:rPr>
            </w:pPr>
            <w:r w:rsidRPr="00A77A7E">
              <w:rPr>
                <w:sz w:val="21"/>
              </w:rPr>
              <w:t>40 pst.</w:t>
            </w:r>
          </w:p>
        </w:tc>
        <w:tc>
          <w:tcPr>
            <w:tcW w:w="0" w:type="auto"/>
            <w:tcBorders>
              <w:top w:val="nil"/>
              <w:left w:val="nil"/>
              <w:bottom w:val="nil"/>
              <w:right w:val="nil"/>
            </w:tcBorders>
            <w:tcMar>
              <w:top w:w="82" w:type="dxa"/>
              <w:left w:w="43" w:type="dxa"/>
              <w:bottom w:w="43" w:type="dxa"/>
              <w:right w:w="43" w:type="dxa"/>
            </w:tcMar>
            <w:vAlign w:val="bottom"/>
          </w:tcPr>
          <w:p w14:paraId="64A13DCA" w14:textId="77777777" w:rsidR="006865A6" w:rsidRPr="00A77A7E" w:rsidRDefault="006865A6" w:rsidP="00DC78D5">
            <w:pPr>
              <w:jc w:val="right"/>
              <w:rPr>
                <w:sz w:val="21"/>
              </w:rPr>
            </w:pPr>
            <w:r w:rsidRPr="00A77A7E">
              <w:rPr>
                <w:sz w:val="21"/>
              </w:rPr>
              <w:t>-</w:t>
            </w:r>
          </w:p>
        </w:tc>
      </w:tr>
      <w:tr w:rsidR="006865A6" w:rsidRPr="00A77A7E" w14:paraId="1BAAB943"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758D443B" w14:textId="77777777" w:rsidR="006865A6" w:rsidRPr="00A77A7E" w:rsidRDefault="006865A6" w:rsidP="00DC78D5">
            <w:pPr>
              <w:rPr>
                <w:sz w:val="21"/>
              </w:rPr>
            </w:pPr>
          </w:p>
        </w:tc>
        <w:tc>
          <w:tcPr>
            <w:tcW w:w="0" w:type="auto"/>
            <w:tcBorders>
              <w:top w:val="nil"/>
              <w:left w:val="nil"/>
              <w:bottom w:val="nil"/>
              <w:right w:val="nil"/>
            </w:tcBorders>
            <w:tcMar>
              <w:top w:w="82" w:type="dxa"/>
              <w:left w:w="43" w:type="dxa"/>
              <w:bottom w:w="43" w:type="dxa"/>
              <w:right w:w="43" w:type="dxa"/>
            </w:tcMar>
            <w:vAlign w:val="bottom"/>
          </w:tcPr>
          <w:p w14:paraId="477F8066"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016D915D"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36E5B20" w14:textId="77777777" w:rsidR="006865A6" w:rsidRPr="00A77A7E" w:rsidRDefault="006865A6" w:rsidP="00DC78D5">
            <w:pPr>
              <w:jc w:val="right"/>
              <w:rPr>
                <w:sz w:val="21"/>
              </w:rPr>
            </w:pPr>
          </w:p>
        </w:tc>
      </w:tr>
      <w:tr w:rsidR="006865A6" w:rsidRPr="00A77A7E" w14:paraId="230CB06D"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7F920E16" w14:textId="77777777" w:rsidR="006865A6" w:rsidRPr="00A77A7E" w:rsidRDefault="006865A6" w:rsidP="00DC78D5">
            <w:pPr>
              <w:rPr>
                <w:sz w:val="21"/>
              </w:rPr>
            </w:pPr>
            <w:r w:rsidRPr="00A77A7E">
              <w:rPr>
                <w:rStyle w:val="kursiv"/>
                <w:sz w:val="21"/>
              </w:rPr>
              <w:t>Formuesskatt</w:t>
            </w:r>
            <w:r w:rsidRPr="00A77A7E">
              <w:rPr>
                <w:rStyle w:val="skrift-hevet"/>
                <w:sz w:val="21"/>
              </w:rPr>
              <w:t>15</w:t>
            </w:r>
          </w:p>
        </w:tc>
        <w:tc>
          <w:tcPr>
            <w:tcW w:w="0" w:type="auto"/>
            <w:tcBorders>
              <w:top w:val="nil"/>
              <w:left w:val="nil"/>
              <w:bottom w:val="nil"/>
              <w:right w:val="nil"/>
            </w:tcBorders>
            <w:tcMar>
              <w:top w:w="82" w:type="dxa"/>
              <w:left w:w="43" w:type="dxa"/>
              <w:bottom w:w="43" w:type="dxa"/>
              <w:right w:w="43" w:type="dxa"/>
            </w:tcMar>
            <w:vAlign w:val="bottom"/>
          </w:tcPr>
          <w:p w14:paraId="21335E86"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4ABE1053"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78850B3A" w14:textId="77777777" w:rsidR="006865A6" w:rsidRPr="00A77A7E" w:rsidRDefault="006865A6" w:rsidP="00DC78D5">
            <w:pPr>
              <w:jc w:val="right"/>
              <w:rPr>
                <w:sz w:val="21"/>
              </w:rPr>
            </w:pPr>
          </w:p>
        </w:tc>
      </w:tr>
      <w:tr w:rsidR="006865A6" w:rsidRPr="00A77A7E" w14:paraId="4E92CAF0"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8D8FEEB" w14:textId="77777777" w:rsidR="006865A6" w:rsidRPr="00A77A7E" w:rsidRDefault="006865A6" w:rsidP="00DC78D5">
            <w:pPr>
              <w:rPr>
                <w:sz w:val="21"/>
              </w:rPr>
            </w:pPr>
            <w:r w:rsidRPr="00A77A7E">
              <w:rPr>
                <w:sz w:val="21"/>
              </w:rPr>
              <w:t>Kommune</w:t>
            </w:r>
          </w:p>
        </w:tc>
        <w:tc>
          <w:tcPr>
            <w:tcW w:w="0" w:type="auto"/>
            <w:tcBorders>
              <w:top w:val="nil"/>
              <w:left w:val="nil"/>
              <w:bottom w:val="nil"/>
              <w:right w:val="nil"/>
            </w:tcBorders>
            <w:tcMar>
              <w:top w:w="82" w:type="dxa"/>
              <w:left w:w="43" w:type="dxa"/>
              <w:bottom w:w="43" w:type="dxa"/>
              <w:right w:w="43" w:type="dxa"/>
            </w:tcMar>
            <w:vAlign w:val="bottom"/>
          </w:tcPr>
          <w:p w14:paraId="77B8557C"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75B46743"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24EA60DD" w14:textId="77777777" w:rsidR="006865A6" w:rsidRPr="00A77A7E" w:rsidRDefault="006865A6" w:rsidP="00DC78D5">
            <w:pPr>
              <w:jc w:val="right"/>
              <w:rPr>
                <w:sz w:val="21"/>
              </w:rPr>
            </w:pPr>
          </w:p>
        </w:tc>
      </w:tr>
      <w:tr w:rsidR="006865A6" w:rsidRPr="00A77A7E" w14:paraId="1FBE0360"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70802C0E" w14:textId="77777777" w:rsidR="006865A6" w:rsidRPr="00A77A7E" w:rsidRDefault="006865A6" w:rsidP="00DC78D5">
            <w:pPr>
              <w:rPr>
                <w:sz w:val="21"/>
              </w:rPr>
            </w:pPr>
            <w:r w:rsidRPr="00A77A7E">
              <w:rPr>
                <w:sz w:val="21"/>
              </w:rPr>
              <w:t>Innslagspunkt</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0027113F" w14:textId="77777777" w:rsidR="006865A6" w:rsidRPr="00A77A7E" w:rsidRDefault="006865A6" w:rsidP="00DC78D5">
            <w:pPr>
              <w:jc w:val="right"/>
              <w:rPr>
                <w:sz w:val="21"/>
              </w:rPr>
            </w:pPr>
            <w:r w:rsidRPr="00A77A7E">
              <w:rPr>
                <w:sz w:val="21"/>
              </w:rPr>
              <w:t>1 900 000 kr</w:t>
            </w:r>
          </w:p>
        </w:tc>
        <w:tc>
          <w:tcPr>
            <w:tcW w:w="0" w:type="auto"/>
            <w:tcBorders>
              <w:top w:val="nil"/>
              <w:left w:val="nil"/>
              <w:bottom w:val="nil"/>
              <w:right w:val="nil"/>
            </w:tcBorders>
            <w:tcMar>
              <w:top w:w="82" w:type="dxa"/>
              <w:left w:w="43" w:type="dxa"/>
              <w:bottom w:w="43" w:type="dxa"/>
              <w:right w:w="43" w:type="dxa"/>
            </w:tcMar>
            <w:vAlign w:val="bottom"/>
          </w:tcPr>
          <w:p w14:paraId="75CD509C" w14:textId="77777777" w:rsidR="006865A6" w:rsidRPr="00A77A7E" w:rsidRDefault="006865A6" w:rsidP="00DC78D5">
            <w:pPr>
              <w:jc w:val="right"/>
              <w:rPr>
                <w:sz w:val="21"/>
              </w:rPr>
            </w:pPr>
            <w:r w:rsidRPr="00A77A7E">
              <w:rPr>
                <w:sz w:val="21"/>
              </w:rPr>
              <w:t>1 990 000 kr</w:t>
            </w:r>
          </w:p>
        </w:tc>
        <w:tc>
          <w:tcPr>
            <w:tcW w:w="0" w:type="auto"/>
            <w:tcBorders>
              <w:top w:val="nil"/>
              <w:left w:val="nil"/>
              <w:bottom w:val="nil"/>
              <w:right w:val="nil"/>
            </w:tcBorders>
            <w:tcMar>
              <w:top w:w="82" w:type="dxa"/>
              <w:left w:w="43" w:type="dxa"/>
              <w:bottom w:w="43" w:type="dxa"/>
              <w:right w:w="43" w:type="dxa"/>
            </w:tcMar>
            <w:vAlign w:val="bottom"/>
          </w:tcPr>
          <w:p w14:paraId="609A6FC0" w14:textId="77777777" w:rsidR="006865A6" w:rsidRPr="00A77A7E" w:rsidRDefault="006865A6" w:rsidP="00DC78D5">
            <w:pPr>
              <w:jc w:val="right"/>
              <w:rPr>
                <w:sz w:val="21"/>
              </w:rPr>
            </w:pPr>
            <w:r w:rsidRPr="00A77A7E">
              <w:rPr>
                <w:sz w:val="21"/>
              </w:rPr>
              <w:t>4,7 pst.</w:t>
            </w:r>
          </w:p>
        </w:tc>
      </w:tr>
      <w:tr w:rsidR="006865A6" w:rsidRPr="00A77A7E" w14:paraId="5178F9D7"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57943F8F" w14:textId="77777777" w:rsidR="006865A6" w:rsidRPr="00A77A7E" w:rsidRDefault="006865A6" w:rsidP="00DC78D5">
            <w:pPr>
              <w:rPr>
                <w:sz w:val="21"/>
              </w:rPr>
            </w:pPr>
            <w:r w:rsidRPr="00A77A7E">
              <w:rPr>
                <w:sz w:val="21"/>
              </w:rPr>
              <w:t>Sats</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6D5727F0" w14:textId="77777777" w:rsidR="006865A6" w:rsidRPr="00A77A7E" w:rsidRDefault="006865A6" w:rsidP="00DC78D5">
            <w:pPr>
              <w:jc w:val="right"/>
              <w:rPr>
                <w:sz w:val="21"/>
              </w:rPr>
            </w:pPr>
            <w:r w:rsidRPr="00A77A7E">
              <w:rPr>
                <w:sz w:val="21"/>
              </w:rPr>
              <w:t>0,35 pst.</w:t>
            </w:r>
          </w:p>
        </w:tc>
        <w:tc>
          <w:tcPr>
            <w:tcW w:w="0" w:type="auto"/>
            <w:tcBorders>
              <w:top w:val="nil"/>
              <w:left w:val="nil"/>
              <w:bottom w:val="nil"/>
              <w:right w:val="nil"/>
            </w:tcBorders>
            <w:tcMar>
              <w:top w:w="82" w:type="dxa"/>
              <w:left w:w="43" w:type="dxa"/>
              <w:bottom w:w="43" w:type="dxa"/>
              <w:right w:w="43" w:type="dxa"/>
            </w:tcMar>
            <w:vAlign w:val="bottom"/>
          </w:tcPr>
          <w:p w14:paraId="43A41DF8" w14:textId="77777777" w:rsidR="006865A6" w:rsidRPr="00A77A7E" w:rsidRDefault="006865A6" w:rsidP="00DC78D5">
            <w:pPr>
              <w:jc w:val="right"/>
              <w:rPr>
                <w:sz w:val="21"/>
              </w:rPr>
            </w:pPr>
            <w:r w:rsidRPr="00A77A7E">
              <w:rPr>
                <w:sz w:val="21"/>
              </w:rPr>
              <w:t>0,35 pst.</w:t>
            </w:r>
          </w:p>
        </w:tc>
        <w:tc>
          <w:tcPr>
            <w:tcW w:w="0" w:type="auto"/>
            <w:tcBorders>
              <w:top w:val="nil"/>
              <w:left w:val="nil"/>
              <w:bottom w:val="nil"/>
              <w:right w:val="nil"/>
            </w:tcBorders>
            <w:tcMar>
              <w:top w:w="82" w:type="dxa"/>
              <w:left w:w="43" w:type="dxa"/>
              <w:bottom w:w="43" w:type="dxa"/>
              <w:right w:w="43" w:type="dxa"/>
            </w:tcMar>
            <w:vAlign w:val="bottom"/>
          </w:tcPr>
          <w:p w14:paraId="0A1E8FA2" w14:textId="77777777" w:rsidR="006865A6" w:rsidRPr="00A77A7E" w:rsidRDefault="006865A6" w:rsidP="00DC78D5">
            <w:pPr>
              <w:jc w:val="right"/>
              <w:rPr>
                <w:sz w:val="21"/>
              </w:rPr>
            </w:pPr>
            <w:r w:rsidRPr="00A77A7E">
              <w:rPr>
                <w:sz w:val="21"/>
              </w:rPr>
              <w:t>-</w:t>
            </w:r>
          </w:p>
        </w:tc>
      </w:tr>
      <w:tr w:rsidR="006865A6" w:rsidRPr="00A77A7E" w14:paraId="76670125"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29158B97" w14:textId="77777777" w:rsidR="006865A6" w:rsidRPr="00A77A7E" w:rsidRDefault="006865A6" w:rsidP="00DC78D5">
            <w:pPr>
              <w:rPr>
                <w:sz w:val="21"/>
              </w:rPr>
            </w:pPr>
            <w:r w:rsidRPr="00A77A7E">
              <w:rPr>
                <w:sz w:val="21"/>
              </w:rPr>
              <w:t>Stat</w:t>
            </w:r>
          </w:p>
        </w:tc>
        <w:tc>
          <w:tcPr>
            <w:tcW w:w="0" w:type="auto"/>
            <w:tcBorders>
              <w:top w:val="nil"/>
              <w:left w:val="nil"/>
              <w:bottom w:val="nil"/>
              <w:right w:val="nil"/>
            </w:tcBorders>
            <w:tcMar>
              <w:top w:w="82" w:type="dxa"/>
              <w:left w:w="43" w:type="dxa"/>
              <w:bottom w:w="43" w:type="dxa"/>
              <w:right w:w="43" w:type="dxa"/>
            </w:tcMar>
            <w:vAlign w:val="bottom"/>
          </w:tcPr>
          <w:p w14:paraId="3A98FB91"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19F7D01B"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52F75AE6" w14:textId="77777777" w:rsidR="006865A6" w:rsidRPr="00A77A7E" w:rsidRDefault="006865A6" w:rsidP="00DC78D5">
            <w:pPr>
              <w:jc w:val="right"/>
              <w:rPr>
                <w:sz w:val="21"/>
              </w:rPr>
            </w:pPr>
          </w:p>
        </w:tc>
      </w:tr>
      <w:tr w:rsidR="006865A6" w:rsidRPr="00A77A7E" w14:paraId="18E82E0F"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8A3CF3E" w14:textId="77777777" w:rsidR="006865A6" w:rsidRPr="00A77A7E" w:rsidRDefault="006865A6" w:rsidP="00DC78D5">
            <w:pPr>
              <w:rPr>
                <w:sz w:val="21"/>
              </w:rPr>
            </w:pPr>
            <w:r w:rsidRPr="00A77A7E">
              <w:rPr>
                <w:sz w:val="21"/>
              </w:rPr>
              <w:lastRenderedPageBreak/>
              <w:t>Innslagspunkt, trinn 1</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6F525F74" w14:textId="77777777" w:rsidR="006865A6" w:rsidRPr="00A77A7E" w:rsidRDefault="006865A6" w:rsidP="00DC78D5">
            <w:pPr>
              <w:jc w:val="right"/>
              <w:rPr>
                <w:sz w:val="21"/>
              </w:rPr>
            </w:pPr>
            <w:r w:rsidRPr="00A77A7E">
              <w:rPr>
                <w:sz w:val="21"/>
              </w:rPr>
              <w:t>1 900 000 kr</w:t>
            </w:r>
          </w:p>
        </w:tc>
        <w:tc>
          <w:tcPr>
            <w:tcW w:w="0" w:type="auto"/>
            <w:tcBorders>
              <w:top w:val="nil"/>
              <w:left w:val="nil"/>
              <w:bottom w:val="nil"/>
              <w:right w:val="nil"/>
            </w:tcBorders>
            <w:tcMar>
              <w:top w:w="82" w:type="dxa"/>
              <w:left w:w="43" w:type="dxa"/>
              <w:bottom w:w="43" w:type="dxa"/>
              <w:right w:w="43" w:type="dxa"/>
            </w:tcMar>
            <w:vAlign w:val="bottom"/>
          </w:tcPr>
          <w:p w14:paraId="4624CE7D" w14:textId="77777777" w:rsidR="006865A6" w:rsidRPr="00A77A7E" w:rsidRDefault="006865A6" w:rsidP="00DC78D5">
            <w:pPr>
              <w:jc w:val="right"/>
              <w:rPr>
                <w:sz w:val="21"/>
              </w:rPr>
            </w:pPr>
            <w:r w:rsidRPr="00A77A7E">
              <w:rPr>
                <w:sz w:val="21"/>
              </w:rPr>
              <w:t>1 990 000 kr</w:t>
            </w:r>
          </w:p>
        </w:tc>
        <w:tc>
          <w:tcPr>
            <w:tcW w:w="0" w:type="auto"/>
            <w:tcBorders>
              <w:top w:val="nil"/>
              <w:left w:val="nil"/>
              <w:bottom w:val="nil"/>
              <w:right w:val="nil"/>
            </w:tcBorders>
            <w:tcMar>
              <w:top w:w="82" w:type="dxa"/>
              <w:left w:w="43" w:type="dxa"/>
              <w:bottom w:w="43" w:type="dxa"/>
              <w:right w:w="43" w:type="dxa"/>
            </w:tcMar>
            <w:vAlign w:val="bottom"/>
          </w:tcPr>
          <w:p w14:paraId="0D127A3D" w14:textId="77777777" w:rsidR="006865A6" w:rsidRPr="00A77A7E" w:rsidRDefault="006865A6" w:rsidP="00DC78D5">
            <w:pPr>
              <w:jc w:val="right"/>
              <w:rPr>
                <w:sz w:val="21"/>
              </w:rPr>
            </w:pPr>
            <w:r w:rsidRPr="00A77A7E">
              <w:rPr>
                <w:sz w:val="21"/>
              </w:rPr>
              <w:t>4,7 pst.</w:t>
            </w:r>
          </w:p>
        </w:tc>
      </w:tr>
      <w:tr w:rsidR="006865A6" w:rsidRPr="00A77A7E" w14:paraId="4A3C8055"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1E3BBC42" w14:textId="77777777" w:rsidR="006865A6" w:rsidRPr="00A77A7E" w:rsidRDefault="006865A6" w:rsidP="00DC78D5">
            <w:pPr>
              <w:rPr>
                <w:sz w:val="21"/>
              </w:rPr>
            </w:pPr>
            <w:r w:rsidRPr="00A77A7E">
              <w:rPr>
                <w:sz w:val="21"/>
              </w:rPr>
              <w:t>Sats, trinn 1</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74B1FC67" w14:textId="77777777" w:rsidR="006865A6" w:rsidRPr="00A77A7E" w:rsidRDefault="006865A6" w:rsidP="00DC78D5">
            <w:pPr>
              <w:jc w:val="right"/>
              <w:rPr>
                <w:sz w:val="21"/>
              </w:rPr>
            </w:pPr>
            <w:r w:rsidRPr="00A77A7E">
              <w:rPr>
                <w:sz w:val="21"/>
              </w:rPr>
              <w:t>0,65 pst.</w:t>
            </w:r>
          </w:p>
        </w:tc>
        <w:tc>
          <w:tcPr>
            <w:tcW w:w="0" w:type="auto"/>
            <w:tcBorders>
              <w:top w:val="nil"/>
              <w:left w:val="nil"/>
              <w:bottom w:val="nil"/>
              <w:right w:val="nil"/>
            </w:tcBorders>
            <w:tcMar>
              <w:top w:w="82" w:type="dxa"/>
              <w:left w:w="43" w:type="dxa"/>
              <w:bottom w:w="43" w:type="dxa"/>
              <w:right w:w="43" w:type="dxa"/>
            </w:tcMar>
            <w:vAlign w:val="bottom"/>
          </w:tcPr>
          <w:p w14:paraId="6B2CDFBF" w14:textId="77777777" w:rsidR="006865A6" w:rsidRPr="00A77A7E" w:rsidRDefault="006865A6" w:rsidP="00DC78D5">
            <w:pPr>
              <w:jc w:val="right"/>
              <w:rPr>
                <w:sz w:val="21"/>
              </w:rPr>
            </w:pPr>
            <w:r w:rsidRPr="00A77A7E">
              <w:rPr>
                <w:sz w:val="21"/>
              </w:rPr>
              <w:t>0,65 pst.</w:t>
            </w:r>
          </w:p>
        </w:tc>
        <w:tc>
          <w:tcPr>
            <w:tcW w:w="0" w:type="auto"/>
            <w:tcBorders>
              <w:top w:val="nil"/>
              <w:left w:val="nil"/>
              <w:bottom w:val="nil"/>
              <w:right w:val="nil"/>
            </w:tcBorders>
            <w:tcMar>
              <w:top w:w="82" w:type="dxa"/>
              <w:left w:w="43" w:type="dxa"/>
              <w:bottom w:w="43" w:type="dxa"/>
              <w:right w:w="43" w:type="dxa"/>
            </w:tcMar>
            <w:vAlign w:val="bottom"/>
          </w:tcPr>
          <w:p w14:paraId="3390849E" w14:textId="77777777" w:rsidR="006865A6" w:rsidRPr="00A77A7E" w:rsidRDefault="006865A6" w:rsidP="00DC78D5">
            <w:pPr>
              <w:jc w:val="right"/>
              <w:rPr>
                <w:sz w:val="21"/>
              </w:rPr>
            </w:pPr>
            <w:r w:rsidRPr="00A77A7E">
              <w:rPr>
                <w:sz w:val="21"/>
              </w:rPr>
              <w:t>-</w:t>
            </w:r>
          </w:p>
        </w:tc>
      </w:tr>
      <w:tr w:rsidR="006865A6" w:rsidRPr="00A77A7E" w14:paraId="7D7A9E1D"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E141C0B" w14:textId="77777777" w:rsidR="006865A6" w:rsidRPr="00A77A7E" w:rsidRDefault="006865A6" w:rsidP="00DC78D5">
            <w:pPr>
              <w:rPr>
                <w:sz w:val="21"/>
              </w:rPr>
            </w:pPr>
            <w:r w:rsidRPr="00A77A7E">
              <w:rPr>
                <w:sz w:val="21"/>
              </w:rPr>
              <w:t>Innslagspunkt, trinn 2</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34847956" w14:textId="77777777" w:rsidR="006865A6" w:rsidRPr="00A77A7E" w:rsidRDefault="006865A6" w:rsidP="00DC78D5">
            <w:pPr>
              <w:jc w:val="right"/>
              <w:rPr>
                <w:sz w:val="21"/>
              </w:rPr>
            </w:pPr>
            <w:r w:rsidRPr="00A77A7E">
              <w:rPr>
                <w:sz w:val="21"/>
              </w:rPr>
              <w:t>21,5 mill. kr</w:t>
            </w:r>
          </w:p>
        </w:tc>
        <w:tc>
          <w:tcPr>
            <w:tcW w:w="0" w:type="auto"/>
            <w:tcBorders>
              <w:top w:val="nil"/>
              <w:left w:val="nil"/>
              <w:bottom w:val="nil"/>
              <w:right w:val="nil"/>
            </w:tcBorders>
            <w:tcMar>
              <w:top w:w="82" w:type="dxa"/>
              <w:left w:w="43" w:type="dxa"/>
              <w:bottom w:w="43" w:type="dxa"/>
              <w:right w:w="43" w:type="dxa"/>
            </w:tcMar>
            <w:vAlign w:val="bottom"/>
          </w:tcPr>
          <w:p w14:paraId="592F9994" w14:textId="77777777" w:rsidR="006865A6" w:rsidRPr="00A77A7E" w:rsidRDefault="006865A6" w:rsidP="00DC78D5">
            <w:pPr>
              <w:jc w:val="right"/>
              <w:rPr>
                <w:sz w:val="21"/>
              </w:rPr>
            </w:pPr>
            <w:r w:rsidRPr="00A77A7E">
              <w:rPr>
                <w:sz w:val="21"/>
              </w:rPr>
              <w:t>21,5 mill. kr</w:t>
            </w:r>
          </w:p>
        </w:tc>
        <w:tc>
          <w:tcPr>
            <w:tcW w:w="0" w:type="auto"/>
            <w:tcBorders>
              <w:top w:val="nil"/>
              <w:left w:val="nil"/>
              <w:bottom w:val="nil"/>
              <w:right w:val="nil"/>
            </w:tcBorders>
            <w:tcMar>
              <w:top w:w="82" w:type="dxa"/>
              <w:left w:w="43" w:type="dxa"/>
              <w:bottom w:w="43" w:type="dxa"/>
              <w:right w:w="43" w:type="dxa"/>
            </w:tcMar>
            <w:vAlign w:val="bottom"/>
          </w:tcPr>
          <w:p w14:paraId="1223AB98" w14:textId="77777777" w:rsidR="006865A6" w:rsidRPr="00A77A7E" w:rsidRDefault="006865A6" w:rsidP="00DC78D5">
            <w:pPr>
              <w:jc w:val="right"/>
              <w:rPr>
                <w:sz w:val="21"/>
              </w:rPr>
            </w:pPr>
            <w:r w:rsidRPr="00A77A7E">
              <w:rPr>
                <w:sz w:val="21"/>
              </w:rPr>
              <w:t>-</w:t>
            </w:r>
          </w:p>
        </w:tc>
      </w:tr>
      <w:tr w:rsidR="006865A6" w:rsidRPr="00A77A7E" w14:paraId="6C94B279"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410ABB4" w14:textId="77777777" w:rsidR="006865A6" w:rsidRPr="00A77A7E" w:rsidRDefault="006865A6" w:rsidP="00DC78D5">
            <w:pPr>
              <w:rPr>
                <w:sz w:val="21"/>
              </w:rPr>
            </w:pPr>
            <w:r w:rsidRPr="00A77A7E">
              <w:rPr>
                <w:sz w:val="21"/>
              </w:rPr>
              <w:t>Sats, trinn 2</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6E980B41" w14:textId="77777777" w:rsidR="006865A6" w:rsidRPr="00A77A7E" w:rsidRDefault="006865A6" w:rsidP="00DC78D5">
            <w:pPr>
              <w:jc w:val="right"/>
              <w:rPr>
                <w:sz w:val="21"/>
              </w:rPr>
            </w:pPr>
            <w:r w:rsidRPr="00A77A7E">
              <w:rPr>
                <w:sz w:val="21"/>
              </w:rPr>
              <w:t>0,75 pst.</w:t>
            </w:r>
          </w:p>
        </w:tc>
        <w:tc>
          <w:tcPr>
            <w:tcW w:w="0" w:type="auto"/>
            <w:tcBorders>
              <w:top w:val="nil"/>
              <w:left w:val="nil"/>
              <w:bottom w:val="nil"/>
              <w:right w:val="nil"/>
            </w:tcBorders>
            <w:tcMar>
              <w:top w:w="82" w:type="dxa"/>
              <w:left w:w="43" w:type="dxa"/>
              <w:bottom w:w="43" w:type="dxa"/>
              <w:right w:w="43" w:type="dxa"/>
            </w:tcMar>
            <w:vAlign w:val="bottom"/>
          </w:tcPr>
          <w:p w14:paraId="59F4A7E9" w14:textId="77777777" w:rsidR="006865A6" w:rsidRPr="00A77A7E" w:rsidRDefault="006865A6" w:rsidP="00DC78D5">
            <w:pPr>
              <w:jc w:val="right"/>
              <w:rPr>
                <w:sz w:val="21"/>
              </w:rPr>
            </w:pPr>
            <w:r w:rsidRPr="00A77A7E">
              <w:rPr>
                <w:sz w:val="21"/>
              </w:rPr>
              <w:t>0,75 pst.</w:t>
            </w:r>
          </w:p>
        </w:tc>
        <w:tc>
          <w:tcPr>
            <w:tcW w:w="0" w:type="auto"/>
            <w:tcBorders>
              <w:top w:val="nil"/>
              <w:left w:val="nil"/>
              <w:bottom w:val="nil"/>
              <w:right w:val="nil"/>
            </w:tcBorders>
            <w:tcMar>
              <w:top w:w="82" w:type="dxa"/>
              <w:left w:w="43" w:type="dxa"/>
              <w:bottom w:w="43" w:type="dxa"/>
              <w:right w:w="43" w:type="dxa"/>
            </w:tcMar>
            <w:vAlign w:val="bottom"/>
          </w:tcPr>
          <w:p w14:paraId="19DA73AF" w14:textId="77777777" w:rsidR="006865A6" w:rsidRPr="00A77A7E" w:rsidRDefault="006865A6" w:rsidP="00DC78D5">
            <w:pPr>
              <w:jc w:val="right"/>
              <w:rPr>
                <w:sz w:val="21"/>
              </w:rPr>
            </w:pPr>
            <w:r w:rsidRPr="00A77A7E">
              <w:rPr>
                <w:sz w:val="21"/>
              </w:rPr>
              <w:t>-</w:t>
            </w:r>
          </w:p>
        </w:tc>
      </w:tr>
      <w:tr w:rsidR="006865A6" w:rsidRPr="00A77A7E" w14:paraId="57FF0435"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1F8FCB1D" w14:textId="77777777" w:rsidR="006865A6" w:rsidRPr="00A77A7E" w:rsidRDefault="006865A6" w:rsidP="00DC78D5">
            <w:pPr>
              <w:rPr>
                <w:sz w:val="21"/>
              </w:rPr>
            </w:pPr>
            <w:r w:rsidRPr="00A77A7E">
              <w:rPr>
                <w:sz w:val="21"/>
              </w:rPr>
              <w:t xml:space="preserve"> </w:t>
            </w:r>
          </w:p>
        </w:tc>
        <w:tc>
          <w:tcPr>
            <w:tcW w:w="0" w:type="auto"/>
            <w:tcBorders>
              <w:top w:val="nil"/>
              <w:left w:val="nil"/>
              <w:bottom w:val="nil"/>
              <w:right w:val="nil"/>
            </w:tcBorders>
            <w:tcMar>
              <w:top w:w="82" w:type="dxa"/>
              <w:left w:w="43" w:type="dxa"/>
              <w:bottom w:w="43" w:type="dxa"/>
              <w:right w:w="43" w:type="dxa"/>
            </w:tcMar>
            <w:vAlign w:val="bottom"/>
          </w:tcPr>
          <w:p w14:paraId="6A6FD473"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5F363377"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3D614774" w14:textId="77777777" w:rsidR="006865A6" w:rsidRPr="00A77A7E" w:rsidRDefault="006865A6" w:rsidP="00DC78D5">
            <w:pPr>
              <w:jc w:val="right"/>
              <w:rPr>
                <w:sz w:val="21"/>
              </w:rPr>
            </w:pPr>
          </w:p>
        </w:tc>
      </w:tr>
      <w:tr w:rsidR="006865A6" w:rsidRPr="00A77A7E" w14:paraId="206813D7"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D5141A3" w14:textId="77777777" w:rsidR="006865A6" w:rsidRPr="00A77A7E" w:rsidRDefault="006865A6" w:rsidP="00DC78D5">
            <w:pPr>
              <w:rPr>
                <w:sz w:val="21"/>
              </w:rPr>
            </w:pPr>
            <w:r w:rsidRPr="00A77A7E">
              <w:rPr>
                <w:rStyle w:val="kursiv"/>
                <w:sz w:val="21"/>
              </w:rPr>
              <w:t>Verdsettelse</w:t>
            </w:r>
            <w:r w:rsidRPr="00A77A7E">
              <w:rPr>
                <w:rStyle w:val="skrift-hevet"/>
                <w:sz w:val="21"/>
              </w:rPr>
              <w:t>16</w:t>
            </w:r>
          </w:p>
        </w:tc>
        <w:tc>
          <w:tcPr>
            <w:tcW w:w="0" w:type="auto"/>
            <w:tcBorders>
              <w:top w:val="nil"/>
              <w:left w:val="nil"/>
              <w:bottom w:val="nil"/>
              <w:right w:val="nil"/>
            </w:tcBorders>
            <w:tcMar>
              <w:top w:w="82" w:type="dxa"/>
              <w:left w:w="43" w:type="dxa"/>
              <w:bottom w:w="43" w:type="dxa"/>
              <w:right w:w="43" w:type="dxa"/>
            </w:tcMar>
            <w:vAlign w:val="bottom"/>
          </w:tcPr>
          <w:p w14:paraId="615008FE"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5675DF00"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02F8DDF8" w14:textId="77777777" w:rsidR="006865A6" w:rsidRPr="00A77A7E" w:rsidRDefault="006865A6" w:rsidP="00DC78D5">
            <w:pPr>
              <w:jc w:val="right"/>
              <w:rPr>
                <w:sz w:val="21"/>
              </w:rPr>
            </w:pPr>
          </w:p>
        </w:tc>
      </w:tr>
      <w:tr w:rsidR="006865A6" w:rsidRPr="00A77A7E" w14:paraId="63FDB9CE"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53CDE10B" w14:textId="77777777" w:rsidR="006865A6" w:rsidRPr="00A77A7E" w:rsidRDefault="006865A6" w:rsidP="00DC78D5">
            <w:pPr>
              <w:rPr>
                <w:sz w:val="21"/>
              </w:rPr>
            </w:pPr>
            <w:r w:rsidRPr="00A77A7E">
              <w:rPr>
                <w:sz w:val="21"/>
              </w:rPr>
              <w:t>Primærbolig med lav verdsettelse</w:t>
            </w:r>
            <w:r w:rsidRPr="00A77A7E">
              <w:rPr>
                <w:rStyle w:val="skrift-hevet"/>
                <w:sz w:val="21"/>
              </w:rPr>
              <w:t>17</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1C3F4DD9" w14:textId="77777777" w:rsidR="006865A6" w:rsidRPr="00A77A7E" w:rsidRDefault="006865A6" w:rsidP="00DC78D5">
            <w:pPr>
              <w:jc w:val="right"/>
              <w:rPr>
                <w:sz w:val="21"/>
              </w:rPr>
            </w:pPr>
            <w:r w:rsidRPr="00A77A7E">
              <w:rPr>
                <w:sz w:val="21"/>
              </w:rPr>
              <w:t>25 pst.</w:t>
            </w:r>
          </w:p>
        </w:tc>
        <w:tc>
          <w:tcPr>
            <w:tcW w:w="0" w:type="auto"/>
            <w:tcBorders>
              <w:top w:val="nil"/>
              <w:left w:val="nil"/>
              <w:bottom w:val="nil"/>
              <w:right w:val="nil"/>
            </w:tcBorders>
            <w:tcMar>
              <w:top w:w="82" w:type="dxa"/>
              <w:left w:w="43" w:type="dxa"/>
              <w:bottom w:w="43" w:type="dxa"/>
              <w:right w:w="43" w:type="dxa"/>
            </w:tcMar>
            <w:vAlign w:val="bottom"/>
          </w:tcPr>
          <w:p w14:paraId="439A320F" w14:textId="77777777" w:rsidR="006865A6" w:rsidRPr="00A77A7E" w:rsidRDefault="006865A6" w:rsidP="00DC78D5">
            <w:pPr>
              <w:jc w:val="right"/>
              <w:rPr>
                <w:sz w:val="21"/>
              </w:rPr>
            </w:pPr>
            <w:r w:rsidRPr="00A77A7E">
              <w:rPr>
                <w:sz w:val="21"/>
              </w:rPr>
              <w:t>25 pst.</w:t>
            </w:r>
          </w:p>
        </w:tc>
        <w:tc>
          <w:tcPr>
            <w:tcW w:w="0" w:type="auto"/>
            <w:tcBorders>
              <w:top w:val="nil"/>
              <w:left w:val="nil"/>
              <w:bottom w:val="nil"/>
              <w:right w:val="nil"/>
            </w:tcBorders>
            <w:tcMar>
              <w:top w:w="82" w:type="dxa"/>
              <w:left w:w="43" w:type="dxa"/>
              <w:bottom w:w="43" w:type="dxa"/>
              <w:right w:w="43" w:type="dxa"/>
            </w:tcMar>
            <w:vAlign w:val="bottom"/>
          </w:tcPr>
          <w:p w14:paraId="0D7F3415" w14:textId="77777777" w:rsidR="006865A6" w:rsidRPr="00A77A7E" w:rsidRDefault="006865A6" w:rsidP="00DC78D5">
            <w:pPr>
              <w:jc w:val="right"/>
              <w:rPr>
                <w:sz w:val="21"/>
              </w:rPr>
            </w:pPr>
            <w:r w:rsidRPr="00A77A7E">
              <w:rPr>
                <w:sz w:val="21"/>
              </w:rPr>
              <w:t>-</w:t>
            </w:r>
          </w:p>
        </w:tc>
      </w:tr>
      <w:tr w:rsidR="006865A6" w:rsidRPr="00A77A7E" w14:paraId="37EA5B1E"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17CE0C2C" w14:textId="77777777" w:rsidR="006865A6" w:rsidRPr="00A77A7E" w:rsidRDefault="006865A6" w:rsidP="00DC78D5">
            <w:pPr>
              <w:rPr>
                <w:sz w:val="21"/>
              </w:rPr>
            </w:pPr>
            <w:r w:rsidRPr="00A77A7E">
              <w:rPr>
                <w:sz w:val="21"/>
              </w:rPr>
              <w:t>Primærbolig</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56B5C2E2" w14:textId="77777777" w:rsidR="006865A6" w:rsidRPr="00A77A7E" w:rsidRDefault="006865A6" w:rsidP="00DC78D5">
            <w:pPr>
              <w:jc w:val="right"/>
              <w:rPr>
                <w:sz w:val="21"/>
              </w:rPr>
            </w:pPr>
            <w:r w:rsidRPr="00A77A7E">
              <w:rPr>
                <w:sz w:val="21"/>
              </w:rPr>
              <w:t>70 pst.</w:t>
            </w:r>
          </w:p>
        </w:tc>
        <w:tc>
          <w:tcPr>
            <w:tcW w:w="0" w:type="auto"/>
            <w:tcBorders>
              <w:top w:val="nil"/>
              <w:left w:val="nil"/>
              <w:bottom w:val="nil"/>
              <w:right w:val="nil"/>
            </w:tcBorders>
            <w:tcMar>
              <w:top w:w="82" w:type="dxa"/>
              <w:left w:w="43" w:type="dxa"/>
              <w:bottom w:w="43" w:type="dxa"/>
              <w:right w:w="43" w:type="dxa"/>
            </w:tcMar>
            <w:vAlign w:val="bottom"/>
          </w:tcPr>
          <w:p w14:paraId="16023C35" w14:textId="77777777" w:rsidR="006865A6" w:rsidRPr="00A77A7E" w:rsidRDefault="006865A6" w:rsidP="00DC78D5">
            <w:pPr>
              <w:jc w:val="right"/>
              <w:rPr>
                <w:sz w:val="21"/>
              </w:rPr>
            </w:pPr>
            <w:r w:rsidRPr="00A77A7E">
              <w:rPr>
                <w:sz w:val="21"/>
              </w:rPr>
              <w:t>70 pst.</w:t>
            </w:r>
          </w:p>
        </w:tc>
        <w:tc>
          <w:tcPr>
            <w:tcW w:w="0" w:type="auto"/>
            <w:tcBorders>
              <w:top w:val="nil"/>
              <w:left w:val="nil"/>
              <w:bottom w:val="nil"/>
              <w:right w:val="nil"/>
            </w:tcBorders>
            <w:tcMar>
              <w:top w:w="82" w:type="dxa"/>
              <w:left w:w="43" w:type="dxa"/>
              <w:bottom w:w="43" w:type="dxa"/>
              <w:right w:w="43" w:type="dxa"/>
            </w:tcMar>
            <w:vAlign w:val="bottom"/>
          </w:tcPr>
          <w:p w14:paraId="6ECC8A81" w14:textId="77777777" w:rsidR="006865A6" w:rsidRPr="00A77A7E" w:rsidRDefault="006865A6" w:rsidP="00DC78D5">
            <w:pPr>
              <w:jc w:val="right"/>
              <w:rPr>
                <w:sz w:val="21"/>
              </w:rPr>
            </w:pPr>
            <w:r w:rsidRPr="00A77A7E">
              <w:rPr>
                <w:sz w:val="21"/>
              </w:rPr>
              <w:t>-</w:t>
            </w:r>
          </w:p>
        </w:tc>
      </w:tr>
      <w:tr w:rsidR="006865A6" w:rsidRPr="00A77A7E" w14:paraId="1FACDE61"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4B6693D" w14:textId="77777777" w:rsidR="006865A6" w:rsidRPr="00A77A7E" w:rsidRDefault="006865A6" w:rsidP="00DC78D5">
            <w:pPr>
              <w:rPr>
                <w:sz w:val="21"/>
              </w:rPr>
            </w:pPr>
            <w:r w:rsidRPr="00A77A7E">
              <w:rPr>
                <w:sz w:val="21"/>
              </w:rPr>
              <w:t>Sekundærbolig (og tilordnet gjeld)</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54F00CBF" w14:textId="77777777" w:rsidR="006865A6" w:rsidRPr="00A77A7E" w:rsidRDefault="006865A6" w:rsidP="00DC78D5">
            <w:pPr>
              <w:jc w:val="right"/>
              <w:rPr>
                <w:sz w:val="21"/>
              </w:rPr>
            </w:pPr>
            <w:r w:rsidRPr="00A77A7E">
              <w:rPr>
                <w:sz w:val="21"/>
              </w:rPr>
              <w:t>100 pst.</w:t>
            </w:r>
          </w:p>
        </w:tc>
        <w:tc>
          <w:tcPr>
            <w:tcW w:w="0" w:type="auto"/>
            <w:tcBorders>
              <w:top w:val="nil"/>
              <w:left w:val="nil"/>
              <w:bottom w:val="nil"/>
              <w:right w:val="nil"/>
            </w:tcBorders>
            <w:tcMar>
              <w:top w:w="82" w:type="dxa"/>
              <w:left w:w="43" w:type="dxa"/>
              <w:bottom w:w="43" w:type="dxa"/>
              <w:right w:w="43" w:type="dxa"/>
            </w:tcMar>
            <w:vAlign w:val="bottom"/>
          </w:tcPr>
          <w:p w14:paraId="1825CF16" w14:textId="77777777" w:rsidR="006865A6" w:rsidRPr="00A77A7E" w:rsidRDefault="006865A6" w:rsidP="00DC78D5">
            <w:pPr>
              <w:jc w:val="right"/>
              <w:rPr>
                <w:sz w:val="21"/>
              </w:rPr>
            </w:pPr>
            <w:r w:rsidRPr="00A77A7E">
              <w:rPr>
                <w:sz w:val="21"/>
              </w:rPr>
              <w:t>100 pst.</w:t>
            </w:r>
          </w:p>
        </w:tc>
        <w:tc>
          <w:tcPr>
            <w:tcW w:w="0" w:type="auto"/>
            <w:tcBorders>
              <w:top w:val="nil"/>
              <w:left w:val="nil"/>
              <w:bottom w:val="nil"/>
              <w:right w:val="nil"/>
            </w:tcBorders>
            <w:tcMar>
              <w:top w:w="82" w:type="dxa"/>
              <w:left w:w="43" w:type="dxa"/>
              <w:bottom w:w="43" w:type="dxa"/>
              <w:right w:w="43" w:type="dxa"/>
            </w:tcMar>
            <w:vAlign w:val="bottom"/>
          </w:tcPr>
          <w:p w14:paraId="7D862E58" w14:textId="77777777" w:rsidR="006865A6" w:rsidRPr="00A77A7E" w:rsidRDefault="006865A6" w:rsidP="00DC78D5">
            <w:pPr>
              <w:jc w:val="right"/>
              <w:rPr>
                <w:sz w:val="21"/>
              </w:rPr>
            </w:pPr>
            <w:r w:rsidRPr="00A77A7E">
              <w:rPr>
                <w:sz w:val="21"/>
              </w:rPr>
              <w:t>-</w:t>
            </w:r>
          </w:p>
        </w:tc>
      </w:tr>
      <w:tr w:rsidR="006865A6" w:rsidRPr="00A77A7E" w14:paraId="647304D6"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5DC052E" w14:textId="77777777" w:rsidR="006865A6" w:rsidRPr="00A77A7E" w:rsidRDefault="006865A6" w:rsidP="00DC78D5">
            <w:pPr>
              <w:rPr>
                <w:sz w:val="21"/>
              </w:rPr>
            </w:pPr>
            <w:r w:rsidRPr="00A77A7E">
              <w:rPr>
                <w:sz w:val="21"/>
              </w:rPr>
              <w:t>Aksjer (inkl. næringseiendom) og tilordnet gjeld</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24BF9CAA" w14:textId="77777777" w:rsidR="006865A6" w:rsidRPr="00A77A7E" w:rsidRDefault="006865A6" w:rsidP="00DC78D5">
            <w:pPr>
              <w:jc w:val="right"/>
              <w:rPr>
                <w:sz w:val="21"/>
              </w:rPr>
            </w:pPr>
            <w:r w:rsidRPr="00A77A7E">
              <w:rPr>
                <w:sz w:val="21"/>
              </w:rPr>
              <w:t>80 pst.</w:t>
            </w:r>
          </w:p>
        </w:tc>
        <w:tc>
          <w:tcPr>
            <w:tcW w:w="0" w:type="auto"/>
            <w:tcBorders>
              <w:top w:val="nil"/>
              <w:left w:val="nil"/>
              <w:bottom w:val="nil"/>
              <w:right w:val="nil"/>
            </w:tcBorders>
            <w:tcMar>
              <w:top w:w="82" w:type="dxa"/>
              <w:left w:w="43" w:type="dxa"/>
              <w:bottom w:w="43" w:type="dxa"/>
              <w:right w:w="43" w:type="dxa"/>
            </w:tcMar>
            <w:vAlign w:val="bottom"/>
          </w:tcPr>
          <w:p w14:paraId="65E9EF43" w14:textId="77777777" w:rsidR="006865A6" w:rsidRPr="00A77A7E" w:rsidRDefault="006865A6" w:rsidP="00DC78D5">
            <w:pPr>
              <w:jc w:val="right"/>
              <w:rPr>
                <w:sz w:val="21"/>
              </w:rPr>
            </w:pPr>
            <w:r w:rsidRPr="00A77A7E">
              <w:rPr>
                <w:sz w:val="21"/>
              </w:rPr>
              <w:t>80 pst.</w:t>
            </w:r>
          </w:p>
        </w:tc>
        <w:tc>
          <w:tcPr>
            <w:tcW w:w="0" w:type="auto"/>
            <w:tcBorders>
              <w:top w:val="nil"/>
              <w:left w:val="nil"/>
              <w:bottom w:val="nil"/>
              <w:right w:val="nil"/>
            </w:tcBorders>
            <w:tcMar>
              <w:top w:w="82" w:type="dxa"/>
              <w:left w:w="43" w:type="dxa"/>
              <w:bottom w:w="43" w:type="dxa"/>
              <w:right w:w="43" w:type="dxa"/>
            </w:tcMar>
            <w:vAlign w:val="bottom"/>
          </w:tcPr>
          <w:p w14:paraId="5A8CBE72" w14:textId="77777777" w:rsidR="006865A6" w:rsidRPr="00A77A7E" w:rsidRDefault="006865A6" w:rsidP="00DC78D5">
            <w:pPr>
              <w:jc w:val="right"/>
              <w:rPr>
                <w:sz w:val="21"/>
              </w:rPr>
            </w:pPr>
            <w:r w:rsidRPr="00A77A7E">
              <w:rPr>
                <w:sz w:val="21"/>
              </w:rPr>
              <w:t>-</w:t>
            </w:r>
          </w:p>
        </w:tc>
      </w:tr>
      <w:tr w:rsidR="006865A6" w:rsidRPr="00A77A7E" w14:paraId="4E291ACB"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2B8D7563" w14:textId="77777777" w:rsidR="006865A6" w:rsidRPr="00A77A7E" w:rsidRDefault="006865A6" w:rsidP="00DC78D5">
            <w:pPr>
              <w:rPr>
                <w:sz w:val="21"/>
              </w:rPr>
            </w:pPr>
            <w:r w:rsidRPr="00A77A7E">
              <w:rPr>
                <w:sz w:val="21"/>
              </w:rPr>
              <w:t>Driftsmidler (og tilordnet gjeld)</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6CDD232A" w14:textId="77777777" w:rsidR="006865A6" w:rsidRPr="00A77A7E" w:rsidRDefault="006865A6" w:rsidP="00DC78D5">
            <w:pPr>
              <w:jc w:val="right"/>
              <w:rPr>
                <w:sz w:val="21"/>
              </w:rPr>
            </w:pPr>
            <w:r w:rsidRPr="00A77A7E">
              <w:rPr>
                <w:sz w:val="21"/>
              </w:rPr>
              <w:t>70 pst.</w:t>
            </w:r>
          </w:p>
        </w:tc>
        <w:tc>
          <w:tcPr>
            <w:tcW w:w="0" w:type="auto"/>
            <w:tcBorders>
              <w:top w:val="nil"/>
              <w:left w:val="nil"/>
              <w:bottom w:val="nil"/>
              <w:right w:val="nil"/>
            </w:tcBorders>
            <w:tcMar>
              <w:top w:w="82" w:type="dxa"/>
              <w:left w:w="43" w:type="dxa"/>
              <w:bottom w:w="43" w:type="dxa"/>
              <w:right w:w="43" w:type="dxa"/>
            </w:tcMar>
            <w:vAlign w:val="bottom"/>
          </w:tcPr>
          <w:p w14:paraId="7A9AF80B" w14:textId="77777777" w:rsidR="006865A6" w:rsidRPr="00A77A7E" w:rsidRDefault="006865A6" w:rsidP="00DC78D5">
            <w:pPr>
              <w:jc w:val="right"/>
              <w:rPr>
                <w:sz w:val="21"/>
              </w:rPr>
            </w:pPr>
            <w:r w:rsidRPr="00A77A7E">
              <w:rPr>
                <w:sz w:val="21"/>
              </w:rPr>
              <w:t>70 pst.</w:t>
            </w:r>
          </w:p>
        </w:tc>
        <w:tc>
          <w:tcPr>
            <w:tcW w:w="0" w:type="auto"/>
            <w:tcBorders>
              <w:top w:val="nil"/>
              <w:left w:val="nil"/>
              <w:bottom w:val="nil"/>
              <w:right w:val="nil"/>
            </w:tcBorders>
            <w:tcMar>
              <w:top w:w="82" w:type="dxa"/>
              <w:left w:w="43" w:type="dxa"/>
              <w:bottom w:w="43" w:type="dxa"/>
              <w:right w:w="43" w:type="dxa"/>
            </w:tcMar>
            <w:vAlign w:val="bottom"/>
          </w:tcPr>
          <w:p w14:paraId="262AAC84" w14:textId="77777777" w:rsidR="006865A6" w:rsidRPr="00A77A7E" w:rsidRDefault="006865A6" w:rsidP="00DC78D5">
            <w:pPr>
              <w:jc w:val="right"/>
              <w:rPr>
                <w:sz w:val="21"/>
              </w:rPr>
            </w:pPr>
            <w:r w:rsidRPr="00A77A7E">
              <w:rPr>
                <w:sz w:val="21"/>
              </w:rPr>
              <w:t>-</w:t>
            </w:r>
          </w:p>
        </w:tc>
      </w:tr>
      <w:tr w:rsidR="006865A6" w:rsidRPr="00A77A7E" w14:paraId="664D29AE"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19F5CB98" w14:textId="77777777" w:rsidR="006865A6" w:rsidRPr="00A77A7E" w:rsidRDefault="006865A6" w:rsidP="00DC78D5">
            <w:pPr>
              <w:rPr>
                <w:sz w:val="21"/>
              </w:rPr>
            </w:pPr>
          </w:p>
        </w:tc>
        <w:tc>
          <w:tcPr>
            <w:tcW w:w="0" w:type="auto"/>
            <w:tcBorders>
              <w:top w:val="nil"/>
              <w:left w:val="nil"/>
              <w:bottom w:val="nil"/>
              <w:right w:val="nil"/>
            </w:tcBorders>
            <w:tcMar>
              <w:top w:w="82" w:type="dxa"/>
              <w:left w:w="43" w:type="dxa"/>
              <w:bottom w:w="43" w:type="dxa"/>
              <w:right w:w="43" w:type="dxa"/>
            </w:tcMar>
            <w:vAlign w:val="bottom"/>
          </w:tcPr>
          <w:p w14:paraId="059044A3"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0AA5E075"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18A0A7AC" w14:textId="77777777" w:rsidR="006865A6" w:rsidRPr="00A77A7E" w:rsidRDefault="006865A6" w:rsidP="00DC78D5">
            <w:pPr>
              <w:jc w:val="right"/>
              <w:rPr>
                <w:sz w:val="21"/>
              </w:rPr>
            </w:pPr>
          </w:p>
        </w:tc>
      </w:tr>
      <w:tr w:rsidR="006865A6" w:rsidRPr="00A77A7E" w14:paraId="204A4BDB"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944DAE4" w14:textId="77777777" w:rsidR="006865A6" w:rsidRPr="00A77A7E" w:rsidRDefault="006865A6" w:rsidP="00DC78D5">
            <w:pPr>
              <w:rPr>
                <w:sz w:val="21"/>
              </w:rPr>
            </w:pPr>
            <w:r w:rsidRPr="00A77A7E">
              <w:rPr>
                <w:rStyle w:val="kursiv"/>
                <w:sz w:val="21"/>
              </w:rPr>
              <w:t>Finansskatt</w:t>
            </w:r>
          </w:p>
        </w:tc>
        <w:tc>
          <w:tcPr>
            <w:tcW w:w="0" w:type="auto"/>
            <w:tcBorders>
              <w:top w:val="nil"/>
              <w:left w:val="nil"/>
              <w:bottom w:val="nil"/>
              <w:right w:val="nil"/>
            </w:tcBorders>
            <w:tcMar>
              <w:top w:w="82" w:type="dxa"/>
              <w:left w:w="43" w:type="dxa"/>
              <w:bottom w:w="43" w:type="dxa"/>
              <w:right w:w="43" w:type="dxa"/>
            </w:tcMar>
            <w:vAlign w:val="bottom"/>
          </w:tcPr>
          <w:p w14:paraId="218E3F23"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918E12D"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7A8375C7" w14:textId="77777777" w:rsidR="006865A6" w:rsidRPr="00A77A7E" w:rsidRDefault="006865A6" w:rsidP="00DC78D5">
            <w:pPr>
              <w:jc w:val="right"/>
              <w:rPr>
                <w:sz w:val="21"/>
              </w:rPr>
            </w:pPr>
          </w:p>
        </w:tc>
      </w:tr>
      <w:tr w:rsidR="006865A6" w:rsidRPr="00A77A7E" w14:paraId="04B0B4A5"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5D4CCE13" w14:textId="77777777" w:rsidR="006865A6" w:rsidRPr="00A77A7E" w:rsidRDefault="006865A6" w:rsidP="00DC78D5">
            <w:pPr>
              <w:rPr>
                <w:sz w:val="21"/>
              </w:rPr>
            </w:pPr>
            <w:r w:rsidRPr="00A77A7E">
              <w:rPr>
                <w:sz w:val="21"/>
              </w:rPr>
              <w:t>Finansskatt på lønn</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668A8D9C" w14:textId="77777777" w:rsidR="006865A6" w:rsidRPr="00A77A7E" w:rsidRDefault="006865A6" w:rsidP="00DC78D5">
            <w:pPr>
              <w:jc w:val="right"/>
              <w:rPr>
                <w:sz w:val="21"/>
              </w:rPr>
            </w:pPr>
            <w:r w:rsidRPr="00A77A7E">
              <w:rPr>
                <w:sz w:val="21"/>
              </w:rPr>
              <w:t>5 pst.</w:t>
            </w:r>
          </w:p>
        </w:tc>
        <w:tc>
          <w:tcPr>
            <w:tcW w:w="0" w:type="auto"/>
            <w:tcBorders>
              <w:top w:val="nil"/>
              <w:left w:val="nil"/>
              <w:bottom w:val="nil"/>
              <w:right w:val="nil"/>
            </w:tcBorders>
            <w:tcMar>
              <w:top w:w="82" w:type="dxa"/>
              <w:left w:w="43" w:type="dxa"/>
              <w:bottom w:w="43" w:type="dxa"/>
              <w:right w:w="43" w:type="dxa"/>
            </w:tcMar>
            <w:vAlign w:val="bottom"/>
          </w:tcPr>
          <w:p w14:paraId="6C678A49" w14:textId="77777777" w:rsidR="006865A6" w:rsidRPr="00A77A7E" w:rsidRDefault="006865A6" w:rsidP="00DC78D5">
            <w:pPr>
              <w:jc w:val="right"/>
              <w:rPr>
                <w:sz w:val="21"/>
              </w:rPr>
            </w:pPr>
            <w:r w:rsidRPr="00A77A7E">
              <w:rPr>
                <w:sz w:val="21"/>
              </w:rPr>
              <w:t>5 pst.</w:t>
            </w:r>
          </w:p>
        </w:tc>
        <w:tc>
          <w:tcPr>
            <w:tcW w:w="0" w:type="auto"/>
            <w:tcBorders>
              <w:top w:val="nil"/>
              <w:left w:val="nil"/>
              <w:bottom w:val="nil"/>
              <w:right w:val="nil"/>
            </w:tcBorders>
            <w:tcMar>
              <w:top w:w="82" w:type="dxa"/>
              <w:left w:w="43" w:type="dxa"/>
              <w:bottom w:w="43" w:type="dxa"/>
              <w:right w:w="43" w:type="dxa"/>
            </w:tcMar>
            <w:vAlign w:val="bottom"/>
          </w:tcPr>
          <w:p w14:paraId="5B3112F2" w14:textId="77777777" w:rsidR="006865A6" w:rsidRPr="00A77A7E" w:rsidRDefault="006865A6" w:rsidP="00DC78D5">
            <w:pPr>
              <w:jc w:val="right"/>
              <w:rPr>
                <w:sz w:val="21"/>
              </w:rPr>
            </w:pPr>
            <w:r w:rsidRPr="00A77A7E">
              <w:rPr>
                <w:sz w:val="21"/>
              </w:rPr>
              <w:t>-</w:t>
            </w:r>
          </w:p>
        </w:tc>
      </w:tr>
      <w:tr w:rsidR="006865A6" w:rsidRPr="00A77A7E" w14:paraId="1AFBF2AA"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A0ED28B" w14:textId="77777777" w:rsidR="006865A6" w:rsidRPr="00A77A7E" w:rsidRDefault="006865A6" w:rsidP="00DC78D5">
            <w:pPr>
              <w:rPr>
                <w:sz w:val="21"/>
              </w:rPr>
            </w:pPr>
            <w:r w:rsidRPr="00A77A7E">
              <w:rPr>
                <w:sz w:val="21"/>
              </w:rPr>
              <w:t>Finansskatt på overskudd</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75AFE59A" w14:textId="77777777" w:rsidR="006865A6" w:rsidRPr="00A77A7E" w:rsidRDefault="006865A6" w:rsidP="00DC78D5">
            <w:pPr>
              <w:jc w:val="right"/>
              <w:rPr>
                <w:sz w:val="21"/>
              </w:rPr>
            </w:pPr>
            <w:r w:rsidRPr="00A77A7E">
              <w:rPr>
                <w:sz w:val="21"/>
              </w:rPr>
              <w:t>3 pst.</w:t>
            </w:r>
          </w:p>
        </w:tc>
        <w:tc>
          <w:tcPr>
            <w:tcW w:w="0" w:type="auto"/>
            <w:tcBorders>
              <w:top w:val="nil"/>
              <w:left w:val="nil"/>
              <w:bottom w:val="nil"/>
              <w:right w:val="nil"/>
            </w:tcBorders>
            <w:tcMar>
              <w:top w:w="82" w:type="dxa"/>
              <w:left w:w="43" w:type="dxa"/>
              <w:bottom w:w="43" w:type="dxa"/>
              <w:right w:w="43" w:type="dxa"/>
            </w:tcMar>
            <w:vAlign w:val="bottom"/>
          </w:tcPr>
          <w:p w14:paraId="78082D3E" w14:textId="77777777" w:rsidR="006865A6" w:rsidRPr="00A77A7E" w:rsidRDefault="006865A6" w:rsidP="00DC78D5">
            <w:pPr>
              <w:jc w:val="right"/>
              <w:rPr>
                <w:sz w:val="21"/>
              </w:rPr>
            </w:pPr>
            <w:r w:rsidRPr="00A77A7E">
              <w:rPr>
                <w:sz w:val="21"/>
              </w:rPr>
              <w:t>3 pst.</w:t>
            </w:r>
          </w:p>
        </w:tc>
        <w:tc>
          <w:tcPr>
            <w:tcW w:w="0" w:type="auto"/>
            <w:tcBorders>
              <w:top w:val="nil"/>
              <w:left w:val="nil"/>
              <w:bottom w:val="nil"/>
              <w:right w:val="nil"/>
            </w:tcBorders>
            <w:tcMar>
              <w:top w:w="82" w:type="dxa"/>
              <w:left w:w="43" w:type="dxa"/>
              <w:bottom w:w="43" w:type="dxa"/>
              <w:right w:w="43" w:type="dxa"/>
            </w:tcMar>
            <w:vAlign w:val="bottom"/>
          </w:tcPr>
          <w:p w14:paraId="6CBC9DBB" w14:textId="77777777" w:rsidR="006865A6" w:rsidRPr="00A77A7E" w:rsidRDefault="006865A6" w:rsidP="00DC78D5">
            <w:pPr>
              <w:jc w:val="right"/>
              <w:rPr>
                <w:sz w:val="21"/>
              </w:rPr>
            </w:pPr>
            <w:r w:rsidRPr="00A77A7E">
              <w:rPr>
                <w:sz w:val="21"/>
              </w:rPr>
              <w:t>-</w:t>
            </w:r>
          </w:p>
        </w:tc>
      </w:tr>
      <w:tr w:rsidR="006865A6" w:rsidRPr="00A77A7E" w14:paraId="2F733354"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4E99349B" w14:textId="77777777" w:rsidR="006865A6" w:rsidRPr="00A77A7E" w:rsidRDefault="006865A6" w:rsidP="00DC78D5">
            <w:pPr>
              <w:rPr>
                <w:sz w:val="21"/>
              </w:rPr>
            </w:pPr>
            <w:r w:rsidRPr="00A77A7E">
              <w:rPr>
                <w:sz w:val="21"/>
              </w:rPr>
              <w:t xml:space="preserve"> </w:t>
            </w:r>
          </w:p>
        </w:tc>
        <w:tc>
          <w:tcPr>
            <w:tcW w:w="0" w:type="auto"/>
            <w:tcBorders>
              <w:top w:val="nil"/>
              <w:left w:val="nil"/>
              <w:bottom w:val="nil"/>
              <w:right w:val="nil"/>
            </w:tcBorders>
            <w:tcMar>
              <w:top w:w="82" w:type="dxa"/>
              <w:left w:w="43" w:type="dxa"/>
              <w:bottom w:w="43" w:type="dxa"/>
              <w:right w:w="43" w:type="dxa"/>
            </w:tcMar>
            <w:vAlign w:val="bottom"/>
          </w:tcPr>
          <w:p w14:paraId="6683F7C5"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6FC53C1F"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7CA05F41" w14:textId="77777777" w:rsidR="006865A6" w:rsidRPr="00A77A7E" w:rsidRDefault="006865A6" w:rsidP="00DC78D5">
            <w:pPr>
              <w:jc w:val="right"/>
              <w:rPr>
                <w:sz w:val="21"/>
              </w:rPr>
            </w:pPr>
          </w:p>
        </w:tc>
      </w:tr>
      <w:tr w:rsidR="006865A6" w:rsidRPr="00A77A7E" w14:paraId="08FD127D"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7184FAF3" w14:textId="77777777" w:rsidR="006865A6" w:rsidRPr="00A77A7E" w:rsidRDefault="006865A6" w:rsidP="00DC78D5">
            <w:pPr>
              <w:rPr>
                <w:sz w:val="21"/>
              </w:rPr>
            </w:pPr>
            <w:r w:rsidRPr="00A77A7E">
              <w:rPr>
                <w:rStyle w:val="kursiv"/>
                <w:sz w:val="21"/>
              </w:rPr>
              <w:t>Avskrivningssatser</w:t>
            </w:r>
          </w:p>
        </w:tc>
        <w:tc>
          <w:tcPr>
            <w:tcW w:w="0" w:type="auto"/>
            <w:tcBorders>
              <w:top w:val="nil"/>
              <w:left w:val="nil"/>
              <w:bottom w:val="nil"/>
              <w:right w:val="nil"/>
            </w:tcBorders>
            <w:tcMar>
              <w:top w:w="82" w:type="dxa"/>
              <w:left w:w="43" w:type="dxa"/>
              <w:bottom w:w="43" w:type="dxa"/>
              <w:right w:w="43" w:type="dxa"/>
            </w:tcMar>
            <w:vAlign w:val="bottom"/>
          </w:tcPr>
          <w:p w14:paraId="159C2987"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22F1CD3A" w14:textId="77777777" w:rsidR="006865A6" w:rsidRPr="00A77A7E" w:rsidRDefault="006865A6" w:rsidP="00DC78D5">
            <w:pPr>
              <w:jc w:val="right"/>
              <w:rPr>
                <w:sz w:val="21"/>
              </w:rPr>
            </w:pPr>
          </w:p>
        </w:tc>
        <w:tc>
          <w:tcPr>
            <w:tcW w:w="0" w:type="auto"/>
            <w:tcBorders>
              <w:top w:val="nil"/>
              <w:left w:val="nil"/>
              <w:bottom w:val="nil"/>
              <w:right w:val="nil"/>
            </w:tcBorders>
            <w:tcMar>
              <w:top w:w="82" w:type="dxa"/>
              <w:left w:w="43" w:type="dxa"/>
              <w:bottom w:w="43" w:type="dxa"/>
              <w:right w:w="43" w:type="dxa"/>
            </w:tcMar>
            <w:vAlign w:val="bottom"/>
          </w:tcPr>
          <w:p w14:paraId="315AF1DA" w14:textId="77777777" w:rsidR="006865A6" w:rsidRPr="00A77A7E" w:rsidRDefault="006865A6" w:rsidP="00DC78D5">
            <w:pPr>
              <w:jc w:val="right"/>
              <w:rPr>
                <w:sz w:val="21"/>
              </w:rPr>
            </w:pPr>
          </w:p>
        </w:tc>
      </w:tr>
      <w:tr w:rsidR="006865A6" w:rsidRPr="00A77A7E" w14:paraId="34B11E8A"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6FBAF42A" w14:textId="77777777" w:rsidR="006865A6" w:rsidRPr="00A77A7E" w:rsidRDefault="006865A6" w:rsidP="00DC78D5">
            <w:pPr>
              <w:rPr>
                <w:sz w:val="21"/>
              </w:rPr>
            </w:pPr>
            <w:r w:rsidRPr="00A77A7E">
              <w:rPr>
                <w:sz w:val="21"/>
              </w:rPr>
              <w:t>Saldogruppe a (kontormaskiner mv.)</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7235D648" w14:textId="77777777" w:rsidR="006865A6" w:rsidRPr="00A77A7E" w:rsidRDefault="006865A6" w:rsidP="00DC78D5">
            <w:pPr>
              <w:jc w:val="right"/>
              <w:rPr>
                <w:sz w:val="21"/>
              </w:rPr>
            </w:pPr>
            <w:r w:rsidRPr="00A77A7E">
              <w:rPr>
                <w:sz w:val="21"/>
              </w:rPr>
              <w:t>30 pst.</w:t>
            </w:r>
          </w:p>
        </w:tc>
        <w:tc>
          <w:tcPr>
            <w:tcW w:w="0" w:type="auto"/>
            <w:tcBorders>
              <w:top w:val="nil"/>
              <w:left w:val="nil"/>
              <w:bottom w:val="nil"/>
              <w:right w:val="nil"/>
            </w:tcBorders>
            <w:tcMar>
              <w:top w:w="82" w:type="dxa"/>
              <w:left w:w="43" w:type="dxa"/>
              <w:bottom w:w="43" w:type="dxa"/>
              <w:right w:w="43" w:type="dxa"/>
            </w:tcMar>
            <w:vAlign w:val="bottom"/>
          </w:tcPr>
          <w:p w14:paraId="166A7F12" w14:textId="77777777" w:rsidR="006865A6" w:rsidRPr="00A77A7E" w:rsidRDefault="006865A6" w:rsidP="00DC78D5">
            <w:pPr>
              <w:jc w:val="right"/>
              <w:rPr>
                <w:sz w:val="21"/>
              </w:rPr>
            </w:pPr>
            <w:r w:rsidRPr="00A77A7E">
              <w:rPr>
                <w:sz w:val="21"/>
              </w:rPr>
              <w:t>30 pst.</w:t>
            </w:r>
          </w:p>
        </w:tc>
        <w:tc>
          <w:tcPr>
            <w:tcW w:w="0" w:type="auto"/>
            <w:tcBorders>
              <w:top w:val="nil"/>
              <w:left w:val="nil"/>
              <w:bottom w:val="nil"/>
              <w:right w:val="nil"/>
            </w:tcBorders>
            <w:tcMar>
              <w:top w:w="82" w:type="dxa"/>
              <w:left w:w="43" w:type="dxa"/>
              <w:bottom w:w="43" w:type="dxa"/>
              <w:right w:w="43" w:type="dxa"/>
            </w:tcMar>
            <w:vAlign w:val="bottom"/>
          </w:tcPr>
          <w:p w14:paraId="0E999335" w14:textId="77777777" w:rsidR="006865A6" w:rsidRPr="00A77A7E" w:rsidRDefault="006865A6" w:rsidP="00DC78D5">
            <w:pPr>
              <w:jc w:val="right"/>
              <w:rPr>
                <w:sz w:val="21"/>
              </w:rPr>
            </w:pPr>
            <w:r w:rsidRPr="00A77A7E">
              <w:rPr>
                <w:sz w:val="21"/>
              </w:rPr>
              <w:t>-</w:t>
            </w:r>
          </w:p>
        </w:tc>
      </w:tr>
      <w:tr w:rsidR="006865A6" w:rsidRPr="00A77A7E" w14:paraId="1A419E84"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9ED5626" w14:textId="77777777" w:rsidR="006865A6" w:rsidRPr="00A77A7E" w:rsidRDefault="006865A6" w:rsidP="00DC78D5">
            <w:pPr>
              <w:rPr>
                <w:sz w:val="21"/>
              </w:rPr>
            </w:pPr>
            <w:r w:rsidRPr="00A77A7E">
              <w:rPr>
                <w:sz w:val="21"/>
              </w:rPr>
              <w:t>Saldogruppe b (ervervet forretningsverdi)</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710EA440" w14:textId="77777777" w:rsidR="006865A6" w:rsidRPr="00A77A7E" w:rsidRDefault="006865A6" w:rsidP="00DC78D5">
            <w:pPr>
              <w:jc w:val="right"/>
              <w:rPr>
                <w:sz w:val="21"/>
              </w:rPr>
            </w:pPr>
            <w:r w:rsidRPr="00A77A7E">
              <w:rPr>
                <w:sz w:val="21"/>
              </w:rPr>
              <w:t>20 pst.</w:t>
            </w:r>
          </w:p>
        </w:tc>
        <w:tc>
          <w:tcPr>
            <w:tcW w:w="0" w:type="auto"/>
            <w:tcBorders>
              <w:top w:val="nil"/>
              <w:left w:val="nil"/>
              <w:bottom w:val="nil"/>
              <w:right w:val="nil"/>
            </w:tcBorders>
            <w:tcMar>
              <w:top w:w="82" w:type="dxa"/>
              <w:left w:w="43" w:type="dxa"/>
              <w:bottom w:w="43" w:type="dxa"/>
              <w:right w:w="43" w:type="dxa"/>
            </w:tcMar>
            <w:vAlign w:val="bottom"/>
          </w:tcPr>
          <w:p w14:paraId="59C03125" w14:textId="77777777" w:rsidR="006865A6" w:rsidRPr="00A77A7E" w:rsidRDefault="006865A6" w:rsidP="00DC78D5">
            <w:pPr>
              <w:jc w:val="right"/>
              <w:rPr>
                <w:sz w:val="21"/>
              </w:rPr>
            </w:pPr>
            <w:r w:rsidRPr="00A77A7E">
              <w:rPr>
                <w:sz w:val="21"/>
              </w:rPr>
              <w:t>20 pst.</w:t>
            </w:r>
          </w:p>
        </w:tc>
        <w:tc>
          <w:tcPr>
            <w:tcW w:w="0" w:type="auto"/>
            <w:tcBorders>
              <w:top w:val="nil"/>
              <w:left w:val="nil"/>
              <w:bottom w:val="nil"/>
              <w:right w:val="nil"/>
            </w:tcBorders>
            <w:tcMar>
              <w:top w:w="82" w:type="dxa"/>
              <w:left w:w="43" w:type="dxa"/>
              <w:bottom w:w="43" w:type="dxa"/>
              <w:right w:w="43" w:type="dxa"/>
            </w:tcMar>
            <w:vAlign w:val="bottom"/>
          </w:tcPr>
          <w:p w14:paraId="3D2A490F" w14:textId="77777777" w:rsidR="006865A6" w:rsidRPr="00A77A7E" w:rsidRDefault="006865A6" w:rsidP="00DC78D5">
            <w:pPr>
              <w:jc w:val="right"/>
              <w:rPr>
                <w:sz w:val="21"/>
              </w:rPr>
            </w:pPr>
            <w:r w:rsidRPr="00A77A7E">
              <w:rPr>
                <w:sz w:val="21"/>
              </w:rPr>
              <w:t>-</w:t>
            </w:r>
          </w:p>
        </w:tc>
      </w:tr>
      <w:tr w:rsidR="006865A6" w:rsidRPr="00A77A7E" w14:paraId="15D8A03C" w14:textId="77777777" w:rsidTr="0082088B">
        <w:trPr>
          <w:trHeight w:val="580"/>
        </w:trPr>
        <w:tc>
          <w:tcPr>
            <w:tcW w:w="0" w:type="auto"/>
            <w:tcBorders>
              <w:top w:val="nil"/>
              <w:left w:val="nil"/>
              <w:bottom w:val="nil"/>
              <w:right w:val="nil"/>
            </w:tcBorders>
            <w:tcMar>
              <w:top w:w="82" w:type="dxa"/>
              <w:left w:w="43" w:type="dxa"/>
              <w:bottom w:w="43" w:type="dxa"/>
              <w:right w:w="43" w:type="dxa"/>
            </w:tcMar>
          </w:tcPr>
          <w:p w14:paraId="626AEE2A" w14:textId="77777777" w:rsidR="006865A6" w:rsidRPr="00A77A7E" w:rsidRDefault="006865A6" w:rsidP="00DC78D5">
            <w:pPr>
              <w:rPr>
                <w:sz w:val="21"/>
              </w:rPr>
            </w:pPr>
            <w:r w:rsidRPr="00A77A7E">
              <w:rPr>
                <w:sz w:val="21"/>
              </w:rPr>
              <w:t xml:space="preserve">Saldogruppe c (vogntog, lastebiler, busser, </w:t>
            </w:r>
            <w:r w:rsidRPr="00A77A7E">
              <w:rPr>
                <w:sz w:val="21"/>
              </w:rPr>
              <w:br/>
              <w:t>varebiler mv.)</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3B3FB4A6" w14:textId="77777777" w:rsidR="006865A6" w:rsidRPr="00A77A7E" w:rsidRDefault="006865A6" w:rsidP="00DC78D5">
            <w:pPr>
              <w:jc w:val="right"/>
              <w:rPr>
                <w:sz w:val="21"/>
              </w:rPr>
            </w:pPr>
            <w:r w:rsidRPr="00A77A7E">
              <w:rPr>
                <w:sz w:val="21"/>
              </w:rPr>
              <w:t>24 pst.</w:t>
            </w:r>
          </w:p>
        </w:tc>
        <w:tc>
          <w:tcPr>
            <w:tcW w:w="0" w:type="auto"/>
            <w:tcBorders>
              <w:top w:val="nil"/>
              <w:left w:val="nil"/>
              <w:bottom w:val="nil"/>
              <w:right w:val="nil"/>
            </w:tcBorders>
            <w:tcMar>
              <w:top w:w="82" w:type="dxa"/>
              <w:left w:w="43" w:type="dxa"/>
              <w:bottom w:w="43" w:type="dxa"/>
              <w:right w:w="43" w:type="dxa"/>
            </w:tcMar>
            <w:vAlign w:val="bottom"/>
          </w:tcPr>
          <w:p w14:paraId="160213A8" w14:textId="77777777" w:rsidR="006865A6" w:rsidRPr="00A77A7E" w:rsidRDefault="006865A6" w:rsidP="00DC78D5">
            <w:pPr>
              <w:jc w:val="right"/>
              <w:rPr>
                <w:sz w:val="21"/>
              </w:rPr>
            </w:pPr>
            <w:r w:rsidRPr="00A77A7E">
              <w:rPr>
                <w:sz w:val="21"/>
              </w:rPr>
              <w:t>24 pst.</w:t>
            </w:r>
          </w:p>
        </w:tc>
        <w:tc>
          <w:tcPr>
            <w:tcW w:w="0" w:type="auto"/>
            <w:tcBorders>
              <w:top w:val="nil"/>
              <w:left w:val="nil"/>
              <w:bottom w:val="nil"/>
              <w:right w:val="nil"/>
            </w:tcBorders>
            <w:tcMar>
              <w:top w:w="82" w:type="dxa"/>
              <w:left w:w="43" w:type="dxa"/>
              <w:bottom w:w="43" w:type="dxa"/>
              <w:right w:w="43" w:type="dxa"/>
            </w:tcMar>
            <w:vAlign w:val="bottom"/>
          </w:tcPr>
          <w:p w14:paraId="68B8D537" w14:textId="77777777" w:rsidR="006865A6" w:rsidRPr="00A77A7E" w:rsidRDefault="006865A6" w:rsidP="00DC78D5">
            <w:pPr>
              <w:jc w:val="right"/>
              <w:rPr>
                <w:sz w:val="21"/>
              </w:rPr>
            </w:pPr>
            <w:r w:rsidRPr="00A77A7E">
              <w:rPr>
                <w:sz w:val="21"/>
              </w:rPr>
              <w:t>-</w:t>
            </w:r>
          </w:p>
        </w:tc>
      </w:tr>
      <w:tr w:rsidR="006865A6" w:rsidRPr="00A77A7E" w14:paraId="42578035" w14:textId="77777777" w:rsidTr="0082088B">
        <w:trPr>
          <w:trHeight w:val="580"/>
        </w:trPr>
        <w:tc>
          <w:tcPr>
            <w:tcW w:w="0" w:type="auto"/>
            <w:tcBorders>
              <w:top w:val="nil"/>
              <w:left w:val="nil"/>
              <w:bottom w:val="nil"/>
              <w:right w:val="nil"/>
            </w:tcBorders>
            <w:tcMar>
              <w:top w:w="82" w:type="dxa"/>
              <w:left w:w="43" w:type="dxa"/>
              <w:bottom w:w="43" w:type="dxa"/>
              <w:right w:w="43" w:type="dxa"/>
            </w:tcMar>
          </w:tcPr>
          <w:p w14:paraId="3287DDF0" w14:textId="77777777" w:rsidR="006865A6" w:rsidRPr="00A77A7E" w:rsidRDefault="006865A6" w:rsidP="00DC78D5">
            <w:pPr>
              <w:rPr>
                <w:sz w:val="21"/>
              </w:rPr>
            </w:pPr>
            <w:r w:rsidRPr="00A77A7E">
              <w:rPr>
                <w:sz w:val="21"/>
              </w:rPr>
              <w:t xml:space="preserve">Saldogruppe d (personbiler, maskiner og </w:t>
            </w:r>
            <w:r w:rsidRPr="00A77A7E">
              <w:rPr>
                <w:sz w:val="21"/>
              </w:rPr>
              <w:br/>
              <w:t>inventar mv.)</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215A063F" w14:textId="77777777" w:rsidR="006865A6" w:rsidRPr="00A77A7E" w:rsidRDefault="006865A6" w:rsidP="00DC78D5">
            <w:pPr>
              <w:jc w:val="right"/>
              <w:rPr>
                <w:sz w:val="21"/>
              </w:rPr>
            </w:pPr>
            <w:r w:rsidRPr="00A77A7E">
              <w:rPr>
                <w:sz w:val="21"/>
              </w:rPr>
              <w:t>20 pst.</w:t>
            </w:r>
          </w:p>
        </w:tc>
        <w:tc>
          <w:tcPr>
            <w:tcW w:w="0" w:type="auto"/>
            <w:tcBorders>
              <w:top w:val="nil"/>
              <w:left w:val="nil"/>
              <w:bottom w:val="nil"/>
              <w:right w:val="nil"/>
            </w:tcBorders>
            <w:tcMar>
              <w:top w:w="82" w:type="dxa"/>
              <w:left w:w="43" w:type="dxa"/>
              <w:bottom w:w="43" w:type="dxa"/>
              <w:right w:w="43" w:type="dxa"/>
            </w:tcMar>
            <w:vAlign w:val="bottom"/>
          </w:tcPr>
          <w:p w14:paraId="15AE725C" w14:textId="77777777" w:rsidR="006865A6" w:rsidRPr="00A77A7E" w:rsidRDefault="006865A6" w:rsidP="00DC78D5">
            <w:pPr>
              <w:jc w:val="right"/>
              <w:rPr>
                <w:sz w:val="21"/>
              </w:rPr>
            </w:pPr>
            <w:r w:rsidRPr="00A77A7E">
              <w:rPr>
                <w:sz w:val="21"/>
              </w:rPr>
              <w:t>20 pst.</w:t>
            </w:r>
          </w:p>
        </w:tc>
        <w:tc>
          <w:tcPr>
            <w:tcW w:w="0" w:type="auto"/>
            <w:tcBorders>
              <w:top w:val="nil"/>
              <w:left w:val="nil"/>
              <w:bottom w:val="nil"/>
              <w:right w:val="nil"/>
            </w:tcBorders>
            <w:tcMar>
              <w:top w:w="82" w:type="dxa"/>
              <w:left w:w="43" w:type="dxa"/>
              <w:bottom w:w="43" w:type="dxa"/>
              <w:right w:w="43" w:type="dxa"/>
            </w:tcMar>
            <w:vAlign w:val="bottom"/>
          </w:tcPr>
          <w:p w14:paraId="6065F43C" w14:textId="77777777" w:rsidR="006865A6" w:rsidRPr="00A77A7E" w:rsidRDefault="006865A6" w:rsidP="00DC78D5">
            <w:pPr>
              <w:jc w:val="right"/>
              <w:rPr>
                <w:sz w:val="21"/>
              </w:rPr>
            </w:pPr>
            <w:r w:rsidRPr="00A77A7E">
              <w:rPr>
                <w:sz w:val="21"/>
              </w:rPr>
              <w:t>-</w:t>
            </w:r>
          </w:p>
        </w:tc>
      </w:tr>
      <w:tr w:rsidR="006865A6" w:rsidRPr="00A77A7E" w14:paraId="334D1033"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31DE4600" w14:textId="77777777" w:rsidR="006865A6" w:rsidRPr="00A77A7E" w:rsidRDefault="006865A6" w:rsidP="00DC78D5">
            <w:pPr>
              <w:rPr>
                <w:sz w:val="21"/>
              </w:rPr>
            </w:pPr>
            <w:r w:rsidRPr="00A77A7E">
              <w:rPr>
                <w:sz w:val="21"/>
              </w:rPr>
              <w:t>Saldogruppe e (skip, fartøyer, rigger mv.)</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37303230" w14:textId="77777777" w:rsidR="006865A6" w:rsidRPr="00A77A7E" w:rsidRDefault="006865A6" w:rsidP="00DC78D5">
            <w:pPr>
              <w:jc w:val="right"/>
              <w:rPr>
                <w:sz w:val="21"/>
              </w:rPr>
            </w:pPr>
            <w:r w:rsidRPr="00A77A7E">
              <w:rPr>
                <w:sz w:val="21"/>
              </w:rPr>
              <w:t>14 pst.</w:t>
            </w:r>
          </w:p>
        </w:tc>
        <w:tc>
          <w:tcPr>
            <w:tcW w:w="0" w:type="auto"/>
            <w:tcBorders>
              <w:top w:val="nil"/>
              <w:left w:val="nil"/>
              <w:bottom w:val="nil"/>
              <w:right w:val="nil"/>
            </w:tcBorders>
            <w:tcMar>
              <w:top w:w="82" w:type="dxa"/>
              <w:left w:w="43" w:type="dxa"/>
              <w:bottom w:w="43" w:type="dxa"/>
              <w:right w:w="43" w:type="dxa"/>
            </w:tcMar>
            <w:vAlign w:val="bottom"/>
          </w:tcPr>
          <w:p w14:paraId="4F021A27" w14:textId="77777777" w:rsidR="006865A6" w:rsidRPr="00A77A7E" w:rsidRDefault="006865A6" w:rsidP="00DC78D5">
            <w:pPr>
              <w:jc w:val="right"/>
              <w:rPr>
                <w:sz w:val="21"/>
              </w:rPr>
            </w:pPr>
            <w:r w:rsidRPr="00A77A7E">
              <w:rPr>
                <w:sz w:val="21"/>
              </w:rPr>
              <w:t>14 pst.</w:t>
            </w:r>
          </w:p>
        </w:tc>
        <w:tc>
          <w:tcPr>
            <w:tcW w:w="0" w:type="auto"/>
            <w:tcBorders>
              <w:top w:val="nil"/>
              <w:left w:val="nil"/>
              <w:bottom w:val="nil"/>
              <w:right w:val="nil"/>
            </w:tcBorders>
            <w:tcMar>
              <w:top w:w="82" w:type="dxa"/>
              <w:left w:w="43" w:type="dxa"/>
              <w:bottom w:w="43" w:type="dxa"/>
              <w:right w:w="43" w:type="dxa"/>
            </w:tcMar>
            <w:vAlign w:val="bottom"/>
          </w:tcPr>
          <w:p w14:paraId="1EB22548" w14:textId="77777777" w:rsidR="006865A6" w:rsidRPr="00A77A7E" w:rsidRDefault="006865A6" w:rsidP="00DC78D5">
            <w:pPr>
              <w:jc w:val="right"/>
              <w:rPr>
                <w:sz w:val="21"/>
              </w:rPr>
            </w:pPr>
            <w:r w:rsidRPr="00A77A7E">
              <w:rPr>
                <w:sz w:val="21"/>
              </w:rPr>
              <w:t>-</w:t>
            </w:r>
          </w:p>
        </w:tc>
      </w:tr>
      <w:tr w:rsidR="006865A6" w:rsidRPr="00A77A7E" w14:paraId="61E4EF24"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2E735496" w14:textId="77777777" w:rsidR="006865A6" w:rsidRPr="00A77A7E" w:rsidRDefault="006865A6" w:rsidP="00DC78D5">
            <w:pPr>
              <w:rPr>
                <w:sz w:val="21"/>
              </w:rPr>
            </w:pPr>
            <w:r w:rsidRPr="00A77A7E">
              <w:rPr>
                <w:sz w:val="21"/>
              </w:rPr>
              <w:t>Saldogruppe f (fly, helikopter)</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1980D317" w14:textId="77777777" w:rsidR="006865A6" w:rsidRPr="00A77A7E" w:rsidRDefault="006865A6" w:rsidP="00DC78D5">
            <w:pPr>
              <w:jc w:val="right"/>
              <w:rPr>
                <w:sz w:val="21"/>
              </w:rPr>
            </w:pPr>
            <w:r w:rsidRPr="00A77A7E">
              <w:rPr>
                <w:sz w:val="21"/>
              </w:rPr>
              <w:t>12 pst.</w:t>
            </w:r>
          </w:p>
        </w:tc>
        <w:tc>
          <w:tcPr>
            <w:tcW w:w="0" w:type="auto"/>
            <w:tcBorders>
              <w:top w:val="nil"/>
              <w:left w:val="nil"/>
              <w:bottom w:val="nil"/>
              <w:right w:val="nil"/>
            </w:tcBorders>
            <w:tcMar>
              <w:top w:w="82" w:type="dxa"/>
              <w:left w:w="43" w:type="dxa"/>
              <w:bottom w:w="43" w:type="dxa"/>
              <w:right w:w="43" w:type="dxa"/>
            </w:tcMar>
            <w:vAlign w:val="bottom"/>
          </w:tcPr>
          <w:p w14:paraId="7E2ECF9A" w14:textId="77777777" w:rsidR="006865A6" w:rsidRPr="00A77A7E" w:rsidRDefault="006865A6" w:rsidP="00DC78D5">
            <w:pPr>
              <w:jc w:val="right"/>
              <w:rPr>
                <w:sz w:val="21"/>
              </w:rPr>
            </w:pPr>
            <w:r w:rsidRPr="00A77A7E">
              <w:rPr>
                <w:sz w:val="21"/>
              </w:rPr>
              <w:t>12 pst.</w:t>
            </w:r>
          </w:p>
        </w:tc>
        <w:tc>
          <w:tcPr>
            <w:tcW w:w="0" w:type="auto"/>
            <w:tcBorders>
              <w:top w:val="nil"/>
              <w:left w:val="nil"/>
              <w:bottom w:val="nil"/>
              <w:right w:val="nil"/>
            </w:tcBorders>
            <w:tcMar>
              <w:top w:w="82" w:type="dxa"/>
              <w:left w:w="43" w:type="dxa"/>
              <w:bottom w:w="43" w:type="dxa"/>
              <w:right w:w="43" w:type="dxa"/>
            </w:tcMar>
            <w:vAlign w:val="bottom"/>
          </w:tcPr>
          <w:p w14:paraId="64DF3444" w14:textId="77777777" w:rsidR="006865A6" w:rsidRPr="00A77A7E" w:rsidRDefault="006865A6" w:rsidP="00DC78D5">
            <w:pPr>
              <w:jc w:val="right"/>
              <w:rPr>
                <w:sz w:val="21"/>
              </w:rPr>
            </w:pPr>
            <w:r w:rsidRPr="00A77A7E">
              <w:rPr>
                <w:sz w:val="21"/>
              </w:rPr>
              <w:t>-</w:t>
            </w:r>
          </w:p>
        </w:tc>
      </w:tr>
      <w:tr w:rsidR="006865A6" w:rsidRPr="00A77A7E" w14:paraId="4E26F6F0" w14:textId="77777777" w:rsidTr="0082088B">
        <w:trPr>
          <w:trHeight w:val="840"/>
        </w:trPr>
        <w:tc>
          <w:tcPr>
            <w:tcW w:w="0" w:type="auto"/>
            <w:tcBorders>
              <w:top w:val="nil"/>
              <w:left w:val="nil"/>
              <w:bottom w:val="nil"/>
              <w:right w:val="nil"/>
            </w:tcBorders>
            <w:tcMar>
              <w:top w:w="82" w:type="dxa"/>
              <w:left w:w="43" w:type="dxa"/>
              <w:bottom w:w="43" w:type="dxa"/>
              <w:right w:w="43" w:type="dxa"/>
            </w:tcMar>
          </w:tcPr>
          <w:p w14:paraId="26B71B23" w14:textId="77777777" w:rsidR="006865A6" w:rsidRPr="00A77A7E" w:rsidRDefault="006865A6" w:rsidP="00DC78D5">
            <w:pPr>
              <w:rPr>
                <w:sz w:val="21"/>
              </w:rPr>
            </w:pPr>
            <w:r w:rsidRPr="00A77A7E">
              <w:rPr>
                <w:sz w:val="21"/>
              </w:rPr>
              <w:t xml:space="preserve">Saldogruppe g (anlegg for overføring og </w:t>
            </w:r>
            <w:r w:rsidRPr="00A77A7E">
              <w:rPr>
                <w:sz w:val="21"/>
              </w:rPr>
              <w:br/>
              <w:t xml:space="preserve">distribusjon av el. kraft og elektroteknisk </w:t>
            </w:r>
            <w:r w:rsidRPr="00A77A7E">
              <w:rPr>
                <w:sz w:val="21"/>
              </w:rPr>
              <w:br/>
              <w:t>utrustning i kraftforetak)</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5998C622" w14:textId="77777777" w:rsidR="006865A6" w:rsidRPr="00A77A7E" w:rsidRDefault="006865A6" w:rsidP="00DC78D5">
            <w:pPr>
              <w:jc w:val="right"/>
              <w:rPr>
                <w:sz w:val="21"/>
              </w:rPr>
            </w:pPr>
            <w:r w:rsidRPr="00A77A7E">
              <w:rPr>
                <w:sz w:val="21"/>
              </w:rPr>
              <w:t>5 pst.</w:t>
            </w:r>
          </w:p>
        </w:tc>
        <w:tc>
          <w:tcPr>
            <w:tcW w:w="0" w:type="auto"/>
            <w:tcBorders>
              <w:top w:val="nil"/>
              <w:left w:val="nil"/>
              <w:bottom w:val="nil"/>
              <w:right w:val="nil"/>
            </w:tcBorders>
            <w:tcMar>
              <w:top w:w="82" w:type="dxa"/>
              <w:left w:w="43" w:type="dxa"/>
              <w:bottom w:w="43" w:type="dxa"/>
              <w:right w:w="43" w:type="dxa"/>
            </w:tcMar>
            <w:vAlign w:val="bottom"/>
          </w:tcPr>
          <w:p w14:paraId="54F5FDF0" w14:textId="77777777" w:rsidR="006865A6" w:rsidRPr="00A77A7E" w:rsidRDefault="006865A6" w:rsidP="00DC78D5">
            <w:pPr>
              <w:jc w:val="right"/>
              <w:rPr>
                <w:sz w:val="21"/>
              </w:rPr>
            </w:pPr>
            <w:r w:rsidRPr="00A77A7E">
              <w:rPr>
                <w:sz w:val="21"/>
              </w:rPr>
              <w:t>5 pst.</w:t>
            </w:r>
          </w:p>
        </w:tc>
        <w:tc>
          <w:tcPr>
            <w:tcW w:w="0" w:type="auto"/>
            <w:tcBorders>
              <w:top w:val="nil"/>
              <w:left w:val="nil"/>
              <w:bottom w:val="nil"/>
              <w:right w:val="nil"/>
            </w:tcBorders>
            <w:tcMar>
              <w:top w:w="82" w:type="dxa"/>
              <w:left w:w="43" w:type="dxa"/>
              <w:bottom w:w="43" w:type="dxa"/>
              <w:right w:w="43" w:type="dxa"/>
            </w:tcMar>
            <w:vAlign w:val="bottom"/>
          </w:tcPr>
          <w:p w14:paraId="7C1BB620" w14:textId="77777777" w:rsidR="006865A6" w:rsidRPr="00A77A7E" w:rsidRDefault="006865A6" w:rsidP="00DC78D5">
            <w:pPr>
              <w:jc w:val="right"/>
              <w:rPr>
                <w:sz w:val="21"/>
              </w:rPr>
            </w:pPr>
            <w:r w:rsidRPr="00A77A7E">
              <w:rPr>
                <w:sz w:val="21"/>
              </w:rPr>
              <w:t>-</w:t>
            </w:r>
          </w:p>
        </w:tc>
      </w:tr>
      <w:tr w:rsidR="006865A6" w:rsidRPr="00A77A7E" w14:paraId="185B89A3" w14:textId="77777777" w:rsidTr="0082088B">
        <w:trPr>
          <w:trHeight w:val="580"/>
        </w:trPr>
        <w:tc>
          <w:tcPr>
            <w:tcW w:w="0" w:type="auto"/>
            <w:tcBorders>
              <w:top w:val="nil"/>
              <w:left w:val="nil"/>
              <w:bottom w:val="nil"/>
              <w:right w:val="nil"/>
            </w:tcBorders>
            <w:tcMar>
              <w:top w:w="82" w:type="dxa"/>
              <w:left w:w="43" w:type="dxa"/>
              <w:bottom w:w="43" w:type="dxa"/>
              <w:right w:w="43" w:type="dxa"/>
            </w:tcMar>
          </w:tcPr>
          <w:p w14:paraId="47DC4535" w14:textId="77777777" w:rsidR="006865A6" w:rsidRPr="00A77A7E" w:rsidRDefault="006865A6" w:rsidP="00DC78D5">
            <w:pPr>
              <w:rPr>
                <w:sz w:val="21"/>
              </w:rPr>
            </w:pPr>
            <w:r w:rsidRPr="00A77A7E">
              <w:rPr>
                <w:sz w:val="21"/>
              </w:rPr>
              <w:lastRenderedPageBreak/>
              <w:t>Saldogruppe h (bygg og anlegg, hoteller mv.)</w:t>
            </w:r>
            <w:r w:rsidRPr="00A77A7E">
              <w:rPr>
                <w:rStyle w:val="skrift-hevet"/>
                <w:sz w:val="21"/>
              </w:rPr>
              <w:t>18</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6857CAEF" w14:textId="77777777" w:rsidR="006865A6" w:rsidRPr="00A77A7E" w:rsidRDefault="006865A6" w:rsidP="00DC78D5">
            <w:pPr>
              <w:jc w:val="right"/>
              <w:rPr>
                <w:sz w:val="21"/>
              </w:rPr>
            </w:pPr>
            <w:r w:rsidRPr="00A77A7E">
              <w:rPr>
                <w:sz w:val="21"/>
              </w:rPr>
              <w:t>4 (6/10/20) pst.</w:t>
            </w:r>
          </w:p>
        </w:tc>
        <w:tc>
          <w:tcPr>
            <w:tcW w:w="0" w:type="auto"/>
            <w:tcBorders>
              <w:top w:val="nil"/>
              <w:left w:val="nil"/>
              <w:bottom w:val="nil"/>
              <w:right w:val="nil"/>
            </w:tcBorders>
            <w:tcMar>
              <w:top w:w="82" w:type="dxa"/>
              <w:left w:w="43" w:type="dxa"/>
              <w:bottom w:w="43" w:type="dxa"/>
              <w:right w:w="43" w:type="dxa"/>
            </w:tcMar>
            <w:vAlign w:val="bottom"/>
          </w:tcPr>
          <w:p w14:paraId="0B111403" w14:textId="77777777" w:rsidR="006865A6" w:rsidRPr="00A77A7E" w:rsidRDefault="006865A6" w:rsidP="00DC78D5">
            <w:pPr>
              <w:jc w:val="right"/>
              <w:rPr>
                <w:sz w:val="21"/>
              </w:rPr>
            </w:pPr>
            <w:r w:rsidRPr="00A77A7E">
              <w:rPr>
                <w:sz w:val="21"/>
              </w:rPr>
              <w:t>4 (6/10/20) pst.</w:t>
            </w:r>
          </w:p>
        </w:tc>
        <w:tc>
          <w:tcPr>
            <w:tcW w:w="0" w:type="auto"/>
            <w:tcBorders>
              <w:top w:val="nil"/>
              <w:left w:val="nil"/>
              <w:bottom w:val="nil"/>
              <w:right w:val="nil"/>
            </w:tcBorders>
            <w:tcMar>
              <w:top w:w="82" w:type="dxa"/>
              <w:left w:w="43" w:type="dxa"/>
              <w:bottom w:w="43" w:type="dxa"/>
              <w:right w:w="43" w:type="dxa"/>
            </w:tcMar>
            <w:vAlign w:val="bottom"/>
          </w:tcPr>
          <w:p w14:paraId="29395AC2" w14:textId="77777777" w:rsidR="006865A6" w:rsidRPr="00A77A7E" w:rsidRDefault="006865A6" w:rsidP="00DC78D5">
            <w:pPr>
              <w:jc w:val="right"/>
              <w:rPr>
                <w:sz w:val="21"/>
              </w:rPr>
            </w:pPr>
            <w:r w:rsidRPr="00A77A7E">
              <w:rPr>
                <w:sz w:val="21"/>
              </w:rPr>
              <w:t>-</w:t>
            </w:r>
          </w:p>
        </w:tc>
      </w:tr>
      <w:tr w:rsidR="006865A6" w:rsidRPr="00A77A7E" w14:paraId="503EDFD1" w14:textId="77777777" w:rsidTr="0082088B">
        <w:trPr>
          <w:trHeight w:val="320"/>
        </w:trPr>
        <w:tc>
          <w:tcPr>
            <w:tcW w:w="0" w:type="auto"/>
            <w:tcBorders>
              <w:top w:val="nil"/>
              <w:left w:val="nil"/>
              <w:bottom w:val="nil"/>
              <w:right w:val="nil"/>
            </w:tcBorders>
            <w:tcMar>
              <w:top w:w="82" w:type="dxa"/>
              <w:left w:w="43" w:type="dxa"/>
              <w:bottom w:w="43" w:type="dxa"/>
              <w:right w:w="43" w:type="dxa"/>
            </w:tcMar>
          </w:tcPr>
          <w:p w14:paraId="0ABBFECC" w14:textId="77777777" w:rsidR="006865A6" w:rsidRPr="00A77A7E" w:rsidRDefault="006865A6" w:rsidP="00DC78D5">
            <w:pPr>
              <w:rPr>
                <w:sz w:val="21"/>
              </w:rPr>
            </w:pPr>
            <w:r w:rsidRPr="00A77A7E">
              <w:rPr>
                <w:sz w:val="21"/>
              </w:rPr>
              <w:t>Saldogruppe i (forretningsbygg)</w:t>
            </w:r>
            <w:r w:rsidRPr="00A77A7E">
              <w:rPr>
                <w:sz w:val="21"/>
              </w:rPr>
              <w:tab/>
            </w:r>
          </w:p>
        </w:tc>
        <w:tc>
          <w:tcPr>
            <w:tcW w:w="0" w:type="auto"/>
            <w:tcBorders>
              <w:top w:val="nil"/>
              <w:left w:val="nil"/>
              <w:bottom w:val="nil"/>
              <w:right w:val="nil"/>
            </w:tcBorders>
            <w:tcMar>
              <w:top w:w="82" w:type="dxa"/>
              <w:left w:w="43" w:type="dxa"/>
              <w:bottom w:w="43" w:type="dxa"/>
              <w:right w:w="43" w:type="dxa"/>
            </w:tcMar>
            <w:vAlign w:val="bottom"/>
          </w:tcPr>
          <w:p w14:paraId="692A7DA5" w14:textId="77777777" w:rsidR="006865A6" w:rsidRPr="00A77A7E" w:rsidRDefault="006865A6" w:rsidP="00DC78D5">
            <w:pPr>
              <w:jc w:val="right"/>
              <w:rPr>
                <w:sz w:val="21"/>
              </w:rPr>
            </w:pPr>
            <w:r w:rsidRPr="00A77A7E">
              <w:rPr>
                <w:sz w:val="21"/>
              </w:rPr>
              <w:t>2 pst.</w:t>
            </w:r>
          </w:p>
        </w:tc>
        <w:tc>
          <w:tcPr>
            <w:tcW w:w="0" w:type="auto"/>
            <w:tcBorders>
              <w:top w:val="nil"/>
              <w:left w:val="nil"/>
              <w:bottom w:val="nil"/>
              <w:right w:val="nil"/>
            </w:tcBorders>
            <w:tcMar>
              <w:top w:w="82" w:type="dxa"/>
              <w:left w:w="43" w:type="dxa"/>
              <w:bottom w:w="43" w:type="dxa"/>
              <w:right w:w="43" w:type="dxa"/>
            </w:tcMar>
            <w:vAlign w:val="bottom"/>
          </w:tcPr>
          <w:p w14:paraId="1E232339" w14:textId="77777777" w:rsidR="006865A6" w:rsidRPr="00A77A7E" w:rsidRDefault="006865A6" w:rsidP="00DC78D5">
            <w:pPr>
              <w:jc w:val="right"/>
              <w:rPr>
                <w:sz w:val="21"/>
              </w:rPr>
            </w:pPr>
            <w:r w:rsidRPr="00A77A7E">
              <w:rPr>
                <w:sz w:val="21"/>
              </w:rPr>
              <w:t>2 pst.</w:t>
            </w:r>
          </w:p>
        </w:tc>
        <w:tc>
          <w:tcPr>
            <w:tcW w:w="0" w:type="auto"/>
            <w:tcBorders>
              <w:top w:val="nil"/>
              <w:left w:val="nil"/>
              <w:bottom w:val="nil"/>
              <w:right w:val="nil"/>
            </w:tcBorders>
            <w:tcMar>
              <w:top w:w="82" w:type="dxa"/>
              <w:left w:w="43" w:type="dxa"/>
              <w:bottom w:w="43" w:type="dxa"/>
              <w:right w:w="43" w:type="dxa"/>
            </w:tcMar>
            <w:vAlign w:val="bottom"/>
          </w:tcPr>
          <w:p w14:paraId="450AF3FC" w14:textId="77777777" w:rsidR="006865A6" w:rsidRPr="00A77A7E" w:rsidRDefault="006865A6" w:rsidP="00DC78D5">
            <w:pPr>
              <w:jc w:val="right"/>
              <w:rPr>
                <w:sz w:val="21"/>
              </w:rPr>
            </w:pPr>
            <w:r w:rsidRPr="00A77A7E">
              <w:rPr>
                <w:sz w:val="21"/>
              </w:rPr>
              <w:t>-</w:t>
            </w:r>
          </w:p>
        </w:tc>
      </w:tr>
      <w:tr w:rsidR="006865A6" w:rsidRPr="00A77A7E" w14:paraId="753A275C" w14:textId="77777777" w:rsidTr="0082088B">
        <w:trPr>
          <w:trHeight w:val="580"/>
        </w:trPr>
        <w:tc>
          <w:tcPr>
            <w:tcW w:w="0" w:type="auto"/>
            <w:tcBorders>
              <w:top w:val="nil"/>
              <w:left w:val="nil"/>
              <w:bottom w:val="single" w:sz="4" w:space="0" w:color="000000"/>
              <w:right w:val="nil"/>
            </w:tcBorders>
            <w:tcMar>
              <w:top w:w="82" w:type="dxa"/>
              <w:left w:w="43" w:type="dxa"/>
              <w:bottom w:w="43" w:type="dxa"/>
              <w:right w:w="43" w:type="dxa"/>
            </w:tcMar>
          </w:tcPr>
          <w:p w14:paraId="171D2387" w14:textId="77777777" w:rsidR="006865A6" w:rsidRPr="00A77A7E" w:rsidRDefault="006865A6" w:rsidP="00DC78D5">
            <w:pPr>
              <w:rPr>
                <w:sz w:val="21"/>
              </w:rPr>
            </w:pPr>
            <w:r w:rsidRPr="00A77A7E">
              <w:rPr>
                <w:sz w:val="21"/>
              </w:rPr>
              <w:t xml:space="preserve">Saldogruppe j (tekniske installasjoner </w:t>
            </w:r>
            <w:r w:rsidRPr="00A77A7E">
              <w:rPr>
                <w:sz w:val="21"/>
              </w:rPr>
              <w:br/>
              <w:t>i forretningsbygg og andre næringsbygg)</w:t>
            </w:r>
            <w:r w:rsidRPr="00A77A7E">
              <w:rPr>
                <w:sz w:val="21"/>
              </w:rPr>
              <w:tab/>
            </w:r>
          </w:p>
        </w:tc>
        <w:tc>
          <w:tcPr>
            <w:tcW w:w="0" w:type="auto"/>
            <w:tcBorders>
              <w:top w:val="nil"/>
              <w:left w:val="nil"/>
              <w:bottom w:val="single" w:sz="4" w:space="0" w:color="000000"/>
              <w:right w:val="nil"/>
            </w:tcBorders>
            <w:tcMar>
              <w:top w:w="82" w:type="dxa"/>
              <w:left w:w="43" w:type="dxa"/>
              <w:bottom w:w="43" w:type="dxa"/>
              <w:right w:w="43" w:type="dxa"/>
            </w:tcMar>
            <w:vAlign w:val="bottom"/>
          </w:tcPr>
          <w:p w14:paraId="53E8BA46" w14:textId="77777777" w:rsidR="006865A6" w:rsidRPr="00A77A7E" w:rsidRDefault="006865A6" w:rsidP="00DC78D5">
            <w:pPr>
              <w:jc w:val="right"/>
              <w:rPr>
                <w:sz w:val="21"/>
              </w:rPr>
            </w:pPr>
            <w:r w:rsidRPr="00A77A7E">
              <w:rPr>
                <w:sz w:val="21"/>
              </w:rPr>
              <w:t>10 pst.</w:t>
            </w:r>
          </w:p>
        </w:tc>
        <w:tc>
          <w:tcPr>
            <w:tcW w:w="0" w:type="auto"/>
            <w:tcBorders>
              <w:top w:val="nil"/>
              <w:left w:val="nil"/>
              <w:bottom w:val="single" w:sz="4" w:space="0" w:color="000000"/>
              <w:right w:val="nil"/>
            </w:tcBorders>
            <w:tcMar>
              <w:top w:w="82" w:type="dxa"/>
              <w:left w:w="43" w:type="dxa"/>
              <w:bottom w:w="43" w:type="dxa"/>
              <w:right w:w="43" w:type="dxa"/>
            </w:tcMar>
            <w:vAlign w:val="bottom"/>
          </w:tcPr>
          <w:p w14:paraId="223EED2B" w14:textId="77777777" w:rsidR="006865A6" w:rsidRPr="00A77A7E" w:rsidRDefault="006865A6" w:rsidP="00DC78D5">
            <w:pPr>
              <w:jc w:val="right"/>
              <w:rPr>
                <w:sz w:val="21"/>
              </w:rPr>
            </w:pPr>
            <w:r w:rsidRPr="00A77A7E">
              <w:rPr>
                <w:sz w:val="21"/>
              </w:rPr>
              <w:t>10 pst.</w:t>
            </w:r>
          </w:p>
        </w:tc>
        <w:tc>
          <w:tcPr>
            <w:tcW w:w="0" w:type="auto"/>
            <w:tcBorders>
              <w:top w:val="nil"/>
              <w:left w:val="nil"/>
              <w:bottom w:val="single" w:sz="4" w:space="0" w:color="000000"/>
              <w:right w:val="nil"/>
            </w:tcBorders>
            <w:tcMar>
              <w:top w:w="82" w:type="dxa"/>
              <w:left w:w="43" w:type="dxa"/>
              <w:bottom w:w="43" w:type="dxa"/>
              <w:right w:w="43" w:type="dxa"/>
            </w:tcMar>
            <w:vAlign w:val="bottom"/>
          </w:tcPr>
          <w:p w14:paraId="631D4703" w14:textId="77777777" w:rsidR="006865A6" w:rsidRPr="00A77A7E" w:rsidRDefault="006865A6" w:rsidP="00DC78D5">
            <w:pPr>
              <w:jc w:val="right"/>
              <w:rPr>
                <w:sz w:val="21"/>
              </w:rPr>
            </w:pPr>
            <w:r w:rsidRPr="00A77A7E">
              <w:rPr>
                <w:sz w:val="21"/>
              </w:rPr>
              <w:t>-</w:t>
            </w:r>
          </w:p>
        </w:tc>
      </w:tr>
    </w:tbl>
    <w:p w14:paraId="3198DD0A" w14:textId="1CBDD51F" w:rsidR="003210FC" w:rsidRPr="00A77A7E" w:rsidRDefault="003210FC" w:rsidP="00A77A7E">
      <w:pPr>
        <w:pStyle w:val="tabell-noter"/>
        <w:rPr>
          <w:rStyle w:val="skrift-hevet"/>
        </w:rPr>
      </w:pPr>
      <w:r w:rsidRPr="00A77A7E">
        <w:rPr>
          <w:rStyle w:val="skrift-hevet"/>
        </w:rPr>
        <w:t>1</w:t>
      </w:r>
      <w:r w:rsidRPr="00A77A7E">
        <w:tab/>
        <w:t>Innsatssonen for Finnmark og Nord-Troms omfatter alle de 18 kommunene i Finnmark i tillegg til kommunene Karlsøy, Storfjord, Kåfjord, Skjervøy, Nordreisa, Kvænangen og Lyngen i Nord-Troms.</w:t>
      </w:r>
    </w:p>
    <w:p w14:paraId="506493EF" w14:textId="77777777" w:rsidR="003210FC" w:rsidRPr="00A77A7E" w:rsidRDefault="003210FC" w:rsidP="00A77A7E">
      <w:pPr>
        <w:pStyle w:val="tabell-noter"/>
        <w:rPr>
          <w:rStyle w:val="skrift-hevet"/>
        </w:rPr>
      </w:pPr>
      <w:r w:rsidRPr="00A77A7E">
        <w:rPr>
          <w:rStyle w:val="skrift-hevet"/>
        </w:rPr>
        <w:t>2</w:t>
      </w:r>
      <w:r w:rsidRPr="00A77A7E">
        <w:tab/>
        <w:t>Skatt på alminnelig inntekt for finansskattepliktige virksomheter er 25 pst. både i 2026 og i 2027.</w:t>
      </w:r>
    </w:p>
    <w:p w14:paraId="3D8C26B8" w14:textId="77777777" w:rsidR="003210FC" w:rsidRPr="00A77A7E" w:rsidRDefault="003210FC" w:rsidP="00A77A7E">
      <w:pPr>
        <w:pStyle w:val="tabell-noter"/>
        <w:rPr>
          <w:rStyle w:val="skrift-hevet"/>
        </w:rPr>
      </w:pPr>
      <w:r w:rsidRPr="00A77A7E">
        <w:rPr>
          <w:rStyle w:val="skrift-hevet"/>
        </w:rPr>
        <w:t>3</w:t>
      </w:r>
      <w:r w:rsidRPr="00A77A7E">
        <w:tab/>
        <w:t>Siden beregnet selskapsskatt kommer til fradrag i særskattegrunnlaget, vil en formell skattesats på 71,8 pst. tilsvare en effektiv skattesats på 56 pst.</w:t>
      </w:r>
    </w:p>
    <w:p w14:paraId="44B63417" w14:textId="77777777" w:rsidR="003210FC" w:rsidRPr="00A77A7E" w:rsidRDefault="003210FC" w:rsidP="00A77A7E">
      <w:pPr>
        <w:pStyle w:val="tabell-noter"/>
        <w:rPr>
          <w:rStyle w:val="skrift-hevet"/>
        </w:rPr>
      </w:pPr>
      <w:r w:rsidRPr="00A77A7E">
        <w:rPr>
          <w:rStyle w:val="skrift-hevet"/>
        </w:rPr>
        <w:t>4</w:t>
      </w:r>
      <w:r w:rsidRPr="00A77A7E">
        <w:tab/>
        <w:t>Siden grunnrenterelatert selskapsskatt kommer til fradrag i grunnlaget for grunnrenteskatt, vil en formell skattesats på 57,7 pst. tilsvare en effektiv skattesats på 45 pst.</w:t>
      </w:r>
    </w:p>
    <w:p w14:paraId="1CF928A1" w14:textId="77777777" w:rsidR="003210FC" w:rsidRPr="00A77A7E" w:rsidRDefault="003210FC" w:rsidP="00A77A7E">
      <w:pPr>
        <w:pStyle w:val="tabell-noter"/>
        <w:rPr>
          <w:rStyle w:val="skrift-hevet"/>
        </w:rPr>
      </w:pPr>
      <w:r w:rsidRPr="00A77A7E">
        <w:rPr>
          <w:rStyle w:val="skrift-hevet"/>
        </w:rPr>
        <w:t>5</w:t>
      </w:r>
      <w:r w:rsidRPr="00A77A7E">
        <w:tab/>
        <w:t>Det gis et bunnfradrag i grunnrenteskatten på havbruk på 70 mill. kroner per konsern.</w:t>
      </w:r>
    </w:p>
    <w:p w14:paraId="1D986CE6" w14:textId="77777777" w:rsidR="003210FC" w:rsidRPr="00A77A7E" w:rsidRDefault="003210FC" w:rsidP="00A77A7E">
      <w:pPr>
        <w:pStyle w:val="tabell-noter"/>
        <w:rPr>
          <w:rStyle w:val="skrift-hevet"/>
        </w:rPr>
      </w:pPr>
      <w:r w:rsidRPr="00A77A7E">
        <w:rPr>
          <w:rStyle w:val="skrift-hevet"/>
        </w:rPr>
        <w:t>6</w:t>
      </w:r>
      <w:r w:rsidRPr="00A77A7E">
        <w:tab/>
        <w:t>Siden grunnrenterelatert selskapsskatt kommer til fradrag i grunnlaget for grunnrenteskatt, vil en formell skattesats på 32,1 pst. tilsvare en effektiv skattesats på 25 pst.</w:t>
      </w:r>
    </w:p>
    <w:p w14:paraId="7B96872C" w14:textId="77777777" w:rsidR="003210FC" w:rsidRPr="00A77A7E" w:rsidRDefault="003210FC" w:rsidP="00A77A7E">
      <w:pPr>
        <w:pStyle w:val="tabell-noter"/>
        <w:rPr>
          <w:rStyle w:val="skrift-hevet"/>
        </w:rPr>
      </w:pPr>
      <w:r w:rsidRPr="00A77A7E">
        <w:rPr>
          <w:rStyle w:val="skrift-hevet"/>
        </w:rPr>
        <w:t>7</w:t>
      </w:r>
      <w:r w:rsidRPr="00A77A7E">
        <w:tab/>
        <w:t>Næringsdrivende innenfor fiske og fangst samt barnepass i eget hjem (barn under 12 år eller med særlig behov for omsorg og pleie) har 7,6 pst. trygdeavgift på næringsinntekten i 2026 og 7,4 pst. i 2027. Lavere trygdeavgiftssats for fiske og fangst har sammenheng med at disse næringene betaler produktavgift, som blant annet skal dekke differansen til satsen for annen næringsinntekt.</w:t>
      </w:r>
    </w:p>
    <w:p w14:paraId="58CC9819" w14:textId="77777777" w:rsidR="003210FC" w:rsidRPr="00A77A7E" w:rsidRDefault="003210FC" w:rsidP="00A77A7E">
      <w:pPr>
        <w:pStyle w:val="tabell-noter"/>
        <w:rPr>
          <w:rStyle w:val="skrift-hevet"/>
        </w:rPr>
      </w:pPr>
      <w:r w:rsidRPr="00A77A7E">
        <w:rPr>
          <w:rStyle w:val="skrift-hevet"/>
        </w:rPr>
        <w:t>8</w:t>
      </w:r>
      <w:r w:rsidRPr="00A77A7E">
        <w:tab/>
        <w:t>I sone Ia skal det betales arbeidsgiveravgift med en sats på 10,6 pst. inntil differansen mellom det foretaket betaler i arbeidsgiveravgift etter denne satsen, og det foretaket ville ha betalt i arbeidsgiveravgift med en sats på 14,1 pst., er lik fribeløpet. For det overskytende avgiftsgrunnlaget brukes satsen på 14,1 pst. I 2027 er fribeløpet 850 000 kroner per foretak.</w:t>
      </w:r>
    </w:p>
    <w:p w14:paraId="3BF3CD53" w14:textId="77777777" w:rsidR="003210FC" w:rsidRPr="00A77A7E" w:rsidRDefault="003210FC" w:rsidP="00A77A7E">
      <w:pPr>
        <w:pStyle w:val="tabell-noter"/>
        <w:rPr>
          <w:rStyle w:val="skrift-hevet"/>
        </w:rPr>
      </w:pPr>
      <w:r w:rsidRPr="00A77A7E">
        <w:rPr>
          <w:rStyle w:val="skrift-hevet"/>
        </w:rPr>
        <w:t>9</w:t>
      </w:r>
      <w:r w:rsidRPr="00A77A7E">
        <w:tab/>
        <w:t>For personer som omfattes av skattefradraget for pensjonsinntekt, kan den høyeste effektive marginale skattesatsen bli opptil 50,2 pst. både i 2026 og i 2027.</w:t>
      </w:r>
    </w:p>
    <w:p w14:paraId="1318C59E" w14:textId="77777777" w:rsidR="003210FC" w:rsidRPr="00A77A7E" w:rsidRDefault="003210FC" w:rsidP="00A77A7E">
      <w:pPr>
        <w:pStyle w:val="tabell-noter"/>
        <w:rPr>
          <w:rStyle w:val="skrift-hevet"/>
        </w:rPr>
      </w:pPr>
      <w:r w:rsidRPr="00A77A7E">
        <w:rPr>
          <w:rStyle w:val="skrift-hevet"/>
        </w:rPr>
        <w:t>10</w:t>
      </w:r>
      <w:r w:rsidRPr="00A77A7E">
        <w:tab/>
        <w:t>Inkluderer selskapsskatt og oppjusteringsfaktor for utbytte mv. Både i 2026 og 2027 er selskapsskatten 22 pst. og oppjusteringsfaktoren for utbytte mv. 1,72.</w:t>
      </w:r>
    </w:p>
    <w:p w14:paraId="3861F76B" w14:textId="77777777" w:rsidR="003210FC" w:rsidRPr="00A77A7E" w:rsidRDefault="003210FC" w:rsidP="00A77A7E">
      <w:pPr>
        <w:pStyle w:val="tabell-noter"/>
        <w:rPr>
          <w:rStyle w:val="skrift-hevet"/>
        </w:rPr>
      </w:pPr>
      <w:r w:rsidRPr="00A77A7E">
        <w:rPr>
          <w:rStyle w:val="skrift-hevet"/>
        </w:rPr>
        <w:t>11</w:t>
      </w:r>
      <w:r w:rsidRPr="00A77A7E">
        <w:tab/>
        <w:t>Skattyter som både har lønnsinntekt mv. og pensjonsinntekt, får summen av minstefradrag i lønnsinntekt og pensjon. Øvre grense for minstefradrag i lønnsinntekt gjelder som øvre grense for summen av minstefradragene.</w:t>
      </w:r>
    </w:p>
    <w:p w14:paraId="215DA67B" w14:textId="77777777" w:rsidR="003210FC" w:rsidRPr="00A77A7E" w:rsidRDefault="003210FC" w:rsidP="00A77A7E">
      <w:pPr>
        <w:pStyle w:val="tabell-noter"/>
        <w:rPr>
          <w:rStyle w:val="skrift-hevet"/>
        </w:rPr>
      </w:pPr>
      <w:r w:rsidRPr="00A77A7E">
        <w:rPr>
          <w:rStyle w:val="skrift-hevet"/>
        </w:rPr>
        <w:t>12</w:t>
      </w:r>
      <w:r w:rsidRPr="00A77A7E">
        <w:tab/>
        <w:t>Det inntektsuavhengige fradraget i reindriftsfradraget er 99 600 kroner, og det maksimale fradraget er 208 900 kroner i 2027.</w:t>
      </w:r>
    </w:p>
    <w:p w14:paraId="20C871A9" w14:textId="77777777" w:rsidR="003210FC" w:rsidRPr="00A77A7E" w:rsidRDefault="003210FC" w:rsidP="00A77A7E">
      <w:pPr>
        <w:pStyle w:val="tabell-noter"/>
        <w:rPr>
          <w:rStyle w:val="skrift-hevet"/>
        </w:rPr>
      </w:pPr>
      <w:r w:rsidRPr="00A77A7E">
        <w:rPr>
          <w:rStyle w:val="skrift-hevet"/>
        </w:rPr>
        <w:t>13</w:t>
      </w:r>
      <w:r w:rsidRPr="00A77A7E">
        <w:tab/>
        <w:t>For barn 12 år og eldre med særskilt behov for omsorg og pleie videreføres grensene på 25 000 kroner for ett barn og 15 000 kroner per barn utover det første i 2027.</w:t>
      </w:r>
    </w:p>
    <w:p w14:paraId="44BD23FB" w14:textId="77777777" w:rsidR="003210FC" w:rsidRPr="00A77A7E" w:rsidRDefault="003210FC" w:rsidP="00A77A7E">
      <w:pPr>
        <w:pStyle w:val="tabell-noter"/>
        <w:rPr>
          <w:rStyle w:val="skrift-hevet"/>
        </w:rPr>
      </w:pPr>
      <w:r w:rsidRPr="00A77A7E">
        <w:rPr>
          <w:rStyle w:val="skrift-hevet"/>
        </w:rPr>
        <w:t>14</w:t>
      </w:r>
      <w:r w:rsidRPr="00A77A7E">
        <w:tab/>
        <w:t>Fra 2026 gjennomføres en forsøksordning der et tilfeldig utvalg unge, født 1991-2006, får et ekstra fradrag i arbeidsinntekt for en periode av fem år. I 2027 er maksimalt fradrag 130 000 kroner, noe som reduserer skatten med inntil 28 600 kroner. Fradraget trappes ned med 40 pst. av inntekt over 358 800 kroner. Det vil si at fradraget er fullt utfaset ved en inntekt på 683 800 kroner.</w:t>
      </w:r>
    </w:p>
    <w:p w14:paraId="271A27E1" w14:textId="77777777" w:rsidR="003210FC" w:rsidRPr="00A77A7E" w:rsidRDefault="003210FC" w:rsidP="00A77A7E">
      <w:pPr>
        <w:pStyle w:val="tabell-noter"/>
        <w:rPr>
          <w:rStyle w:val="skrift-hevet"/>
        </w:rPr>
      </w:pPr>
      <w:r w:rsidRPr="00A77A7E">
        <w:rPr>
          <w:rStyle w:val="skrift-hevet"/>
        </w:rPr>
        <w:t>15</w:t>
      </w:r>
      <w:r w:rsidRPr="00A77A7E">
        <w:rPr>
          <w:rStyle w:val="skrift-hevet"/>
        </w:rPr>
        <w:tab/>
      </w:r>
      <w:r w:rsidRPr="00A77A7E">
        <w:t>Innslagspunktene er for enslige skattytere. For ektefeller, som får skatten fastsatt under ett for felles formue, er innslagspunktene det dobbelte av hva tabellen viser.</w:t>
      </w:r>
    </w:p>
    <w:p w14:paraId="3178B875" w14:textId="77777777" w:rsidR="003210FC" w:rsidRPr="00A77A7E" w:rsidRDefault="003210FC" w:rsidP="00A77A7E">
      <w:pPr>
        <w:pStyle w:val="tabell-noter"/>
        <w:rPr>
          <w:rStyle w:val="skrift-hevet"/>
        </w:rPr>
      </w:pPr>
      <w:r w:rsidRPr="00A77A7E">
        <w:rPr>
          <w:rStyle w:val="skrift-hevet"/>
        </w:rPr>
        <w:t>16</w:t>
      </w:r>
      <w:r w:rsidRPr="00A77A7E">
        <w:tab/>
        <w:t>Verdsettelsen gjelder for eiendeler eid direkte av den formuesskattepliktige.</w:t>
      </w:r>
    </w:p>
    <w:p w14:paraId="7F49328C" w14:textId="77777777" w:rsidR="003210FC" w:rsidRPr="00A77A7E" w:rsidRDefault="003210FC" w:rsidP="00A77A7E">
      <w:pPr>
        <w:pStyle w:val="tabell-noter"/>
        <w:rPr>
          <w:rStyle w:val="skrift-hevet"/>
        </w:rPr>
      </w:pPr>
      <w:r w:rsidRPr="00A77A7E">
        <w:rPr>
          <w:rStyle w:val="skrift-hevet"/>
        </w:rPr>
        <w:t>17</w:t>
      </w:r>
      <w:r w:rsidRPr="00A77A7E">
        <w:tab/>
        <w:t>Primærbolig med lav verdsettelse gjelder for boligverdi inntil 14 mill. kroner både i 2026 og 2027.</w:t>
      </w:r>
    </w:p>
    <w:p w14:paraId="36252117" w14:textId="77777777" w:rsidR="003210FC" w:rsidRPr="00A77A7E" w:rsidRDefault="003210FC" w:rsidP="00A77A7E">
      <w:pPr>
        <w:pStyle w:val="tabell-noter"/>
        <w:rPr>
          <w:rStyle w:val="skrift-hevet"/>
        </w:rPr>
      </w:pPr>
      <w:r w:rsidRPr="00A77A7E">
        <w:rPr>
          <w:rStyle w:val="skrift-hevet"/>
        </w:rPr>
        <w:t>18</w:t>
      </w:r>
      <w:r w:rsidRPr="00A77A7E">
        <w:tab/>
        <w:t>Husdyrbygg i landbruket kan avskrives med en forhøyet sats på 6 pst. Bygninger med så enkel konstruksjon at brukstiden må antas å ikke overstige 20 år, kan avskrives med 10 pst. Satsen på 10 pst. gjelder også anlegg hvor brukstiden må antas å ikke overstige 20 år. Kostnader til etablering av frukt- og bærfelt kan saldoavskrives som anlegg med henholdsvis 10 og 20 pst.</w:t>
      </w:r>
    </w:p>
    <w:p w14:paraId="49734F7D" w14:textId="77777777" w:rsidR="003210FC" w:rsidRPr="00A77A7E" w:rsidRDefault="003210FC" w:rsidP="00A77A7E">
      <w:pPr>
        <w:pStyle w:val="Kilde"/>
      </w:pPr>
      <w:r w:rsidRPr="00A77A7E">
        <w:t>Kilde: Finansdepartementet.</w:t>
      </w:r>
    </w:p>
    <w:p w14:paraId="67BD49F8" w14:textId="77777777" w:rsidR="003210FC" w:rsidRDefault="003210FC" w:rsidP="00A77A7E">
      <w:r w:rsidRPr="00A77A7E">
        <w:t xml:space="preserve">Tabell 1.6 viser gjeldende satser for merverdiavgift og særavgifter samt forslag til satser for 2027. Alle særavgiftene er i utgangspunktet oppjustert med 2,7 pst. for å ta hensyn til forventet </w:t>
      </w:r>
      <w:r w:rsidRPr="00A77A7E">
        <w:lastRenderedPageBreak/>
        <w:t>prisvekst. Små avvik kan skyldes avrundinger av satsene. Det vises også til forslag til avgiftsvedtak i denne proposisjonen.</w:t>
      </w:r>
    </w:p>
    <w:p w14:paraId="46F38FFF" w14:textId="15B48407" w:rsidR="003B0C79" w:rsidRPr="003B0C79" w:rsidRDefault="003B0C79" w:rsidP="003B0C79">
      <w:pPr>
        <w:pStyle w:val="tabell-tittel"/>
      </w:pPr>
      <w:r w:rsidRPr="003B0C79">
        <w:t>Avgiftssatser i 2026 og foreslåtte satser for 2027</w:t>
      </w:r>
    </w:p>
    <w:p w14:paraId="1E395081" w14:textId="77777777" w:rsidR="006865A6" w:rsidRDefault="003210FC" w:rsidP="006865A6">
      <w:pPr>
        <w:pStyle w:val="Tabellnavn"/>
        <w:rPr>
          <w:rStyle w:val="skrift-hevet"/>
        </w:rPr>
      </w:pPr>
      <w:r w:rsidRPr="00A77A7E">
        <w:t>04J1xt2</w:t>
      </w:r>
    </w:p>
    <w:tbl>
      <w:tblPr>
        <w:tblW w:w="0" w:type="auto"/>
        <w:tblInd w:w="43" w:type="dxa"/>
        <w:tblCellMar>
          <w:top w:w="102" w:type="dxa"/>
          <w:left w:w="43" w:type="dxa"/>
          <w:bottom w:w="43" w:type="dxa"/>
          <w:right w:w="43" w:type="dxa"/>
        </w:tblCellMar>
        <w:tblLook w:val="0000" w:firstRow="0" w:lastRow="0" w:firstColumn="0" w:lastColumn="0" w:noHBand="0" w:noVBand="0"/>
      </w:tblPr>
      <w:tblGrid>
        <w:gridCol w:w="6983"/>
        <w:gridCol w:w="853"/>
        <w:gridCol w:w="911"/>
        <w:gridCol w:w="791"/>
      </w:tblGrid>
      <w:tr w:rsidR="006865A6" w:rsidRPr="00A77A7E" w14:paraId="2B90DA07" w14:textId="77777777" w:rsidTr="0082088B">
        <w:trPr>
          <w:trHeight w:val="580"/>
        </w:trPr>
        <w:tc>
          <w:tcPr>
            <w:tcW w:w="0" w:type="auto"/>
            <w:tcBorders>
              <w:top w:val="single" w:sz="4" w:space="0" w:color="000000"/>
              <w:left w:val="nil"/>
              <w:bottom w:val="single" w:sz="4" w:space="0" w:color="000000"/>
              <w:right w:val="nil"/>
            </w:tcBorders>
            <w:tcMar>
              <w:top w:w="102" w:type="dxa"/>
              <w:left w:w="43" w:type="dxa"/>
              <w:bottom w:w="43" w:type="dxa"/>
              <w:right w:w="43" w:type="dxa"/>
            </w:tcMar>
            <w:vAlign w:val="bottom"/>
          </w:tcPr>
          <w:p w14:paraId="17D21605" w14:textId="77777777" w:rsidR="006865A6" w:rsidRPr="00A77A7E" w:rsidRDefault="006865A6" w:rsidP="00DC78D5">
            <w:pPr>
              <w:rPr>
                <w:sz w:val="21"/>
              </w:rPr>
            </w:pPr>
            <w:r w:rsidRPr="00A77A7E">
              <w:rPr>
                <w:sz w:val="21"/>
              </w:rPr>
              <w:t>Avgiftskategori</w:t>
            </w:r>
          </w:p>
        </w:tc>
        <w:tc>
          <w:tcPr>
            <w:tcW w:w="0" w:type="auto"/>
            <w:tcBorders>
              <w:top w:val="single" w:sz="4" w:space="0" w:color="000000"/>
              <w:left w:val="nil"/>
              <w:bottom w:val="single" w:sz="4" w:space="0" w:color="000000"/>
              <w:right w:val="nil"/>
            </w:tcBorders>
            <w:tcMar>
              <w:top w:w="102" w:type="dxa"/>
              <w:left w:w="43" w:type="dxa"/>
              <w:bottom w:w="43" w:type="dxa"/>
              <w:right w:w="43" w:type="dxa"/>
            </w:tcMar>
            <w:vAlign w:val="bottom"/>
          </w:tcPr>
          <w:p w14:paraId="71A37749" w14:textId="77777777" w:rsidR="006865A6" w:rsidRPr="00A77A7E" w:rsidRDefault="006865A6" w:rsidP="00DC78D5">
            <w:pPr>
              <w:jc w:val="right"/>
              <w:rPr>
                <w:sz w:val="21"/>
              </w:rPr>
            </w:pPr>
            <w:r w:rsidRPr="00A77A7E">
              <w:rPr>
                <w:sz w:val="21"/>
              </w:rPr>
              <w:t>2026</w:t>
            </w:r>
          </w:p>
        </w:tc>
        <w:tc>
          <w:tcPr>
            <w:tcW w:w="0" w:type="auto"/>
            <w:tcBorders>
              <w:top w:val="single" w:sz="4" w:space="0" w:color="000000"/>
              <w:left w:val="nil"/>
              <w:bottom w:val="single" w:sz="4" w:space="0" w:color="000000"/>
              <w:right w:val="nil"/>
            </w:tcBorders>
            <w:tcMar>
              <w:top w:w="102" w:type="dxa"/>
              <w:left w:w="43" w:type="dxa"/>
              <w:bottom w:w="43" w:type="dxa"/>
              <w:right w:w="43" w:type="dxa"/>
            </w:tcMar>
            <w:vAlign w:val="bottom"/>
          </w:tcPr>
          <w:p w14:paraId="27241193" w14:textId="77777777" w:rsidR="006865A6" w:rsidRPr="00A77A7E" w:rsidRDefault="006865A6" w:rsidP="00DC78D5">
            <w:pPr>
              <w:jc w:val="right"/>
              <w:rPr>
                <w:sz w:val="21"/>
              </w:rPr>
            </w:pPr>
            <w:r w:rsidRPr="00A77A7E">
              <w:rPr>
                <w:sz w:val="21"/>
              </w:rPr>
              <w:t xml:space="preserve">Forslag </w:t>
            </w:r>
            <w:r w:rsidRPr="00A77A7E">
              <w:rPr>
                <w:sz w:val="21"/>
              </w:rPr>
              <w:br/>
              <w:t>2027</w:t>
            </w:r>
          </w:p>
        </w:tc>
        <w:tc>
          <w:tcPr>
            <w:tcW w:w="0" w:type="auto"/>
            <w:tcBorders>
              <w:top w:val="single" w:sz="4" w:space="0" w:color="000000"/>
              <w:left w:val="nil"/>
              <w:bottom w:val="single" w:sz="4" w:space="0" w:color="000000"/>
              <w:right w:val="nil"/>
            </w:tcBorders>
            <w:tcMar>
              <w:top w:w="102" w:type="dxa"/>
              <w:left w:w="43" w:type="dxa"/>
              <w:bottom w:w="43" w:type="dxa"/>
              <w:right w:w="43" w:type="dxa"/>
            </w:tcMar>
            <w:vAlign w:val="bottom"/>
          </w:tcPr>
          <w:p w14:paraId="2DC2F72A" w14:textId="77777777" w:rsidR="006865A6" w:rsidRPr="00A77A7E" w:rsidRDefault="006865A6" w:rsidP="00DC78D5">
            <w:pPr>
              <w:jc w:val="right"/>
              <w:rPr>
                <w:sz w:val="21"/>
              </w:rPr>
            </w:pPr>
            <w:r w:rsidRPr="00A77A7E">
              <w:rPr>
                <w:sz w:val="21"/>
              </w:rPr>
              <w:t xml:space="preserve">Endring i </w:t>
            </w:r>
            <w:r w:rsidRPr="00A77A7E">
              <w:rPr>
                <w:sz w:val="21"/>
              </w:rPr>
              <w:br/>
              <w:t>pst.</w:t>
            </w:r>
          </w:p>
        </w:tc>
      </w:tr>
      <w:tr w:rsidR="006865A6" w:rsidRPr="00A77A7E" w14:paraId="58B09CBA" w14:textId="77777777" w:rsidTr="0082088B">
        <w:trPr>
          <w:trHeight w:val="340"/>
        </w:trPr>
        <w:tc>
          <w:tcPr>
            <w:tcW w:w="0" w:type="auto"/>
            <w:tcBorders>
              <w:top w:val="single" w:sz="4" w:space="0" w:color="000000"/>
              <w:left w:val="nil"/>
              <w:bottom w:val="nil"/>
              <w:right w:val="nil"/>
            </w:tcBorders>
            <w:tcMar>
              <w:top w:w="102" w:type="dxa"/>
              <w:left w:w="43" w:type="dxa"/>
              <w:bottom w:w="43" w:type="dxa"/>
              <w:right w:w="43" w:type="dxa"/>
            </w:tcMar>
          </w:tcPr>
          <w:p w14:paraId="6F091B3A" w14:textId="77777777" w:rsidR="006865A6" w:rsidRPr="00A77A7E" w:rsidRDefault="006865A6" w:rsidP="00DC78D5">
            <w:pPr>
              <w:rPr>
                <w:sz w:val="21"/>
              </w:rPr>
            </w:pPr>
            <w:r w:rsidRPr="00A77A7E">
              <w:rPr>
                <w:rStyle w:val="kursiv"/>
                <w:sz w:val="21"/>
              </w:rPr>
              <w:t>Merverdiavgift</w:t>
            </w:r>
            <w:r w:rsidRPr="00A77A7E">
              <w:rPr>
                <w:sz w:val="21"/>
              </w:rPr>
              <w:t>, pst. av omsetningsverdien</w:t>
            </w:r>
          </w:p>
        </w:tc>
        <w:tc>
          <w:tcPr>
            <w:tcW w:w="0" w:type="auto"/>
            <w:tcBorders>
              <w:top w:val="single" w:sz="4" w:space="0" w:color="000000"/>
              <w:left w:val="nil"/>
              <w:bottom w:val="nil"/>
              <w:right w:val="nil"/>
            </w:tcBorders>
            <w:tcMar>
              <w:top w:w="102" w:type="dxa"/>
              <w:left w:w="43" w:type="dxa"/>
              <w:bottom w:w="43" w:type="dxa"/>
              <w:right w:w="43" w:type="dxa"/>
            </w:tcMar>
            <w:vAlign w:val="bottom"/>
          </w:tcPr>
          <w:p w14:paraId="4B66745C" w14:textId="77777777" w:rsidR="006865A6" w:rsidRPr="00A77A7E" w:rsidRDefault="006865A6" w:rsidP="00DC78D5">
            <w:pPr>
              <w:jc w:val="right"/>
              <w:rPr>
                <w:sz w:val="21"/>
              </w:rPr>
            </w:pPr>
          </w:p>
        </w:tc>
        <w:tc>
          <w:tcPr>
            <w:tcW w:w="0" w:type="auto"/>
            <w:tcBorders>
              <w:top w:val="single" w:sz="4" w:space="0" w:color="000000"/>
              <w:left w:val="nil"/>
              <w:bottom w:val="nil"/>
              <w:right w:val="nil"/>
            </w:tcBorders>
            <w:tcMar>
              <w:top w:w="102" w:type="dxa"/>
              <w:left w:w="43" w:type="dxa"/>
              <w:bottom w:w="43" w:type="dxa"/>
              <w:right w:w="43" w:type="dxa"/>
            </w:tcMar>
            <w:vAlign w:val="bottom"/>
          </w:tcPr>
          <w:p w14:paraId="348AC3AA" w14:textId="77777777" w:rsidR="006865A6" w:rsidRPr="00A77A7E" w:rsidRDefault="006865A6" w:rsidP="00DC78D5">
            <w:pPr>
              <w:jc w:val="right"/>
              <w:rPr>
                <w:sz w:val="21"/>
              </w:rPr>
            </w:pPr>
          </w:p>
        </w:tc>
        <w:tc>
          <w:tcPr>
            <w:tcW w:w="0" w:type="auto"/>
            <w:tcBorders>
              <w:top w:val="single" w:sz="4" w:space="0" w:color="000000"/>
              <w:left w:val="nil"/>
              <w:bottom w:val="nil"/>
              <w:right w:val="nil"/>
            </w:tcBorders>
            <w:tcMar>
              <w:top w:w="102" w:type="dxa"/>
              <w:left w:w="43" w:type="dxa"/>
              <w:bottom w:w="43" w:type="dxa"/>
              <w:right w:w="43" w:type="dxa"/>
            </w:tcMar>
            <w:vAlign w:val="bottom"/>
          </w:tcPr>
          <w:p w14:paraId="4A812D38" w14:textId="77777777" w:rsidR="006865A6" w:rsidRPr="00A77A7E" w:rsidRDefault="006865A6" w:rsidP="00DC78D5">
            <w:pPr>
              <w:jc w:val="right"/>
              <w:rPr>
                <w:sz w:val="21"/>
              </w:rPr>
            </w:pPr>
          </w:p>
        </w:tc>
      </w:tr>
      <w:tr w:rsidR="006865A6" w:rsidRPr="00A77A7E" w14:paraId="46658656"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A796E2E" w14:textId="77777777" w:rsidR="006865A6" w:rsidRPr="00A77A7E" w:rsidRDefault="006865A6" w:rsidP="00DC78D5">
            <w:pPr>
              <w:rPr>
                <w:sz w:val="21"/>
              </w:rPr>
            </w:pPr>
            <w:r w:rsidRPr="00A77A7E">
              <w:rPr>
                <w:sz w:val="21"/>
              </w:rPr>
              <w:t>Generell sats</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6F848FAF" w14:textId="77777777" w:rsidR="006865A6" w:rsidRPr="00A77A7E" w:rsidRDefault="006865A6" w:rsidP="00DC78D5">
            <w:pPr>
              <w:jc w:val="right"/>
              <w:rPr>
                <w:sz w:val="21"/>
              </w:rPr>
            </w:pPr>
            <w:r w:rsidRPr="00A77A7E">
              <w:rPr>
                <w:sz w:val="21"/>
              </w:rPr>
              <w:t>25</w:t>
            </w:r>
          </w:p>
        </w:tc>
        <w:tc>
          <w:tcPr>
            <w:tcW w:w="0" w:type="auto"/>
            <w:tcBorders>
              <w:top w:val="nil"/>
              <w:left w:val="nil"/>
              <w:bottom w:val="nil"/>
              <w:right w:val="nil"/>
            </w:tcBorders>
            <w:tcMar>
              <w:top w:w="102" w:type="dxa"/>
              <w:left w:w="43" w:type="dxa"/>
              <w:bottom w:w="43" w:type="dxa"/>
              <w:right w:w="43" w:type="dxa"/>
            </w:tcMar>
            <w:vAlign w:val="bottom"/>
          </w:tcPr>
          <w:p w14:paraId="4B891686" w14:textId="77777777" w:rsidR="006865A6" w:rsidRPr="00A77A7E" w:rsidRDefault="006865A6" w:rsidP="00DC78D5">
            <w:pPr>
              <w:jc w:val="right"/>
              <w:rPr>
                <w:sz w:val="21"/>
              </w:rPr>
            </w:pPr>
            <w:r w:rsidRPr="00A77A7E">
              <w:rPr>
                <w:sz w:val="21"/>
              </w:rPr>
              <w:t>25</w:t>
            </w:r>
          </w:p>
        </w:tc>
        <w:tc>
          <w:tcPr>
            <w:tcW w:w="0" w:type="auto"/>
            <w:tcBorders>
              <w:top w:val="nil"/>
              <w:left w:val="nil"/>
              <w:bottom w:val="nil"/>
              <w:right w:val="nil"/>
            </w:tcBorders>
            <w:tcMar>
              <w:top w:w="102" w:type="dxa"/>
              <w:left w:w="43" w:type="dxa"/>
              <w:bottom w:w="43" w:type="dxa"/>
              <w:right w:w="43" w:type="dxa"/>
            </w:tcMar>
            <w:vAlign w:val="bottom"/>
          </w:tcPr>
          <w:p w14:paraId="6531E686" w14:textId="77777777" w:rsidR="006865A6" w:rsidRPr="00A77A7E" w:rsidRDefault="006865A6" w:rsidP="00DC78D5">
            <w:pPr>
              <w:jc w:val="right"/>
              <w:rPr>
                <w:sz w:val="21"/>
              </w:rPr>
            </w:pPr>
            <w:r w:rsidRPr="00A77A7E">
              <w:rPr>
                <w:sz w:val="21"/>
              </w:rPr>
              <w:t>-</w:t>
            </w:r>
          </w:p>
        </w:tc>
      </w:tr>
      <w:tr w:rsidR="006865A6" w:rsidRPr="00A77A7E" w14:paraId="047F04C0"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FDF5B0C" w14:textId="77777777" w:rsidR="006865A6" w:rsidRPr="00A77A7E" w:rsidRDefault="006865A6" w:rsidP="00DC78D5">
            <w:pPr>
              <w:rPr>
                <w:sz w:val="21"/>
              </w:rPr>
            </w:pPr>
            <w:r w:rsidRPr="00A77A7E">
              <w:rPr>
                <w:sz w:val="21"/>
              </w:rPr>
              <w:t>Redusert sats</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76B4B1F9" w14:textId="77777777" w:rsidR="006865A6" w:rsidRPr="00A77A7E" w:rsidRDefault="006865A6" w:rsidP="00DC78D5">
            <w:pPr>
              <w:jc w:val="right"/>
              <w:rPr>
                <w:sz w:val="21"/>
              </w:rPr>
            </w:pPr>
            <w:r w:rsidRPr="00A77A7E">
              <w:rPr>
                <w:sz w:val="21"/>
              </w:rPr>
              <w:t>15</w:t>
            </w:r>
          </w:p>
        </w:tc>
        <w:tc>
          <w:tcPr>
            <w:tcW w:w="0" w:type="auto"/>
            <w:tcBorders>
              <w:top w:val="nil"/>
              <w:left w:val="nil"/>
              <w:bottom w:val="nil"/>
              <w:right w:val="nil"/>
            </w:tcBorders>
            <w:tcMar>
              <w:top w:w="102" w:type="dxa"/>
              <w:left w:w="43" w:type="dxa"/>
              <w:bottom w:w="43" w:type="dxa"/>
              <w:right w:w="43" w:type="dxa"/>
            </w:tcMar>
            <w:vAlign w:val="bottom"/>
          </w:tcPr>
          <w:p w14:paraId="0D1C9CC3" w14:textId="77777777" w:rsidR="006865A6" w:rsidRPr="00A77A7E" w:rsidRDefault="006865A6" w:rsidP="00DC78D5">
            <w:pPr>
              <w:jc w:val="right"/>
              <w:rPr>
                <w:sz w:val="21"/>
              </w:rPr>
            </w:pPr>
            <w:r w:rsidRPr="00A77A7E">
              <w:rPr>
                <w:sz w:val="21"/>
              </w:rPr>
              <w:t>15</w:t>
            </w:r>
          </w:p>
        </w:tc>
        <w:tc>
          <w:tcPr>
            <w:tcW w:w="0" w:type="auto"/>
            <w:tcBorders>
              <w:top w:val="nil"/>
              <w:left w:val="nil"/>
              <w:bottom w:val="nil"/>
              <w:right w:val="nil"/>
            </w:tcBorders>
            <w:tcMar>
              <w:top w:w="102" w:type="dxa"/>
              <w:left w:w="43" w:type="dxa"/>
              <w:bottom w:w="43" w:type="dxa"/>
              <w:right w:w="43" w:type="dxa"/>
            </w:tcMar>
            <w:vAlign w:val="bottom"/>
          </w:tcPr>
          <w:p w14:paraId="1DB6AFB2" w14:textId="77777777" w:rsidR="006865A6" w:rsidRPr="00A77A7E" w:rsidRDefault="006865A6" w:rsidP="00DC78D5">
            <w:pPr>
              <w:jc w:val="right"/>
              <w:rPr>
                <w:sz w:val="21"/>
              </w:rPr>
            </w:pPr>
            <w:r w:rsidRPr="00A77A7E">
              <w:rPr>
                <w:sz w:val="21"/>
              </w:rPr>
              <w:t>-</w:t>
            </w:r>
          </w:p>
        </w:tc>
      </w:tr>
      <w:tr w:rsidR="006865A6" w:rsidRPr="00A77A7E" w14:paraId="1DCBC838"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17E5FF5C" w14:textId="77777777" w:rsidR="006865A6" w:rsidRPr="00A77A7E" w:rsidRDefault="006865A6" w:rsidP="00DC78D5">
            <w:pPr>
              <w:rPr>
                <w:sz w:val="21"/>
              </w:rPr>
            </w:pPr>
            <w:r w:rsidRPr="00A77A7E">
              <w:rPr>
                <w:sz w:val="21"/>
              </w:rPr>
              <w:t>Lav sats</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6D823C71" w14:textId="77777777" w:rsidR="006865A6" w:rsidRPr="00A77A7E" w:rsidRDefault="006865A6" w:rsidP="00DC78D5">
            <w:pPr>
              <w:jc w:val="right"/>
              <w:rPr>
                <w:sz w:val="21"/>
              </w:rPr>
            </w:pPr>
            <w:r w:rsidRPr="00A77A7E">
              <w:rPr>
                <w:sz w:val="21"/>
              </w:rPr>
              <w:t>12</w:t>
            </w:r>
          </w:p>
        </w:tc>
        <w:tc>
          <w:tcPr>
            <w:tcW w:w="0" w:type="auto"/>
            <w:tcBorders>
              <w:top w:val="nil"/>
              <w:left w:val="nil"/>
              <w:bottom w:val="nil"/>
              <w:right w:val="nil"/>
            </w:tcBorders>
            <w:tcMar>
              <w:top w:w="102" w:type="dxa"/>
              <w:left w:w="43" w:type="dxa"/>
              <w:bottom w:w="43" w:type="dxa"/>
              <w:right w:w="43" w:type="dxa"/>
            </w:tcMar>
            <w:vAlign w:val="bottom"/>
          </w:tcPr>
          <w:p w14:paraId="3855BAF4" w14:textId="77777777" w:rsidR="006865A6" w:rsidRPr="00A77A7E" w:rsidRDefault="006865A6" w:rsidP="00DC78D5">
            <w:pPr>
              <w:jc w:val="right"/>
              <w:rPr>
                <w:sz w:val="21"/>
              </w:rPr>
            </w:pPr>
            <w:r w:rsidRPr="00A77A7E">
              <w:rPr>
                <w:sz w:val="21"/>
              </w:rPr>
              <w:t>12</w:t>
            </w:r>
          </w:p>
        </w:tc>
        <w:tc>
          <w:tcPr>
            <w:tcW w:w="0" w:type="auto"/>
            <w:tcBorders>
              <w:top w:val="nil"/>
              <w:left w:val="nil"/>
              <w:bottom w:val="nil"/>
              <w:right w:val="nil"/>
            </w:tcBorders>
            <w:tcMar>
              <w:top w:w="102" w:type="dxa"/>
              <w:left w:w="43" w:type="dxa"/>
              <w:bottom w:w="43" w:type="dxa"/>
              <w:right w:w="43" w:type="dxa"/>
            </w:tcMar>
            <w:vAlign w:val="bottom"/>
          </w:tcPr>
          <w:p w14:paraId="4BF1FEE0" w14:textId="77777777" w:rsidR="006865A6" w:rsidRPr="00A77A7E" w:rsidRDefault="006865A6" w:rsidP="00DC78D5">
            <w:pPr>
              <w:jc w:val="right"/>
              <w:rPr>
                <w:sz w:val="21"/>
              </w:rPr>
            </w:pPr>
            <w:r w:rsidRPr="00A77A7E">
              <w:rPr>
                <w:sz w:val="21"/>
              </w:rPr>
              <w:t>-</w:t>
            </w:r>
          </w:p>
        </w:tc>
      </w:tr>
      <w:tr w:rsidR="006865A6" w:rsidRPr="00A77A7E" w14:paraId="4617A533"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2DCCD4F3"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2612487E"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673D7ED"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452F63E2" w14:textId="77777777" w:rsidR="006865A6" w:rsidRPr="00A77A7E" w:rsidRDefault="006865A6" w:rsidP="00DC78D5">
            <w:pPr>
              <w:jc w:val="right"/>
              <w:rPr>
                <w:sz w:val="21"/>
              </w:rPr>
            </w:pPr>
          </w:p>
        </w:tc>
      </w:tr>
      <w:tr w:rsidR="006865A6" w:rsidRPr="00A77A7E" w14:paraId="7AA1EC47"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1429760A" w14:textId="77777777" w:rsidR="006865A6" w:rsidRPr="00A77A7E" w:rsidRDefault="006865A6" w:rsidP="00DC78D5">
            <w:pPr>
              <w:rPr>
                <w:sz w:val="21"/>
              </w:rPr>
            </w:pPr>
            <w:r w:rsidRPr="00A77A7E">
              <w:rPr>
                <w:rStyle w:val="kursiv"/>
                <w:sz w:val="21"/>
              </w:rPr>
              <w:t>Avgift på alkohol</w:t>
            </w:r>
          </w:p>
        </w:tc>
        <w:tc>
          <w:tcPr>
            <w:tcW w:w="0" w:type="auto"/>
            <w:tcBorders>
              <w:top w:val="nil"/>
              <w:left w:val="nil"/>
              <w:bottom w:val="nil"/>
              <w:right w:val="nil"/>
            </w:tcBorders>
            <w:tcMar>
              <w:top w:w="102" w:type="dxa"/>
              <w:left w:w="43" w:type="dxa"/>
              <w:bottom w:w="43" w:type="dxa"/>
              <w:right w:w="43" w:type="dxa"/>
            </w:tcMar>
            <w:vAlign w:val="bottom"/>
          </w:tcPr>
          <w:p w14:paraId="15A20F50"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053233F4"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71FFBA7B" w14:textId="77777777" w:rsidR="006865A6" w:rsidRPr="00A77A7E" w:rsidRDefault="006865A6" w:rsidP="00DC78D5">
            <w:pPr>
              <w:jc w:val="right"/>
              <w:rPr>
                <w:sz w:val="21"/>
              </w:rPr>
            </w:pPr>
          </w:p>
        </w:tc>
      </w:tr>
      <w:tr w:rsidR="006865A6" w:rsidRPr="00A77A7E" w14:paraId="58B9EC16" w14:textId="77777777" w:rsidTr="0082088B">
        <w:trPr>
          <w:trHeight w:val="600"/>
        </w:trPr>
        <w:tc>
          <w:tcPr>
            <w:tcW w:w="0" w:type="auto"/>
            <w:tcBorders>
              <w:top w:val="nil"/>
              <w:left w:val="nil"/>
              <w:bottom w:val="nil"/>
              <w:right w:val="nil"/>
            </w:tcBorders>
            <w:tcMar>
              <w:top w:w="102" w:type="dxa"/>
              <w:left w:w="43" w:type="dxa"/>
              <w:bottom w:w="43" w:type="dxa"/>
              <w:right w:w="43" w:type="dxa"/>
            </w:tcMar>
          </w:tcPr>
          <w:p w14:paraId="30F259B4" w14:textId="77777777" w:rsidR="006865A6" w:rsidRPr="00A77A7E" w:rsidRDefault="006865A6" w:rsidP="00DC78D5">
            <w:pPr>
              <w:rPr>
                <w:sz w:val="21"/>
              </w:rPr>
            </w:pPr>
            <w:r w:rsidRPr="00A77A7E">
              <w:rPr>
                <w:sz w:val="21"/>
              </w:rPr>
              <w:t xml:space="preserve">Brennevinsbaserte drikkevarer over 0,7 vol.pst., </w:t>
            </w:r>
            <w:r w:rsidRPr="00A77A7E">
              <w:rPr>
                <w:sz w:val="21"/>
              </w:rPr>
              <w:br/>
              <w:t>kr/vol.pst. per liter</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5C68163F" w14:textId="77777777" w:rsidR="006865A6" w:rsidRPr="00A77A7E" w:rsidRDefault="006865A6" w:rsidP="00DC78D5">
            <w:pPr>
              <w:jc w:val="right"/>
              <w:rPr>
                <w:sz w:val="21"/>
              </w:rPr>
            </w:pPr>
            <w:r w:rsidRPr="00A77A7E">
              <w:rPr>
                <w:sz w:val="21"/>
              </w:rPr>
              <w:t>9,23</w:t>
            </w:r>
          </w:p>
        </w:tc>
        <w:tc>
          <w:tcPr>
            <w:tcW w:w="0" w:type="auto"/>
            <w:tcBorders>
              <w:top w:val="nil"/>
              <w:left w:val="nil"/>
              <w:bottom w:val="nil"/>
              <w:right w:val="nil"/>
            </w:tcBorders>
            <w:tcMar>
              <w:top w:w="102" w:type="dxa"/>
              <w:left w:w="43" w:type="dxa"/>
              <w:bottom w:w="43" w:type="dxa"/>
              <w:right w:w="43" w:type="dxa"/>
            </w:tcMar>
            <w:vAlign w:val="bottom"/>
          </w:tcPr>
          <w:p w14:paraId="202A5025" w14:textId="77777777" w:rsidR="006865A6" w:rsidRPr="00A77A7E" w:rsidRDefault="006865A6" w:rsidP="00DC78D5">
            <w:pPr>
              <w:jc w:val="right"/>
              <w:rPr>
                <w:sz w:val="21"/>
              </w:rPr>
            </w:pPr>
            <w:r w:rsidRPr="00A77A7E">
              <w:rPr>
                <w:sz w:val="21"/>
              </w:rPr>
              <w:t>9,48</w:t>
            </w:r>
          </w:p>
        </w:tc>
        <w:tc>
          <w:tcPr>
            <w:tcW w:w="0" w:type="auto"/>
            <w:tcBorders>
              <w:top w:val="nil"/>
              <w:left w:val="nil"/>
              <w:bottom w:val="nil"/>
              <w:right w:val="nil"/>
            </w:tcBorders>
            <w:tcMar>
              <w:top w:w="102" w:type="dxa"/>
              <w:left w:w="43" w:type="dxa"/>
              <w:bottom w:w="43" w:type="dxa"/>
              <w:right w:w="43" w:type="dxa"/>
            </w:tcMar>
            <w:vAlign w:val="bottom"/>
          </w:tcPr>
          <w:p w14:paraId="12516C71" w14:textId="77777777" w:rsidR="006865A6" w:rsidRPr="00A77A7E" w:rsidRDefault="006865A6" w:rsidP="00DC78D5">
            <w:pPr>
              <w:jc w:val="right"/>
              <w:rPr>
                <w:sz w:val="21"/>
              </w:rPr>
            </w:pPr>
            <w:r w:rsidRPr="00A77A7E">
              <w:rPr>
                <w:sz w:val="21"/>
              </w:rPr>
              <w:t>2,7</w:t>
            </w:r>
          </w:p>
        </w:tc>
      </w:tr>
      <w:tr w:rsidR="006865A6" w:rsidRPr="00A77A7E" w14:paraId="14763DD6" w14:textId="77777777" w:rsidTr="0082088B">
        <w:trPr>
          <w:trHeight w:val="600"/>
        </w:trPr>
        <w:tc>
          <w:tcPr>
            <w:tcW w:w="0" w:type="auto"/>
            <w:tcBorders>
              <w:top w:val="nil"/>
              <w:left w:val="nil"/>
              <w:bottom w:val="nil"/>
              <w:right w:val="nil"/>
            </w:tcBorders>
            <w:tcMar>
              <w:top w:w="102" w:type="dxa"/>
              <w:left w:w="43" w:type="dxa"/>
              <w:bottom w:w="43" w:type="dxa"/>
              <w:right w:w="43" w:type="dxa"/>
            </w:tcMar>
          </w:tcPr>
          <w:p w14:paraId="6FA2FB4E" w14:textId="77777777" w:rsidR="006865A6" w:rsidRPr="00A77A7E" w:rsidRDefault="006865A6" w:rsidP="00DC78D5">
            <w:pPr>
              <w:rPr>
                <w:sz w:val="21"/>
              </w:rPr>
            </w:pPr>
            <w:r w:rsidRPr="00A77A7E">
              <w:rPr>
                <w:sz w:val="21"/>
              </w:rPr>
              <w:t xml:space="preserve">Annen alkoholholdig drikk fra 4,7 til og med 22 vol.pst., </w:t>
            </w:r>
            <w:r w:rsidRPr="00A77A7E">
              <w:rPr>
                <w:sz w:val="21"/>
              </w:rPr>
              <w:br/>
              <w:t>kr/vol.pst. per liter</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5A8FCE14" w14:textId="77777777" w:rsidR="006865A6" w:rsidRPr="00A77A7E" w:rsidRDefault="006865A6" w:rsidP="00DC78D5">
            <w:pPr>
              <w:jc w:val="right"/>
              <w:rPr>
                <w:sz w:val="21"/>
              </w:rPr>
            </w:pPr>
            <w:r w:rsidRPr="00A77A7E">
              <w:rPr>
                <w:sz w:val="21"/>
              </w:rPr>
              <w:t>5,41</w:t>
            </w:r>
          </w:p>
        </w:tc>
        <w:tc>
          <w:tcPr>
            <w:tcW w:w="0" w:type="auto"/>
            <w:tcBorders>
              <w:top w:val="nil"/>
              <w:left w:val="nil"/>
              <w:bottom w:val="nil"/>
              <w:right w:val="nil"/>
            </w:tcBorders>
            <w:tcMar>
              <w:top w:w="102" w:type="dxa"/>
              <w:left w:w="43" w:type="dxa"/>
              <w:bottom w:w="43" w:type="dxa"/>
              <w:right w:w="43" w:type="dxa"/>
            </w:tcMar>
            <w:vAlign w:val="bottom"/>
          </w:tcPr>
          <w:p w14:paraId="59E1C116" w14:textId="77777777" w:rsidR="006865A6" w:rsidRPr="00A77A7E" w:rsidRDefault="006865A6" w:rsidP="00DC78D5">
            <w:pPr>
              <w:jc w:val="right"/>
              <w:rPr>
                <w:sz w:val="21"/>
              </w:rPr>
            </w:pPr>
            <w:r w:rsidRPr="00A77A7E">
              <w:rPr>
                <w:sz w:val="21"/>
              </w:rPr>
              <w:t>5,56</w:t>
            </w:r>
          </w:p>
        </w:tc>
        <w:tc>
          <w:tcPr>
            <w:tcW w:w="0" w:type="auto"/>
            <w:tcBorders>
              <w:top w:val="nil"/>
              <w:left w:val="nil"/>
              <w:bottom w:val="nil"/>
              <w:right w:val="nil"/>
            </w:tcBorders>
            <w:tcMar>
              <w:top w:w="102" w:type="dxa"/>
              <w:left w:w="43" w:type="dxa"/>
              <w:bottom w:w="43" w:type="dxa"/>
              <w:right w:w="43" w:type="dxa"/>
            </w:tcMar>
            <w:vAlign w:val="bottom"/>
          </w:tcPr>
          <w:p w14:paraId="44B95171" w14:textId="77777777" w:rsidR="006865A6" w:rsidRPr="00A77A7E" w:rsidRDefault="006865A6" w:rsidP="00DC78D5">
            <w:pPr>
              <w:jc w:val="right"/>
              <w:rPr>
                <w:sz w:val="21"/>
              </w:rPr>
            </w:pPr>
            <w:r w:rsidRPr="00A77A7E">
              <w:rPr>
                <w:sz w:val="21"/>
              </w:rPr>
              <w:t>2,8</w:t>
            </w:r>
          </w:p>
        </w:tc>
      </w:tr>
      <w:tr w:rsidR="006865A6" w:rsidRPr="00A77A7E" w14:paraId="1DB4BCE9"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172EEFCB" w14:textId="77777777" w:rsidR="006865A6" w:rsidRPr="00A77A7E" w:rsidRDefault="006865A6" w:rsidP="00DC78D5">
            <w:pPr>
              <w:rPr>
                <w:sz w:val="21"/>
              </w:rPr>
            </w:pPr>
            <w:r w:rsidRPr="00A77A7E">
              <w:rPr>
                <w:sz w:val="21"/>
              </w:rPr>
              <w:t>Annen alkoholholdig drikk til og med 4,7 vol.pst., kr/liter</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7EB2094C"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0F1B9E8D"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319E371A" w14:textId="77777777" w:rsidR="006865A6" w:rsidRPr="00A77A7E" w:rsidRDefault="006865A6" w:rsidP="00DC78D5">
            <w:pPr>
              <w:jc w:val="right"/>
              <w:rPr>
                <w:sz w:val="21"/>
              </w:rPr>
            </w:pPr>
          </w:p>
        </w:tc>
      </w:tr>
      <w:tr w:rsidR="006865A6" w:rsidRPr="00A77A7E" w14:paraId="23132C50"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9BFEFAA" w14:textId="77777777" w:rsidR="006865A6" w:rsidRPr="00A77A7E" w:rsidRDefault="006865A6" w:rsidP="00DC78D5">
            <w:pPr>
              <w:rPr>
                <w:sz w:val="21"/>
              </w:rPr>
            </w:pPr>
            <w:r w:rsidRPr="00A77A7E">
              <w:rPr>
                <w:sz w:val="21"/>
              </w:rPr>
              <w:tab/>
              <w:t>0,0–0,7 vol.pst.</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135A2F5E" w14:textId="77777777" w:rsidR="006865A6" w:rsidRPr="00A77A7E" w:rsidRDefault="006865A6" w:rsidP="00DC78D5">
            <w:pPr>
              <w:jc w:val="right"/>
              <w:rPr>
                <w:sz w:val="21"/>
              </w:rPr>
            </w:pPr>
            <w:r w:rsidRPr="00A77A7E">
              <w:rPr>
                <w:sz w:val="21"/>
              </w:rPr>
              <w:t>-</w:t>
            </w:r>
          </w:p>
        </w:tc>
        <w:tc>
          <w:tcPr>
            <w:tcW w:w="0" w:type="auto"/>
            <w:tcBorders>
              <w:top w:val="nil"/>
              <w:left w:val="nil"/>
              <w:bottom w:val="nil"/>
              <w:right w:val="nil"/>
            </w:tcBorders>
            <w:tcMar>
              <w:top w:w="102" w:type="dxa"/>
              <w:left w:w="43" w:type="dxa"/>
              <w:bottom w:w="43" w:type="dxa"/>
              <w:right w:w="43" w:type="dxa"/>
            </w:tcMar>
            <w:vAlign w:val="bottom"/>
          </w:tcPr>
          <w:p w14:paraId="05D7DE20" w14:textId="77777777" w:rsidR="006865A6" w:rsidRPr="00A77A7E" w:rsidRDefault="006865A6" w:rsidP="00DC78D5">
            <w:pPr>
              <w:jc w:val="right"/>
              <w:rPr>
                <w:sz w:val="21"/>
              </w:rPr>
            </w:pPr>
            <w:r w:rsidRPr="00A77A7E">
              <w:rPr>
                <w:sz w:val="21"/>
              </w:rPr>
              <w:t>-</w:t>
            </w:r>
          </w:p>
        </w:tc>
        <w:tc>
          <w:tcPr>
            <w:tcW w:w="0" w:type="auto"/>
            <w:tcBorders>
              <w:top w:val="nil"/>
              <w:left w:val="nil"/>
              <w:bottom w:val="nil"/>
              <w:right w:val="nil"/>
            </w:tcBorders>
            <w:tcMar>
              <w:top w:w="102" w:type="dxa"/>
              <w:left w:w="43" w:type="dxa"/>
              <w:bottom w:w="43" w:type="dxa"/>
              <w:right w:w="43" w:type="dxa"/>
            </w:tcMar>
            <w:vAlign w:val="bottom"/>
          </w:tcPr>
          <w:p w14:paraId="45713536" w14:textId="77777777" w:rsidR="006865A6" w:rsidRPr="00A77A7E" w:rsidRDefault="006865A6" w:rsidP="00DC78D5">
            <w:pPr>
              <w:jc w:val="right"/>
              <w:rPr>
                <w:sz w:val="21"/>
              </w:rPr>
            </w:pPr>
            <w:r w:rsidRPr="00A77A7E">
              <w:rPr>
                <w:sz w:val="21"/>
              </w:rPr>
              <w:t>-</w:t>
            </w:r>
          </w:p>
        </w:tc>
      </w:tr>
      <w:tr w:rsidR="006865A6" w:rsidRPr="00A77A7E" w14:paraId="3EF428FE"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197CEC8" w14:textId="77777777" w:rsidR="006865A6" w:rsidRPr="00A77A7E" w:rsidRDefault="006865A6" w:rsidP="00DC78D5">
            <w:pPr>
              <w:rPr>
                <w:sz w:val="21"/>
              </w:rPr>
            </w:pPr>
            <w:r w:rsidRPr="00A77A7E">
              <w:rPr>
                <w:sz w:val="21"/>
              </w:rPr>
              <w:tab/>
              <w:t>0,7–2,7 vol.pst.</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27E4A0B4" w14:textId="77777777" w:rsidR="006865A6" w:rsidRPr="00A77A7E" w:rsidRDefault="006865A6" w:rsidP="00DC78D5">
            <w:pPr>
              <w:jc w:val="right"/>
              <w:rPr>
                <w:sz w:val="21"/>
              </w:rPr>
            </w:pPr>
            <w:r w:rsidRPr="00A77A7E">
              <w:rPr>
                <w:sz w:val="21"/>
              </w:rPr>
              <w:t>3,72</w:t>
            </w:r>
          </w:p>
        </w:tc>
        <w:tc>
          <w:tcPr>
            <w:tcW w:w="0" w:type="auto"/>
            <w:tcBorders>
              <w:top w:val="nil"/>
              <w:left w:val="nil"/>
              <w:bottom w:val="nil"/>
              <w:right w:val="nil"/>
            </w:tcBorders>
            <w:tcMar>
              <w:top w:w="102" w:type="dxa"/>
              <w:left w:w="43" w:type="dxa"/>
              <w:bottom w:w="43" w:type="dxa"/>
              <w:right w:w="43" w:type="dxa"/>
            </w:tcMar>
            <w:vAlign w:val="bottom"/>
          </w:tcPr>
          <w:p w14:paraId="08F5EF43" w14:textId="77777777" w:rsidR="006865A6" w:rsidRPr="00A77A7E" w:rsidRDefault="006865A6" w:rsidP="00DC78D5">
            <w:pPr>
              <w:jc w:val="right"/>
              <w:rPr>
                <w:sz w:val="21"/>
              </w:rPr>
            </w:pPr>
            <w:r w:rsidRPr="00A77A7E">
              <w:rPr>
                <w:sz w:val="21"/>
              </w:rPr>
              <w:t>3,82</w:t>
            </w:r>
          </w:p>
        </w:tc>
        <w:tc>
          <w:tcPr>
            <w:tcW w:w="0" w:type="auto"/>
            <w:tcBorders>
              <w:top w:val="nil"/>
              <w:left w:val="nil"/>
              <w:bottom w:val="nil"/>
              <w:right w:val="nil"/>
            </w:tcBorders>
            <w:tcMar>
              <w:top w:w="102" w:type="dxa"/>
              <w:left w:w="43" w:type="dxa"/>
              <w:bottom w:w="43" w:type="dxa"/>
              <w:right w:w="43" w:type="dxa"/>
            </w:tcMar>
            <w:vAlign w:val="bottom"/>
          </w:tcPr>
          <w:p w14:paraId="5DE896F5" w14:textId="77777777" w:rsidR="006865A6" w:rsidRPr="00A77A7E" w:rsidRDefault="006865A6" w:rsidP="00DC78D5">
            <w:pPr>
              <w:jc w:val="right"/>
              <w:rPr>
                <w:sz w:val="21"/>
              </w:rPr>
            </w:pPr>
            <w:r w:rsidRPr="00A77A7E">
              <w:rPr>
                <w:sz w:val="21"/>
              </w:rPr>
              <w:t>2,7</w:t>
            </w:r>
          </w:p>
        </w:tc>
      </w:tr>
      <w:tr w:rsidR="006865A6" w:rsidRPr="00A77A7E" w14:paraId="026D8953"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7D57902" w14:textId="77777777" w:rsidR="006865A6" w:rsidRPr="00A77A7E" w:rsidRDefault="006865A6" w:rsidP="00DC78D5">
            <w:pPr>
              <w:rPr>
                <w:sz w:val="21"/>
              </w:rPr>
            </w:pPr>
            <w:r w:rsidRPr="00A77A7E">
              <w:rPr>
                <w:sz w:val="21"/>
              </w:rPr>
              <w:tab/>
              <w:t>2,7–3,7 vol.pst.</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13900850" w14:textId="77777777" w:rsidR="006865A6" w:rsidRPr="00A77A7E" w:rsidRDefault="006865A6" w:rsidP="00DC78D5">
            <w:pPr>
              <w:jc w:val="right"/>
              <w:rPr>
                <w:sz w:val="21"/>
              </w:rPr>
            </w:pPr>
            <w:r w:rsidRPr="00A77A7E">
              <w:rPr>
                <w:sz w:val="21"/>
              </w:rPr>
              <w:t>13,98</w:t>
            </w:r>
          </w:p>
        </w:tc>
        <w:tc>
          <w:tcPr>
            <w:tcW w:w="0" w:type="auto"/>
            <w:tcBorders>
              <w:top w:val="nil"/>
              <w:left w:val="nil"/>
              <w:bottom w:val="nil"/>
              <w:right w:val="nil"/>
            </w:tcBorders>
            <w:tcMar>
              <w:top w:w="102" w:type="dxa"/>
              <w:left w:w="43" w:type="dxa"/>
              <w:bottom w:w="43" w:type="dxa"/>
              <w:right w:w="43" w:type="dxa"/>
            </w:tcMar>
            <w:vAlign w:val="bottom"/>
          </w:tcPr>
          <w:p w14:paraId="179B9C96" w14:textId="77777777" w:rsidR="006865A6" w:rsidRPr="00A77A7E" w:rsidRDefault="006865A6" w:rsidP="00DC78D5">
            <w:pPr>
              <w:jc w:val="right"/>
              <w:rPr>
                <w:sz w:val="21"/>
              </w:rPr>
            </w:pPr>
            <w:r w:rsidRPr="00A77A7E">
              <w:rPr>
                <w:sz w:val="21"/>
              </w:rPr>
              <w:t>14,36</w:t>
            </w:r>
          </w:p>
        </w:tc>
        <w:tc>
          <w:tcPr>
            <w:tcW w:w="0" w:type="auto"/>
            <w:tcBorders>
              <w:top w:val="nil"/>
              <w:left w:val="nil"/>
              <w:bottom w:val="nil"/>
              <w:right w:val="nil"/>
            </w:tcBorders>
            <w:tcMar>
              <w:top w:w="102" w:type="dxa"/>
              <w:left w:w="43" w:type="dxa"/>
              <w:bottom w:w="43" w:type="dxa"/>
              <w:right w:w="43" w:type="dxa"/>
            </w:tcMar>
            <w:vAlign w:val="bottom"/>
          </w:tcPr>
          <w:p w14:paraId="47D2F0D2" w14:textId="77777777" w:rsidR="006865A6" w:rsidRPr="00A77A7E" w:rsidRDefault="006865A6" w:rsidP="00DC78D5">
            <w:pPr>
              <w:jc w:val="right"/>
              <w:rPr>
                <w:sz w:val="21"/>
              </w:rPr>
            </w:pPr>
            <w:r w:rsidRPr="00A77A7E">
              <w:rPr>
                <w:sz w:val="21"/>
              </w:rPr>
              <w:t>2,7</w:t>
            </w:r>
          </w:p>
        </w:tc>
      </w:tr>
      <w:tr w:rsidR="006865A6" w:rsidRPr="00A77A7E" w14:paraId="4085BD28"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F39F13F" w14:textId="77777777" w:rsidR="006865A6" w:rsidRPr="00A77A7E" w:rsidRDefault="006865A6" w:rsidP="00DC78D5">
            <w:pPr>
              <w:rPr>
                <w:sz w:val="21"/>
              </w:rPr>
            </w:pPr>
            <w:r w:rsidRPr="00A77A7E">
              <w:rPr>
                <w:sz w:val="21"/>
              </w:rPr>
              <w:tab/>
              <w:t>3,7–4,7 vol.pst.</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2CE8CB4B" w14:textId="77777777" w:rsidR="006865A6" w:rsidRPr="00A77A7E" w:rsidRDefault="006865A6" w:rsidP="00DC78D5">
            <w:pPr>
              <w:jc w:val="right"/>
              <w:rPr>
                <w:sz w:val="21"/>
              </w:rPr>
            </w:pPr>
            <w:r w:rsidRPr="00A77A7E">
              <w:rPr>
                <w:sz w:val="21"/>
              </w:rPr>
              <w:t>24,20</w:t>
            </w:r>
          </w:p>
        </w:tc>
        <w:tc>
          <w:tcPr>
            <w:tcW w:w="0" w:type="auto"/>
            <w:tcBorders>
              <w:top w:val="nil"/>
              <w:left w:val="nil"/>
              <w:bottom w:val="nil"/>
              <w:right w:val="nil"/>
            </w:tcBorders>
            <w:tcMar>
              <w:top w:w="102" w:type="dxa"/>
              <w:left w:w="43" w:type="dxa"/>
              <w:bottom w:w="43" w:type="dxa"/>
              <w:right w:w="43" w:type="dxa"/>
            </w:tcMar>
            <w:vAlign w:val="bottom"/>
          </w:tcPr>
          <w:p w14:paraId="79CBB8B6" w14:textId="77777777" w:rsidR="006865A6" w:rsidRPr="00A77A7E" w:rsidRDefault="006865A6" w:rsidP="00DC78D5">
            <w:pPr>
              <w:jc w:val="right"/>
              <w:rPr>
                <w:sz w:val="21"/>
              </w:rPr>
            </w:pPr>
            <w:r w:rsidRPr="00A77A7E">
              <w:rPr>
                <w:sz w:val="21"/>
              </w:rPr>
              <w:t>24,85</w:t>
            </w:r>
          </w:p>
        </w:tc>
        <w:tc>
          <w:tcPr>
            <w:tcW w:w="0" w:type="auto"/>
            <w:tcBorders>
              <w:top w:val="nil"/>
              <w:left w:val="nil"/>
              <w:bottom w:val="nil"/>
              <w:right w:val="nil"/>
            </w:tcBorders>
            <w:tcMar>
              <w:top w:w="102" w:type="dxa"/>
              <w:left w:w="43" w:type="dxa"/>
              <w:bottom w:w="43" w:type="dxa"/>
              <w:right w:w="43" w:type="dxa"/>
            </w:tcMar>
            <w:vAlign w:val="bottom"/>
          </w:tcPr>
          <w:p w14:paraId="177A0E5D" w14:textId="77777777" w:rsidR="006865A6" w:rsidRPr="00A77A7E" w:rsidRDefault="006865A6" w:rsidP="00DC78D5">
            <w:pPr>
              <w:jc w:val="right"/>
              <w:rPr>
                <w:sz w:val="21"/>
              </w:rPr>
            </w:pPr>
            <w:r w:rsidRPr="00A77A7E">
              <w:rPr>
                <w:sz w:val="21"/>
              </w:rPr>
              <w:t>2,7</w:t>
            </w:r>
          </w:p>
        </w:tc>
      </w:tr>
      <w:tr w:rsidR="006865A6" w:rsidRPr="00A77A7E" w14:paraId="7085432A" w14:textId="77777777" w:rsidTr="0082088B">
        <w:trPr>
          <w:trHeight w:val="600"/>
        </w:trPr>
        <w:tc>
          <w:tcPr>
            <w:tcW w:w="0" w:type="auto"/>
            <w:tcBorders>
              <w:top w:val="nil"/>
              <w:left w:val="nil"/>
              <w:bottom w:val="nil"/>
              <w:right w:val="nil"/>
            </w:tcBorders>
            <w:tcMar>
              <w:top w:w="102" w:type="dxa"/>
              <w:left w:w="43" w:type="dxa"/>
              <w:bottom w:w="43" w:type="dxa"/>
              <w:right w:w="43" w:type="dxa"/>
            </w:tcMar>
          </w:tcPr>
          <w:p w14:paraId="65B68A49" w14:textId="77777777" w:rsidR="006865A6" w:rsidRPr="00A77A7E" w:rsidRDefault="006865A6" w:rsidP="00DC78D5">
            <w:pPr>
              <w:rPr>
                <w:sz w:val="21"/>
              </w:rPr>
            </w:pPr>
            <w:r w:rsidRPr="00A77A7E">
              <w:rPr>
                <w:sz w:val="21"/>
              </w:rPr>
              <w:t xml:space="preserve">Gjæret alkoholholdig drikk fra 3,7 til og med 4,7 vol.pst. </w:t>
            </w:r>
            <w:r w:rsidRPr="00A77A7E">
              <w:rPr>
                <w:sz w:val="21"/>
              </w:rPr>
              <w:br/>
              <w:t>produsert ved små bryggerier.</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26E3FBCC" w14:textId="77777777" w:rsidR="006865A6" w:rsidRPr="00A77A7E" w:rsidRDefault="006865A6" w:rsidP="00DC78D5">
            <w:pPr>
              <w:jc w:val="right"/>
              <w:rPr>
                <w:sz w:val="21"/>
              </w:rPr>
            </w:pPr>
            <w:r w:rsidRPr="00A77A7E">
              <w:rPr>
                <w:sz w:val="21"/>
              </w:rPr>
              <w:t>varierer</w:t>
            </w:r>
          </w:p>
        </w:tc>
        <w:tc>
          <w:tcPr>
            <w:tcW w:w="0" w:type="auto"/>
            <w:tcBorders>
              <w:top w:val="nil"/>
              <w:left w:val="nil"/>
              <w:bottom w:val="nil"/>
              <w:right w:val="nil"/>
            </w:tcBorders>
            <w:tcMar>
              <w:top w:w="102" w:type="dxa"/>
              <w:left w:w="43" w:type="dxa"/>
              <w:bottom w:w="43" w:type="dxa"/>
              <w:right w:w="43" w:type="dxa"/>
            </w:tcMar>
            <w:vAlign w:val="bottom"/>
          </w:tcPr>
          <w:p w14:paraId="133F7C75" w14:textId="77777777" w:rsidR="006865A6" w:rsidRPr="00A77A7E" w:rsidRDefault="006865A6" w:rsidP="00DC78D5">
            <w:pPr>
              <w:jc w:val="right"/>
              <w:rPr>
                <w:sz w:val="21"/>
              </w:rPr>
            </w:pPr>
            <w:r w:rsidRPr="00A77A7E">
              <w:rPr>
                <w:sz w:val="21"/>
              </w:rPr>
              <w:t>varierer</w:t>
            </w:r>
          </w:p>
        </w:tc>
        <w:tc>
          <w:tcPr>
            <w:tcW w:w="0" w:type="auto"/>
            <w:tcBorders>
              <w:top w:val="nil"/>
              <w:left w:val="nil"/>
              <w:bottom w:val="nil"/>
              <w:right w:val="nil"/>
            </w:tcBorders>
            <w:tcMar>
              <w:top w:w="102" w:type="dxa"/>
              <w:left w:w="43" w:type="dxa"/>
              <w:bottom w:w="43" w:type="dxa"/>
              <w:right w:w="43" w:type="dxa"/>
            </w:tcMar>
            <w:vAlign w:val="bottom"/>
          </w:tcPr>
          <w:p w14:paraId="05964297" w14:textId="77777777" w:rsidR="006865A6" w:rsidRPr="00A77A7E" w:rsidRDefault="006865A6" w:rsidP="00DC78D5">
            <w:pPr>
              <w:jc w:val="right"/>
              <w:rPr>
                <w:sz w:val="21"/>
              </w:rPr>
            </w:pPr>
            <w:r w:rsidRPr="00A77A7E">
              <w:rPr>
                <w:sz w:val="21"/>
              </w:rPr>
              <w:t>-</w:t>
            </w:r>
          </w:p>
        </w:tc>
      </w:tr>
      <w:tr w:rsidR="006865A6" w:rsidRPr="00A77A7E" w14:paraId="20D944D7"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36E97D2"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04C32CFB"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4EA15CEB"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1F768501" w14:textId="77777777" w:rsidR="006865A6" w:rsidRPr="00A77A7E" w:rsidRDefault="006865A6" w:rsidP="00DC78D5">
            <w:pPr>
              <w:jc w:val="right"/>
              <w:rPr>
                <w:sz w:val="21"/>
              </w:rPr>
            </w:pPr>
          </w:p>
        </w:tc>
      </w:tr>
      <w:tr w:rsidR="006865A6" w:rsidRPr="00A77A7E" w14:paraId="199D32BC"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A32BEE7" w14:textId="77777777" w:rsidR="006865A6" w:rsidRPr="00A77A7E" w:rsidRDefault="006865A6" w:rsidP="00DC78D5">
            <w:pPr>
              <w:rPr>
                <w:sz w:val="21"/>
              </w:rPr>
            </w:pPr>
            <w:r w:rsidRPr="00A77A7E">
              <w:rPr>
                <w:rStyle w:val="kursiv"/>
                <w:sz w:val="21"/>
              </w:rPr>
              <w:t>Avgift på tobakksvarer</w:t>
            </w:r>
          </w:p>
        </w:tc>
        <w:tc>
          <w:tcPr>
            <w:tcW w:w="0" w:type="auto"/>
            <w:tcBorders>
              <w:top w:val="nil"/>
              <w:left w:val="nil"/>
              <w:bottom w:val="nil"/>
              <w:right w:val="nil"/>
            </w:tcBorders>
            <w:tcMar>
              <w:top w:w="102" w:type="dxa"/>
              <w:left w:w="43" w:type="dxa"/>
              <w:bottom w:w="43" w:type="dxa"/>
              <w:right w:w="43" w:type="dxa"/>
            </w:tcMar>
            <w:vAlign w:val="bottom"/>
          </w:tcPr>
          <w:p w14:paraId="17D272BF"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7F88C028"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3C40B644" w14:textId="77777777" w:rsidR="006865A6" w:rsidRPr="00A77A7E" w:rsidRDefault="006865A6" w:rsidP="00DC78D5">
            <w:pPr>
              <w:jc w:val="right"/>
              <w:rPr>
                <w:sz w:val="21"/>
              </w:rPr>
            </w:pPr>
          </w:p>
        </w:tc>
      </w:tr>
      <w:tr w:rsidR="006865A6" w:rsidRPr="00A77A7E" w14:paraId="4D6E1CF7"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EB01C94" w14:textId="77777777" w:rsidR="006865A6" w:rsidRPr="00A77A7E" w:rsidRDefault="006865A6" w:rsidP="00DC78D5">
            <w:pPr>
              <w:rPr>
                <w:sz w:val="21"/>
              </w:rPr>
            </w:pPr>
            <w:r w:rsidRPr="00A77A7E">
              <w:rPr>
                <w:sz w:val="21"/>
              </w:rPr>
              <w:t>Sigarer, kr/100 gram</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05454225" w14:textId="77777777" w:rsidR="006865A6" w:rsidRPr="00A77A7E" w:rsidRDefault="006865A6" w:rsidP="00DC78D5">
            <w:pPr>
              <w:jc w:val="right"/>
              <w:rPr>
                <w:sz w:val="21"/>
              </w:rPr>
            </w:pPr>
            <w:r w:rsidRPr="00A77A7E">
              <w:rPr>
                <w:sz w:val="21"/>
              </w:rPr>
              <w:t>331</w:t>
            </w:r>
          </w:p>
        </w:tc>
        <w:tc>
          <w:tcPr>
            <w:tcW w:w="0" w:type="auto"/>
            <w:tcBorders>
              <w:top w:val="nil"/>
              <w:left w:val="nil"/>
              <w:bottom w:val="nil"/>
              <w:right w:val="nil"/>
            </w:tcBorders>
            <w:tcMar>
              <w:top w:w="102" w:type="dxa"/>
              <w:left w:w="43" w:type="dxa"/>
              <w:bottom w:w="43" w:type="dxa"/>
              <w:right w:w="43" w:type="dxa"/>
            </w:tcMar>
            <w:vAlign w:val="bottom"/>
          </w:tcPr>
          <w:p w14:paraId="4D0739E4" w14:textId="77777777" w:rsidR="006865A6" w:rsidRPr="00A77A7E" w:rsidRDefault="006865A6" w:rsidP="00DC78D5">
            <w:pPr>
              <w:jc w:val="right"/>
              <w:rPr>
                <w:sz w:val="21"/>
              </w:rPr>
            </w:pPr>
            <w:r w:rsidRPr="00A77A7E">
              <w:rPr>
                <w:sz w:val="21"/>
              </w:rPr>
              <w:t>340</w:t>
            </w:r>
          </w:p>
        </w:tc>
        <w:tc>
          <w:tcPr>
            <w:tcW w:w="0" w:type="auto"/>
            <w:tcBorders>
              <w:top w:val="nil"/>
              <w:left w:val="nil"/>
              <w:bottom w:val="nil"/>
              <w:right w:val="nil"/>
            </w:tcBorders>
            <w:tcMar>
              <w:top w:w="102" w:type="dxa"/>
              <w:left w:w="43" w:type="dxa"/>
              <w:bottom w:w="43" w:type="dxa"/>
              <w:right w:w="43" w:type="dxa"/>
            </w:tcMar>
            <w:vAlign w:val="bottom"/>
          </w:tcPr>
          <w:p w14:paraId="2944BF5D" w14:textId="77777777" w:rsidR="006865A6" w:rsidRPr="00A77A7E" w:rsidRDefault="006865A6" w:rsidP="00DC78D5">
            <w:pPr>
              <w:jc w:val="right"/>
              <w:rPr>
                <w:sz w:val="21"/>
              </w:rPr>
            </w:pPr>
            <w:r w:rsidRPr="00A77A7E">
              <w:rPr>
                <w:sz w:val="21"/>
              </w:rPr>
              <w:t>2,7</w:t>
            </w:r>
          </w:p>
        </w:tc>
      </w:tr>
      <w:tr w:rsidR="006865A6" w:rsidRPr="00A77A7E" w14:paraId="4E6425AF"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145A02D4" w14:textId="77777777" w:rsidR="006865A6" w:rsidRPr="00A77A7E" w:rsidRDefault="006865A6" w:rsidP="00DC78D5">
            <w:pPr>
              <w:rPr>
                <w:sz w:val="21"/>
              </w:rPr>
            </w:pPr>
            <w:r w:rsidRPr="00A77A7E">
              <w:rPr>
                <w:sz w:val="21"/>
              </w:rPr>
              <w:t>Sigaretter, kr/100 stk.</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5C2B4359" w14:textId="77777777" w:rsidR="006865A6" w:rsidRPr="00A77A7E" w:rsidRDefault="006865A6" w:rsidP="00DC78D5">
            <w:pPr>
              <w:jc w:val="right"/>
              <w:rPr>
                <w:sz w:val="21"/>
              </w:rPr>
            </w:pPr>
            <w:r w:rsidRPr="00A77A7E">
              <w:rPr>
                <w:sz w:val="21"/>
              </w:rPr>
              <w:t>331</w:t>
            </w:r>
          </w:p>
        </w:tc>
        <w:tc>
          <w:tcPr>
            <w:tcW w:w="0" w:type="auto"/>
            <w:tcBorders>
              <w:top w:val="nil"/>
              <w:left w:val="nil"/>
              <w:bottom w:val="nil"/>
              <w:right w:val="nil"/>
            </w:tcBorders>
            <w:tcMar>
              <w:top w:w="102" w:type="dxa"/>
              <w:left w:w="43" w:type="dxa"/>
              <w:bottom w:w="43" w:type="dxa"/>
              <w:right w:w="43" w:type="dxa"/>
            </w:tcMar>
            <w:vAlign w:val="bottom"/>
          </w:tcPr>
          <w:p w14:paraId="02C3A05A" w14:textId="77777777" w:rsidR="006865A6" w:rsidRPr="00A77A7E" w:rsidRDefault="006865A6" w:rsidP="00DC78D5">
            <w:pPr>
              <w:jc w:val="right"/>
              <w:rPr>
                <w:sz w:val="21"/>
              </w:rPr>
            </w:pPr>
            <w:r w:rsidRPr="00A77A7E">
              <w:rPr>
                <w:sz w:val="21"/>
              </w:rPr>
              <w:t>340</w:t>
            </w:r>
          </w:p>
        </w:tc>
        <w:tc>
          <w:tcPr>
            <w:tcW w:w="0" w:type="auto"/>
            <w:tcBorders>
              <w:top w:val="nil"/>
              <w:left w:val="nil"/>
              <w:bottom w:val="nil"/>
              <w:right w:val="nil"/>
            </w:tcBorders>
            <w:tcMar>
              <w:top w:w="102" w:type="dxa"/>
              <w:left w:w="43" w:type="dxa"/>
              <w:bottom w:w="43" w:type="dxa"/>
              <w:right w:w="43" w:type="dxa"/>
            </w:tcMar>
            <w:vAlign w:val="bottom"/>
          </w:tcPr>
          <w:p w14:paraId="25EB4934" w14:textId="77777777" w:rsidR="006865A6" w:rsidRPr="00A77A7E" w:rsidRDefault="006865A6" w:rsidP="00DC78D5">
            <w:pPr>
              <w:jc w:val="right"/>
              <w:rPr>
                <w:sz w:val="21"/>
              </w:rPr>
            </w:pPr>
            <w:r w:rsidRPr="00A77A7E">
              <w:rPr>
                <w:sz w:val="21"/>
              </w:rPr>
              <w:t>2,7</w:t>
            </w:r>
          </w:p>
        </w:tc>
      </w:tr>
      <w:tr w:rsidR="006865A6" w:rsidRPr="00A77A7E" w14:paraId="60B2E83D"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73069A97" w14:textId="77777777" w:rsidR="006865A6" w:rsidRPr="00A77A7E" w:rsidRDefault="006865A6" w:rsidP="00DC78D5">
            <w:pPr>
              <w:rPr>
                <w:sz w:val="21"/>
              </w:rPr>
            </w:pPr>
            <w:r w:rsidRPr="00A77A7E">
              <w:rPr>
                <w:sz w:val="21"/>
              </w:rPr>
              <w:t>Røyketobakk, kr/100 gram</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5F6581E6" w14:textId="77777777" w:rsidR="006865A6" w:rsidRPr="00A77A7E" w:rsidRDefault="006865A6" w:rsidP="00DC78D5">
            <w:pPr>
              <w:jc w:val="right"/>
              <w:rPr>
                <w:sz w:val="21"/>
              </w:rPr>
            </w:pPr>
            <w:r w:rsidRPr="00A77A7E">
              <w:rPr>
                <w:sz w:val="21"/>
              </w:rPr>
              <w:t>331</w:t>
            </w:r>
          </w:p>
        </w:tc>
        <w:tc>
          <w:tcPr>
            <w:tcW w:w="0" w:type="auto"/>
            <w:tcBorders>
              <w:top w:val="nil"/>
              <w:left w:val="nil"/>
              <w:bottom w:val="nil"/>
              <w:right w:val="nil"/>
            </w:tcBorders>
            <w:tcMar>
              <w:top w:w="102" w:type="dxa"/>
              <w:left w:w="43" w:type="dxa"/>
              <w:bottom w:w="43" w:type="dxa"/>
              <w:right w:w="43" w:type="dxa"/>
            </w:tcMar>
            <w:vAlign w:val="bottom"/>
          </w:tcPr>
          <w:p w14:paraId="543535E3" w14:textId="77777777" w:rsidR="006865A6" w:rsidRPr="00A77A7E" w:rsidRDefault="006865A6" w:rsidP="00DC78D5">
            <w:pPr>
              <w:jc w:val="right"/>
              <w:rPr>
                <w:sz w:val="21"/>
              </w:rPr>
            </w:pPr>
            <w:r w:rsidRPr="00A77A7E">
              <w:rPr>
                <w:sz w:val="21"/>
              </w:rPr>
              <w:t>340</w:t>
            </w:r>
          </w:p>
        </w:tc>
        <w:tc>
          <w:tcPr>
            <w:tcW w:w="0" w:type="auto"/>
            <w:tcBorders>
              <w:top w:val="nil"/>
              <w:left w:val="nil"/>
              <w:bottom w:val="nil"/>
              <w:right w:val="nil"/>
            </w:tcBorders>
            <w:tcMar>
              <w:top w:w="102" w:type="dxa"/>
              <w:left w:w="43" w:type="dxa"/>
              <w:bottom w:w="43" w:type="dxa"/>
              <w:right w:w="43" w:type="dxa"/>
            </w:tcMar>
            <w:vAlign w:val="bottom"/>
          </w:tcPr>
          <w:p w14:paraId="18611D6F" w14:textId="77777777" w:rsidR="006865A6" w:rsidRPr="00A77A7E" w:rsidRDefault="006865A6" w:rsidP="00DC78D5">
            <w:pPr>
              <w:jc w:val="right"/>
              <w:rPr>
                <w:sz w:val="21"/>
              </w:rPr>
            </w:pPr>
            <w:r w:rsidRPr="00A77A7E">
              <w:rPr>
                <w:sz w:val="21"/>
              </w:rPr>
              <w:t>2,7</w:t>
            </w:r>
          </w:p>
        </w:tc>
      </w:tr>
      <w:tr w:rsidR="006865A6" w:rsidRPr="00A77A7E" w14:paraId="5D3DB300"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A845FD9" w14:textId="77777777" w:rsidR="006865A6" w:rsidRPr="00A77A7E" w:rsidRDefault="006865A6" w:rsidP="00DC78D5">
            <w:pPr>
              <w:rPr>
                <w:sz w:val="21"/>
              </w:rPr>
            </w:pPr>
            <w:r w:rsidRPr="00A77A7E">
              <w:rPr>
                <w:sz w:val="21"/>
              </w:rPr>
              <w:lastRenderedPageBreak/>
              <w:t>Snus, kr/100 gram</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535DF30E" w14:textId="77777777" w:rsidR="006865A6" w:rsidRPr="00A77A7E" w:rsidRDefault="006865A6" w:rsidP="00DC78D5">
            <w:pPr>
              <w:jc w:val="right"/>
              <w:rPr>
                <w:sz w:val="21"/>
              </w:rPr>
            </w:pPr>
            <w:r w:rsidRPr="00A77A7E">
              <w:rPr>
                <w:sz w:val="21"/>
              </w:rPr>
              <w:t>102</w:t>
            </w:r>
          </w:p>
        </w:tc>
        <w:tc>
          <w:tcPr>
            <w:tcW w:w="0" w:type="auto"/>
            <w:tcBorders>
              <w:top w:val="nil"/>
              <w:left w:val="nil"/>
              <w:bottom w:val="nil"/>
              <w:right w:val="nil"/>
            </w:tcBorders>
            <w:tcMar>
              <w:top w:w="102" w:type="dxa"/>
              <w:left w:w="43" w:type="dxa"/>
              <w:bottom w:w="43" w:type="dxa"/>
              <w:right w:w="43" w:type="dxa"/>
            </w:tcMar>
            <w:vAlign w:val="bottom"/>
          </w:tcPr>
          <w:p w14:paraId="56423727" w14:textId="77777777" w:rsidR="006865A6" w:rsidRPr="00A77A7E" w:rsidRDefault="006865A6" w:rsidP="00DC78D5">
            <w:pPr>
              <w:jc w:val="right"/>
              <w:rPr>
                <w:sz w:val="21"/>
              </w:rPr>
            </w:pPr>
            <w:r w:rsidRPr="00A77A7E">
              <w:rPr>
                <w:sz w:val="21"/>
              </w:rPr>
              <w:t>105</w:t>
            </w:r>
          </w:p>
        </w:tc>
        <w:tc>
          <w:tcPr>
            <w:tcW w:w="0" w:type="auto"/>
            <w:tcBorders>
              <w:top w:val="nil"/>
              <w:left w:val="nil"/>
              <w:bottom w:val="nil"/>
              <w:right w:val="nil"/>
            </w:tcBorders>
            <w:tcMar>
              <w:top w:w="102" w:type="dxa"/>
              <w:left w:w="43" w:type="dxa"/>
              <w:bottom w:w="43" w:type="dxa"/>
              <w:right w:w="43" w:type="dxa"/>
            </w:tcMar>
            <w:vAlign w:val="bottom"/>
          </w:tcPr>
          <w:p w14:paraId="454AAF8E" w14:textId="77777777" w:rsidR="006865A6" w:rsidRPr="00A77A7E" w:rsidRDefault="006865A6" w:rsidP="00DC78D5">
            <w:pPr>
              <w:jc w:val="right"/>
              <w:rPr>
                <w:sz w:val="21"/>
              </w:rPr>
            </w:pPr>
            <w:r w:rsidRPr="00A77A7E">
              <w:rPr>
                <w:sz w:val="21"/>
              </w:rPr>
              <w:t>2,9</w:t>
            </w:r>
          </w:p>
        </w:tc>
      </w:tr>
      <w:tr w:rsidR="006865A6" w:rsidRPr="00A77A7E" w14:paraId="6F7B12B1"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2308EDBB" w14:textId="77777777" w:rsidR="006865A6" w:rsidRPr="00A77A7E" w:rsidRDefault="006865A6" w:rsidP="00DC78D5">
            <w:pPr>
              <w:rPr>
                <w:sz w:val="21"/>
              </w:rPr>
            </w:pPr>
            <w:r w:rsidRPr="00A77A7E">
              <w:rPr>
                <w:sz w:val="21"/>
              </w:rPr>
              <w:t>Skrå, kr/100 gram</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2894D389" w14:textId="77777777" w:rsidR="006865A6" w:rsidRPr="00A77A7E" w:rsidRDefault="006865A6" w:rsidP="00DC78D5">
            <w:pPr>
              <w:jc w:val="right"/>
              <w:rPr>
                <w:sz w:val="21"/>
              </w:rPr>
            </w:pPr>
            <w:r w:rsidRPr="00A77A7E">
              <w:rPr>
                <w:sz w:val="21"/>
              </w:rPr>
              <w:t>135</w:t>
            </w:r>
          </w:p>
        </w:tc>
        <w:tc>
          <w:tcPr>
            <w:tcW w:w="0" w:type="auto"/>
            <w:tcBorders>
              <w:top w:val="nil"/>
              <w:left w:val="nil"/>
              <w:bottom w:val="nil"/>
              <w:right w:val="nil"/>
            </w:tcBorders>
            <w:tcMar>
              <w:top w:w="102" w:type="dxa"/>
              <w:left w:w="43" w:type="dxa"/>
              <w:bottom w:w="43" w:type="dxa"/>
              <w:right w:w="43" w:type="dxa"/>
            </w:tcMar>
            <w:vAlign w:val="bottom"/>
          </w:tcPr>
          <w:p w14:paraId="7083F5E0" w14:textId="77777777" w:rsidR="006865A6" w:rsidRPr="00A77A7E" w:rsidRDefault="006865A6" w:rsidP="00DC78D5">
            <w:pPr>
              <w:jc w:val="right"/>
              <w:rPr>
                <w:sz w:val="21"/>
              </w:rPr>
            </w:pPr>
            <w:r w:rsidRPr="00A77A7E">
              <w:rPr>
                <w:sz w:val="21"/>
              </w:rPr>
              <w:t>139</w:t>
            </w:r>
          </w:p>
        </w:tc>
        <w:tc>
          <w:tcPr>
            <w:tcW w:w="0" w:type="auto"/>
            <w:tcBorders>
              <w:top w:val="nil"/>
              <w:left w:val="nil"/>
              <w:bottom w:val="nil"/>
              <w:right w:val="nil"/>
            </w:tcBorders>
            <w:tcMar>
              <w:top w:w="102" w:type="dxa"/>
              <w:left w:w="43" w:type="dxa"/>
              <w:bottom w:w="43" w:type="dxa"/>
              <w:right w:w="43" w:type="dxa"/>
            </w:tcMar>
            <w:vAlign w:val="bottom"/>
          </w:tcPr>
          <w:p w14:paraId="117C7AAE" w14:textId="77777777" w:rsidR="006865A6" w:rsidRPr="00A77A7E" w:rsidRDefault="006865A6" w:rsidP="00DC78D5">
            <w:pPr>
              <w:jc w:val="right"/>
              <w:rPr>
                <w:sz w:val="21"/>
              </w:rPr>
            </w:pPr>
            <w:r w:rsidRPr="00A77A7E">
              <w:rPr>
                <w:sz w:val="21"/>
              </w:rPr>
              <w:t>3,0</w:t>
            </w:r>
          </w:p>
        </w:tc>
      </w:tr>
      <w:tr w:rsidR="006865A6" w:rsidRPr="00A77A7E" w14:paraId="56B6C7D5"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5F88F3F4" w14:textId="77777777" w:rsidR="006865A6" w:rsidRPr="00A77A7E" w:rsidRDefault="006865A6" w:rsidP="00DC78D5">
            <w:pPr>
              <w:rPr>
                <w:sz w:val="21"/>
              </w:rPr>
            </w:pPr>
            <w:r w:rsidRPr="00A77A7E">
              <w:rPr>
                <w:sz w:val="21"/>
              </w:rPr>
              <w:t>Sigarettpapir, kr/100 stk.</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2403C7F6" w14:textId="77777777" w:rsidR="006865A6" w:rsidRPr="00A77A7E" w:rsidRDefault="006865A6" w:rsidP="00DC78D5">
            <w:pPr>
              <w:jc w:val="right"/>
              <w:rPr>
                <w:sz w:val="21"/>
              </w:rPr>
            </w:pPr>
            <w:r w:rsidRPr="00A77A7E">
              <w:rPr>
                <w:sz w:val="21"/>
              </w:rPr>
              <w:t>5,07</w:t>
            </w:r>
          </w:p>
        </w:tc>
        <w:tc>
          <w:tcPr>
            <w:tcW w:w="0" w:type="auto"/>
            <w:tcBorders>
              <w:top w:val="nil"/>
              <w:left w:val="nil"/>
              <w:bottom w:val="nil"/>
              <w:right w:val="nil"/>
            </w:tcBorders>
            <w:tcMar>
              <w:top w:w="102" w:type="dxa"/>
              <w:left w:w="43" w:type="dxa"/>
              <w:bottom w:w="43" w:type="dxa"/>
              <w:right w:w="43" w:type="dxa"/>
            </w:tcMar>
            <w:vAlign w:val="bottom"/>
          </w:tcPr>
          <w:p w14:paraId="401AE68F" w14:textId="77777777" w:rsidR="006865A6" w:rsidRPr="00A77A7E" w:rsidRDefault="006865A6" w:rsidP="00DC78D5">
            <w:pPr>
              <w:jc w:val="right"/>
              <w:rPr>
                <w:sz w:val="21"/>
              </w:rPr>
            </w:pPr>
            <w:r w:rsidRPr="00A77A7E">
              <w:rPr>
                <w:sz w:val="21"/>
              </w:rPr>
              <w:t>5,21</w:t>
            </w:r>
          </w:p>
        </w:tc>
        <w:tc>
          <w:tcPr>
            <w:tcW w:w="0" w:type="auto"/>
            <w:tcBorders>
              <w:top w:val="nil"/>
              <w:left w:val="nil"/>
              <w:bottom w:val="nil"/>
              <w:right w:val="nil"/>
            </w:tcBorders>
            <w:tcMar>
              <w:top w:w="102" w:type="dxa"/>
              <w:left w:w="43" w:type="dxa"/>
              <w:bottom w:w="43" w:type="dxa"/>
              <w:right w:w="43" w:type="dxa"/>
            </w:tcMar>
            <w:vAlign w:val="bottom"/>
          </w:tcPr>
          <w:p w14:paraId="630BCCA5" w14:textId="77777777" w:rsidR="006865A6" w:rsidRPr="00A77A7E" w:rsidRDefault="006865A6" w:rsidP="00DC78D5">
            <w:pPr>
              <w:jc w:val="right"/>
              <w:rPr>
                <w:sz w:val="21"/>
              </w:rPr>
            </w:pPr>
            <w:r w:rsidRPr="00A77A7E">
              <w:rPr>
                <w:sz w:val="21"/>
              </w:rPr>
              <w:t>2,8</w:t>
            </w:r>
          </w:p>
        </w:tc>
      </w:tr>
      <w:tr w:rsidR="006865A6" w:rsidRPr="00A77A7E" w14:paraId="57BD7621"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D1D13D1" w14:textId="77777777" w:rsidR="006865A6" w:rsidRPr="00A77A7E" w:rsidRDefault="006865A6" w:rsidP="00DC78D5">
            <w:pPr>
              <w:rPr>
                <w:sz w:val="21"/>
              </w:rPr>
            </w:pPr>
            <w:r w:rsidRPr="00A77A7E">
              <w:rPr>
                <w:sz w:val="21"/>
              </w:rPr>
              <w:t>E-væske med nikotin, kr/100 ml</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1F8DFFCF" w14:textId="77777777" w:rsidR="006865A6" w:rsidRPr="00A77A7E" w:rsidRDefault="006865A6" w:rsidP="00DC78D5">
            <w:pPr>
              <w:jc w:val="right"/>
              <w:rPr>
                <w:sz w:val="21"/>
              </w:rPr>
            </w:pPr>
            <w:r w:rsidRPr="00A77A7E">
              <w:rPr>
                <w:sz w:val="21"/>
              </w:rPr>
              <w:t>538</w:t>
            </w:r>
          </w:p>
        </w:tc>
        <w:tc>
          <w:tcPr>
            <w:tcW w:w="0" w:type="auto"/>
            <w:tcBorders>
              <w:top w:val="nil"/>
              <w:left w:val="nil"/>
              <w:bottom w:val="nil"/>
              <w:right w:val="nil"/>
            </w:tcBorders>
            <w:tcMar>
              <w:top w:w="102" w:type="dxa"/>
              <w:left w:w="43" w:type="dxa"/>
              <w:bottom w:w="43" w:type="dxa"/>
              <w:right w:w="43" w:type="dxa"/>
            </w:tcMar>
            <w:vAlign w:val="bottom"/>
          </w:tcPr>
          <w:p w14:paraId="259B7B99" w14:textId="77777777" w:rsidR="006865A6" w:rsidRPr="00A77A7E" w:rsidRDefault="006865A6" w:rsidP="00DC78D5">
            <w:pPr>
              <w:jc w:val="right"/>
              <w:rPr>
                <w:sz w:val="21"/>
              </w:rPr>
            </w:pPr>
            <w:r w:rsidRPr="00A77A7E">
              <w:rPr>
                <w:sz w:val="21"/>
              </w:rPr>
              <w:t>553</w:t>
            </w:r>
          </w:p>
        </w:tc>
        <w:tc>
          <w:tcPr>
            <w:tcW w:w="0" w:type="auto"/>
            <w:tcBorders>
              <w:top w:val="nil"/>
              <w:left w:val="nil"/>
              <w:bottom w:val="nil"/>
              <w:right w:val="nil"/>
            </w:tcBorders>
            <w:tcMar>
              <w:top w:w="102" w:type="dxa"/>
              <w:left w:w="43" w:type="dxa"/>
              <w:bottom w:w="43" w:type="dxa"/>
              <w:right w:w="43" w:type="dxa"/>
            </w:tcMar>
            <w:vAlign w:val="bottom"/>
          </w:tcPr>
          <w:p w14:paraId="58E1566D" w14:textId="77777777" w:rsidR="006865A6" w:rsidRPr="00A77A7E" w:rsidRDefault="006865A6" w:rsidP="00DC78D5">
            <w:pPr>
              <w:jc w:val="right"/>
              <w:rPr>
                <w:sz w:val="21"/>
              </w:rPr>
            </w:pPr>
            <w:r w:rsidRPr="00A77A7E">
              <w:rPr>
                <w:sz w:val="21"/>
              </w:rPr>
              <w:t>2,8</w:t>
            </w:r>
          </w:p>
        </w:tc>
      </w:tr>
      <w:tr w:rsidR="006865A6" w:rsidRPr="00A77A7E" w14:paraId="548ED6EA"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1A69A45C" w14:textId="77777777" w:rsidR="006865A6" w:rsidRPr="00A77A7E" w:rsidRDefault="006865A6" w:rsidP="00DC78D5">
            <w:pPr>
              <w:rPr>
                <w:sz w:val="21"/>
              </w:rPr>
            </w:pPr>
            <w:r w:rsidRPr="00A77A7E">
              <w:rPr>
                <w:sz w:val="21"/>
              </w:rPr>
              <w:t>Tobakk til oppvarming, kr/100 gram</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61D32520" w14:textId="77777777" w:rsidR="006865A6" w:rsidRPr="00A77A7E" w:rsidRDefault="006865A6" w:rsidP="00DC78D5">
            <w:pPr>
              <w:jc w:val="right"/>
              <w:rPr>
                <w:sz w:val="21"/>
              </w:rPr>
            </w:pPr>
            <w:r w:rsidRPr="00A77A7E">
              <w:rPr>
                <w:sz w:val="21"/>
              </w:rPr>
              <w:t>331</w:t>
            </w:r>
          </w:p>
        </w:tc>
        <w:tc>
          <w:tcPr>
            <w:tcW w:w="0" w:type="auto"/>
            <w:tcBorders>
              <w:top w:val="nil"/>
              <w:left w:val="nil"/>
              <w:bottom w:val="nil"/>
              <w:right w:val="nil"/>
            </w:tcBorders>
            <w:tcMar>
              <w:top w:w="102" w:type="dxa"/>
              <w:left w:w="43" w:type="dxa"/>
              <w:bottom w:w="43" w:type="dxa"/>
              <w:right w:w="43" w:type="dxa"/>
            </w:tcMar>
            <w:vAlign w:val="bottom"/>
          </w:tcPr>
          <w:p w14:paraId="7C44364E" w14:textId="77777777" w:rsidR="006865A6" w:rsidRPr="00A77A7E" w:rsidRDefault="006865A6" w:rsidP="00DC78D5">
            <w:pPr>
              <w:jc w:val="right"/>
              <w:rPr>
                <w:sz w:val="21"/>
              </w:rPr>
            </w:pPr>
            <w:r w:rsidRPr="00A77A7E">
              <w:rPr>
                <w:sz w:val="21"/>
              </w:rPr>
              <w:t>340</w:t>
            </w:r>
          </w:p>
        </w:tc>
        <w:tc>
          <w:tcPr>
            <w:tcW w:w="0" w:type="auto"/>
            <w:tcBorders>
              <w:top w:val="nil"/>
              <w:left w:val="nil"/>
              <w:bottom w:val="nil"/>
              <w:right w:val="nil"/>
            </w:tcBorders>
            <w:tcMar>
              <w:top w:w="102" w:type="dxa"/>
              <w:left w:w="43" w:type="dxa"/>
              <w:bottom w:w="43" w:type="dxa"/>
              <w:right w:w="43" w:type="dxa"/>
            </w:tcMar>
            <w:vAlign w:val="bottom"/>
          </w:tcPr>
          <w:p w14:paraId="5FE44DF0" w14:textId="77777777" w:rsidR="006865A6" w:rsidRPr="00A77A7E" w:rsidRDefault="006865A6" w:rsidP="00DC78D5">
            <w:pPr>
              <w:jc w:val="right"/>
              <w:rPr>
                <w:sz w:val="21"/>
              </w:rPr>
            </w:pPr>
            <w:r w:rsidRPr="00A77A7E">
              <w:rPr>
                <w:sz w:val="21"/>
              </w:rPr>
              <w:t>2,7</w:t>
            </w:r>
          </w:p>
        </w:tc>
      </w:tr>
      <w:tr w:rsidR="006865A6" w:rsidRPr="00A77A7E" w14:paraId="3E611565"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6D7A9F9" w14:textId="77777777" w:rsidR="006865A6" w:rsidRPr="00A77A7E" w:rsidRDefault="006865A6" w:rsidP="00DC78D5">
            <w:pPr>
              <w:rPr>
                <w:sz w:val="21"/>
              </w:rPr>
            </w:pPr>
            <w:r w:rsidRPr="00A77A7E">
              <w:rPr>
                <w:sz w:val="21"/>
              </w:rPr>
              <w:t>Andre nikotinvarer, kr/100 gram</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1AA07C91" w14:textId="77777777" w:rsidR="006865A6" w:rsidRPr="00A77A7E" w:rsidRDefault="006865A6" w:rsidP="00DC78D5">
            <w:pPr>
              <w:jc w:val="right"/>
              <w:rPr>
                <w:sz w:val="21"/>
              </w:rPr>
            </w:pPr>
            <w:r w:rsidRPr="00A77A7E">
              <w:rPr>
                <w:sz w:val="21"/>
              </w:rPr>
              <w:t>50,79</w:t>
            </w:r>
          </w:p>
        </w:tc>
        <w:tc>
          <w:tcPr>
            <w:tcW w:w="0" w:type="auto"/>
            <w:tcBorders>
              <w:top w:val="nil"/>
              <w:left w:val="nil"/>
              <w:bottom w:val="nil"/>
              <w:right w:val="nil"/>
            </w:tcBorders>
            <w:tcMar>
              <w:top w:w="102" w:type="dxa"/>
              <w:left w:w="43" w:type="dxa"/>
              <w:bottom w:w="43" w:type="dxa"/>
              <w:right w:w="43" w:type="dxa"/>
            </w:tcMar>
            <w:vAlign w:val="bottom"/>
          </w:tcPr>
          <w:p w14:paraId="19D7889E" w14:textId="77777777" w:rsidR="006865A6" w:rsidRPr="00A77A7E" w:rsidRDefault="006865A6" w:rsidP="00DC78D5">
            <w:pPr>
              <w:jc w:val="right"/>
              <w:rPr>
                <w:sz w:val="21"/>
              </w:rPr>
            </w:pPr>
            <w:r w:rsidRPr="00A77A7E">
              <w:rPr>
                <w:sz w:val="21"/>
              </w:rPr>
              <w:t>52,16</w:t>
            </w:r>
          </w:p>
        </w:tc>
        <w:tc>
          <w:tcPr>
            <w:tcW w:w="0" w:type="auto"/>
            <w:tcBorders>
              <w:top w:val="nil"/>
              <w:left w:val="nil"/>
              <w:bottom w:val="nil"/>
              <w:right w:val="nil"/>
            </w:tcBorders>
            <w:tcMar>
              <w:top w:w="102" w:type="dxa"/>
              <w:left w:w="43" w:type="dxa"/>
              <w:bottom w:w="43" w:type="dxa"/>
              <w:right w:w="43" w:type="dxa"/>
            </w:tcMar>
            <w:vAlign w:val="bottom"/>
          </w:tcPr>
          <w:p w14:paraId="7CA0C2E0" w14:textId="77777777" w:rsidR="006865A6" w:rsidRPr="00A77A7E" w:rsidRDefault="006865A6" w:rsidP="00DC78D5">
            <w:pPr>
              <w:jc w:val="right"/>
              <w:rPr>
                <w:sz w:val="21"/>
              </w:rPr>
            </w:pPr>
            <w:r w:rsidRPr="00A77A7E">
              <w:rPr>
                <w:sz w:val="21"/>
              </w:rPr>
              <w:t>2,7</w:t>
            </w:r>
          </w:p>
        </w:tc>
      </w:tr>
      <w:tr w:rsidR="006865A6" w:rsidRPr="00A77A7E" w14:paraId="6DE5285F"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2D7E8DA6"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6B0CD77E"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66B3F3D5"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09E2459" w14:textId="77777777" w:rsidR="006865A6" w:rsidRPr="00A77A7E" w:rsidRDefault="006865A6" w:rsidP="00DC78D5">
            <w:pPr>
              <w:jc w:val="right"/>
              <w:rPr>
                <w:sz w:val="21"/>
              </w:rPr>
            </w:pPr>
          </w:p>
        </w:tc>
      </w:tr>
      <w:tr w:rsidR="006865A6" w:rsidRPr="00A77A7E" w14:paraId="11ADBBA8"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B4AADA4" w14:textId="77777777" w:rsidR="006865A6" w:rsidRPr="00A77A7E" w:rsidRDefault="006865A6" w:rsidP="00DC78D5">
            <w:pPr>
              <w:rPr>
                <w:sz w:val="21"/>
              </w:rPr>
            </w:pPr>
            <w:r w:rsidRPr="00A77A7E">
              <w:rPr>
                <w:rStyle w:val="kursiv"/>
                <w:sz w:val="21"/>
              </w:rPr>
              <w:t>Engangsavgift på kjøretøy</w:t>
            </w:r>
          </w:p>
        </w:tc>
        <w:tc>
          <w:tcPr>
            <w:tcW w:w="0" w:type="auto"/>
            <w:tcBorders>
              <w:top w:val="nil"/>
              <w:left w:val="nil"/>
              <w:bottom w:val="nil"/>
              <w:right w:val="nil"/>
            </w:tcBorders>
            <w:tcMar>
              <w:top w:w="102" w:type="dxa"/>
              <w:left w:w="43" w:type="dxa"/>
              <w:bottom w:w="43" w:type="dxa"/>
              <w:right w:w="43" w:type="dxa"/>
            </w:tcMar>
            <w:vAlign w:val="bottom"/>
          </w:tcPr>
          <w:p w14:paraId="4AF41A0F"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1198951B"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59CF69D" w14:textId="77777777" w:rsidR="006865A6" w:rsidRPr="00A77A7E" w:rsidRDefault="006865A6" w:rsidP="00DC78D5">
            <w:pPr>
              <w:jc w:val="right"/>
              <w:rPr>
                <w:sz w:val="21"/>
              </w:rPr>
            </w:pPr>
          </w:p>
        </w:tc>
      </w:tr>
      <w:tr w:rsidR="006865A6" w:rsidRPr="00A77A7E" w14:paraId="4674ED67"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5104CE9B" w14:textId="77777777" w:rsidR="006865A6" w:rsidRPr="00A77A7E" w:rsidRDefault="006865A6" w:rsidP="00DC78D5">
            <w:pPr>
              <w:rPr>
                <w:sz w:val="21"/>
              </w:rPr>
            </w:pPr>
            <w:r w:rsidRPr="00A77A7E">
              <w:rPr>
                <w:sz w:val="21"/>
              </w:rPr>
              <w:t xml:space="preserve">Personbiler mv. </w:t>
            </w:r>
          </w:p>
        </w:tc>
        <w:tc>
          <w:tcPr>
            <w:tcW w:w="0" w:type="auto"/>
            <w:tcBorders>
              <w:top w:val="nil"/>
              <w:left w:val="nil"/>
              <w:bottom w:val="nil"/>
              <w:right w:val="nil"/>
            </w:tcBorders>
            <w:tcMar>
              <w:top w:w="102" w:type="dxa"/>
              <w:left w:w="43" w:type="dxa"/>
              <w:bottom w:w="43" w:type="dxa"/>
              <w:right w:w="43" w:type="dxa"/>
            </w:tcMar>
            <w:vAlign w:val="bottom"/>
          </w:tcPr>
          <w:p w14:paraId="40770173"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307F7D42"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5F516B5" w14:textId="77777777" w:rsidR="006865A6" w:rsidRPr="00A77A7E" w:rsidRDefault="006865A6" w:rsidP="00DC78D5">
            <w:pPr>
              <w:jc w:val="right"/>
              <w:rPr>
                <w:sz w:val="21"/>
              </w:rPr>
            </w:pPr>
          </w:p>
        </w:tc>
      </w:tr>
      <w:tr w:rsidR="006865A6" w:rsidRPr="00A77A7E" w14:paraId="68754172"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EC4657B" w14:textId="77777777" w:rsidR="006865A6" w:rsidRPr="00A77A7E" w:rsidRDefault="006865A6" w:rsidP="00DC78D5">
            <w:pPr>
              <w:rPr>
                <w:sz w:val="21"/>
              </w:rPr>
            </w:pPr>
            <w:r w:rsidRPr="00A77A7E">
              <w:rPr>
                <w:sz w:val="21"/>
              </w:rPr>
              <w:t>Alle personbiler</w:t>
            </w:r>
          </w:p>
        </w:tc>
        <w:tc>
          <w:tcPr>
            <w:tcW w:w="0" w:type="auto"/>
            <w:tcBorders>
              <w:top w:val="nil"/>
              <w:left w:val="nil"/>
              <w:bottom w:val="nil"/>
              <w:right w:val="nil"/>
            </w:tcBorders>
            <w:tcMar>
              <w:top w:w="102" w:type="dxa"/>
              <w:left w:w="43" w:type="dxa"/>
              <w:bottom w:w="43" w:type="dxa"/>
              <w:right w:w="43" w:type="dxa"/>
            </w:tcMar>
            <w:vAlign w:val="bottom"/>
          </w:tcPr>
          <w:p w14:paraId="1F75EA17"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09A235FF"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EFE2F9C" w14:textId="77777777" w:rsidR="006865A6" w:rsidRPr="00A77A7E" w:rsidRDefault="006865A6" w:rsidP="00DC78D5">
            <w:pPr>
              <w:jc w:val="right"/>
              <w:rPr>
                <w:sz w:val="21"/>
              </w:rPr>
            </w:pPr>
          </w:p>
        </w:tc>
      </w:tr>
      <w:tr w:rsidR="006865A6" w:rsidRPr="00A77A7E" w14:paraId="209DB74B"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755CA115" w14:textId="77777777" w:rsidR="006865A6" w:rsidRPr="00A77A7E" w:rsidRDefault="006865A6" w:rsidP="00DC78D5">
            <w:pPr>
              <w:rPr>
                <w:sz w:val="21"/>
              </w:rPr>
            </w:pPr>
            <w:r w:rsidRPr="00A77A7E">
              <w:rPr>
                <w:sz w:val="21"/>
              </w:rPr>
              <w:t>Egenvekt, kr/kg</w:t>
            </w:r>
          </w:p>
        </w:tc>
        <w:tc>
          <w:tcPr>
            <w:tcW w:w="0" w:type="auto"/>
            <w:tcBorders>
              <w:top w:val="nil"/>
              <w:left w:val="nil"/>
              <w:bottom w:val="nil"/>
              <w:right w:val="nil"/>
            </w:tcBorders>
            <w:tcMar>
              <w:top w:w="102" w:type="dxa"/>
              <w:left w:w="43" w:type="dxa"/>
              <w:bottom w:w="43" w:type="dxa"/>
              <w:right w:w="43" w:type="dxa"/>
            </w:tcMar>
            <w:vAlign w:val="bottom"/>
          </w:tcPr>
          <w:p w14:paraId="7D9C8754"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7900A683"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900D951" w14:textId="77777777" w:rsidR="006865A6" w:rsidRPr="00A77A7E" w:rsidRDefault="006865A6" w:rsidP="00DC78D5">
            <w:pPr>
              <w:jc w:val="right"/>
              <w:rPr>
                <w:sz w:val="21"/>
              </w:rPr>
            </w:pPr>
          </w:p>
        </w:tc>
      </w:tr>
      <w:tr w:rsidR="006865A6" w:rsidRPr="00A77A7E" w14:paraId="544B77A3"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5D8D7AEE" w14:textId="77777777" w:rsidR="006865A6" w:rsidRPr="00A77A7E" w:rsidRDefault="006865A6" w:rsidP="00DC78D5">
            <w:pPr>
              <w:rPr>
                <w:sz w:val="21"/>
              </w:rPr>
            </w:pPr>
            <w:r w:rsidRPr="00A77A7E">
              <w:rPr>
                <w:sz w:val="21"/>
              </w:rPr>
              <w:tab/>
              <w:t>første 500 kg</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17B1EFA1"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02" w:type="dxa"/>
              <w:left w:w="43" w:type="dxa"/>
              <w:bottom w:w="43" w:type="dxa"/>
              <w:right w:w="43" w:type="dxa"/>
            </w:tcMar>
            <w:vAlign w:val="bottom"/>
          </w:tcPr>
          <w:p w14:paraId="2042ADEF"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02" w:type="dxa"/>
              <w:left w:w="43" w:type="dxa"/>
              <w:bottom w:w="43" w:type="dxa"/>
              <w:right w:w="43" w:type="dxa"/>
            </w:tcMar>
            <w:vAlign w:val="bottom"/>
          </w:tcPr>
          <w:p w14:paraId="39177760" w14:textId="77777777" w:rsidR="006865A6" w:rsidRPr="00A77A7E" w:rsidRDefault="006865A6" w:rsidP="00DC78D5">
            <w:pPr>
              <w:jc w:val="right"/>
              <w:rPr>
                <w:sz w:val="21"/>
              </w:rPr>
            </w:pPr>
            <w:r w:rsidRPr="00A77A7E">
              <w:rPr>
                <w:sz w:val="21"/>
              </w:rPr>
              <w:t>-</w:t>
            </w:r>
          </w:p>
        </w:tc>
      </w:tr>
      <w:tr w:rsidR="006865A6" w:rsidRPr="00A77A7E" w14:paraId="601FEA84"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6E399947" w14:textId="77777777" w:rsidR="006865A6" w:rsidRPr="00A77A7E" w:rsidRDefault="006865A6" w:rsidP="00DC78D5">
            <w:pPr>
              <w:rPr>
                <w:sz w:val="21"/>
              </w:rPr>
            </w:pPr>
            <w:r w:rsidRPr="00A77A7E">
              <w:rPr>
                <w:sz w:val="21"/>
              </w:rPr>
              <w:tab/>
              <w:t>resten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32BA3CAB" w14:textId="77777777" w:rsidR="006865A6" w:rsidRPr="00A77A7E" w:rsidRDefault="006865A6" w:rsidP="00DC78D5">
            <w:pPr>
              <w:jc w:val="right"/>
              <w:rPr>
                <w:sz w:val="21"/>
              </w:rPr>
            </w:pPr>
            <w:r w:rsidRPr="00A77A7E">
              <w:rPr>
                <w:sz w:val="21"/>
              </w:rPr>
              <w:t>12,71</w:t>
            </w:r>
          </w:p>
        </w:tc>
        <w:tc>
          <w:tcPr>
            <w:tcW w:w="0" w:type="auto"/>
            <w:tcBorders>
              <w:top w:val="nil"/>
              <w:left w:val="nil"/>
              <w:bottom w:val="nil"/>
              <w:right w:val="nil"/>
            </w:tcBorders>
            <w:tcMar>
              <w:top w:w="102" w:type="dxa"/>
              <w:left w:w="43" w:type="dxa"/>
              <w:bottom w:w="43" w:type="dxa"/>
              <w:right w:w="43" w:type="dxa"/>
            </w:tcMar>
            <w:vAlign w:val="bottom"/>
          </w:tcPr>
          <w:p w14:paraId="2DB639F9" w14:textId="77777777" w:rsidR="006865A6" w:rsidRPr="00A77A7E" w:rsidRDefault="006865A6" w:rsidP="00DC78D5">
            <w:pPr>
              <w:jc w:val="right"/>
              <w:rPr>
                <w:sz w:val="21"/>
              </w:rPr>
            </w:pPr>
            <w:r w:rsidRPr="00A77A7E">
              <w:rPr>
                <w:sz w:val="21"/>
              </w:rPr>
              <w:t>13,05</w:t>
            </w:r>
          </w:p>
        </w:tc>
        <w:tc>
          <w:tcPr>
            <w:tcW w:w="0" w:type="auto"/>
            <w:tcBorders>
              <w:top w:val="nil"/>
              <w:left w:val="nil"/>
              <w:bottom w:val="nil"/>
              <w:right w:val="nil"/>
            </w:tcBorders>
            <w:tcMar>
              <w:top w:w="102" w:type="dxa"/>
              <w:left w:w="43" w:type="dxa"/>
              <w:bottom w:w="43" w:type="dxa"/>
              <w:right w:w="43" w:type="dxa"/>
            </w:tcMar>
            <w:vAlign w:val="bottom"/>
          </w:tcPr>
          <w:p w14:paraId="42DAD4BB" w14:textId="77777777" w:rsidR="006865A6" w:rsidRPr="00A77A7E" w:rsidRDefault="006865A6" w:rsidP="00DC78D5">
            <w:pPr>
              <w:jc w:val="right"/>
              <w:rPr>
                <w:sz w:val="21"/>
              </w:rPr>
            </w:pPr>
            <w:r w:rsidRPr="00A77A7E">
              <w:rPr>
                <w:sz w:val="21"/>
              </w:rPr>
              <w:t>2,7</w:t>
            </w:r>
          </w:p>
        </w:tc>
      </w:tr>
      <w:tr w:rsidR="006865A6" w:rsidRPr="00A77A7E" w14:paraId="50B480A1"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374A8F6" w14:textId="77777777" w:rsidR="006865A6" w:rsidRPr="00A77A7E" w:rsidRDefault="006865A6" w:rsidP="00DC78D5">
            <w:pPr>
              <w:rPr>
                <w:sz w:val="21"/>
              </w:rPr>
            </w:pPr>
            <w:r w:rsidRPr="00A77A7E">
              <w:rPr>
                <w:sz w:val="21"/>
              </w:rPr>
              <w:t>Personbiler mv. med forbrenningsmotor</w:t>
            </w:r>
          </w:p>
        </w:tc>
        <w:tc>
          <w:tcPr>
            <w:tcW w:w="0" w:type="auto"/>
            <w:tcBorders>
              <w:top w:val="nil"/>
              <w:left w:val="nil"/>
              <w:bottom w:val="nil"/>
              <w:right w:val="nil"/>
            </w:tcBorders>
            <w:tcMar>
              <w:top w:w="102" w:type="dxa"/>
              <w:left w:w="43" w:type="dxa"/>
              <w:bottom w:w="43" w:type="dxa"/>
              <w:right w:w="43" w:type="dxa"/>
            </w:tcMar>
            <w:vAlign w:val="bottom"/>
          </w:tcPr>
          <w:p w14:paraId="6D82CB7E"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4DC590B7"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F4DA4B5" w14:textId="77777777" w:rsidR="006865A6" w:rsidRPr="00A77A7E" w:rsidRDefault="006865A6" w:rsidP="00DC78D5">
            <w:pPr>
              <w:jc w:val="right"/>
              <w:rPr>
                <w:sz w:val="21"/>
              </w:rPr>
            </w:pPr>
          </w:p>
        </w:tc>
      </w:tr>
      <w:tr w:rsidR="006865A6" w:rsidRPr="00A77A7E" w14:paraId="14B373EA"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7B78844" w14:textId="77777777" w:rsidR="006865A6" w:rsidRPr="00A77A7E" w:rsidRDefault="006865A6" w:rsidP="00DC78D5">
            <w:pPr>
              <w:rPr>
                <w:sz w:val="21"/>
              </w:rPr>
            </w:pPr>
            <w:r w:rsidRPr="00A77A7E">
              <w:rPr>
                <w:sz w:val="21"/>
              </w:rPr>
              <w:t>Egenvekt, kr/kg</w:t>
            </w:r>
          </w:p>
        </w:tc>
        <w:tc>
          <w:tcPr>
            <w:tcW w:w="0" w:type="auto"/>
            <w:tcBorders>
              <w:top w:val="nil"/>
              <w:left w:val="nil"/>
              <w:bottom w:val="nil"/>
              <w:right w:val="nil"/>
            </w:tcBorders>
            <w:tcMar>
              <w:top w:w="102" w:type="dxa"/>
              <w:left w:w="43" w:type="dxa"/>
              <w:bottom w:w="43" w:type="dxa"/>
              <w:right w:w="43" w:type="dxa"/>
            </w:tcMar>
            <w:vAlign w:val="bottom"/>
          </w:tcPr>
          <w:p w14:paraId="16F36223"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12088C7E"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6D0284F4" w14:textId="77777777" w:rsidR="006865A6" w:rsidRPr="00A77A7E" w:rsidRDefault="006865A6" w:rsidP="00DC78D5">
            <w:pPr>
              <w:jc w:val="right"/>
              <w:rPr>
                <w:sz w:val="21"/>
              </w:rPr>
            </w:pPr>
          </w:p>
        </w:tc>
      </w:tr>
      <w:tr w:rsidR="006865A6" w:rsidRPr="00A77A7E" w14:paraId="1C46577D"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3728171" w14:textId="77777777" w:rsidR="006865A6" w:rsidRPr="00A77A7E" w:rsidRDefault="006865A6" w:rsidP="00DC78D5">
            <w:pPr>
              <w:rPr>
                <w:sz w:val="21"/>
              </w:rPr>
            </w:pPr>
            <w:r w:rsidRPr="00A77A7E">
              <w:rPr>
                <w:sz w:val="21"/>
              </w:rPr>
              <w:tab/>
              <w:t>første 1 200 kg</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1ADCB70D"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02" w:type="dxa"/>
              <w:left w:w="43" w:type="dxa"/>
              <w:bottom w:w="43" w:type="dxa"/>
              <w:right w:w="43" w:type="dxa"/>
            </w:tcMar>
            <w:vAlign w:val="bottom"/>
          </w:tcPr>
          <w:p w14:paraId="20672FE3"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02" w:type="dxa"/>
              <w:left w:w="43" w:type="dxa"/>
              <w:bottom w:w="43" w:type="dxa"/>
              <w:right w:w="43" w:type="dxa"/>
            </w:tcMar>
            <w:vAlign w:val="bottom"/>
          </w:tcPr>
          <w:p w14:paraId="31A4D9DA" w14:textId="77777777" w:rsidR="006865A6" w:rsidRPr="00A77A7E" w:rsidRDefault="006865A6" w:rsidP="00DC78D5">
            <w:pPr>
              <w:jc w:val="right"/>
              <w:rPr>
                <w:sz w:val="21"/>
              </w:rPr>
            </w:pPr>
            <w:r w:rsidRPr="00A77A7E">
              <w:rPr>
                <w:sz w:val="21"/>
              </w:rPr>
              <w:t>-</w:t>
            </w:r>
          </w:p>
        </w:tc>
      </w:tr>
      <w:tr w:rsidR="006865A6" w:rsidRPr="00A77A7E" w14:paraId="12250885"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51972156" w14:textId="77777777" w:rsidR="006865A6" w:rsidRPr="00A77A7E" w:rsidRDefault="006865A6" w:rsidP="00DC78D5">
            <w:pPr>
              <w:rPr>
                <w:sz w:val="21"/>
              </w:rPr>
            </w:pPr>
            <w:r w:rsidRPr="00A77A7E">
              <w:rPr>
                <w:sz w:val="21"/>
              </w:rPr>
              <w:tab/>
              <w:t>resten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2DE6D2A9" w14:textId="77777777" w:rsidR="006865A6" w:rsidRPr="00A77A7E" w:rsidRDefault="006865A6" w:rsidP="00DC78D5">
            <w:pPr>
              <w:jc w:val="right"/>
              <w:rPr>
                <w:sz w:val="21"/>
              </w:rPr>
            </w:pPr>
            <w:r w:rsidRPr="00A77A7E">
              <w:rPr>
                <w:sz w:val="21"/>
              </w:rPr>
              <w:t>260</w:t>
            </w:r>
          </w:p>
        </w:tc>
        <w:tc>
          <w:tcPr>
            <w:tcW w:w="0" w:type="auto"/>
            <w:tcBorders>
              <w:top w:val="nil"/>
              <w:left w:val="nil"/>
              <w:bottom w:val="nil"/>
              <w:right w:val="nil"/>
            </w:tcBorders>
            <w:tcMar>
              <w:top w:w="102" w:type="dxa"/>
              <w:left w:w="43" w:type="dxa"/>
              <w:bottom w:w="43" w:type="dxa"/>
              <w:right w:w="43" w:type="dxa"/>
            </w:tcMar>
            <w:vAlign w:val="bottom"/>
          </w:tcPr>
          <w:p w14:paraId="0B2C5EE3" w14:textId="77777777" w:rsidR="006865A6" w:rsidRPr="00A77A7E" w:rsidRDefault="006865A6" w:rsidP="00DC78D5">
            <w:pPr>
              <w:jc w:val="right"/>
              <w:rPr>
                <w:sz w:val="21"/>
              </w:rPr>
            </w:pPr>
            <w:r w:rsidRPr="00A77A7E">
              <w:rPr>
                <w:sz w:val="21"/>
              </w:rPr>
              <w:t>267</w:t>
            </w:r>
          </w:p>
        </w:tc>
        <w:tc>
          <w:tcPr>
            <w:tcW w:w="0" w:type="auto"/>
            <w:tcBorders>
              <w:top w:val="nil"/>
              <w:left w:val="nil"/>
              <w:bottom w:val="nil"/>
              <w:right w:val="nil"/>
            </w:tcBorders>
            <w:tcMar>
              <w:top w:w="102" w:type="dxa"/>
              <w:left w:w="43" w:type="dxa"/>
              <w:bottom w:w="43" w:type="dxa"/>
              <w:right w:w="43" w:type="dxa"/>
            </w:tcMar>
            <w:vAlign w:val="bottom"/>
          </w:tcPr>
          <w:p w14:paraId="4040D480" w14:textId="77777777" w:rsidR="006865A6" w:rsidRPr="00A77A7E" w:rsidRDefault="006865A6" w:rsidP="00DC78D5">
            <w:pPr>
              <w:jc w:val="right"/>
              <w:rPr>
                <w:sz w:val="21"/>
              </w:rPr>
            </w:pPr>
            <w:r w:rsidRPr="00A77A7E">
              <w:rPr>
                <w:sz w:val="21"/>
              </w:rPr>
              <w:t>2,7</w:t>
            </w:r>
          </w:p>
        </w:tc>
      </w:tr>
      <w:tr w:rsidR="006865A6" w:rsidRPr="00A77A7E" w14:paraId="6C7AF151"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1C49DE0" w14:textId="77777777" w:rsidR="006865A6" w:rsidRPr="00A77A7E" w:rsidRDefault="006865A6" w:rsidP="00DC78D5">
            <w:pPr>
              <w:rPr>
                <w:sz w:val="21"/>
              </w:rPr>
            </w:pPr>
            <w:r w:rsidRPr="00A77A7E">
              <w:rPr>
                <w:sz w:val="21"/>
              </w:rPr>
              <w:t>CO</w:t>
            </w:r>
            <w:r w:rsidRPr="00A77A7E">
              <w:rPr>
                <w:rStyle w:val="skrift-senket"/>
                <w:sz w:val="21"/>
              </w:rPr>
              <w:t>2</w:t>
            </w:r>
            <w:r w:rsidRPr="00A77A7E">
              <w:rPr>
                <w:sz w:val="21"/>
              </w:rPr>
              <w:t>-utslipp, kr per g/km</w:t>
            </w:r>
          </w:p>
        </w:tc>
        <w:tc>
          <w:tcPr>
            <w:tcW w:w="0" w:type="auto"/>
            <w:tcBorders>
              <w:top w:val="nil"/>
              <w:left w:val="nil"/>
              <w:bottom w:val="nil"/>
              <w:right w:val="nil"/>
            </w:tcBorders>
            <w:tcMar>
              <w:top w:w="102" w:type="dxa"/>
              <w:left w:w="43" w:type="dxa"/>
              <w:bottom w:w="43" w:type="dxa"/>
              <w:right w:w="43" w:type="dxa"/>
            </w:tcMar>
            <w:vAlign w:val="bottom"/>
          </w:tcPr>
          <w:p w14:paraId="5EE95FC2"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3A0B76F5"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64DF7AE8" w14:textId="77777777" w:rsidR="006865A6" w:rsidRPr="00A77A7E" w:rsidRDefault="006865A6" w:rsidP="00DC78D5">
            <w:pPr>
              <w:jc w:val="right"/>
              <w:rPr>
                <w:sz w:val="21"/>
              </w:rPr>
            </w:pPr>
          </w:p>
        </w:tc>
      </w:tr>
      <w:tr w:rsidR="006865A6" w:rsidRPr="00A77A7E" w14:paraId="3497945B"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388A4DD" w14:textId="77777777" w:rsidR="006865A6" w:rsidRPr="00A77A7E" w:rsidRDefault="006865A6" w:rsidP="00DC78D5">
            <w:pPr>
              <w:rPr>
                <w:sz w:val="21"/>
              </w:rPr>
            </w:pPr>
            <w:r w:rsidRPr="00A77A7E">
              <w:rPr>
                <w:sz w:val="21"/>
              </w:rPr>
              <w:tab/>
              <w:t>første 100 g/km</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6C29969D" w14:textId="77777777" w:rsidR="006865A6" w:rsidRPr="00A77A7E" w:rsidRDefault="006865A6" w:rsidP="00DC78D5">
            <w:pPr>
              <w:jc w:val="right"/>
              <w:rPr>
                <w:sz w:val="21"/>
              </w:rPr>
            </w:pPr>
            <w:r w:rsidRPr="00A77A7E">
              <w:rPr>
                <w:sz w:val="21"/>
              </w:rPr>
              <w:t>800</w:t>
            </w:r>
          </w:p>
        </w:tc>
        <w:tc>
          <w:tcPr>
            <w:tcW w:w="0" w:type="auto"/>
            <w:tcBorders>
              <w:top w:val="nil"/>
              <w:left w:val="nil"/>
              <w:bottom w:val="nil"/>
              <w:right w:val="nil"/>
            </w:tcBorders>
            <w:tcMar>
              <w:top w:w="102" w:type="dxa"/>
              <w:left w:w="43" w:type="dxa"/>
              <w:bottom w:w="43" w:type="dxa"/>
              <w:right w:w="43" w:type="dxa"/>
            </w:tcMar>
            <w:vAlign w:val="bottom"/>
          </w:tcPr>
          <w:p w14:paraId="1283E732" w14:textId="77777777" w:rsidR="006865A6" w:rsidRPr="00A77A7E" w:rsidRDefault="006865A6" w:rsidP="00DC78D5">
            <w:pPr>
              <w:jc w:val="right"/>
              <w:rPr>
                <w:sz w:val="21"/>
              </w:rPr>
            </w:pPr>
            <w:r w:rsidRPr="00A77A7E">
              <w:rPr>
                <w:sz w:val="21"/>
              </w:rPr>
              <w:t xml:space="preserve"> 822 </w:t>
            </w:r>
          </w:p>
        </w:tc>
        <w:tc>
          <w:tcPr>
            <w:tcW w:w="0" w:type="auto"/>
            <w:tcBorders>
              <w:top w:val="nil"/>
              <w:left w:val="nil"/>
              <w:bottom w:val="nil"/>
              <w:right w:val="nil"/>
            </w:tcBorders>
            <w:tcMar>
              <w:top w:w="102" w:type="dxa"/>
              <w:left w:w="43" w:type="dxa"/>
              <w:bottom w:w="43" w:type="dxa"/>
              <w:right w:w="43" w:type="dxa"/>
            </w:tcMar>
            <w:vAlign w:val="bottom"/>
          </w:tcPr>
          <w:p w14:paraId="69491AD7" w14:textId="77777777" w:rsidR="006865A6" w:rsidRPr="00A77A7E" w:rsidRDefault="006865A6" w:rsidP="00DC78D5">
            <w:pPr>
              <w:jc w:val="right"/>
              <w:rPr>
                <w:sz w:val="21"/>
              </w:rPr>
            </w:pPr>
            <w:r w:rsidRPr="00A77A7E">
              <w:rPr>
                <w:sz w:val="21"/>
              </w:rPr>
              <w:t>2,8</w:t>
            </w:r>
          </w:p>
        </w:tc>
      </w:tr>
      <w:tr w:rsidR="006865A6" w:rsidRPr="00A77A7E" w14:paraId="6280F06C"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6233044" w14:textId="77777777" w:rsidR="006865A6" w:rsidRPr="00A77A7E" w:rsidRDefault="006865A6" w:rsidP="00DC78D5">
            <w:pPr>
              <w:rPr>
                <w:sz w:val="21"/>
              </w:rPr>
            </w:pPr>
            <w:r w:rsidRPr="00A77A7E">
              <w:rPr>
                <w:sz w:val="21"/>
              </w:rPr>
              <w:tab/>
              <w:t>neste 50 g/km</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7EFF65EF" w14:textId="77777777" w:rsidR="006865A6" w:rsidRPr="00A77A7E" w:rsidRDefault="006865A6" w:rsidP="00DC78D5">
            <w:pPr>
              <w:jc w:val="right"/>
              <w:rPr>
                <w:sz w:val="21"/>
              </w:rPr>
            </w:pPr>
            <w:r w:rsidRPr="00A77A7E">
              <w:rPr>
                <w:sz w:val="21"/>
              </w:rPr>
              <w:t>1 600</w:t>
            </w:r>
          </w:p>
        </w:tc>
        <w:tc>
          <w:tcPr>
            <w:tcW w:w="0" w:type="auto"/>
            <w:tcBorders>
              <w:top w:val="nil"/>
              <w:left w:val="nil"/>
              <w:bottom w:val="nil"/>
              <w:right w:val="nil"/>
            </w:tcBorders>
            <w:tcMar>
              <w:top w:w="102" w:type="dxa"/>
              <w:left w:w="43" w:type="dxa"/>
              <w:bottom w:w="43" w:type="dxa"/>
              <w:right w:w="43" w:type="dxa"/>
            </w:tcMar>
            <w:vAlign w:val="bottom"/>
          </w:tcPr>
          <w:p w14:paraId="26F67BBC" w14:textId="77777777" w:rsidR="006865A6" w:rsidRPr="00A77A7E" w:rsidRDefault="006865A6" w:rsidP="00DC78D5">
            <w:pPr>
              <w:jc w:val="right"/>
              <w:rPr>
                <w:sz w:val="21"/>
              </w:rPr>
            </w:pPr>
            <w:r w:rsidRPr="00A77A7E">
              <w:rPr>
                <w:sz w:val="21"/>
              </w:rPr>
              <w:t xml:space="preserve"> 1 643 </w:t>
            </w:r>
          </w:p>
        </w:tc>
        <w:tc>
          <w:tcPr>
            <w:tcW w:w="0" w:type="auto"/>
            <w:tcBorders>
              <w:top w:val="nil"/>
              <w:left w:val="nil"/>
              <w:bottom w:val="nil"/>
              <w:right w:val="nil"/>
            </w:tcBorders>
            <w:tcMar>
              <w:top w:w="102" w:type="dxa"/>
              <w:left w:w="43" w:type="dxa"/>
              <w:bottom w:w="43" w:type="dxa"/>
              <w:right w:w="43" w:type="dxa"/>
            </w:tcMar>
            <w:vAlign w:val="bottom"/>
          </w:tcPr>
          <w:p w14:paraId="58F5A327" w14:textId="77777777" w:rsidR="006865A6" w:rsidRPr="00A77A7E" w:rsidRDefault="006865A6" w:rsidP="00DC78D5">
            <w:pPr>
              <w:jc w:val="right"/>
              <w:rPr>
                <w:sz w:val="21"/>
              </w:rPr>
            </w:pPr>
            <w:r w:rsidRPr="00A77A7E">
              <w:rPr>
                <w:sz w:val="21"/>
              </w:rPr>
              <w:t>2,7</w:t>
            </w:r>
          </w:p>
        </w:tc>
      </w:tr>
      <w:tr w:rsidR="006865A6" w:rsidRPr="00A77A7E" w14:paraId="1AB90399"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7945699" w14:textId="77777777" w:rsidR="006865A6" w:rsidRPr="00A77A7E" w:rsidRDefault="006865A6" w:rsidP="00DC78D5">
            <w:pPr>
              <w:rPr>
                <w:sz w:val="21"/>
              </w:rPr>
            </w:pPr>
            <w:r w:rsidRPr="00A77A7E">
              <w:rPr>
                <w:sz w:val="21"/>
              </w:rPr>
              <w:tab/>
              <w:t>neste 75 g/km</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60CAEC9E" w14:textId="77777777" w:rsidR="006865A6" w:rsidRPr="00A77A7E" w:rsidRDefault="006865A6" w:rsidP="00DC78D5">
            <w:pPr>
              <w:jc w:val="right"/>
              <w:rPr>
                <w:sz w:val="21"/>
              </w:rPr>
            </w:pPr>
            <w:r w:rsidRPr="00A77A7E">
              <w:rPr>
                <w:sz w:val="21"/>
              </w:rPr>
              <w:t>3 200</w:t>
            </w:r>
          </w:p>
        </w:tc>
        <w:tc>
          <w:tcPr>
            <w:tcW w:w="0" w:type="auto"/>
            <w:tcBorders>
              <w:top w:val="nil"/>
              <w:left w:val="nil"/>
              <w:bottom w:val="nil"/>
              <w:right w:val="nil"/>
            </w:tcBorders>
            <w:tcMar>
              <w:top w:w="102" w:type="dxa"/>
              <w:left w:w="43" w:type="dxa"/>
              <w:bottom w:w="43" w:type="dxa"/>
              <w:right w:w="43" w:type="dxa"/>
            </w:tcMar>
            <w:vAlign w:val="bottom"/>
          </w:tcPr>
          <w:p w14:paraId="63E45CB6" w14:textId="77777777" w:rsidR="006865A6" w:rsidRPr="00A77A7E" w:rsidRDefault="006865A6" w:rsidP="00DC78D5">
            <w:pPr>
              <w:jc w:val="right"/>
              <w:rPr>
                <w:sz w:val="21"/>
              </w:rPr>
            </w:pPr>
            <w:r w:rsidRPr="00A77A7E">
              <w:rPr>
                <w:sz w:val="21"/>
              </w:rPr>
              <w:t xml:space="preserve"> 3 286 </w:t>
            </w:r>
          </w:p>
        </w:tc>
        <w:tc>
          <w:tcPr>
            <w:tcW w:w="0" w:type="auto"/>
            <w:tcBorders>
              <w:top w:val="nil"/>
              <w:left w:val="nil"/>
              <w:bottom w:val="nil"/>
              <w:right w:val="nil"/>
            </w:tcBorders>
            <w:tcMar>
              <w:top w:w="102" w:type="dxa"/>
              <w:left w:w="43" w:type="dxa"/>
              <w:bottom w:w="43" w:type="dxa"/>
              <w:right w:w="43" w:type="dxa"/>
            </w:tcMar>
            <w:vAlign w:val="bottom"/>
          </w:tcPr>
          <w:p w14:paraId="4AC5A0DC" w14:textId="77777777" w:rsidR="006865A6" w:rsidRPr="00A77A7E" w:rsidRDefault="006865A6" w:rsidP="00DC78D5">
            <w:pPr>
              <w:jc w:val="right"/>
              <w:rPr>
                <w:sz w:val="21"/>
              </w:rPr>
            </w:pPr>
            <w:r w:rsidRPr="00A77A7E">
              <w:rPr>
                <w:sz w:val="21"/>
              </w:rPr>
              <w:t>2,7</w:t>
            </w:r>
          </w:p>
        </w:tc>
      </w:tr>
      <w:tr w:rsidR="006865A6" w:rsidRPr="00A77A7E" w14:paraId="10BB2E45"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6CBB8BB" w14:textId="77777777" w:rsidR="006865A6" w:rsidRPr="00A77A7E" w:rsidRDefault="006865A6" w:rsidP="00DC78D5">
            <w:pPr>
              <w:rPr>
                <w:sz w:val="21"/>
              </w:rPr>
            </w:pPr>
            <w:r w:rsidRPr="00A77A7E">
              <w:rPr>
                <w:sz w:val="21"/>
              </w:rPr>
              <w:tab/>
              <w:t>resten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107AC7F6" w14:textId="77777777" w:rsidR="006865A6" w:rsidRPr="00A77A7E" w:rsidRDefault="006865A6" w:rsidP="00DC78D5">
            <w:pPr>
              <w:jc w:val="right"/>
              <w:rPr>
                <w:sz w:val="21"/>
              </w:rPr>
            </w:pPr>
            <w:r w:rsidRPr="00A77A7E">
              <w:rPr>
                <w:sz w:val="21"/>
              </w:rPr>
              <w:t>5 000</w:t>
            </w:r>
          </w:p>
        </w:tc>
        <w:tc>
          <w:tcPr>
            <w:tcW w:w="0" w:type="auto"/>
            <w:tcBorders>
              <w:top w:val="nil"/>
              <w:left w:val="nil"/>
              <w:bottom w:val="nil"/>
              <w:right w:val="nil"/>
            </w:tcBorders>
            <w:tcMar>
              <w:top w:w="102" w:type="dxa"/>
              <w:left w:w="43" w:type="dxa"/>
              <w:bottom w:w="43" w:type="dxa"/>
              <w:right w:w="43" w:type="dxa"/>
            </w:tcMar>
            <w:vAlign w:val="bottom"/>
          </w:tcPr>
          <w:p w14:paraId="5155DCAB" w14:textId="77777777" w:rsidR="006865A6" w:rsidRPr="00A77A7E" w:rsidRDefault="006865A6" w:rsidP="00DC78D5">
            <w:pPr>
              <w:jc w:val="right"/>
              <w:rPr>
                <w:sz w:val="21"/>
              </w:rPr>
            </w:pPr>
            <w:r w:rsidRPr="00A77A7E">
              <w:rPr>
                <w:sz w:val="21"/>
              </w:rPr>
              <w:t xml:space="preserve"> 5 135 </w:t>
            </w:r>
          </w:p>
        </w:tc>
        <w:tc>
          <w:tcPr>
            <w:tcW w:w="0" w:type="auto"/>
            <w:tcBorders>
              <w:top w:val="nil"/>
              <w:left w:val="nil"/>
              <w:bottom w:val="nil"/>
              <w:right w:val="nil"/>
            </w:tcBorders>
            <w:tcMar>
              <w:top w:w="102" w:type="dxa"/>
              <w:left w:w="43" w:type="dxa"/>
              <w:bottom w:w="43" w:type="dxa"/>
              <w:right w:w="43" w:type="dxa"/>
            </w:tcMar>
            <w:vAlign w:val="bottom"/>
          </w:tcPr>
          <w:p w14:paraId="65FF5DB7" w14:textId="77777777" w:rsidR="006865A6" w:rsidRPr="00A77A7E" w:rsidRDefault="006865A6" w:rsidP="00DC78D5">
            <w:pPr>
              <w:jc w:val="right"/>
              <w:rPr>
                <w:sz w:val="21"/>
              </w:rPr>
            </w:pPr>
            <w:r w:rsidRPr="00A77A7E">
              <w:rPr>
                <w:sz w:val="21"/>
              </w:rPr>
              <w:t>2,7</w:t>
            </w:r>
          </w:p>
        </w:tc>
      </w:tr>
      <w:tr w:rsidR="006865A6" w:rsidRPr="00A77A7E" w14:paraId="1F0C3711"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77EAB90C" w14:textId="77777777" w:rsidR="006865A6" w:rsidRPr="00A77A7E" w:rsidRDefault="006865A6" w:rsidP="00DC78D5">
            <w:pPr>
              <w:rPr>
                <w:sz w:val="21"/>
              </w:rPr>
            </w:pPr>
            <w:r w:rsidRPr="00A77A7E">
              <w:rPr>
                <w:sz w:val="21"/>
              </w:rPr>
              <w:t xml:space="preserve">Varebiler klasse 2. </w:t>
            </w:r>
          </w:p>
        </w:tc>
        <w:tc>
          <w:tcPr>
            <w:tcW w:w="0" w:type="auto"/>
            <w:tcBorders>
              <w:top w:val="nil"/>
              <w:left w:val="nil"/>
              <w:bottom w:val="nil"/>
              <w:right w:val="nil"/>
            </w:tcBorders>
            <w:tcMar>
              <w:top w:w="102" w:type="dxa"/>
              <w:left w:w="43" w:type="dxa"/>
              <w:bottom w:w="43" w:type="dxa"/>
              <w:right w:w="43" w:type="dxa"/>
            </w:tcMar>
            <w:vAlign w:val="bottom"/>
          </w:tcPr>
          <w:p w14:paraId="02C9F31B"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187FFC19"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00F701C9" w14:textId="77777777" w:rsidR="006865A6" w:rsidRPr="00A77A7E" w:rsidRDefault="006865A6" w:rsidP="00DC78D5">
            <w:pPr>
              <w:jc w:val="right"/>
              <w:rPr>
                <w:sz w:val="21"/>
              </w:rPr>
            </w:pPr>
          </w:p>
        </w:tc>
      </w:tr>
      <w:tr w:rsidR="006865A6" w:rsidRPr="00A77A7E" w14:paraId="6071AE37"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2A93FC0" w14:textId="77777777" w:rsidR="006865A6" w:rsidRPr="00A77A7E" w:rsidRDefault="006865A6" w:rsidP="00DC78D5">
            <w:pPr>
              <w:rPr>
                <w:sz w:val="21"/>
              </w:rPr>
            </w:pPr>
            <w:r w:rsidRPr="00A77A7E">
              <w:rPr>
                <w:sz w:val="21"/>
              </w:rPr>
              <w:t>Egenvekt, kr/kg</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21FF6D0D"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5F0741B5"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3470A4DE" w14:textId="77777777" w:rsidR="006865A6" w:rsidRPr="00A77A7E" w:rsidRDefault="006865A6" w:rsidP="00DC78D5">
            <w:pPr>
              <w:jc w:val="right"/>
              <w:rPr>
                <w:sz w:val="21"/>
              </w:rPr>
            </w:pPr>
          </w:p>
        </w:tc>
      </w:tr>
      <w:tr w:rsidR="006865A6" w:rsidRPr="00A77A7E" w14:paraId="14E31910"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4355E75" w14:textId="77777777" w:rsidR="006865A6" w:rsidRPr="00A77A7E" w:rsidRDefault="006865A6" w:rsidP="00DC78D5">
            <w:pPr>
              <w:rPr>
                <w:sz w:val="21"/>
              </w:rPr>
            </w:pPr>
            <w:r w:rsidRPr="00A77A7E">
              <w:rPr>
                <w:sz w:val="21"/>
              </w:rPr>
              <w:tab/>
              <w:t>første 1 200 kg</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0E756641"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02" w:type="dxa"/>
              <w:left w:w="43" w:type="dxa"/>
              <w:bottom w:w="43" w:type="dxa"/>
              <w:right w:w="43" w:type="dxa"/>
            </w:tcMar>
            <w:vAlign w:val="bottom"/>
          </w:tcPr>
          <w:p w14:paraId="48E0847C"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02" w:type="dxa"/>
              <w:left w:w="43" w:type="dxa"/>
              <w:bottom w:w="43" w:type="dxa"/>
              <w:right w:w="43" w:type="dxa"/>
            </w:tcMar>
            <w:vAlign w:val="bottom"/>
          </w:tcPr>
          <w:p w14:paraId="68475DB7" w14:textId="77777777" w:rsidR="006865A6" w:rsidRPr="00A77A7E" w:rsidRDefault="006865A6" w:rsidP="00DC78D5">
            <w:pPr>
              <w:jc w:val="right"/>
              <w:rPr>
                <w:sz w:val="21"/>
              </w:rPr>
            </w:pPr>
            <w:r w:rsidRPr="00A77A7E">
              <w:rPr>
                <w:sz w:val="21"/>
              </w:rPr>
              <w:t>-</w:t>
            </w:r>
          </w:p>
        </w:tc>
      </w:tr>
      <w:tr w:rsidR="006865A6" w:rsidRPr="00A77A7E" w14:paraId="727B55C1"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67453DA5" w14:textId="77777777" w:rsidR="006865A6" w:rsidRPr="00A77A7E" w:rsidRDefault="006865A6" w:rsidP="00DC78D5">
            <w:pPr>
              <w:rPr>
                <w:sz w:val="21"/>
              </w:rPr>
            </w:pPr>
            <w:r w:rsidRPr="00A77A7E">
              <w:rPr>
                <w:sz w:val="21"/>
              </w:rPr>
              <w:lastRenderedPageBreak/>
              <w:tab/>
              <w:t>resten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665AE40A" w14:textId="77777777" w:rsidR="006865A6" w:rsidRPr="00A77A7E" w:rsidRDefault="006865A6" w:rsidP="00DC78D5">
            <w:pPr>
              <w:jc w:val="right"/>
              <w:rPr>
                <w:sz w:val="21"/>
              </w:rPr>
            </w:pPr>
            <w:r w:rsidRPr="00A77A7E">
              <w:rPr>
                <w:sz w:val="21"/>
              </w:rPr>
              <w:t>30</w:t>
            </w:r>
          </w:p>
        </w:tc>
        <w:tc>
          <w:tcPr>
            <w:tcW w:w="0" w:type="auto"/>
            <w:tcBorders>
              <w:top w:val="nil"/>
              <w:left w:val="nil"/>
              <w:bottom w:val="nil"/>
              <w:right w:val="nil"/>
            </w:tcBorders>
            <w:tcMar>
              <w:top w:w="102" w:type="dxa"/>
              <w:left w:w="43" w:type="dxa"/>
              <w:bottom w:w="43" w:type="dxa"/>
              <w:right w:w="43" w:type="dxa"/>
            </w:tcMar>
            <w:vAlign w:val="bottom"/>
          </w:tcPr>
          <w:p w14:paraId="47EB5290" w14:textId="77777777" w:rsidR="006865A6" w:rsidRPr="00A77A7E" w:rsidRDefault="006865A6" w:rsidP="00DC78D5">
            <w:pPr>
              <w:jc w:val="right"/>
              <w:rPr>
                <w:sz w:val="21"/>
              </w:rPr>
            </w:pPr>
            <w:r w:rsidRPr="00A77A7E">
              <w:rPr>
                <w:sz w:val="21"/>
              </w:rPr>
              <w:t>31</w:t>
            </w:r>
          </w:p>
        </w:tc>
        <w:tc>
          <w:tcPr>
            <w:tcW w:w="0" w:type="auto"/>
            <w:tcBorders>
              <w:top w:val="nil"/>
              <w:left w:val="nil"/>
              <w:bottom w:val="nil"/>
              <w:right w:val="nil"/>
            </w:tcBorders>
            <w:tcMar>
              <w:top w:w="102" w:type="dxa"/>
              <w:left w:w="43" w:type="dxa"/>
              <w:bottom w:w="43" w:type="dxa"/>
              <w:right w:w="43" w:type="dxa"/>
            </w:tcMar>
            <w:vAlign w:val="bottom"/>
          </w:tcPr>
          <w:p w14:paraId="29CB2C9D" w14:textId="77777777" w:rsidR="006865A6" w:rsidRPr="00A77A7E" w:rsidRDefault="006865A6" w:rsidP="00DC78D5">
            <w:pPr>
              <w:jc w:val="right"/>
              <w:rPr>
                <w:sz w:val="21"/>
              </w:rPr>
            </w:pPr>
            <w:r w:rsidRPr="00A77A7E">
              <w:rPr>
                <w:sz w:val="21"/>
              </w:rPr>
              <w:t>3,3</w:t>
            </w:r>
          </w:p>
        </w:tc>
      </w:tr>
      <w:tr w:rsidR="006865A6" w:rsidRPr="00A77A7E" w14:paraId="191828A9"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095BB56" w14:textId="77777777" w:rsidR="006865A6" w:rsidRPr="00A77A7E" w:rsidRDefault="006865A6" w:rsidP="00DC78D5">
            <w:pPr>
              <w:rPr>
                <w:sz w:val="21"/>
              </w:rPr>
            </w:pPr>
            <w:r w:rsidRPr="00A77A7E">
              <w:rPr>
                <w:sz w:val="21"/>
              </w:rPr>
              <w:t>CO</w:t>
            </w:r>
            <w:r w:rsidRPr="00A77A7E">
              <w:rPr>
                <w:rStyle w:val="skrift-senket"/>
                <w:sz w:val="21"/>
              </w:rPr>
              <w:t>2</w:t>
            </w:r>
            <w:r w:rsidRPr="00A77A7E">
              <w:rPr>
                <w:sz w:val="21"/>
              </w:rPr>
              <w:t>-utslipp, kr per g/km</w:t>
            </w:r>
          </w:p>
        </w:tc>
        <w:tc>
          <w:tcPr>
            <w:tcW w:w="0" w:type="auto"/>
            <w:tcBorders>
              <w:top w:val="nil"/>
              <w:left w:val="nil"/>
              <w:bottom w:val="nil"/>
              <w:right w:val="nil"/>
            </w:tcBorders>
            <w:tcMar>
              <w:top w:w="102" w:type="dxa"/>
              <w:left w:w="43" w:type="dxa"/>
              <w:bottom w:w="43" w:type="dxa"/>
              <w:right w:w="43" w:type="dxa"/>
            </w:tcMar>
            <w:vAlign w:val="bottom"/>
          </w:tcPr>
          <w:p w14:paraId="0B408D37"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46762896"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3DFFCAE9" w14:textId="77777777" w:rsidR="006865A6" w:rsidRPr="00A77A7E" w:rsidRDefault="006865A6" w:rsidP="00DC78D5">
            <w:pPr>
              <w:jc w:val="right"/>
              <w:rPr>
                <w:sz w:val="21"/>
              </w:rPr>
            </w:pPr>
          </w:p>
        </w:tc>
      </w:tr>
      <w:tr w:rsidR="006865A6" w:rsidRPr="00A77A7E" w14:paraId="2CDB19F6"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EDC90F8" w14:textId="77777777" w:rsidR="006865A6" w:rsidRPr="00A77A7E" w:rsidRDefault="006865A6" w:rsidP="00DC78D5">
            <w:pPr>
              <w:rPr>
                <w:sz w:val="21"/>
              </w:rPr>
            </w:pPr>
            <w:r w:rsidRPr="00A77A7E">
              <w:rPr>
                <w:sz w:val="21"/>
              </w:rPr>
              <w:tab/>
              <w:t>første 100 g/km</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7EB24F0F" w14:textId="77777777" w:rsidR="006865A6" w:rsidRPr="00A77A7E" w:rsidRDefault="006865A6" w:rsidP="00DC78D5">
            <w:pPr>
              <w:jc w:val="right"/>
              <w:rPr>
                <w:sz w:val="21"/>
              </w:rPr>
            </w:pPr>
            <w:r w:rsidRPr="00A77A7E">
              <w:rPr>
                <w:sz w:val="21"/>
              </w:rPr>
              <w:t>450</w:t>
            </w:r>
          </w:p>
        </w:tc>
        <w:tc>
          <w:tcPr>
            <w:tcW w:w="0" w:type="auto"/>
            <w:tcBorders>
              <w:top w:val="nil"/>
              <w:left w:val="nil"/>
              <w:bottom w:val="nil"/>
              <w:right w:val="nil"/>
            </w:tcBorders>
            <w:tcMar>
              <w:top w:w="102" w:type="dxa"/>
              <w:left w:w="43" w:type="dxa"/>
              <w:bottom w:w="43" w:type="dxa"/>
              <w:right w:w="43" w:type="dxa"/>
            </w:tcMar>
            <w:vAlign w:val="bottom"/>
          </w:tcPr>
          <w:p w14:paraId="198FF1E8" w14:textId="77777777" w:rsidR="006865A6" w:rsidRPr="00A77A7E" w:rsidRDefault="006865A6" w:rsidP="00DC78D5">
            <w:pPr>
              <w:jc w:val="right"/>
              <w:rPr>
                <w:sz w:val="21"/>
              </w:rPr>
            </w:pPr>
            <w:r w:rsidRPr="00A77A7E">
              <w:rPr>
                <w:sz w:val="21"/>
              </w:rPr>
              <w:t xml:space="preserve"> 462 </w:t>
            </w:r>
          </w:p>
        </w:tc>
        <w:tc>
          <w:tcPr>
            <w:tcW w:w="0" w:type="auto"/>
            <w:tcBorders>
              <w:top w:val="nil"/>
              <w:left w:val="nil"/>
              <w:bottom w:val="nil"/>
              <w:right w:val="nil"/>
            </w:tcBorders>
            <w:tcMar>
              <w:top w:w="102" w:type="dxa"/>
              <w:left w:w="43" w:type="dxa"/>
              <w:bottom w:w="43" w:type="dxa"/>
              <w:right w:w="43" w:type="dxa"/>
            </w:tcMar>
            <w:vAlign w:val="bottom"/>
          </w:tcPr>
          <w:p w14:paraId="424003B5" w14:textId="77777777" w:rsidR="006865A6" w:rsidRPr="00A77A7E" w:rsidRDefault="006865A6" w:rsidP="00DC78D5">
            <w:pPr>
              <w:jc w:val="right"/>
              <w:rPr>
                <w:sz w:val="21"/>
              </w:rPr>
            </w:pPr>
            <w:r w:rsidRPr="00A77A7E">
              <w:rPr>
                <w:sz w:val="21"/>
              </w:rPr>
              <w:t>2,7</w:t>
            </w:r>
          </w:p>
        </w:tc>
      </w:tr>
      <w:tr w:rsidR="006865A6" w:rsidRPr="00A77A7E" w14:paraId="5A2850AE"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6C7FB8B9" w14:textId="77777777" w:rsidR="006865A6" w:rsidRPr="00A77A7E" w:rsidRDefault="006865A6" w:rsidP="00DC78D5">
            <w:pPr>
              <w:rPr>
                <w:sz w:val="21"/>
              </w:rPr>
            </w:pPr>
            <w:r w:rsidRPr="00A77A7E">
              <w:rPr>
                <w:sz w:val="21"/>
              </w:rPr>
              <w:tab/>
              <w:t>neste 50 g/km</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7ADE808C" w14:textId="77777777" w:rsidR="006865A6" w:rsidRPr="00A77A7E" w:rsidRDefault="006865A6" w:rsidP="00DC78D5">
            <w:pPr>
              <w:jc w:val="right"/>
              <w:rPr>
                <w:sz w:val="21"/>
              </w:rPr>
            </w:pPr>
            <w:r w:rsidRPr="00A77A7E">
              <w:rPr>
                <w:sz w:val="21"/>
              </w:rPr>
              <w:t>600</w:t>
            </w:r>
          </w:p>
        </w:tc>
        <w:tc>
          <w:tcPr>
            <w:tcW w:w="0" w:type="auto"/>
            <w:tcBorders>
              <w:top w:val="nil"/>
              <w:left w:val="nil"/>
              <w:bottom w:val="nil"/>
              <w:right w:val="nil"/>
            </w:tcBorders>
            <w:tcMar>
              <w:top w:w="102" w:type="dxa"/>
              <w:left w:w="43" w:type="dxa"/>
              <w:bottom w:w="43" w:type="dxa"/>
              <w:right w:w="43" w:type="dxa"/>
            </w:tcMar>
            <w:vAlign w:val="bottom"/>
          </w:tcPr>
          <w:p w14:paraId="44F67811" w14:textId="77777777" w:rsidR="006865A6" w:rsidRPr="00A77A7E" w:rsidRDefault="006865A6" w:rsidP="00DC78D5">
            <w:pPr>
              <w:jc w:val="right"/>
              <w:rPr>
                <w:sz w:val="21"/>
              </w:rPr>
            </w:pPr>
            <w:r w:rsidRPr="00A77A7E">
              <w:rPr>
                <w:sz w:val="21"/>
              </w:rPr>
              <w:t xml:space="preserve"> 616 </w:t>
            </w:r>
          </w:p>
        </w:tc>
        <w:tc>
          <w:tcPr>
            <w:tcW w:w="0" w:type="auto"/>
            <w:tcBorders>
              <w:top w:val="nil"/>
              <w:left w:val="nil"/>
              <w:bottom w:val="nil"/>
              <w:right w:val="nil"/>
            </w:tcBorders>
            <w:tcMar>
              <w:top w:w="102" w:type="dxa"/>
              <w:left w:w="43" w:type="dxa"/>
              <w:bottom w:w="43" w:type="dxa"/>
              <w:right w:w="43" w:type="dxa"/>
            </w:tcMar>
            <w:vAlign w:val="bottom"/>
          </w:tcPr>
          <w:p w14:paraId="3E68EBBC" w14:textId="77777777" w:rsidR="006865A6" w:rsidRPr="00A77A7E" w:rsidRDefault="006865A6" w:rsidP="00DC78D5">
            <w:pPr>
              <w:jc w:val="right"/>
              <w:rPr>
                <w:sz w:val="21"/>
              </w:rPr>
            </w:pPr>
            <w:r w:rsidRPr="00A77A7E">
              <w:rPr>
                <w:sz w:val="21"/>
              </w:rPr>
              <w:t>2,7</w:t>
            </w:r>
          </w:p>
        </w:tc>
      </w:tr>
      <w:tr w:rsidR="006865A6" w:rsidRPr="00A77A7E" w14:paraId="6AC6D0D1"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57AC04B1" w14:textId="77777777" w:rsidR="006865A6" w:rsidRPr="00A77A7E" w:rsidRDefault="006865A6" w:rsidP="00DC78D5">
            <w:pPr>
              <w:rPr>
                <w:sz w:val="21"/>
              </w:rPr>
            </w:pPr>
            <w:r w:rsidRPr="00A77A7E">
              <w:rPr>
                <w:sz w:val="21"/>
              </w:rPr>
              <w:tab/>
              <w:t>resten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7D3CE033" w14:textId="77777777" w:rsidR="006865A6" w:rsidRPr="00A77A7E" w:rsidRDefault="006865A6" w:rsidP="00DC78D5">
            <w:pPr>
              <w:jc w:val="right"/>
              <w:rPr>
                <w:sz w:val="21"/>
              </w:rPr>
            </w:pPr>
            <w:r w:rsidRPr="00A77A7E">
              <w:rPr>
                <w:sz w:val="21"/>
              </w:rPr>
              <w:t>1 200</w:t>
            </w:r>
          </w:p>
        </w:tc>
        <w:tc>
          <w:tcPr>
            <w:tcW w:w="0" w:type="auto"/>
            <w:tcBorders>
              <w:top w:val="nil"/>
              <w:left w:val="nil"/>
              <w:bottom w:val="nil"/>
              <w:right w:val="nil"/>
            </w:tcBorders>
            <w:tcMar>
              <w:top w:w="102" w:type="dxa"/>
              <w:left w:w="43" w:type="dxa"/>
              <w:bottom w:w="43" w:type="dxa"/>
              <w:right w:w="43" w:type="dxa"/>
            </w:tcMar>
            <w:vAlign w:val="bottom"/>
          </w:tcPr>
          <w:p w14:paraId="237205EE" w14:textId="77777777" w:rsidR="006865A6" w:rsidRPr="00A77A7E" w:rsidRDefault="006865A6" w:rsidP="00DC78D5">
            <w:pPr>
              <w:jc w:val="right"/>
              <w:rPr>
                <w:sz w:val="21"/>
              </w:rPr>
            </w:pPr>
            <w:r w:rsidRPr="00A77A7E">
              <w:rPr>
                <w:sz w:val="21"/>
              </w:rPr>
              <w:t xml:space="preserve"> 1 232 </w:t>
            </w:r>
          </w:p>
        </w:tc>
        <w:tc>
          <w:tcPr>
            <w:tcW w:w="0" w:type="auto"/>
            <w:tcBorders>
              <w:top w:val="nil"/>
              <w:left w:val="nil"/>
              <w:bottom w:val="nil"/>
              <w:right w:val="nil"/>
            </w:tcBorders>
            <w:tcMar>
              <w:top w:w="102" w:type="dxa"/>
              <w:left w:w="43" w:type="dxa"/>
              <w:bottom w:w="43" w:type="dxa"/>
              <w:right w:w="43" w:type="dxa"/>
            </w:tcMar>
            <w:vAlign w:val="bottom"/>
          </w:tcPr>
          <w:p w14:paraId="685A499C" w14:textId="77777777" w:rsidR="006865A6" w:rsidRPr="00A77A7E" w:rsidRDefault="006865A6" w:rsidP="00DC78D5">
            <w:pPr>
              <w:jc w:val="right"/>
              <w:rPr>
                <w:sz w:val="21"/>
              </w:rPr>
            </w:pPr>
            <w:r w:rsidRPr="00A77A7E">
              <w:rPr>
                <w:sz w:val="21"/>
              </w:rPr>
              <w:t>2,7</w:t>
            </w:r>
          </w:p>
        </w:tc>
      </w:tr>
      <w:tr w:rsidR="006865A6" w:rsidRPr="00A77A7E" w14:paraId="719C24DF"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6845D863" w14:textId="77777777" w:rsidR="006865A6" w:rsidRPr="00A77A7E" w:rsidRDefault="006865A6" w:rsidP="00DC78D5">
            <w:pPr>
              <w:rPr>
                <w:sz w:val="21"/>
              </w:rPr>
            </w:pPr>
            <w:r w:rsidRPr="00A77A7E">
              <w:rPr>
                <w:sz w:val="21"/>
              </w:rPr>
              <w:t xml:space="preserve">Campingbiler. </w:t>
            </w:r>
          </w:p>
        </w:tc>
        <w:tc>
          <w:tcPr>
            <w:tcW w:w="0" w:type="auto"/>
            <w:tcBorders>
              <w:top w:val="nil"/>
              <w:left w:val="nil"/>
              <w:bottom w:val="nil"/>
              <w:right w:val="nil"/>
            </w:tcBorders>
            <w:tcMar>
              <w:top w:w="102" w:type="dxa"/>
              <w:left w:w="43" w:type="dxa"/>
              <w:bottom w:w="43" w:type="dxa"/>
              <w:right w:w="43" w:type="dxa"/>
            </w:tcMar>
            <w:vAlign w:val="bottom"/>
          </w:tcPr>
          <w:p w14:paraId="5A8B2E8C"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8858FDF"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6ED1DC7" w14:textId="77777777" w:rsidR="006865A6" w:rsidRPr="00A77A7E" w:rsidRDefault="006865A6" w:rsidP="00DC78D5">
            <w:pPr>
              <w:jc w:val="right"/>
              <w:rPr>
                <w:sz w:val="21"/>
              </w:rPr>
            </w:pPr>
          </w:p>
        </w:tc>
      </w:tr>
      <w:tr w:rsidR="006865A6" w:rsidRPr="00A77A7E" w14:paraId="25B7B6FD"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E3F6717" w14:textId="77777777" w:rsidR="006865A6" w:rsidRPr="00A77A7E" w:rsidRDefault="006865A6" w:rsidP="00DC78D5">
            <w:pPr>
              <w:rPr>
                <w:sz w:val="21"/>
              </w:rPr>
            </w:pPr>
            <w:r w:rsidRPr="00A77A7E">
              <w:rPr>
                <w:sz w:val="21"/>
              </w:rPr>
              <w:t>Egenvekt, kr per kg</w:t>
            </w:r>
          </w:p>
        </w:tc>
        <w:tc>
          <w:tcPr>
            <w:tcW w:w="0" w:type="auto"/>
            <w:tcBorders>
              <w:top w:val="nil"/>
              <w:left w:val="nil"/>
              <w:bottom w:val="nil"/>
              <w:right w:val="nil"/>
            </w:tcBorders>
            <w:tcMar>
              <w:top w:w="102" w:type="dxa"/>
              <w:left w:w="43" w:type="dxa"/>
              <w:bottom w:w="43" w:type="dxa"/>
              <w:right w:w="43" w:type="dxa"/>
            </w:tcMar>
            <w:vAlign w:val="bottom"/>
          </w:tcPr>
          <w:p w14:paraId="31629C5F"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F15B923"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6F6C3846" w14:textId="77777777" w:rsidR="006865A6" w:rsidRPr="00A77A7E" w:rsidRDefault="006865A6" w:rsidP="00DC78D5">
            <w:pPr>
              <w:jc w:val="right"/>
              <w:rPr>
                <w:sz w:val="21"/>
              </w:rPr>
            </w:pPr>
          </w:p>
        </w:tc>
      </w:tr>
      <w:tr w:rsidR="006865A6" w:rsidRPr="00A77A7E" w14:paraId="016C7DFD"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13F3CE92" w14:textId="77777777" w:rsidR="006865A6" w:rsidRPr="00A77A7E" w:rsidRDefault="006865A6" w:rsidP="00DC78D5">
            <w:pPr>
              <w:rPr>
                <w:sz w:val="21"/>
              </w:rPr>
            </w:pPr>
            <w:r w:rsidRPr="00A77A7E">
              <w:rPr>
                <w:sz w:val="21"/>
              </w:rPr>
              <w:tab/>
              <w:t>første 500 kg</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0B487588"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02" w:type="dxa"/>
              <w:left w:w="43" w:type="dxa"/>
              <w:bottom w:w="43" w:type="dxa"/>
              <w:right w:w="43" w:type="dxa"/>
            </w:tcMar>
            <w:vAlign w:val="bottom"/>
          </w:tcPr>
          <w:p w14:paraId="75D1A89C"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02" w:type="dxa"/>
              <w:left w:w="43" w:type="dxa"/>
              <w:bottom w:w="43" w:type="dxa"/>
              <w:right w:w="43" w:type="dxa"/>
            </w:tcMar>
            <w:vAlign w:val="bottom"/>
          </w:tcPr>
          <w:p w14:paraId="073E7072" w14:textId="77777777" w:rsidR="006865A6" w:rsidRPr="00A77A7E" w:rsidRDefault="006865A6" w:rsidP="00DC78D5">
            <w:pPr>
              <w:jc w:val="right"/>
              <w:rPr>
                <w:sz w:val="21"/>
              </w:rPr>
            </w:pPr>
            <w:r w:rsidRPr="00A77A7E">
              <w:rPr>
                <w:sz w:val="21"/>
              </w:rPr>
              <w:t>-</w:t>
            </w:r>
          </w:p>
        </w:tc>
      </w:tr>
      <w:tr w:rsidR="006865A6" w:rsidRPr="00A77A7E" w14:paraId="09C93EDE"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A2A0BB5" w14:textId="77777777" w:rsidR="006865A6" w:rsidRPr="00A77A7E" w:rsidRDefault="006865A6" w:rsidP="00DC78D5">
            <w:pPr>
              <w:rPr>
                <w:sz w:val="21"/>
              </w:rPr>
            </w:pPr>
            <w:r w:rsidRPr="00A77A7E">
              <w:rPr>
                <w:sz w:val="21"/>
              </w:rPr>
              <w:tab/>
              <w:t>neste 700 kg</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7A0FEC74" w14:textId="77777777" w:rsidR="006865A6" w:rsidRPr="00A77A7E" w:rsidRDefault="006865A6" w:rsidP="00DC78D5">
            <w:pPr>
              <w:jc w:val="right"/>
              <w:rPr>
                <w:sz w:val="21"/>
              </w:rPr>
            </w:pPr>
            <w:r w:rsidRPr="00A77A7E">
              <w:rPr>
                <w:sz w:val="21"/>
              </w:rPr>
              <w:t xml:space="preserve"> 6,71 </w:t>
            </w:r>
          </w:p>
        </w:tc>
        <w:tc>
          <w:tcPr>
            <w:tcW w:w="0" w:type="auto"/>
            <w:tcBorders>
              <w:top w:val="nil"/>
              <w:left w:val="nil"/>
              <w:bottom w:val="nil"/>
              <w:right w:val="nil"/>
            </w:tcBorders>
            <w:tcMar>
              <w:top w:w="102" w:type="dxa"/>
              <w:left w:w="43" w:type="dxa"/>
              <w:bottom w:w="43" w:type="dxa"/>
              <w:right w:w="43" w:type="dxa"/>
            </w:tcMar>
            <w:vAlign w:val="bottom"/>
          </w:tcPr>
          <w:p w14:paraId="4FEF114E" w14:textId="77777777" w:rsidR="006865A6" w:rsidRPr="00A77A7E" w:rsidRDefault="006865A6" w:rsidP="00DC78D5">
            <w:pPr>
              <w:jc w:val="right"/>
              <w:rPr>
                <w:sz w:val="21"/>
              </w:rPr>
            </w:pPr>
            <w:r w:rsidRPr="00A77A7E">
              <w:rPr>
                <w:sz w:val="21"/>
              </w:rPr>
              <w:t>6,89</w:t>
            </w:r>
          </w:p>
        </w:tc>
        <w:tc>
          <w:tcPr>
            <w:tcW w:w="0" w:type="auto"/>
            <w:tcBorders>
              <w:top w:val="nil"/>
              <w:left w:val="nil"/>
              <w:bottom w:val="nil"/>
              <w:right w:val="nil"/>
            </w:tcBorders>
            <w:tcMar>
              <w:top w:w="102" w:type="dxa"/>
              <w:left w:w="43" w:type="dxa"/>
              <w:bottom w:w="43" w:type="dxa"/>
              <w:right w:w="43" w:type="dxa"/>
            </w:tcMar>
            <w:vAlign w:val="bottom"/>
          </w:tcPr>
          <w:p w14:paraId="2177BE38" w14:textId="77777777" w:rsidR="006865A6" w:rsidRPr="00A77A7E" w:rsidRDefault="006865A6" w:rsidP="00DC78D5">
            <w:pPr>
              <w:jc w:val="right"/>
              <w:rPr>
                <w:sz w:val="21"/>
              </w:rPr>
            </w:pPr>
            <w:r w:rsidRPr="00A77A7E">
              <w:rPr>
                <w:sz w:val="21"/>
              </w:rPr>
              <w:t>2,7</w:t>
            </w:r>
          </w:p>
        </w:tc>
      </w:tr>
      <w:tr w:rsidR="006865A6" w:rsidRPr="00A77A7E" w14:paraId="6D580A28"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87D79EF" w14:textId="77777777" w:rsidR="006865A6" w:rsidRPr="00A77A7E" w:rsidRDefault="006865A6" w:rsidP="00DC78D5">
            <w:pPr>
              <w:rPr>
                <w:sz w:val="21"/>
              </w:rPr>
            </w:pPr>
            <w:r w:rsidRPr="00A77A7E">
              <w:rPr>
                <w:sz w:val="21"/>
              </w:rPr>
              <w:tab/>
              <w:t>neste 200 kg</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50BB6A8A" w14:textId="77777777" w:rsidR="006865A6" w:rsidRPr="00A77A7E" w:rsidRDefault="006865A6" w:rsidP="00DC78D5">
            <w:pPr>
              <w:jc w:val="right"/>
              <w:rPr>
                <w:sz w:val="21"/>
              </w:rPr>
            </w:pPr>
            <w:r w:rsidRPr="00A77A7E">
              <w:rPr>
                <w:sz w:val="21"/>
              </w:rPr>
              <w:t xml:space="preserve"> 16,72 </w:t>
            </w:r>
          </w:p>
        </w:tc>
        <w:tc>
          <w:tcPr>
            <w:tcW w:w="0" w:type="auto"/>
            <w:tcBorders>
              <w:top w:val="nil"/>
              <w:left w:val="nil"/>
              <w:bottom w:val="nil"/>
              <w:right w:val="nil"/>
            </w:tcBorders>
            <w:tcMar>
              <w:top w:w="102" w:type="dxa"/>
              <w:left w:w="43" w:type="dxa"/>
              <w:bottom w:w="43" w:type="dxa"/>
              <w:right w:w="43" w:type="dxa"/>
            </w:tcMar>
            <w:vAlign w:val="bottom"/>
          </w:tcPr>
          <w:p w14:paraId="40F30A1F" w14:textId="77777777" w:rsidR="006865A6" w:rsidRPr="00A77A7E" w:rsidRDefault="006865A6" w:rsidP="00DC78D5">
            <w:pPr>
              <w:jc w:val="right"/>
              <w:rPr>
                <w:sz w:val="21"/>
              </w:rPr>
            </w:pPr>
            <w:r w:rsidRPr="00A77A7E">
              <w:rPr>
                <w:sz w:val="21"/>
              </w:rPr>
              <w:t>17,17</w:t>
            </w:r>
          </w:p>
        </w:tc>
        <w:tc>
          <w:tcPr>
            <w:tcW w:w="0" w:type="auto"/>
            <w:tcBorders>
              <w:top w:val="nil"/>
              <w:left w:val="nil"/>
              <w:bottom w:val="nil"/>
              <w:right w:val="nil"/>
            </w:tcBorders>
            <w:tcMar>
              <w:top w:w="102" w:type="dxa"/>
              <w:left w:w="43" w:type="dxa"/>
              <w:bottom w:w="43" w:type="dxa"/>
              <w:right w:w="43" w:type="dxa"/>
            </w:tcMar>
            <w:vAlign w:val="bottom"/>
          </w:tcPr>
          <w:p w14:paraId="46D826DF" w14:textId="77777777" w:rsidR="006865A6" w:rsidRPr="00A77A7E" w:rsidRDefault="006865A6" w:rsidP="00DC78D5">
            <w:pPr>
              <w:jc w:val="right"/>
              <w:rPr>
                <w:sz w:val="21"/>
              </w:rPr>
            </w:pPr>
            <w:r w:rsidRPr="00A77A7E">
              <w:rPr>
                <w:sz w:val="21"/>
              </w:rPr>
              <w:t>2,7</w:t>
            </w:r>
          </w:p>
        </w:tc>
      </w:tr>
      <w:tr w:rsidR="006865A6" w:rsidRPr="00A77A7E" w14:paraId="282BD016"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658A95DE" w14:textId="77777777" w:rsidR="006865A6" w:rsidRPr="00A77A7E" w:rsidRDefault="006865A6" w:rsidP="00DC78D5">
            <w:pPr>
              <w:rPr>
                <w:sz w:val="21"/>
              </w:rPr>
            </w:pPr>
            <w:r w:rsidRPr="00A77A7E">
              <w:rPr>
                <w:sz w:val="21"/>
              </w:rPr>
              <w:tab/>
              <w:t>neste 100 kg</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10A450E0" w14:textId="77777777" w:rsidR="006865A6" w:rsidRPr="00A77A7E" w:rsidRDefault="006865A6" w:rsidP="00DC78D5">
            <w:pPr>
              <w:jc w:val="right"/>
              <w:rPr>
                <w:sz w:val="21"/>
              </w:rPr>
            </w:pPr>
            <w:r w:rsidRPr="00A77A7E">
              <w:rPr>
                <w:sz w:val="21"/>
              </w:rPr>
              <w:t xml:space="preserve"> 52,26 </w:t>
            </w:r>
          </w:p>
        </w:tc>
        <w:tc>
          <w:tcPr>
            <w:tcW w:w="0" w:type="auto"/>
            <w:tcBorders>
              <w:top w:val="nil"/>
              <w:left w:val="nil"/>
              <w:bottom w:val="nil"/>
              <w:right w:val="nil"/>
            </w:tcBorders>
            <w:tcMar>
              <w:top w:w="102" w:type="dxa"/>
              <w:left w:w="43" w:type="dxa"/>
              <w:bottom w:w="43" w:type="dxa"/>
              <w:right w:w="43" w:type="dxa"/>
            </w:tcMar>
            <w:vAlign w:val="bottom"/>
          </w:tcPr>
          <w:p w14:paraId="0ABF5215" w14:textId="77777777" w:rsidR="006865A6" w:rsidRPr="00A77A7E" w:rsidRDefault="006865A6" w:rsidP="00DC78D5">
            <w:pPr>
              <w:jc w:val="right"/>
              <w:rPr>
                <w:sz w:val="21"/>
              </w:rPr>
            </w:pPr>
            <w:r w:rsidRPr="00A77A7E">
              <w:rPr>
                <w:sz w:val="21"/>
              </w:rPr>
              <w:t>53,67</w:t>
            </w:r>
          </w:p>
        </w:tc>
        <w:tc>
          <w:tcPr>
            <w:tcW w:w="0" w:type="auto"/>
            <w:tcBorders>
              <w:top w:val="nil"/>
              <w:left w:val="nil"/>
              <w:bottom w:val="nil"/>
              <w:right w:val="nil"/>
            </w:tcBorders>
            <w:tcMar>
              <w:top w:w="102" w:type="dxa"/>
              <w:left w:w="43" w:type="dxa"/>
              <w:bottom w:w="43" w:type="dxa"/>
              <w:right w:w="43" w:type="dxa"/>
            </w:tcMar>
            <w:vAlign w:val="bottom"/>
          </w:tcPr>
          <w:p w14:paraId="68BCA5A6" w14:textId="77777777" w:rsidR="006865A6" w:rsidRPr="00A77A7E" w:rsidRDefault="006865A6" w:rsidP="00DC78D5">
            <w:pPr>
              <w:jc w:val="right"/>
              <w:rPr>
                <w:sz w:val="21"/>
              </w:rPr>
            </w:pPr>
            <w:r w:rsidRPr="00A77A7E">
              <w:rPr>
                <w:sz w:val="21"/>
              </w:rPr>
              <w:t>2,7</w:t>
            </w:r>
          </w:p>
        </w:tc>
      </w:tr>
      <w:tr w:rsidR="006865A6" w:rsidRPr="00A77A7E" w14:paraId="448D6B22"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3DA9C5B" w14:textId="77777777" w:rsidR="006865A6" w:rsidRPr="00A77A7E" w:rsidRDefault="006865A6" w:rsidP="00DC78D5">
            <w:pPr>
              <w:rPr>
                <w:sz w:val="21"/>
              </w:rPr>
            </w:pPr>
            <w:r w:rsidRPr="00A77A7E">
              <w:rPr>
                <w:sz w:val="21"/>
              </w:rPr>
              <w:tab/>
              <w:t>resten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64AD2A05" w14:textId="77777777" w:rsidR="006865A6" w:rsidRPr="00A77A7E" w:rsidRDefault="006865A6" w:rsidP="00DC78D5">
            <w:pPr>
              <w:jc w:val="right"/>
              <w:rPr>
                <w:sz w:val="21"/>
              </w:rPr>
            </w:pPr>
            <w:r w:rsidRPr="00A77A7E">
              <w:rPr>
                <w:sz w:val="21"/>
              </w:rPr>
              <w:t xml:space="preserve"> 60,78 </w:t>
            </w:r>
          </w:p>
        </w:tc>
        <w:tc>
          <w:tcPr>
            <w:tcW w:w="0" w:type="auto"/>
            <w:tcBorders>
              <w:top w:val="nil"/>
              <w:left w:val="nil"/>
              <w:bottom w:val="nil"/>
              <w:right w:val="nil"/>
            </w:tcBorders>
            <w:tcMar>
              <w:top w:w="102" w:type="dxa"/>
              <w:left w:w="43" w:type="dxa"/>
              <w:bottom w:w="43" w:type="dxa"/>
              <w:right w:w="43" w:type="dxa"/>
            </w:tcMar>
            <w:vAlign w:val="bottom"/>
          </w:tcPr>
          <w:p w14:paraId="6231EF49" w14:textId="77777777" w:rsidR="006865A6" w:rsidRPr="00A77A7E" w:rsidRDefault="006865A6" w:rsidP="00DC78D5">
            <w:pPr>
              <w:jc w:val="right"/>
              <w:rPr>
                <w:sz w:val="21"/>
              </w:rPr>
            </w:pPr>
            <w:r w:rsidRPr="00A77A7E">
              <w:rPr>
                <w:sz w:val="21"/>
              </w:rPr>
              <w:t>62,42</w:t>
            </w:r>
          </w:p>
        </w:tc>
        <w:tc>
          <w:tcPr>
            <w:tcW w:w="0" w:type="auto"/>
            <w:tcBorders>
              <w:top w:val="nil"/>
              <w:left w:val="nil"/>
              <w:bottom w:val="nil"/>
              <w:right w:val="nil"/>
            </w:tcBorders>
            <w:tcMar>
              <w:top w:w="102" w:type="dxa"/>
              <w:left w:w="43" w:type="dxa"/>
              <w:bottom w:w="43" w:type="dxa"/>
              <w:right w:w="43" w:type="dxa"/>
            </w:tcMar>
            <w:vAlign w:val="bottom"/>
          </w:tcPr>
          <w:p w14:paraId="30B5ABD2" w14:textId="77777777" w:rsidR="006865A6" w:rsidRPr="00A77A7E" w:rsidRDefault="006865A6" w:rsidP="00DC78D5">
            <w:pPr>
              <w:jc w:val="right"/>
              <w:rPr>
                <w:sz w:val="21"/>
              </w:rPr>
            </w:pPr>
            <w:r w:rsidRPr="00A77A7E">
              <w:rPr>
                <w:sz w:val="21"/>
              </w:rPr>
              <w:t>2,7</w:t>
            </w:r>
          </w:p>
        </w:tc>
      </w:tr>
      <w:tr w:rsidR="006865A6" w:rsidRPr="00A77A7E" w14:paraId="5B02EB48"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053DB03" w14:textId="77777777" w:rsidR="006865A6" w:rsidRPr="00A77A7E" w:rsidRDefault="006865A6" w:rsidP="00DC78D5">
            <w:pPr>
              <w:rPr>
                <w:sz w:val="21"/>
              </w:rPr>
            </w:pPr>
            <w:r w:rsidRPr="00A77A7E">
              <w:rPr>
                <w:sz w:val="21"/>
              </w:rPr>
              <w:t>Slagvolum</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2C05A588" w14:textId="77777777" w:rsidR="006865A6" w:rsidRPr="00A77A7E" w:rsidRDefault="006865A6" w:rsidP="00DC78D5">
            <w:pPr>
              <w:jc w:val="right"/>
              <w:rPr>
                <w:sz w:val="21"/>
              </w:rPr>
            </w:pPr>
            <w:r w:rsidRPr="00A77A7E">
              <w:rPr>
                <w:sz w:val="21"/>
              </w:rPr>
              <w:t>varierer</w:t>
            </w:r>
          </w:p>
        </w:tc>
        <w:tc>
          <w:tcPr>
            <w:tcW w:w="0" w:type="auto"/>
            <w:tcBorders>
              <w:top w:val="nil"/>
              <w:left w:val="nil"/>
              <w:bottom w:val="nil"/>
              <w:right w:val="nil"/>
            </w:tcBorders>
            <w:tcMar>
              <w:top w:w="102" w:type="dxa"/>
              <w:left w:w="43" w:type="dxa"/>
              <w:bottom w:w="43" w:type="dxa"/>
              <w:right w:w="43" w:type="dxa"/>
            </w:tcMar>
            <w:vAlign w:val="bottom"/>
          </w:tcPr>
          <w:p w14:paraId="6FAC2906" w14:textId="77777777" w:rsidR="006865A6" w:rsidRPr="00A77A7E" w:rsidRDefault="006865A6" w:rsidP="00DC78D5">
            <w:pPr>
              <w:jc w:val="right"/>
              <w:rPr>
                <w:sz w:val="21"/>
              </w:rPr>
            </w:pPr>
            <w:r w:rsidRPr="00A77A7E">
              <w:rPr>
                <w:sz w:val="21"/>
              </w:rPr>
              <w:t>varierer</w:t>
            </w:r>
          </w:p>
        </w:tc>
        <w:tc>
          <w:tcPr>
            <w:tcW w:w="0" w:type="auto"/>
            <w:tcBorders>
              <w:top w:val="nil"/>
              <w:left w:val="nil"/>
              <w:bottom w:val="nil"/>
              <w:right w:val="nil"/>
            </w:tcBorders>
            <w:tcMar>
              <w:top w:w="102" w:type="dxa"/>
              <w:left w:w="43" w:type="dxa"/>
              <w:bottom w:w="43" w:type="dxa"/>
              <w:right w:w="43" w:type="dxa"/>
            </w:tcMar>
            <w:vAlign w:val="bottom"/>
          </w:tcPr>
          <w:p w14:paraId="3AAEB282" w14:textId="77777777" w:rsidR="006865A6" w:rsidRPr="00A77A7E" w:rsidRDefault="006865A6" w:rsidP="00DC78D5">
            <w:pPr>
              <w:jc w:val="right"/>
              <w:rPr>
                <w:sz w:val="21"/>
              </w:rPr>
            </w:pPr>
            <w:r w:rsidRPr="00A77A7E">
              <w:rPr>
                <w:sz w:val="21"/>
              </w:rPr>
              <w:t>-</w:t>
            </w:r>
          </w:p>
        </w:tc>
      </w:tr>
      <w:tr w:rsidR="006865A6" w:rsidRPr="00A77A7E" w14:paraId="578B9471"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1A0922FE" w14:textId="77777777" w:rsidR="006865A6" w:rsidRPr="00A77A7E" w:rsidRDefault="006865A6" w:rsidP="00DC78D5">
            <w:pPr>
              <w:rPr>
                <w:sz w:val="21"/>
              </w:rPr>
            </w:pPr>
            <w:r w:rsidRPr="00A77A7E">
              <w:rPr>
                <w:sz w:val="21"/>
              </w:rPr>
              <w:t>Motorsykler.</w:t>
            </w:r>
            <w:r w:rsidRPr="00A77A7E">
              <w:rPr>
                <w:rStyle w:val="skrift-hevet"/>
                <w:sz w:val="21"/>
              </w:rPr>
              <w:t>1</w:t>
            </w:r>
          </w:p>
        </w:tc>
        <w:tc>
          <w:tcPr>
            <w:tcW w:w="0" w:type="auto"/>
            <w:tcBorders>
              <w:top w:val="nil"/>
              <w:left w:val="nil"/>
              <w:bottom w:val="nil"/>
              <w:right w:val="nil"/>
            </w:tcBorders>
            <w:tcMar>
              <w:top w:w="102" w:type="dxa"/>
              <w:left w:w="43" w:type="dxa"/>
              <w:bottom w:w="43" w:type="dxa"/>
              <w:right w:w="43" w:type="dxa"/>
            </w:tcMar>
            <w:vAlign w:val="bottom"/>
          </w:tcPr>
          <w:p w14:paraId="6B902B16"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14D1C968"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4F284929" w14:textId="77777777" w:rsidR="006865A6" w:rsidRPr="00A77A7E" w:rsidRDefault="006865A6" w:rsidP="00DC78D5">
            <w:pPr>
              <w:jc w:val="right"/>
              <w:rPr>
                <w:sz w:val="21"/>
              </w:rPr>
            </w:pPr>
          </w:p>
        </w:tc>
      </w:tr>
      <w:tr w:rsidR="006865A6" w:rsidRPr="00A77A7E" w14:paraId="351F4230"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20CA9822" w14:textId="77777777" w:rsidR="006865A6" w:rsidRPr="00A77A7E" w:rsidRDefault="006865A6" w:rsidP="00DC78D5">
            <w:pPr>
              <w:rPr>
                <w:sz w:val="21"/>
              </w:rPr>
            </w:pPr>
            <w:r w:rsidRPr="00A77A7E">
              <w:rPr>
                <w:sz w:val="21"/>
              </w:rPr>
              <w:t>Slagvolumavgift, kr/cm</w:t>
            </w:r>
            <w:r w:rsidRPr="00A77A7E">
              <w:rPr>
                <w:rStyle w:val="skrift-hevet"/>
                <w:sz w:val="21"/>
              </w:rPr>
              <w:t>3</w:t>
            </w:r>
          </w:p>
        </w:tc>
        <w:tc>
          <w:tcPr>
            <w:tcW w:w="0" w:type="auto"/>
            <w:tcBorders>
              <w:top w:val="nil"/>
              <w:left w:val="nil"/>
              <w:bottom w:val="nil"/>
              <w:right w:val="nil"/>
            </w:tcBorders>
            <w:tcMar>
              <w:top w:w="102" w:type="dxa"/>
              <w:left w:w="43" w:type="dxa"/>
              <w:bottom w:w="43" w:type="dxa"/>
              <w:right w:w="43" w:type="dxa"/>
            </w:tcMar>
            <w:vAlign w:val="bottom"/>
          </w:tcPr>
          <w:p w14:paraId="173B051B"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4E3F8B7D"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76D71A77" w14:textId="77777777" w:rsidR="006865A6" w:rsidRPr="00A77A7E" w:rsidRDefault="006865A6" w:rsidP="00DC78D5">
            <w:pPr>
              <w:jc w:val="right"/>
              <w:rPr>
                <w:sz w:val="21"/>
              </w:rPr>
            </w:pPr>
          </w:p>
        </w:tc>
      </w:tr>
      <w:tr w:rsidR="006865A6" w:rsidRPr="00A77A7E" w14:paraId="7AE606A0"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B3B0821" w14:textId="77777777" w:rsidR="006865A6" w:rsidRPr="00A77A7E" w:rsidRDefault="006865A6" w:rsidP="00DC78D5">
            <w:pPr>
              <w:rPr>
                <w:sz w:val="21"/>
              </w:rPr>
            </w:pPr>
            <w:r w:rsidRPr="00A77A7E">
              <w:rPr>
                <w:sz w:val="21"/>
              </w:rPr>
              <w:tab/>
              <w:t>første 500 cm</w:t>
            </w:r>
            <w:r w:rsidRPr="00A77A7E">
              <w:rPr>
                <w:rStyle w:val="skrift-hevet"/>
                <w:sz w:val="21"/>
              </w:rPr>
              <w:t>3</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72B3818C"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02" w:type="dxa"/>
              <w:left w:w="43" w:type="dxa"/>
              <w:bottom w:w="43" w:type="dxa"/>
              <w:right w:w="43" w:type="dxa"/>
            </w:tcMar>
            <w:vAlign w:val="bottom"/>
          </w:tcPr>
          <w:p w14:paraId="6B7DD476"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02" w:type="dxa"/>
              <w:left w:w="43" w:type="dxa"/>
              <w:bottom w:w="43" w:type="dxa"/>
              <w:right w:w="43" w:type="dxa"/>
            </w:tcMar>
            <w:vAlign w:val="bottom"/>
          </w:tcPr>
          <w:p w14:paraId="554CB5C4" w14:textId="77777777" w:rsidR="006865A6" w:rsidRPr="00A77A7E" w:rsidRDefault="006865A6" w:rsidP="00DC78D5">
            <w:pPr>
              <w:jc w:val="right"/>
              <w:rPr>
                <w:sz w:val="21"/>
              </w:rPr>
            </w:pPr>
            <w:r w:rsidRPr="00A77A7E">
              <w:rPr>
                <w:sz w:val="21"/>
              </w:rPr>
              <w:t>-</w:t>
            </w:r>
          </w:p>
        </w:tc>
      </w:tr>
      <w:tr w:rsidR="006865A6" w:rsidRPr="00A77A7E" w14:paraId="50130DE0"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659933F0" w14:textId="77777777" w:rsidR="006865A6" w:rsidRPr="00A77A7E" w:rsidRDefault="006865A6" w:rsidP="00DC78D5">
            <w:pPr>
              <w:rPr>
                <w:sz w:val="21"/>
              </w:rPr>
            </w:pPr>
            <w:r w:rsidRPr="00A77A7E">
              <w:rPr>
                <w:sz w:val="21"/>
              </w:rPr>
              <w:tab/>
              <w:t>neste 400 cm</w:t>
            </w:r>
            <w:r w:rsidRPr="00A77A7E">
              <w:rPr>
                <w:rStyle w:val="skrift-hevet"/>
                <w:sz w:val="21"/>
              </w:rPr>
              <w:t>3</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416A7C4B" w14:textId="77777777" w:rsidR="006865A6" w:rsidRPr="00A77A7E" w:rsidRDefault="006865A6" w:rsidP="00DC78D5">
            <w:pPr>
              <w:jc w:val="right"/>
              <w:rPr>
                <w:sz w:val="21"/>
              </w:rPr>
            </w:pPr>
            <w:r w:rsidRPr="00A77A7E">
              <w:rPr>
                <w:sz w:val="21"/>
              </w:rPr>
              <w:t>36,33</w:t>
            </w:r>
          </w:p>
        </w:tc>
        <w:tc>
          <w:tcPr>
            <w:tcW w:w="0" w:type="auto"/>
            <w:tcBorders>
              <w:top w:val="nil"/>
              <w:left w:val="nil"/>
              <w:bottom w:val="nil"/>
              <w:right w:val="nil"/>
            </w:tcBorders>
            <w:tcMar>
              <w:top w:w="102" w:type="dxa"/>
              <w:left w:w="43" w:type="dxa"/>
              <w:bottom w:w="43" w:type="dxa"/>
              <w:right w:w="43" w:type="dxa"/>
            </w:tcMar>
            <w:vAlign w:val="bottom"/>
          </w:tcPr>
          <w:p w14:paraId="2D2F179F" w14:textId="77777777" w:rsidR="006865A6" w:rsidRPr="00A77A7E" w:rsidRDefault="006865A6" w:rsidP="00DC78D5">
            <w:pPr>
              <w:jc w:val="right"/>
              <w:rPr>
                <w:sz w:val="21"/>
              </w:rPr>
            </w:pPr>
            <w:r w:rsidRPr="00A77A7E">
              <w:rPr>
                <w:sz w:val="21"/>
              </w:rPr>
              <w:t xml:space="preserve"> 37,31 </w:t>
            </w:r>
          </w:p>
        </w:tc>
        <w:tc>
          <w:tcPr>
            <w:tcW w:w="0" w:type="auto"/>
            <w:tcBorders>
              <w:top w:val="nil"/>
              <w:left w:val="nil"/>
              <w:bottom w:val="nil"/>
              <w:right w:val="nil"/>
            </w:tcBorders>
            <w:tcMar>
              <w:top w:w="102" w:type="dxa"/>
              <w:left w:w="43" w:type="dxa"/>
              <w:bottom w:w="43" w:type="dxa"/>
              <w:right w:w="43" w:type="dxa"/>
            </w:tcMar>
            <w:vAlign w:val="bottom"/>
          </w:tcPr>
          <w:p w14:paraId="02AA0874" w14:textId="77777777" w:rsidR="006865A6" w:rsidRPr="00A77A7E" w:rsidRDefault="006865A6" w:rsidP="00DC78D5">
            <w:pPr>
              <w:jc w:val="right"/>
              <w:rPr>
                <w:sz w:val="21"/>
              </w:rPr>
            </w:pPr>
            <w:r w:rsidRPr="00A77A7E">
              <w:rPr>
                <w:sz w:val="21"/>
              </w:rPr>
              <w:t>2,7</w:t>
            </w:r>
          </w:p>
        </w:tc>
      </w:tr>
      <w:tr w:rsidR="006865A6" w:rsidRPr="00A77A7E" w14:paraId="43C7C43A"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6082C03" w14:textId="77777777" w:rsidR="006865A6" w:rsidRPr="00A77A7E" w:rsidRDefault="006865A6" w:rsidP="00DC78D5">
            <w:pPr>
              <w:rPr>
                <w:sz w:val="21"/>
              </w:rPr>
            </w:pPr>
            <w:r w:rsidRPr="00A77A7E">
              <w:rPr>
                <w:sz w:val="21"/>
              </w:rPr>
              <w:tab/>
              <w:t>resten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028D2D36" w14:textId="77777777" w:rsidR="006865A6" w:rsidRPr="00A77A7E" w:rsidRDefault="006865A6" w:rsidP="00DC78D5">
            <w:pPr>
              <w:jc w:val="right"/>
              <w:rPr>
                <w:sz w:val="21"/>
              </w:rPr>
            </w:pPr>
            <w:r w:rsidRPr="00A77A7E">
              <w:rPr>
                <w:sz w:val="21"/>
              </w:rPr>
              <w:t>84,90</w:t>
            </w:r>
          </w:p>
        </w:tc>
        <w:tc>
          <w:tcPr>
            <w:tcW w:w="0" w:type="auto"/>
            <w:tcBorders>
              <w:top w:val="nil"/>
              <w:left w:val="nil"/>
              <w:bottom w:val="nil"/>
              <w:right w:val="nil"/>
            </w:tcBorders>
            <w:tcMar>
              <w:top w:w="102" w:type="dxa"/>
              <w:left w:w="43" w:type="dxa"/>
              <w:bottom w:w="43" w:type="dxa"/>
              <w:right w:w="43" w:type="dxa"/>
            </w:tcMar>
            <w:vAlign w:val="bottom"/>
          </w:tcPr>
          <w:p w14:paraId="7D0C13FB" w14:textId="77777777" w:rsidR="006865A6" w:rsidRPr="00A77A7E" w:rsidRDefault="006865A6" w:rsidP="00DC78D5">
            <w:pPr>
              <w:jc w:val="right"/>
              <w:rPr>
                <w:sz w:val="21"/>
              </w:rPr>
            </w:pPr>
            <w:r w:rsidRPr="00A77A7E">
              <w:rPr>
                <w:sz w:val="21"/>
              </w:rPr>
              <w:t xml:space="preserve"> 87,19 </w:t>
            </w:r>
          </w:p>
        </w:tc>
        <w:tc>
          <w:tcPr>
            <w:tcW w:w="0" w:type="auto"/>
            <w:tcBorders>
              <w:top w:val="nil"/>
              <w:left w:val="nil"/>
              <w:bottom w:val="nil"/>
              <w:right w:val="nil"/>
            </w:tcBorders>
            <w:tcMar>
              <w:top w:w="102" w:type="dxa"/>
              <w:left w:w="43" w:type="dxa"/>
              <w:bottom w:w="43" w:type="dxa"/>
              <w:right w:w="43" w:type="dxa"/>
            </w:tcMar>
            <w:vAlign w:val="bottom"/>
          </w:tcPr>
          <w:p w14:paraId="53677A32" w14:textId="77777777" w:rsidR="006865A6" w:rsidRPr="00A77A7E" w:rsidRDefault="006865A6" w:rsidP="00DC78D5">
            <w:pPr>
              <w:jc w:val="right"/>
              <w:rPr>
                <w:sz w:val="21"/>
              </w:rPr>
            </w:pPr>
            <w:r w:rsidRPr="00A77A7E">
              <w:rPr>
                <w:sz w:val="21"/>
              </w:rPr>
              <w:t>2,7</w:t>
            </w:r>
          </w:p>
        </w:tc>
      </w:tr>
      <w:tr w:rsidR="006865A6" w:rsidRPr="00A77A7E" w14:paraId="078A8D30"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61BFCCC5" w14:textId="77777777" w:rsidR="006865A6" w:rsidRPr="00A77A7E" w:rsidRDefault="006865A6" w:rsidP="00DC78D5">
            <w:pPr>
              <w:rPr>
                <w:sz w:val="21"/>
              </w:rPr>
            </w:pPr>
            <w:r w:rsidRPr="00A77A7E">
              <w:rPr>
                <w:sz w:val="21"/>
              </w:rPr>
              <w:t>CO</w:t>
            </w:r>
            <w:r w:rsidRPr="00A77A7E">
              <w:rPr>
                <w:rStyle w:val="skrift-senket"/>
                <w:sz w:val="21"/>
              </w:rPr>
              <w:t>2</w:t>
            </w:r>
            <w:r w:rsidRPr="00A77A7E">
              <w:rPr>
                <w:sz w:val="21"/>
              </w:rPr>
              <w:t>-utslipp, kr per g/km</w:t>
            </w:r>
          </w:p>
        </w:tc>
        <w:tc>
          <w:tcPr>
            <w:tcW w:w="0" w:type="auto"/>
            <w:tcBorders>
              <w:top w:val="nil"/>
              <w:left w:val="nil"/>
              <w:bottom w:val="nil"/>
              <w:right w:val="nil"/>
            </w:tcBorders>
            <w:tcMar>
              <w:top w:w="102" w:type="dxa"/>
              <w:left w:w="43" w:type="dxa"/>
              <w:bottom w:w="43" w:type="dxa"/>
              <w:right w:w="43" w:type="dxa"/>
            </w:tcMar>
            <w:vAlign w:val="bottom"/>
          </w:tcPr>
          <w:p w14:paraId="161F8A65"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530CFC96"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3442F3AA" w14:textId="77777777" w:rsidR="006865A6" w:rsidRPr="00A77A7E" w:rsidRDefault="006865A6" w:rsidP="00DC78D5">
            <w:pPr>
              <w:jc w:val="right"/>
              <w:rPr>
                <w:sz w:val="21"/>
              </w:rPr>
            </w:pPr>
          </w:p>
        </w:tc>
      </w:tr>
      <w:tr w:rsidR="006865A6" w:rsidRPr="00A77A7E" w14:paraId="6FB2A865"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69572867" w14:textId="77777777" w:rsidR="006865A6" w:rsidRPr="00A77A7E" w:rsidRDefault="006865A6" w:rsidP="00DC78D5">
            <w:pPr>
              <w:rPr>
                <w:sz w:val="21"/>
              </w:rPr>
            </w:pPr>
            <w:r w:rsidRPr="00A77A7E">
              <w:rPr>
                <w:sz w:val="21"/>
              </w:rPr>
              <w:tab/>
              <w:t>første 75 g/km</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4FB5D993"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02" w:type="dxa"/>
              <w:left w:w="43" w:type="dxa"/>
              <w:bottom w:w="43" w:type="dxa"/>
              <w:right w:w="43" w:type="dxa"/>
            </w:tcMar>
            <w:vAlign w:val="bottom"/>
          </w:tcPr>
          <w:p w14:paraId="0E68B44C"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02" w:type="dxa"/>
              <w:left w:w="43" w:type="dxa"/>
              <w:bottom w:w="43" w:type="dxa"/>
              <w:right w:w="43" w:type="dxa"/>
            </w:tcMar>
            <w:vAlign w:val="bottom"/>
          </w:tcPr>
          <w:p w14:paraId="61D97D8E" w14:textId="77777777" w:rsidR="006865A6" w:rsidRPr="00A77A7E" w:rsidRDefault="006865A6" w:rsidP="00DC78D5">
            <w:pPr>
              <w:jc w:val="right"/>
              <w:rPr>
                <w:sz w:val="21"/>
              </w:rPr>
            </w:pPr>
            <w:r w:rsidRPr="00A77A7E">
              <w:rPr>
                <w:sz w:val="21"/>
              </w:rPr>
              <w:t>-</w:t>
            </w:r>
          </w:p>
        </w:tc>
      </w:tr>
      <w:tr w:rsidR="006865A6" w:rsidRPr="00A77A7E" w14:paraId="4CC552E5"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3F3158A" w14:textId="77777777" w:rsidR="006865A6" w:rsidRPr="00A77A7E" w:rsidRDefault="006865A6" w:rsidP="00DC78D5">
            <w:pPr>
              <w:rPr>
                <w:sz w:val="21"/>
              </w:rPr>
            </w:pPr>
            <w:r w:rsidRPr="00A77A7E">
              <w:rPr>
                <w:sz w:val="21"/>
              </w:rPr>
              <w:tab/>
              <w:t>neste 60 g/km</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0F8E29E0" w14:textId="77777777" w:rsidR="006865A6" w:rsidRPr="00A77A7E" w:rsidRDefault="006865A6" w:rsidP="00DC78D5">
            <w:pPr>
              <w:jc w:val="right"/>
              <w:rPr>
                <w:sz w:val="21"/>
              </w:rPr>
            </w:pPr>
            <w:r w:rsidRPr="00A77A7E">
              <w:rPr>
                <w:sz w:val="21"/>
              </w:rPr>
              <w:t>808,35</w:t>
            </w:r>
          </w:p>
        </w:tc>
        <w:tc>
          <w:tcPr>
            <w:tcW w:w="0" w:type="auto"/>
            <w:tcBorders>
              <w:top w:val="nil"/>
              <w:left w:val="nil"/>
              <w:bottom w:val="nil"/>
              <w:right w:val="nil"/>
            </w:tcBorders>
            <w:tcMar>
              <w:top w:w="102" w:type="dxa"/>
              <w:left w:w="43" w:type="dxa"/>
              <w:bottom w:w="43" w:type="dxa"/>
              <w:right w:w="43" w:type="dxa"/>
            </w:tcMar>
            <w:vAlign w:val="bottom"/>
          </w:tcPr>
          <w:p w14:paraId="5BE92893" w14:textId="77777777" w:rsidR="006865A6" w:rsidRPr="00A77A7E" w:rsidRDefault="006865A6" w:rsidP="00DC78D5">
            <w:pPr>
              <w:jc w:val="right"/>
              <w:rPr>
                <w:sz w:val="21"/>
              </w:rPr>
            </w:pPr>
            <w:r w:rsidRPr="00A77A7E">
              <w:rPr>
                <w:sz w:val="21"/>
              </w:rPr>
              <w:t xml:space="preserve"> 830,18 </w:t>
            </w:r>
          </w:p>
        </w:tc>
        <w:tc>
          <w:tcPr>
            <w:tcW w:w="0" w:type="auto"/>
            <w:tcBorders>
              <w:top w:val="nil"/>
              <w:left w:val="nil"/>
              <w:bottom w:val="nil"/>
              <w:right w:val="nil"/>
            </w:tcBorders>
            <w:tcMar>
              <w:top w:w="102" w:type="dxa"/>
              <w:left w:w="43" w:type="dxa"/>
              <w:bottom w:w="43" w:type="dxa"/>
              <w:right w:w="43" w:type="dxa"/>
            </w:tcMar>
            <w:vAlign w:val="bottom"/>
          </w:tcPr>
          <w:p w14:paraId="1AC68411" w14:textId="77777777" w:rsidR="006865A6" w:rsidRPr="00A77A7E" w:rsidRDefault="006865A6" w:rsidP="00DC78D5">
            <w:pPr>
              <w:jc w:val="right"/>
              <w:rPr>
                <w:sz w:val="21"/>
              </w:rPr>
            </w:pPr>
            <w:r w:rsidRPr="00A77A7E">
              <w:rPr>
                <w:sz w:val="21"/>
              </w:rPr>
              <w:t>2,7</w:t>
            </w:r>
          </w:p>
        </w:tc>
      </w:tr>
      <w:tr w:rsidR="006865A6" w:rsidRPr="00A77A7E" w14:paraId="32F06699"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90A0969" w14:textId="77777777" w:rsidR="006865A6" w:rsidRPr="00A77A7E" w:rsidRDefault="006865A6" w:rsidP="00DC78D5">
            <w:pPr>
              <w:rPr>
                <w:sz w:val="21"/>
              </w:rPr>
            </w:pPr>
            <w:r w:rsidRPr="00A77A7E">
              <w:rPr>
                <w:sz w:val="21"/>
              </w:rPr>
              <w:tab/>
              <w:t>resten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2117E267" w14:textId="77777777" w:rsidR="006865A6" w:rsidRPr="00A77A7E" w:rsidRDefault="006865A6" w:rsidP="00DC78D5">
            <w:pPr>
              <w:jc w:val="right"/>
              <w:rPr>
                <w:sz w:val="21"/>
              </w:rPr>
            </w:pPr>
            <w:r w:rsidRPr="00A77A7E">
              <w:rPr>
                <w:sz w:val="21"/>
              </w:rPr>
              <w:t>1 093,01</w:t>
            </w:r>
          </w:p>
        </w:tc>
        <w:tc>
          <w:tcPr>
            <w:tcW w:w="0" w:type="auto"/>
            <w:tcBorders>
              <w:top w:val="nil"/>
              <w:left w:val="nil"/>
              <w:bottom w:val="nil"/>
              <w:right w:val="nil"/>
            </w:tcBorders>
            <w:tcMar>
              <w:top w:w="102" w:type="dxa"/>
              <w:left w:w="43" w:type="dxa"/>
              <w:bottom w:w="43" w:type="dxa"/>
              <w:right w:w="43" w:type="dxa"/>
            </w:tcMar>
            <w:vAlign w:val="bottom"/>
          </w:tcPr>
          <w:p w14:paraId="2C555A6B" w14:textId="77777777" w:rsidR="006865A6" w:rsidRPr="00A77A7E" w:rsidRDefault="006865A6" w:rsidP="00DC78D5">
            <w:pPr>
              <w:jc w:val="right"/>
              <w:rPr>
                <w:sz w:val="21"/>
              </w:rPr>
            </w:pPr>
            <w:r w:rsidRPr="00A77A7E">
              <w:rPr>
                <w:sz w:val="21"/>
              </w:rPr>
              <w:t xml:space="preserve"> 1 122,52 </w:t>
            </w:r>
          </w:p>
        </w:tc>
        <w:tc>
          <w:tcPr>
            <w:tcW w:w="0" w:type="auto"/>
            <w:tcBorders>
              <w:top w:val="nil"/>
              <w:left w:val="nil"/>
              <w:bottom w:val="nil"/>
              <w:right w:val="nil"/>
            </w:tcBorders>
            <w:tcMar>
              <w:top w:w="102" w:type="dxa"/>
              <w:left w:w="43" w:type="dxa"/>
              <w:bottom w:w="43" w:type="dxa"/>
              <w:right w:w="43" w:type="dxa"/>
            </w:tcMar>
            <w:vAlign w:val="bottom"/>
          </w:tcPr>
          <w:p w14:paraId="617A7BE8" w14:textId="77777777" w:rsidR="006865A6" w:rsidRPr="00A77A7E" w:rsidRDefault="006865A6" w:rsidP="00DC78D5">
            <w:pPr>
              <w:jc w:val="right"/>
              <w:rPr>
                <w:sz w:val="21"/>
              </w:rPr>
            </w:pPr>
            <w:r w:rsidRPr="00A77A7E">
              <w:rPr>
                <w:sz w:val="21"/>
              </w:rPr>
              <w:t>2,7</w:t>
            </w:r>
          </w:p>
        </w:tc>
      </w:tr>
      <w:tr w:rsidR="006865A6" w:rsidRPr="00A77A7E" w14:paraId="7058FAF7"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B9CC3F6" w14:textId="77777777" w:rsidR="006865A6" w:rsidRPr="00A77A7E" w:rsidRDefault="006865A6" w:rsidP="00DC78D5">
            <w:pPr>
              <w:rPr>
                <w:sz w:val="21"/>
              </w:rPr>
            </w:pPr>
            <w:r w:rsidRPr="00A77A7E">
              <w:rPr>
                <w:sz w:val="21"/>
              </w:rPr>
              <w:t xml:space="preserve">Snøscootere. </w:t>
            </w:r>
          </w:p>
        </w:tc>
        <w:tc>
          <w:tcPr>
            <w:tcW w:w="0" w:type="auto"/>
            <w:tcBorders>
              <w:top w:val="nil"/>
              <w:left w:val="nil"/>
              <w:bottom w:val="nil"/>
              <w:right w:val="nil"/>
            </w:tcBorders>
            <w:tcMar>
              <w:top w:w="102" w:type="dxa"/>
              <w:left w:w="43" w:type="dxa"/>
              <w:bottom w:w="43" w:type="dxa"/>
              <w:right w:w="43" w:type="dxa"/>
            </w:tcMar>
            <w:vAlign w:val="bottom"/>
          </w:tcPr>
          <w:p w14:paraId="5816A00A"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77067A25"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4E88C777" w14:textId="77777777" w:rsidR="006865A6" w:rsidRPr="00A77A7E" w:rsidRDefault="006865A6" w:rsidP="00DC78D5">
            <w:pPr>
              <w:jc w:val="right"/>
              <w:rPr>
                <w:sz w:val="21"/>
              </w:rPr>
            </w:pPr>
          </w:p>
        </w:tc>
      </w:tr>
      <w:tr w:rsidR="006865A6" w:rsidRPr="00A77A7E" w14:paraId="2D0072F4"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20A0D4A9" w14:textId="77777777" w:rsidR="006865A6" w:rsidRPr="00A77A7E" w:rsidRDefault="006865A6" w:rsidP="00DC78D5">
            <w:pPr>
              <w:rPr>
                <w:sz w:val="21"/>
              </w:rPr>
            </w:pPr>
            <w:r w:rsidRPr="00A77A7E">
              <w:rPr>
                <w:sz w:val="21"/>
              </w:rPr>
              <w:t>Egenvekt, kr/kg</w:t>
            </w:r>
          </w:p>
        </w:tc>
        <w:tc>
          <w:tcPr>
            <w:tcW w:w="0" w:type="auto"/>
            <w:tcBorders>
              <w:top w:val="nil"/>
              <w:left w:val="nil"/>
              <w:bottom w:val="nil"/>
              <w:right w:val="nil"/>
            </w:tcBorders>
            <w:tcMar>
              <w:top w:w="102" w:type="dxa"/>
              <w:left w:w="43" w:type="dxa"/>
              <w:bottom w:w="43" w:type="dxa"/>
              <w:right w:w="43" w:type="dxa"/>
            </w:tcMar>
            <w:vAlign w:val="bottom"/>
          </w:tcPr>
          <w:p w14:paraId="550B25D8"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7B7B021"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4CECA19A" w14:textId="77777777" w:rsidR="006865A6" w:rsidRPr="00A77A7E" w:rsidRDefault="006865A6" w:rsidP="00DC78D5">
            <w:pPr>
              <w:jc w:val="right"/>
              <w:rPr>
                <w:sz w:val="21"/>
              </w:rPr>
            </w:pPr>
          </w:p>
        </w:tc>
      </w:tr>
      <w:tr w:rsidR="006865A6" w:rsidRPr="00A77A7E" w14:paraId="4652E9E3"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546C499" w14:textId="77777777" w:rsidR="006865A6" w:rsidRPr="00A77A7E" w:rsidRDefault="006865A6" w:rsidP="00DC78D5">
            <w:pPr>
              <w:rPr>
                <w:sz w:val="21"/>
              </w:rPr>
            </w:pPr>
            <w:r w:rsidRPr="00A77A7E">
              <w:rPr>
                <w:sz w:val="21"/>
              </w:rPr>
              <w:tab/>
              <w:t>første 100 kg</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06F0DFC7" w14:textId="77777777" w:rsidR="006865A6" w:rsidRPr="00A77A7E" w:rsidRDefault="006865A6" w:rsidP="00DC78D5">
            <w:pPr>
              <w:jc w:val="right"/>
              <w:rPr>
                <w:sz w:val="21"/>
              </w:rPr>
            </w:pPr>
            <w:r w:rsidRPr="00A77A7E">
              <w:rPr>
                <w:sz w:val="21"/>
              </w:rPr>
              <w:t>17,06</w:t>
            </w:r>
          </w:p>
        </w:tc>
        <w:tc>
          <w:tcPr>
            <w:tcW w:w="0" w:type="auto"/>
            <w:tcBorders>
              <w:top w:val="nil"/>
              <w:left w:val="nil"/>
              <w:bottom w:val="nil"/>
              <w:right w:val="nil"/>
            </w:tcBorders>
            <w:tcMar>
              <w:top w:w="102" w:type="dxa"/>
              <w:left w:w="43" w:type="dxa"/>
              <w:bottom w:w="43" w:type="dxa"/>
              <w:right w:w="43" w:type="dxa"/>
            </w:tcMar>
            <w:vAlign w:val="bottom"/>
          </w:tcPr>
          <w:p w14:paraId="61C57FA0" w14:textId="77777777" w:rsidR="006865A6" w:rsidRPr="00A77A7E" w:rsidRDefault="006865A6" w:rsidP="00DC78D5">
            <w:pPr>
              <w:jc w:val="right"/>
              <w:rPr>
                <w:sz w:val="21"/>
              </w:rPr>
            </w:pPr>
            <w:r w:rsidRPr="00A77A7E">
              <w:rPr>
                <w:sz w:val="21"/>
              </w:rPr>
              <w:t xml:space="preserve"> 17,52 </w:t>
            </w:r>
          </w:p>
        </w:tc>
        <w:tc>
          <w:tcPr>
            <w:tcW w:w="0" w:type="auto"/>
            <w:tcBorders>
              <w:top w:val="nil"/>
              <w:left w:val="nil"/>
              <w:bottom w:val="nil"/>
              <w:right w:val="nil"/>
            </w:tcBorders>
            <w:tcMar>
              <w:top w:w="102" w:type="dxa"/>
              <w:left w:w="43" w:type="dxa"/>
              <w:bottom w:w="43" w:type="dxa"/>
              <w:right w:w="43" w:type="dxa"/>
            </w:tcMar>
            <w:vAlign w:val="bottom"/>
          </w:tcPr>
          <w:p w14:paraId="70BE0F03" w14:textId="77777777" w:rsidR="006865A6" w:rsidRPr="00A77A7E" w:rsidRDefault="006865A6" w:rsidP="00DC78D5">
            <w:pPr>
              <w:jc w:val="right"/>
              <w:rPr>
                <w:sz w:val="21"/>
              </w:rPr>
            </w:pPr>
            <w:r w:rsidRPr="00A77A7E">
              <w:rPr>
                <w:sz w:val="21"/>
              </w:rPr>
              <w:t>2,7</w:t>
            </w:r>
          </w:p>
        </w:tc>
      </w:tr>
      <w:tr w:rsidR="006865A6" w:rsidRPr="00A77A7E" w14:paraId="618E7319"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75E396C8" w14:textId="77777777" w:rsidR="006865A6" w:rsidRPr="00A77A7E" w:rsidRDefault="006865A6" w:rsidP="00DC78D5">
            <w:pPr>
              <w:rPr>
                <w:sz w:val="21"/>
              </w:rPr>
            </w:pPr>
            <w:r w:rsidRPr="00A77A7E">
              <w:rPr>
                <w:sz w:val="21"/>
              </w:rPr>
              <w:lastRenderedPageBreak/>
              <w:tab/>
              <w:t>neste 100 kg</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371C7762" w14:textId="77777777" w:rsidR="006865A6" w:rsidRPr="00A77A7E" w:rsidRDefault="006865A6" w:rsidP="00DC78D5">
            <w:pPr>
              <w:jc w:val="right"/>
              <w:rPr>
                <w:sz w:val="21"/>
              </w:rPr>
            </w:pPr>
            <w:r w:rsidRPr="00A77A7E">
              <w:rPr>
                <w:sz w:val="21"/>
              </w:rPr>
              <w:t>34,13</w:t>
            </w:r>
          </w:p>
        </w:tc>
        <w:tc>
          <w:tcPr>
            <w:tcW w:w="0" w:type="auto"/>
            <w:tcBorders>
              <w:top w:val="nil"/>
              <w:left w:val="nil"/>
              <w:bottom w:val="nil"/>
              <w:right w:val="nil"/>
            </w:tcBorders>
            <w:tcMar>
              <w:top w:w="102" w:type="dxa"/>
              <w:left w:w="43" w:type="dxa"/>
              <w:bottom w:w="43" w:type="dxa"/>
              <w:right w:w="43" w:type="dxa"/>
            </w:tcMar>
            <w:vAlign w:val="bottom"/>
          </w:tcPr>
          <w:p w14:paraId="5A1CC6D6" w14:textId="77777777" w:rsidR="006865A6" w:rsidRPr="00A77A7E" w:rsidRDefault="006865A6" w:rsidP="00DC78D5">
            <w:pPr>
              <w:jc w:val="right"/>
              <w:rPr>
                <w:sz w:val="21"/>
              </w:rPr>
            </w:pPr>
            <w:r w:rsidRPr="00A77A7E">
              <w:rPr>
                <w:sz w:val="21"/>
              </w:rPr>
              <w:t xml:space="preserve"> 35,05 </w:t>
            </w:r>
          </w:p>
        </w:tc>
        <w:tc>
          <w:tcPr>
            <w:tcW w:w="0" w:type="auto"/>
            <w:tcBorders>
              <w:top w:val="nil"/>
              <w:left w:val="nil"/>
              <w:bottom w:val="nil"/>
              <w:right w:val="nil"/>
            </w:tcBorders>
            <w:tcMar>
              <w:top w:w="102" w:type="dxa"/>
              <w:left w:w="43" w:type="dxa"/>
              <w:bottom w:w="43" w:type="dxa"/>
              <w:right w:w="43" w:type="dxa"/>
            </w:tcMar>
            <w:vAlign w:val="bottom"/>
          </w:tcPr>
          <w:p w14:paraId="1D04F096" w14:textId="77777777" w:rsidR="006865A6" w:rsidRPr="00A77A7E" w:rsidRDefault="006865A6" w:rsidP="00DC78D5">
            <w:pPr>
              <w:jc w:val="right"/>
              <w:rPr>
                <w:sz w:val="21"/>
              </w:rPr>
            </w:pPr>
            <w:r w:rsidRPr="00A77A7E">
              <w:rPr>
                <w:sz w:val="21"/>
              </w:rPr>
              <w:t>2,7</w:t>
            </w:r>
          </w:p>
        </w:tc>
      </w:tr>
      <w:tr w:rsidR="006865A6" w:rsidRPr="00A77A7E" w14:paraId="526686F5"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0E2604C" w14:textId="77777777" w:rsidR="006865A6" w:rsidRPr="00A77A7E" w:rsidRDefault="006865A6" w:rsidP="00DC78D5">
            <w:pPr>
              <w:rPr>
                <w:sz w:val="21"/>
              </w:rPr>
            </w:pPr>
            <w:r w:rsidRPr="00A77A7E">
              <w:rPr>
                <w:sz w:val="21"/>
              </w:rPr>
              <w:tab/>
              <w:t>resten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779511C2" w14:textId="77777777" w:rsidR="006865A6" w:rsidRPr="00A77A7E" w:rsidRDefault="006865A6" w:rsidP="00DC78D5">
            <w:pPr>
              <w:jc w:val="right"/>
              <w:rPr>
                <w:sz w:val="21"/>
              </w:rPr>
            </w:pPr>
            <w:r w:rsidRPr="00A77A7E">
              <w:rPr>
                <w:sz w:val="21"/>
              </w:rPr>
              <w:t>68,23</w:t>
            </w:r>
          </w:p>
        </w:tc>
        <w:tc>
          <w:tcPr>
            <w:tcW w:w="0" w:type="auto"/>
            <w:tcBorders>
              <w:top w:val="nil"/>
              <w:left w:val="nil"/>
              <w:bottom w:val="nil"/>
              <w:right w:val="nil"/>
            </w:tcBorders>
            <w:tcMar>
              <w:top w:w="102" w:type="dxa"/>
              <w:left w:w="43" w:type="dxa"/>
              <w:bottom w:w="43" w:type="dxa"/>
              <w:right w:w="43" w:type="dxa"/>
            </w:tcMar>
            <w:vAlign w:val="bottom"/>
          </w:tcPr>
          <w:p w14:paraId="2CD72AA0" w14:textId="77777777" w:rsidR="006865A6" w:rsidRPr="00A77A7E" w:rsidRDefault="006865A6" w:rsidP="00DC78D5">
            <w:pPr>
              <w:jc w:val="right"/>
              <w:rPr>
                <w:sz w:val="21"/>
              </w:rPr>
            </w:pPr>
            <w:r w:rsidRPr="00A77A7E">
              <w:rPr>
                <w:sz w:val="21"/>
              </w:rPr>
              <w:t xml:space="preserve"> 70,07 </w:t>
            </w:r>
          </w:p>
        </w:tc>
        <w:tc>
          <w:tcPr>
            <w:tcW w:w="0" w:type="auto"/>
            <w:tcBorders>
              <w:top w:val="nil"/>
              <w:left w:val="nil"/>
              <w:bottom w:val="nil"/>
              <w:right w:val="nil"/>
            </w:tcBorders>
            <w:tcMar>
              <w:top w:w="102" w:type="dxa"/>
              <w:left w:w="43" w:type="dxa"/>
              <w:bottom w:w="43" w:type="dxa"/>
              <w:right w:w="43" w:type="dxa"/>
            </w:tcMar>
            <w:vAlign w:val="bottom"/>
          </w:tcPr>
          <w:p w14:paraId="558B0C5F" w14:textId="77777777" w:rsidR="006865A6" w:rsidRPr="00A77A7E" w:rsidRDefault="006865A6" w:rsidP="00DC78D5">
            <w:pPr>
              <w:jc w:val="right"/>
              <w:rPr>
                <w:sz w:val="21"/>
              </w:rPr>
            </w:pPr>
            <w:r w:rsidRPr="00A77A7E">
              <w:rPr>
                <w:sz w:val="21"/>
              </w:rPr>
              <w:t>2,7</w:t>
            </w:r>
          </w:p>
        </w:tc>
      </w:tr>
      <w:tr w:rsidR="006865A6" w:rsidRPr="00A77A7E" w14:paraId="3B33C9BF"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25434CD" w14:textId="77777777" w:rsidR="006865A6" w:rsidRPr="00A77A7E" w:rsidRDefault="006865A6" w:rsidP="00DC78D5">
            <w:pPr>
              <w:rPr>
                <w:sz w:val="21"/>
              </w:rPr>
            </w:pPr>
            <w:r w:rsidRPr="00A77A7E">
              <w:rPr>
                <w:sz w:val="21"/>
              </w:rPr>
              <w:t>Motoreffekt, kr/kW</w:t>
            </w:r>
          </w:p>
        </w:tc>
        <w:tc>
          <w:tcPr>
            <w:tcW w:w="0" w:type="auto"/>
            <w:tcBorders>
              <w:top w:val="nil"/>
              <w:left w:val="nil"/>
              <w:bottom w:val="nil"/>
              <w:right w:val="nil"/>
            </w:tcBorders>
            <w:tcMar>
              <w:top w:w="102" w:type="dxa"/>
              <w:left w:w="43" w:type="dxa"/>
              <w:bottom w:w="43" w:type="dxa"/>
              <w:right w:w="43" w:type="dxa"/>
            </w:tcMar>
            <w:vAlign w:val="bottom"/>
          </w:tcPr>
          <w:p w14:paraId="337A8779"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7EABEF1D"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5013AA6" w14:textId="77777777" w:rsidR="006865A6" w:rsidRPr="00A77A7E" w:rsidRDefault="006865A6" w:rsidP="00DC78D5">
            <w:pPr>
              <w:jc w:val="right"/>
              <w:rPr>
                <w:sz w:val="21"/>
              </w:rPr>
            </w:pPr>
          </w:p>
        </w:tc>
      </w:tr>
      <w:tr w:rsidR="006865A6" w:rsidRPr="00A77A7E" w14:paraId="4F98C240"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CCF7D40" w14:textId="77777777" w:rsidR="006865A6" w:rsidRPr="00A77A7E" w:rsidRDefault="006865A6" w:rsidP="00DC78D5">
            <w:pPr>
              <w:rPr>
                <w:sz w:val="21"/>
              </w:rPr>
            </w:pPr>
            <w:r w:rsidRPr="00A77A7E">
              <w:rPr>
                <w:sz w:val="21"/>
              </w:rPr>
              <w:tab/>
              <w:t>første 20 kW</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4F04EA6C" w14:textId="77777777" w:rsidR="006865A6" w:rsidRPr="00A77A7E" w:rsidRDefault="006865A6" w:rsidP="00DC78D5">
            <w:pPr>
              <w:jc w:val="right"/>
              <w:rPr>
                <w:sz w:val="21"/>
              </w:rPr>
            </w:pPr>
            <w:r w:rsidRPr="00A77A7E">
              <w:rPr>
                <w:sz w:val="21"/>
              </w:rPr>
              <w:t>27,40</w:t>
            </w:r>
          </w:p>
        </w:tc>
        <w:tc>
          <w:tcPr>
            <w:tcW w:w="0" w:type="auto"/>
            <w:tcBorders>
              <w:top w:val="nil"/>
              <w:left w:val="nil"/>
              <w:bottom w:val="nil"/>
              <w:right w:val="nil"/>
            </w:tcBorders>
            <w:tcMar>
              <w:top w:w="102" w:type="dxa"/>
              <w:left w:w="43" w:type="dxa"/>
              <w:bottom w:w="43" w:type="dxa"/>
              <w:right w:w="43" w:type="dxa"/>
            </w:tcMar>
            <w:vAlign w:val="bottom"/>
          </w:tcPr>
          <w:p w14:paraId="0AA219D6" w14:textId="77777777" w:rsidR="006865A6" w:rsidRPr="00A77A7E" w:rsidRDefault="006865A6" w:rsidP="00DC78D5">
            <w:pPr>
              <w:jc w:val="right"/>
              <w:rPr>
                <w:sz w:val="21"/>
              </w:rPr>
            </w:pPr>
            <w:r w:rsidRPr="00A77A7E">
              <w:rPr>
                <w:sz w:val="21"/>
              </w:rPr>
              <w:t xml:space="preserve"> 28,14 </w:t>
            </w:r>
          </w:p>
        </w:tc>
        <w:tc>
          <w:tcPr>
            <w:tcW w:w="0" w:type="auto"/>
            <w:tcBorders>
              <w:top w:val="nil"/>
              <w:left w:val="nil"/>
              <w:bottom w:val="nil"/>
              <w:right w:val="nil"/>
            </w:tcBorders>
            <w:tcMar>
              <w:top w:w="102" w:type="dxa"/>
              <w:left w:w="43" w:type="dxa"/>
              <w:bottom w:w="43" w:type="dxa"/>
              <w:right w:w="43" w:type="dxa"/>
            </w:tcMar>
            <w:vAlign w:val="bottom"/>
          </w:tcPr>
          <w:p w14:paraId="07C5F01A" w14:textId="77777777" w:rsidR="006865A6" w:rsidRPr="00A77A7E" w:rsidRDefault="006865A6" w:rsidP="00DC78D5">
            <w:pPr>
              <w:jc w:val="right"/>
              <w:rPr>
                <w:sz w:val="21"/>
              </w:rPr>
            </w:pPr>
            <w:r w:rsidRPr="00A77A7E">
              <w:rPr>
                <w:sz w:val="21"/>
              </w:rPr>
              <w:t>2,7</w:t>
            </w:r>
          </w:p>
        </w:tc>
      </w:tr>
      <w:tr w:rsidR="006865A6" w:rsidRPr="00A77A7E" w14:paraId="123604D2"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26102EB" w14:textId="77777777" w:rsidR="006865A6" w:rsidRPr="00A77A7E" w:rsidRDefault="006865A6" w:rsidP="00DC78D5">
            <w:pPr>
              <w:rPr>
                <w:sz w:val="21"/>
              </w:rPr>
            </w:pPr>
            <w:r w:rsidRPr="00A77A7E">
              <w:rPr>
                <w:sz w:val="21"/>
              </w:rPr>
              <w:tab/>
              <w:t>neste 20 kW</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4EB9B9E7" w14:textId="77777777" w:rsidR="006865A6" w:rsidRPr="00A77A7E" w:rsidRDefault="006865A6" w:rsidP="00DC78D5">
            <w:pPr>
              <w:jc w:val="right"/>
              <w:rPr>
                <w:sz w:val="21"/>
              </w:rPr>
            </w:pPr>
            <w:r w:rsidRPr="00A77A7E">
              <w:rPr>
                <w:sz w:val="21"/>
              </w:rPr>
              <w:t>54,83</w:t>
            </w:r>
          </w:p>
        </w:tc>
        <w:tc>
          <w:tcPr>
            <w:tcW w:w="0" w:type="auto"/>
            <w:tcBorders>
              <w:top w:val="nil"/>
              <w:left w:val="nil"/>
              <w:bottom w:val="nil"/>
              <w:right w:val="nil"/>
            </w:tcBorders>
            <w:tcMar>
              <w:top w:w="102" w:type="dxa"/>
              <w:left w:w="43" w:type="dxa"/>
              <w:bottom w:w="43" w:type="dxa"/>
              <w:right w:w="43" w:type="dxa"/>
            </w:tcMar>
            <w:vAlign w:val="bottom"/>
          </w:tcPr>
          <w:p w14:paraId="461DA62A" w14:textId="77777777" w:rsidR="006865A6" w:rsidRPr="00A77A7E" w:rsidRDefault="006865A6" w:rsidP="00DC78D5">
            <w:pPr>
              <w:jc w:val="right"/>
              <w:rPr>
                <w:sz w:val="21"/>
              </w:rPr>
            </w:pPr>
            <w:r w:rsidRPr="00A77A7E">
              <w:rPr>
                <w:sz w:val="21"/>
              </w:rPr>
              <w:t xml:space="preserve"> 56,31 </w:t>
            </w:r>
          </w:p>
        </w:tc>
        <w:tc>
          <w:tcPr>
            <w:tcW w:w="0" w:type="auto"/>
            <w:tcBorders>
              <w:top w:val="nil"/>
              <w:left w:val="nil"/>
              <w:bottom w:val="nil"/>
              <w:right w:val="nil"/>
            </w:tcBorders>
            <w:tcMar>
              <w:top w:w="102" w:type="dxa"/>
              <w:left w:w="43" w:type="dxa"/>
              <w:bottom w:w="43" w:type="dxa"/>
              <w:right w:w="43" w:type="dxa"/>
            </w:tcMar>
            <w:vAlign w:val="bottom"/>
          </w:tcPr>
          <w:p w14:paraId="7A7C6B87" w14:textId="77777777" w:rsidR="006865A6" w:rsidRPr="00A77A7E" w:rsidRDefault="006865A6" w:rsidP="00DC78D5">
            <w:pPr>
              <w:jc w:val="right"/>
              <w:rPr>
                <w:sz w:val="21"/>
              </w:rPr>
            </w:pPr>
            <w:r w:rsidRPr="00A77A7E">
              <w:rPr>
                <w:sz w:val="21"/>
              </w:rPr>
              <w:t>2,7</w:t>
            </w:r>
          </w:p>
        </w:tc>
      </w:tr>
      <w:tr w:rsidR="006865A6" w:rsidRPr="00A77A7E" w14:paraId="6EEC9D74"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D63999F" w14:textId="77777777" w:rsidR="006865A6" w:rsidRPr="00A77A7E" w:rsidRDefault="006865A6" w:rsidP="00DC78D5">
            <w:pPr>
              <w:rPr>
                <w:sz w:val="21"/>
              </w:rPr>
            </w:pPr>
            <w:r w:rsidRPr="00A77A7E">
              <w:rPr>
                <w:sz w:val="21"/>
              </w:rPr>
              <w:tab/>
              <w:t>resten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31093E7B" w14:textId="77777777" w:rsidR="006865A6" w:rsidRPr="00A77A7E" w:rsidRDefault="006865A6" w:rsidP="00DC78D5">
            <w:pPr>
              <w:jc w:val="right"/>
              <w:rPr>
                <w:sz w:val="21"/>
              </w:rPr>
            </w:pPr>
            <w:r w:rsidRPr="00A77A7E">
              <w:rPr>
                <w:sz w:val="21"/>
              </w:rPr>
              <w:t>109,63</w:t>
            </w:r>
          </w:p>
        </w:tc>
        <w:tc>
          <w:tcPr>
            <w:tcW w:w="0" w:type="auto"/>
            <w:tcBorders>
              <w:top w:val="nil"/>
              <w:left w:val="nil"/>
              <w:bottom w:val="nil"/>
              <w:right w:val="nil"/>
            </w:tcBorders>
            <w:tcMar>
              <w:top w:w="102" w:type="dxa"/>
              <w:left w:w="43" w:type="dxa"/>
              <w:bottom w:w="43" w:type="dxa"/>
              <w:right w:w="43" w:type="dxa"/>
            </w:tcMar>
            <w:vAlign w:val="bottom"/>
          </w:tcPr>
          <w:p w14:paraId="4AAEC6BB" w14:textId="77777777" w:rsidR="006865A6" w:rsidRPr="00A77A7E" w:rsidRDefault="006865A6" w:rsidP="00DC78D5">
            <w:pPr>
              <w:jc w:val="right"/>
              <w:rPr>
                <w:sz w:val="21"/>
              </w:rPr>
            </w:pPr>
            <w:r w:rsidRPr="00A77A7E">
              <w:rPr>
                <w:sz w:val="21"/>
              </w:rPr>
              <w:t xml:space="preserve"> 112,59 </w:t>
            </w:r>
          </w:p>
        </w:tc>
        <w:tc>
          <w:tcPr>
            <w:tcW w:w="0" w:type="auto"/>
            <w:tcBorders>
              <w:top w:val="nil"/>
              <w:left w:val="nil"/>
              <w:bottom w:val="nil"/>
              <w:right w:val="nil"/>
            </w:tcBorders>
            <w:tcMar>
              <w:top w:w="102" w:type="dxa"/>
              <w:left w:w="43" w:type="dxa"/>
              <w:bottom w:w="43" w:type="dxa"/>
              <w:right w:w="43" w:type="dxa"/>
            </w:tcMar>
            <w:vAlign w:val="bottom"/>
          </w:tcPr>
          <w:p w14:paraId="2E0AC9CE" w14:textId="77777777" w:rsidR="006865A6" w:rsidRPr="00A77A7E" w:rsidRDefault="006865A6" w:rsidP="00DC78D5">
            <w:pPr>
              <w:jc w:val="right"/>
              <w:rPr>
                <w:sz w:val="21"/>
              </w:rPr>
            </w:pPr>
            <w:r w:rsidRPr="00A77A7E">
              <w:rPr>
                <w:sz w:val="21"/>
              </w:rPr>
              <w:t>2,7</w:t>
            </w:r>
          </w:p>
        </w:tc>
      </w:tr>
      <w:tr w:rsidR="006865A6" w:rsidRPr="00A77A7E" w14:paraId="26A43866"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6615F22" w14:textId="77777777" w:rsidR="006865A6" w:rsidRPr="00A77A7E" w:rsidRDefault="006865A6" w:rsidP="00DC78D5">
            <w:pPr>
              <w:rPr>
                <w:sz w:val="21"/>
              </w:rPr>
            </w:pPr>
            <w:r w:rsidRPr="00A77A7E">
              <w:rPr>
                <w:sz w:val="21"/>
              </w:rPr>
              <w:t>Slagvolum, kr/cm</w:t>
            </w:r>
            <w:r w:rsidRPr="00A77A7E">
              <w:rPr>
                <w:rStyle w:val="skrift-hevet"/>
                <w:sz w:val="21"/>
              </w:rPr>
              <w:t>3</w:t>
            </w:r>
          </w:p>
        </w:tc>
        <w:tc>
          <w:tcPr>
            <w:tcW w:w="0" w:type="auto"/>
            <w:tcBorders>
              <w:top w:val="nil"/>
              <w:left w:val="nil"/>
              <w:bottom w:val="nil"/>
              <w:right w:val="nil"/>
            </w:tcBorders>
            <w:tcMar>
              <w:top w:w="102" w:type="dxa"/>
              <w:left w:w="43" w:type="dxa"/>
              <w:bottom w:w="43" w:type="dxa"/>
              <w:right w:w="43" w:type="dxa"/>
            </w:tcMar>
            <w:vAlign w:val="bottom"/>
          </w:tcPr>
          <w:p w14:paraId="608B55B8"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5C6460CA"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11E20345" w14:textId="77777777" w:rsidR="006865A6" w:rsidRPr="00A77A7E" w:rsidRDefault="006865A6" w:rsidP="00DC78D5">
            <w:pPr>
              <w:jc w:val="right"/>
              <w:rPr>
                <w:sz w:val="21"/>
              </w:rPr>
            </w:pPr>
          </w:p>
        </w:tc>
      </w:tr>
      <w:tr w:rsidR="006865A6" w:rsidRPr="00A77A7E" w14:paraId="0543AD07"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5145BBA" w14:textId="77777777" w:rsidR="006865A6" w:rsidRPr="00A77A7E" w:rsidRDefault="006865A6" w:rsidP="00DC78D5">
            <w:pPr>
              <w:rPr>
                <w:sz w:val="21"/>
              </w:rPr>
            </w:pPr>
            <w:r w:rsidRPr="00A77A7E">
              <w:rPr>
                <w:sz w:val="21"/>
              </w:rPr>
              <w:tab/>
              <w:t>første 500 cm</w:t>
            </w:r>
            <w:r w:rsidRPr="00A77A7E">
              <w:rPr>
                <w:rStyle w:val="skrift-hevet"/>
                <w:sz w:val="21"/>
              </w:rPr>
              <w:t>3</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790FAAA9"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02" w:type="dxa"/>
              <w:left w:w="43" w:type="dxa"/>
              <w:bottom w:w="43" w:type="dxa"/>
              <w:right w:w="43" w:type="dxa"/>
            </w:tcMar>
            <w:vAlign w:val="bottom"/>
          </w:tcPr>
          <w:p w14:paraId="69130928"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02" w:type="dxa"/>
              <w:left w:w="43" w:type="dxa"/>
              <w:bottom w:w="43" w:type="dxa"/>
              <w:right w:w="43" w:type="dxa"/>
            </w:tcMar>
            <w:vAlign w:val="bottom"/>
          </w:tcPr>
          <w:p w14:paraId="1A5335CD" w14:textId="77777777" w:rsidR="006865A6" w:rsidRPr="00A77A7E" w:rsidRDefault="006865A6" w:rsidP="00DC78D5">
            <w:pPr>
              <w:jc w:val="right"/>
              <w:rPr>
                <w:sz w:val="21"/>
              </w:rPr>
            </w:pPr>
            <w:r w:rsidRPr="00A77A7E">
              <w:rPr>
                <w:sz w:val="21"/>
              </w:rPr>
              <w:t>-</w:t>
            </w:r>
          </w:p>
        </w:tc>
      </w:tr>
      <w:tr w:rsidR="006865A6" w:rsidRPr="00A77A7E" w14:paraId="7895C8DF"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105197D3" w14:textId="77777777" w:rsidR="006865A6" w:rsidRPr="00A77A7E" w:rsidRDefault="006865A6" w:rsidP="00DC78D5">
            <w:pPr>
              <w:rPr>
                <w:sz w:val="21"/>
              </w:rPr>
            </w:pPr>
            <w:r w:rsidRPr="00A77A7E">
              <w:rPr>
                <w:sz w:val="21"/>
              </w:rPr>
              <w:tab/>
              <w:t>resten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253A288F" w14:textId="77777777" w:rsidR="006865A6" w:rsidRPr="00A77A7E" w:rsidRDefault="006865A6" w:rsidP="00DC78D5">
            <w:pPr>
              <w:jc w:val="right"/>
              <w:rPr>
                <w:sz w:val="21"/>
              </w:rPr>
            </w:pPr>
            <w:r w:rsidRPr="00A77A7E">
              <w:rPr>
                <w:sz w:val="21"/>
              </w:rPr>
              <w:t>12,00</w:t>
            </w:r>
          </w:p>
        </w:tc>
        <w:tc>
          <w:tcPr>
            <w:tcW w:w="0" w:type="auto"/>
            <w:tcBorders>
              <w:top w:val="nil"/>
              <w:left w:val="nil"/>
              <w:bottom w:val="nil"/>
              <w:right w:val="nil"/>
            </w:tcBorders>
            <w:tcMar>
              <w:top w:w="102" w:type="dxa"/>
              <w:left w:w="43" w:type="dxa"/>
              <w:bottom w:w="43" w:type="dxa"/>
              <w:right w:w="43" w:type="dxa"/>
            </w:tcMar>
            <w:vAlign w:val="bottom"/>
          </w:tcPr>
          <w:p w14:paraId="4332C48D" w14:textId="77777777" w:rsidR="006865A6" w:rsidRPr="00A77A7E" w:rsidRDefault="006865A6" w:rsidP="00DC78D5">
            <w:pPr>
              <w:jc w:val="right"/>
              <w:rPr>
                <w:sz w:val="21"/>
              </w:rPr>
            </w:pPr>
            <w:r w:rsidRPr="00A77A7E">
              <w:rPr>
                <w:sz w:val="21"/>
              </w:rPr>
              <w:t>12,32</w:t>
            </w:r>
          </w:p>
        </w:tc>
        <w:tc>
          <w:tcPr>
            <w:tcW w:w="0" w:type="auto"/>
            <w:tcBorders>
              <w:top w:val="nil"/>
              <w:left w:val="nil"/>
              <w:bottom w:val="nil"/>
              <w:right w:val="nil"/>
            </w:tcBorders>
            <w:tcMar>
              <w:top w:w="102" w:type="dxa"/>
              <w:left w:w="43" w:type="dxa"/>
              <w:bottom w:w="43" w:type="dxa"/>
              <w:right w:w="43" w:type="dxa"/>
            </w:tcMar>
            <w:vAlign w:val="bottom"/>
          </w:tcPr>
          <w:p w14:paraId="0DAB1D75" w14:textId="77777777" w:rsidR="006865A6" w:rsidRPr="00A77A7E" w:rsidRDefault="006865A6" w:rsidP="00DC78D5">
            <w:pPr>
              <w:jc w:val="right"/>
              <w:rPr>
                <w:sz w:val="21"/>
              </w:rPr>
            </w:pPr>
            <w:r w:rsidRPr="00A77A7E">
              <w:rPr>
                <w:sz w:val="21"/>
              </w:rPr>
              <w:t>2,7</w:t>
            </w:r>
          </w:p>
        </w:tc>
      </w:tr>
      <w:tr w:rsidR="006865A6" w:rsidRPr="00A77A7E" w14:paraId="55A3DCFD"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25481C22" w14:textId="77777777" w:rsidR="006865A6" w:rsidRPr="00A77A7E" w:rsidRDefault="006865A6" w:rsidP="00DC78D5">
            <w:pPr>
              <w:rPr>
                <w:sz w:val="21"/>
              </w:rPr>
            </w:pPr>
            <w:r w:rsidRPr="00A77A7E">
              <w:rPr>
                <w:sz w:val="21"/>
              </w:rPr>
              <w:t>Minibusser.</w:t>
            </w:r>
          </w:p>
        </w:tc>
        <w:tc>
          <w:tcPr>
            <w:tcW w:w="0" w:type="auto"/>
            <w:tcBorders>
              <w:top w:val="nil"/>
              <w:left w:val="nil"/>
              <w:bottom w:val="nil"/>
              <w:right w:val="nil"/>
            </w:tcBorders>
            <w:tcMar>
              <w:top w:w="102" w:type="dxa"/>
              <w:left w:w="43" w:type="dxa"/>
              <w:bottom w:w="43" w:type="dxa"/>
              <w:right w:w="43" w:type="dxa"/>
            </w:tcMar>
            <w:vAlign w:val="bottom"/>
          </w:tcPr>
          <w:p w14:paraId="5A6C0769"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7D6536C9"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EF3AF96" w14:textId="77777777" w:rsidR="006865A6" w:rsidRPr="00A77A7E" w:rsidRDefault="006865A6" w:rsidP="00DC78D5">
            <w:pPr>
              <w:jc w:val="right"/>
              <w:rPr>
                <w:sz w:val="21"/>
              </w:rPr>
            </w:pPr>
          </w:p>
        </w:tc>
      </w:tr>
      <w:tr w:rsidR="006865A6" w:rsidRPr="00A77A7E" w14:paraId="4DA179AF"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A61CB67" w14:textId="77777777" w:rsidR="006865A6" w:rsidRPr="00A77A7E" w:rsidRDefault="006865A6" w:rsidP="00DC78D5">
            <w:pPr>
              <w:rPr>
                <w:sz w:val="21"/>
              </w:rPr>
            </w:pPr>
            <w:r w:rsidRPr="00A77A7E">
              <w:rPr>
                <w:sz w:val="21"/>
              </w:rPr>
              <w:t>Pst. av personbilavgift</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64C4DAB3" w14:textId="77777777" w:rsidR="006865A6" w:rsidRPr="00A77A7E" w:rsidRDefault="006865A6" w:rsidP="00DC78D5">
            <w:pPr>
              <w:jc w:val="right"/>
              <w:rPr>
                <w:sz w:val="21"/>
              </w:rPr>
            </w:pPr>
            <w:r w:rsidRPr="00A77A7E">
              <w:rPr>
                <w:sz w:val="21"/>
              </w:rPr>
              <w:t>23</w:t>
            </w:r>
          </w:p>
        </w:tc>
        <w:tc>
          <w:tcPr>
            <w:tcW w:w="0" w:type="auto"/>
            <w:tcBorders>
              <w:top w:val="nil"/>
              <w:left w:val="nil"/>
              <w:bottom w:val="nil"/>
              <w:right w:val="nil"/>
            </w:tcBorders>
            <w:tcMar>
              <w:top w:w="102" w:type="dxa"/>
              <w:left w:w="43" w:type="dxa"/>
              <w:bottom w:w="43" w:type="dxa"/>
              <w:right w:w="43" w:type="dxa"/>
            </w:tcMar>
            <w:vAlign w:val="bottom"/>
          </w:tcPr>
          <w:p w14:paraId="6F06EC47" w14:textId="77777777" w:rsidR="006865A6" w:rsidRPr="00A77A7E" w:rsidRDefault="006865A6" w:rsidP="00DC78D5">
            <w:pPr>
              <w:jc w:val="right"/>
              <w:rPr>
                <w:sz w:val="21"/>
              </w:rPr>
            </w:pPr>
            <w:r w:rsidRPr="00A77A7E">
              <w:rPr>
                <w:sz w:val="21"/>
              </w:rPr>
              <w:t>23</w:t>
            </w:r>
          </w:p>
        </w:tc>
        <w:tc>
          <w:tcPr>
            <w:tcW w:w="0" w:type="auto"/>
            <w:tcBorders>
              <w:top w:val="nil"/>
              <w:left w:val="nil"/>
              <w:bottom w:val="nil"/>
              <w:right w:val="nil"/>
            </w:tcBorders>
            <w:tcMar>
              <w:top w:w="102" w:type="dxa"/>
              <w:left w:w="43" w:type="dxa"/>
              <w:bottom w:w="43" w:type="dxa"/>
              <w:right w:w="43" w:type="dxa"/>
            </w:tcMar>
            <w:vAlign w:val="bottom"/>
          </w:tcPr>
          <w:p w14:paraId="77A3452B" w14:textId="77777777" w:rsidR="006865A6" w:rsidRPr="00A77A7E" w:rsidRDefault="006865A6" w:rsidP="00DC78D5">
            <w:pPr>
              <w:jc w:val="right"/>
              <w:rPr>
                <w:sz w:val="21"/>
              </w:rPr>
            </w:pPr>
            <w:r w:rsidRPr="00A77A7E">
              <w:rPr>
                <w:sz w:val="21"/>
              </w:rPr>
              <w:t>-</w:t>
            </w:r>
          </w:p>
        </w:tc>
      </w:tr>
      <w:tr w:rsidR="006865A6" w:rsidRPr="00A77A7E" w14:paraId="5C43FB20"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6C5FA2D"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341B74C1"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1C5AD2E0"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6358AF25" w14:textId="77777777" w:rsidR="006865A6" w:rsidRPr="00A77A7E" w:rsidRDefault="006865A6" w:rsidP="00DC78D5">
            <w:pPr>
              <w:jc w:val="right"/>
              <w:rPr>
                <w:sz w:val="21"/>
              </w:rPr>
            </w:pPr>
          </w:p>
        </w:tc>
      </w:tr>
      <w:tr w:rsidR="006865A6" w:rsidRPr="00A77A7E" w14:paraId="7AC15DD8"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705EEEA" w14:textId="77777777" w:rsidR="006865A6" w:rsidRPr="00A77A7E" w:rsidRDefault="006865A6" w:rsidP="00DC78D5">
            <w:pPr>
              <w:rPr>
                <w:sz w:val="21"/>
              </w:rPr>
            </w:pPr>
            <w:r w:rsidRPr="00A77A7E">
              <w:rPr>
                <w:rStyle w:val="kursiv"/>
                <w:sz w:val="21"/>
              </w:rPr>
              <w:t>Avgift på trafikkforsikring</w:t>
            </w:r>
            <w:r w:rsidRPr="00A77A7E">
              <w:rPr>
                <w:sz w:val="21"/>
              </w:rPr>
              <w:t>, kr/døgn</w:t>
            </w:r>
            <w:r w:rsidRPr="00A77A7E">
              <w:rPr>
                <w:rStyle w:val="skrift-hevet"/>
                <w:sz w:val="21"/>
              </w:rPr>
              <w:t>2</w:t>
            </w:r>
          </w:p>
        </w:tc>
        <w:tc>
          <w:tcPr>
            <w:tcW w:w="0" w:type="auto"/>
            <w:tcBorders>
              <w:top w:val="nil"/>
              <w:left w:val="nil"/>
              <w:bottom w:val="nil"/>
              <w:right w:val="nil"/>
            </w:tcBorders>
            <w:tcMar>
              <w:top w:w="102" w:type="dxa"/>
              <w:left w:w="43" w:type="dxa"/>
              <w:bottom w:w="43" w:type="dxa"/>
              <w:right w:w="43" w:type="dxa"/>
            </w:tcMar>
            <w:vAlign w:val="bottom"/>
          </w:tcPr>
          <w:p w14:paraId="79AB5D3F"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3E253CB6"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3596F1A7" w14:textId="77777777" w:rsidR="006865A6" w:rsidRPr="00A77A7E" w:rsidRDefault="006865A6" w:rsidP="00DC78D5">
            <w:pPr>
              <w:jc w:val="right"/>
              <w:rPr>
                <w:sz w:val="21"/>
              </w:rPr>
            </w:pPr>
          </w:p>
        </w:tc>
      </w:tr>
      <w:tr w:rsidR="006865A6" w:rsidRPr="00A77A7E" w14:paraId="67057F1D"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673A20ED" w14:textId="77777777" w:rsidR="006865A6" w:rsidRPr="00A77A7E" w:rsidRDefault="006865A6" w:rsidP="00DC78D5">
            <w:pPr>
              <w:rPr>
                <w:sz w:val="21"/>
              </w:rPr>
            </w:pPr>
            <w:r w:rsidRPr="00A77A7E">
              <w:rPr>
                <w:sz w:val="21"/>
              </w:rPr>
              <w:t>Personbiler, varebiler mv.</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3C0E0EDF" w14:textId="77777777" w:rsidR="006865A6" w:rsidRPr="00A77A7E" w:rsidRDefault="006865A6" w:rsidP="00DC78D5">
            <w:pPr>
              <w:jc w:val="right"/>
              <w:rPr>
                <w:sz w:val="21"/>
              </w:rPr>
            </w:pPr>
            <w:r w:rsidRPr="00A77A7E">
              <w:rPr>
                <w:sz w:val="21"/>
              </w:rPr>
              <w:t>6,52</w:t>
            </w:r>
          </w:p>
        </w:tc>
        <w:tc>
          <w:tcPr>
            <w:tcW w:w="0" w:type="auto"/>
            <w:tcBorders>
              <w:top w:val="nil"/>
              <w:left w:val="nil"/>
              <w:bottom w:val="nil"/>
              <w:right w:val="nil"/>
            </w:tcBorders>
            <w:tcMar>
              <w:top w:w="102" w:type="dxa"/>
              <w:left w:w="43" w:type="dxa"/>
              <w:bottom w:w="43" w:type="dxa"/>
              <w:right w:w="43" w:type="dxa"/>
            </w:tcMar>
            <w:vAlign w:val="bottom"/>
          </w:tcPr>
          <w:p w14:paraId="025D54A3" w14:textId="77777777" w:rsidR="006865A6" w:rsidRPr="00A77A7E" w:rsidRDefault="006865A6" w:rsidP="00DC78D5">
            <w:pPr>
              <w:jc w:val="right"/>
              <w:rPr>
                <w:sz w:val="21"/>
              </w:rPr>
            </w:pPr>
            <w:r w:rsidRPr="00A77A7E">
              <w:rPr>
                <w:sz w:val="21"/>
              </w:rPr>
              <w:t>6,70</w:t>
            </w:r>
          </w:p>
        </w:tc>
        <w:tc>
          <w:tcPr>
            <w:tcW w:w="0" w:type="auto"/>
            <w:tcBorders>
              <w:top w:val="nil"/>
              <w:left w:val="nil"/>
              <w:bottom w:val="nil"/>
              <w:right w:val="nil"/>
            </w:tcBorders>
            <w:tcMar>
              <w:top w:w="102" w:type="dxa"/>
              <w:left w:w="43" w:type="dxa"/>
              <w:bottom w:w="43" w:type="dxa"/>
              <w:right w:w="43" w:type="dxa"/>
            </w:tcMar>
            <w:vAlign w:val="bottom"/>
          </w:tcPr>
          <w:p w14:paraId="5184999A" w14:textId="77777777" w:rsidR="006865A6" w:rsidRPr="00A77A7E" w:rsidRDefault="006865A6" w:rsidP="00DC78D5">
            <w:pPr>
              <w:jc w:val="right"/>
              <w:rPr>
                <w:sz w:val="21"/>
              </w:rPr>
            </w:pPr>
            <w:r w:rsidRPr="00A77A7E">
              <w:rPr>
                <w:sz w:val="21"/>
              </w:rPr>
              <w:t>2,8</w:t>
            </w:r>
          </w:p>
        </w:tc>
      </w:tr>
      <w:tr w:rsidR="006865A6" w:rsidRPr="00A77A7E" w14:paraId="4E6F1D07"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58EA6808" w14:textId="77777777" w:rsidR="006865A6" w:rsidRPr="00A77A7E" w:rsidRDefault="006865A6" w:rsidP="00DC78D5">
            <w:pPr>
              <w:rPr>
                <w:sz w:val="21"/>
              </w:rPr>
            </w:pPr>
            <w:r w:rsidRPr="00A77A7E">
              <w:rPr>
                <w:sz w:val="21"/>
              </w:rPr>
              <w:t>Dieselbiler uten fabrikkmontert partikkelfilter</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33A5D559" w14:textId="77777777" w:rsidR="006865A6" w:rsidRPr="00A77A7E" w:rsidRDefault="006865A6" w:rsidP="00DC78D5">
            <w:pPr>
              <w:jc w:val="right"/>
              <w:rPr>
                <w:sz w:val="21"/>
              </w:rPr>
            </w:pPr>
            <w:r w:rsidRPr="00A77A7E">
              <w:rPr>
                <w:sz w:val="21"/>
              </w:rPr>
              <w:t>8,10</w:t>
            </w:r>
          </w:p>
        </w:tc>
        <w:tc>
          <w:tcPr>
            <w:tcW w:w="0" w:type="auto"/>
            <w:tcBorders>
              <w:top w:val="nil"/>
              <w:left w:val="nil"/>
              <w:bottom w:val="nil"/>
              <w:right w:val="nil"/>
            </w:tcBorders>
            <w:tcMar>
              <w:top w:w="102" w:type="dxa"/>
              <w:left w:w="43" w:type="dxa"/>
              <w:bottom w:w="43" w:type="dxa"/>
              <w:right w:w="43" w:type="dxa"/>
            </w:tcMar>
            <w:vAlign w:val="bottom"/>
          </w:tcPr>
          <w:p w14:paraId="7BF67405" w14:textId="77777777" w:rsidR="006865A6" w:rsidRPr="00A77A7E" w:rsidRDefault="006865A6" w:rsidP="00DC78D5">
            <w:pPr>
              <w:jc w:val="right"/>
              <w:rPr>
                <w:sz w:val="21"/>
              </w:rPr>
            </w:pPr>
            <w:r w:rsidRPr="00A77A7E">
              <w:rPr>
                <w:sz w:val="21"/>
              </w:rPr>
              <w:t>8,32</w:t>
            </w:r>
          </w:p>
        </w:tc>
        <w:tc>
          <w:tcPr>
            <w:tcW w:w="0" w:type="auto"/>
            <w:tcBorders>
              <w:top w:val="nil"/>
              <w:left w:val="nil"/>
              <w:bottom w:val="nil"/>
              <w:right w:val="nil"/>
            </w:tcBorders>
            <w:tcMar>
              <w:top w:w="102" w:type="dxa"/>
              <w:left w:w="43" w:type="dxa"/>
              <w:bottom w:w="43" w:type="dxa"/>
              <w:right w:w="43" w:type="dxa"/>
            </w:tcMar>
            <w:vAlign w:val="bottom"/>
          </w:tcPr>
          <w:p w14:paraId="38CDE8F7" w14:textId="77777777" w:rsidR="006865A6" w:rsidRPr="00A77A7E" w:rsidRDefault="006865A6" w:rsidP="00DC78D5">
            <w:pPr>
              <w:jc w:val="right"/>
              <w:rPr>
                <w:sz w:val="21"/>
              </w:rPr>
            </w:pPr>
            <w:r w:rsidRPr="00A77A7E">
              <w:rPr>
                <w:sz w:val="21"/>
              </w:rPr>
              <w:t>2,7</w:t>
            </w:r>
          </w:p>
        </w:tc>
      </w:tr>
      <w:tr w:rsidR="006865A6" w:rsidRPr="00A77A7E" w14:paraId="778B29D5"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17B97275" w14:textId="77777777" w:rsidR="006865A6" w:rsidRPr="00A77A7E" w:rsidRDefault="006865A6" w:rsidP="00DC78D5">
            <w:pPr>
              <w:rPr>
                <w:sz w:val="21"/>
              </w:rPr>
            </w:pPr>
            <w:r w:rsidRPr="00A77A7E">
              <w:rPr>
                <w:sz w:val="21"/>
              </w:rPr>
              <w:t>Motorsykler</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4068AEF9" w14:textId="77777777" w:rsidR="006865A6" w:rsidRPr="00A77A7E" w:rsidRDefault="006865A6" w:rsidP="00DC78D5">
            <w:pPr>
              <w:jc w:val="right"/>
              <w:rPr>
                <w:sz w:val="21"/>
              </w:rPr>
            </w:pPr>
            <w:r w:rsidRPr="00A77A7E">
              <w:rPr>
                <w:sz w:val="21"/>
              </w:rPr>
              <w:t>5,51</w:t>
            </w:r>
          </w:p>
        </w:tc>
        <w:tc>
          <w:tcPr>
            <w:tcW w:w="0" w:type="auto"/>
            <w:tcBorders>
              <w:top w:val="nil"/>
              <w:left w:val="nil"/>
              <w:bottom w:val="nil"/>
              <w:right w:val="nil"/>
            </w:tcBorders>
            <w:tcMar>
              <w:top w:w="102" w:type="dxa"/>
              <w:left w:w="43" w:type="dxa"/>
              <w:bottom w:w="43" w:type="dxa"/>
              <w:right w:w="43" w:type="dxa"/>
            </w:tcMar>
            <w:vAlign w:val="bottom"/>
          </w:tcPr>
          <w:p w14:paraId="0B0D5057" w14:textId="77777777" w:rsidR="006865A6" w:rsidRPr="00A77A7E" w:rsidRDefault="006865A6" w:rsidP="00DC78D5">
            <w:pPr>
              <w:jc w:val="right"/>
              <w:rPr>
                <w:sz w:val="21"/>
              </w:rPr>
            </w:pPr>
            <w:r w:rsidRPr="00A77A7E">
              <w:rPr>
                <w:sz w:val="21"/>
              </w:rPr>
              <w:t>5,66</w:t>
            </w:r>
          </w:p>
        </w:tc>
        <w:tc>
          <w:tcPr>
            <w:tcW w:w="0" w:type="auto"/>
            <w:tcBorders>
              <w:top w:val="nil"/>
              <w:left w:val="nil"/>
              <w:bottom w:val="nil"/>
              <w:right w:val="nil"/>
            </w:tcBorders>
            <w:tcMar>
              <w:top w:w="102" w:type="dxa"/>
              <w:left w:w="43" w:type="dxa"/>
              <w:bottom w:w="43" w:type="dxa"/>
              <w:right w:w="43" w:type="dxa"/>
            </w:tcMar>
            <w:vAlign w:val="bottom"/>
          </w:tcPr>
          <w:p w14:paraId="18CFD0D5" w14:textId="77777777" w:rsidR="006865A6" w:rsidRPr="00A77A7E" w:rsidRDefault="006865A6" w:rsidP="00DC78D5">
            <w:pPr>
              <w:jc w:val="right"/>
              <w:rPr>
                <w:sz w:val="21"/>
              </w:rPr>
            </w:pPr>
            <w:r w:rsidRPr="00A77A7E">
              <w:rPr>
                <w:sz w:val="21"/>
              </w:rPr>
              <w:t>2,7</w:t>
            </w:r>
          </w:p>
        </w:tc>
      </w:tr>
      <w:tr w:rsidR="006865A6" w:rsidRPr="00A77A7E" w14:paraId="4401F74C"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0D0C1E6" w14:textId="77777777" w:rsidR="006865A6" w:rsidRPr="00A77A7E" w:rsidRDefault="006865A6" w:rsidP="00DC78D5">
            <w:pPr>
              <w:rPr>
                <w:sz w:val="21"/>
              </w:rPr>
            </w:pPr>
            <w:r w:rsidRPr="00A77A7E">
              <w:rPr>
                <w:sz w:val="21"/>
              </w:rPr>
              <w:t>Traktorer, mopeder mv.</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53AB4F39" w14:textId="77777777" w:rsidR="006865A6" w:rsidRPr="00A77A7E" w:rsidRDefault="006865A6" w:rsidP="00DC78D5">
            <w:pPr>
              <w:jc w:val="right"/>
              <w:rPr>
                <w:sz w:val="21"/>
              </w:rPr>
            </w:pPr>
            <w:r w:rsidRPr="00A77A7E">
              <w:rPr>
                <w:sz w:val="21"/>
              </w:rPr>
              <w:t>0,39</w:t>
            </w:r>
          </w:p>
        </w:tc>
        <w:tc>
          <w:tcPr>
            <w:tcW w:w="0" w:type="auto"/>
            <w:tcBorders>
              <w:top w:val="nil"/>
              <w:left w:val="nil"/>
              <w:bottom w:val="nil"/>
              <w:right w:val="nil"/>
            </w:tcBorders>
            <w:tcMar>
              <w:top w:w="102" w:type="dxa"/>
              <w:left w:w="43" w:type="dxa"/>
              <w:bottom w:w="43" w:type="dxa"/>
              <w:right w:w="43" w:type="dxa"/>
            </w:tcMar>
            <w:vAlign w:val="bottom"/>
          </w:tcPr>
          <w:p w14:paraId="6E0B2029" w14:textId="77777777" w:rsidR="006865A6" w:rsidRPr="00A77A7E" w:rsidRDefault="006865A6" w:rsidP="00DC78D5">
            <w:pPr>
              <w:jc w:val="right"/>
              <w:rPr>
                <w:sz w:val="21"/>
              </w:rPr>
            </w:pPr>
            <w:r w:rsidRPr="00A77A7E">
              <w:rPr>
                <w:sz w:val="21"/>
              </w:rPr>
              <w:t>0,40</w:t>
            </w:r>
          </w:p>
        </w:tc>
        <w:tc>
          <w:tcPr>
            <w:tcW w:w="0" w:type="auto"/>
            <w:tcBorders>
              <w:top w:val="nil"/>
              <w:left w:val="nil"/>
              <w:bottom w:val="nil"/>
              <w:right w:val="nil"/>
            </w:tcBorders>
            <w:tcMar>
              <w:top w:w="102" w:type="dxa"/>
              <w:left w:w="43" w:type="dxa"/>
              <w:bottom w:w="43" w:type="dxa"/>
              <w:right w:w="43" w:type="dxa"/>
            </w:tcMar>
            <w:vAlign w:val="bottom"/>
          </w:tcPr>
          <w:p w14:paraId="3BDDB8A9" w14:textId="77777777" w:rsidR="006865A6" w:rsidRPr="00A77A7E" w:rsidRDefault="006865A6" w:rsidP="00DC78D5">
            <w:pPr>
              <w:jc w:val="right"/>
              <w:rPr>
                <w:sz w:val="21"/>
              </w:rPr>
            </w:pPr>
            <w:r w:rsidRPr="00A77A7E">
              <w:rPr>
                <w:sz w:val="21"/>
              </w:rPr>
              <w:t>2,6</w:t>
            </w:r>
          </w:p>
        </w:tc>
      </w:tr>
      <w:tr w:rsidR="006865A6" w:rsidRPr="00A77A7E" w14:paraId="7F8E4106"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1A78F887" w14:textId="77777777" w:rsidR="006865A6" w:rsidRPr="00A77A7E" w:rsidRDefault="006865A6" w:rsidP="00DC78D5">
            <w:pPr>
              <w:rPr>
                <w:sz w:val="21"/>
              </w:rPr>
            </w:pPr>
            <w:r w:rsidRPr="00A77A7E">
              <w:rPr>
                <w:sz w:val="21"/>
              </w:rPr>
              <w:t>Elbiler</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2DE30552" w14:textId="77777777" w:rsidR="006865A6" w:rsidRPr="00A77A7E" w:rsidRDefault="006865A6" w:rsidP="00DC78D5">
            <w:pPr>
              <w:jc w:val="right"/>
              <w:rPr>
                <w:sz w:val="21"/>
              </w:rPr>
            </w:pPr>
            <w:r w:rsidRPr="00A77A7E">
              <w:rPr>
                <w:sz w:val="21"/>
              </w:rPr>
              <w:t>9,16</w:t>
            </w:r>
          </w:p>
        </w:tc>
        <w:tc>
          <w:tcPr>
            <w:tcW w:w="0" w:type="auto"/>
            <w:tcBorders>
              <w:top w:val="nil"/>
              <w:left w:val="nil"/>
              <w:bottom w:val="nil"/>
              <w:right w:val="nil"/>
            </w:tcBorders>
            <w:tcMar>
              <w:top w:w="102" w:type="dxa"/>
              <w:left w:w="43" w:type="dxa"/>
              <w:bottom w:w="43" w:type="dxa"/>
              <w:right w:w="43" w:type="dxa"/>
            </w:tcMar>
            <w:vAlign w:val="bottom"/>
          </w:tcPr>
          <w:p w14:paraId="794FF00E" w14:textId="77777777" w:rsidR="006865A6" w:rsidRPr="00A77A7E" w:rsidRDefault="006865A6" w:rsidP="00DC78D5">
            <w:pPr>
              <w:jc w:val="right"/>
              <w:rPr>
                <w:sz w:val="21"/>
              </w:rPr>
            </w:pPr>
            <w:r w:rsidRPr="00A77A7E">
              <w:rPr>
                <w:sz w:val="21"/>
              </w:rPr>
              <w:t>9,41</w:t>
            </w:r>
          </w:p>
        </w:tc>
        <w:tc>
          <w:tcPr>
            <w:tcW w:w="0" w:type="auto"/>
            <w:tcBorders>
              <w:top w:val="nil"/>
              <w:left w:val="nil"/>
              <w:bottom w:val="nil"/>
              <w:right w:val="nil"/>
            </w:tcBorders>
            <w:tcMar>
              <w:top w:w="102" w:type="dxa"/>
              <w:left w:w="43" w:type="dxa"/>
              <w:bottom w:w="43" w:type="dxa"/>
              <w:right w:w="43" w:type="dxa"/>
            </w:tcMar>
            <w:vAlign w:val="bottom"/>
          </w:tcPr>
          <w:p w14:paraId="0AB93E0D" w14:textId="77777777" w:rsidR="006865A6" w:rsidRPr="00A77A7E" w:rsidRDefault="006865A6" w:rsidP="00DC78D5">
            <w:pPr>
              <w:jc w:val="right"/>
              <w:rPr>
                <w:sz w:val="21"/>
              </w:rPr>
            </w:pPr>
            <w:r w:rsidRPr="00A77A7E">
              <w:rPr>
                <w:sz w:val="21"/>
              </w:rPr>
              <w:t>2,7</w:t>
            </w:r>
          </w:p>
        </w:tc>
      </w:tr>
      <w:tr w:rsidR="006865A6" w:rsidRPr="00A77A7E" w14:paraId="7926FC35"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F618E40"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2C9AE586"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4D6408F7"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11B8C9EB" w14:textId="77777777" w:rsidR="006865A6" w:rsidRPr="00A77A7E" w:rsidRDefault="006865A6" w:rsidP="00DC78D5">
            <w:pPr>
              <w:jc w:val="right"/>
              <w:rPr>
                <w:sz w:val="21"/>
              </w:rPr>
            </w:pPr>
          </w:p>
        </w:tc>
      </w:tr>
      <w:tr w:rsidR="006865A6" w:rsidRPr="00A77A7E" w14:paraId="6A448C67"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67A6742A" w14:textId="77777777" w:rsidR="006865A6" w:rsidRPr="00A77A7E" w:rsidRDefault="006865A6" w:rsidP="00DC78D5">
            <w:pPr>
              <w:rPr>
                <w:sz w:val="21"/>
              </w:rPr>
            </w:pPr>
            <w:r w:rsidRPr="00A77A7E">
              <w:rPr>
                <w:rStyle w:val="kursiv"/>
                <w:sz w:val="21"/>
              </w:rPr>
              <w:t>Vektårsavgift</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77C35349" w14:textId="77777777" w:rsidR="006865A6" w:rsidRPr="00A77A7E" w:rsidRDefault="006865A6" w:rsidP="00DC78D5">
            <w:pPr>
              <w:jc w:val="right"/>
              <w:rPr>
                <w:sz w:val="21"/>
              </w:rPr>
            </w:pPr>
            <w:r w:rsidRPr="00A77A7E">
              <w:rPr>
                <w:sz w:val="21"/>
              </w:rPr>
              <w:t>varierer</w:t>
            </w:r>
          </w:p>
        </w:tc>
        <w:tc>
          <w:tcPr>
            <w:tcW w:w="0" w:type="auto"/>
            <w:tcBorders>
              <w:top w:val="nil"/>
              <w:left w:val="nil"/>
              <w:bottom w:val="nil"/>
              <w:right w:val="nil"/>
            </w:tcBorders>
            <w:tcMar>
              <w:top w:w="102" w:type="dxa"/>
              <w:left w:w="43" w:type="dxa"/>
              <w:bottom w:w="43" w:type="dxa"/>
              <w:right w:w="43" w:type="dxa"/>
            </w:tcMar>
            <w:vAlign w:val="bottom"/>
          </w:tcPr>
          <w:p w14:paraId="1B5F042B" w14:textId="77777777" w:rsidR="006865A6" w:rsidRPr="00A77A7E" w:rsidRDefault="006865A6" w:rsidP="00DC78D5">
            <w:pPr>
              <w:jc w:val="right"/>
              <w:rPr>
                <w:sz w:val="21"/>
              </w:rPr>
            </w:pPr>
            <w:r w:rsidRPr="00A77A7E">
              <w:rPr>
                <w:sz w:val="21"/>
              </w:rPr>
              <w:t>varierer</w:t>
            </w:r>
          </w:p>
        </w:tc>
        <w:tc>
          <w:tcPr>
            <w:tcW w:w="0" w:type="auto"/>
            <w:tcBorders>
              <w:top w:val="nil"/>
              <w:left w:val="nil"/>
              <w:bottom w:val="nil"/>
              <w:right w:val="nil"/>
            </w:tcBorders>
            <w:tcMar>
              <w:top w:w="102" w:type="dxa"/>
              <w:left w:w="43" w:type="dxa"/>
              <w:bottom w:w="43" w:type="dxa"/>
              <w:right w:w="43" w:type="dxa"/>
            </w:tcMar>
            <w:vAlign w:val="bottom"/>
          </w:tcPr>
          <w:p w14:paraId="272FA7C9" w14:textId="77777777" w:rsidR="006865A6" w:rsidRPr="00A77A7E" w:rsidRDefault="006865A6" w:rsidP="00DC78D5">
            <w:pPr>
              <w:jc w:val="right"/>
              <w:rPr>
                <w:sz w:val="21"/>
              </w:rPr>
            </w:pPr>
            <w:r w:rsidRPr="00A77A7E">
              <w:rPr>
                <w:sz w:val="21"/>
              </w:rPr>
              <w:t>-</w:t>
            </w:r>
          </w:p>
        </w:tc>
      </w:tr>
      <w:tr w:rsidR="006865A6" w:rsidRPr="00A77A7E" w14:paraId="5DBD69F6"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62CB4912"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2BBF28D5"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5F8E3F6E"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6F2446CF" w14:textId="77777777" w:rsidR="006865A6" w:rsidRPr="00A77A7E" w:rsidRDefault="006865A6" w:rsidP="00DC78D5">
            <w:pPr>
              <w:jc w:val="right"/>
              <w:rPr>
                <w:sz w:val="21"/>
              </w:rPr>
            </w:pPr>
          </w:p>
        </w:tc>
      </w:tr>
      <w:tr w:rsidR="006865A6" w:rsidRPr="00A77A7E" w14:paraId="41CD58AB"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696D876" w14:textId="77777777" w:rsidR="006865A6" w:rsidRPr="00A77A7E" w:rsidRDefault="006865A6" w:rsidP="00DC78D5">
            <w:pPr>
              <w:rPr>
                <w:sz w:val="21"/>
              </w:rPr>
            </w:pPr>
            <w:r w:rsidRPr="00A77A7E">
              <w:rPr>
                <w:rStyle w:val="kursiv"/>
                <w:sz w:val="21"/>
              </w:rPr>
              <w:t>Omregistreringsavgift</w:t>
            </w:r>
            <w:r w:rsidRPr="00A77A7E">
              <w:rPr>
                <w:rStyle w:val="kursiv"/>
                <w:sz w:val="21"/>
              </w:rPr>
              <w:tab/>
            </w:r>
          </w:p>
        </w:tc>
        <w:tc>
          <w:tcPr>
            <w:tcW w:w="0" w:type="auto"/>
            <w:tcBorders>
              <w:top w:val="nil"/>
              <w:left w:val="nil"/>
              <w:bottom w:val="nil"/>
              <w:right w:val="nil"/>
            </w:tcBorders>
            <w:tcMar>
              <w:top w:w="102" w:type="dxa"/>
              <w:left w:w="43" w:type="dxa"/>
              <w:bottom w:w="43" w:type="dxa"/>
              <w:right w:w="43" w:type="dxa"/>
            </w:tcMar>
            <w:vAlign w:val="bottom"/>
          </w:tcPr>
          <w:p w14:paraId="23FAF565" w14:textId="77777777" w:rsidR="006865A6" w:rsidRPr="00A77A7E" w:rsidRDefault="006865A6" w:rsidP="00DC78D5">
            <w:pPr>
              <w:jc w:val="right"/>
              <w:rPr>
                <w:sz w:val="21"/>
              </w:rPr>
            </w:pPr>
            <w:r w:rsidRPr="00A77A7E">
              <w:rPr>
                <w:sz w:val="21"/>
              </w:rPr>
              <w:t>varierer</w:t>
            </w:r>
          </w:p>
        </w:tc>
        <w:tc>
          <w:tcPr>
            <w:tcW w:w="0" w:type="auto"/>
            <w:tcBorders>
              <w:top w:val="nil"/>
              <w:left w:val="nil"/>
              <w:bottom w:val="nil"/>
              <w:right w:val="nil"/>
            </w:tcBorders>
            <w:tcMar>
              <w:top w:w="102" w:type="dxa"/>
              <w:left w:w="43" w:type="dxa"/>
              <w:bottom w:w="43" w:type="dxa"/>
              <w:right w:w="43" w:type="dxa"/>
            </w:tcMar>
            <w:vAlign w:val="bottom"/>
          </w:tcPr>
          <w:p w14:paraId="6DA4E4F4" w14:textId="77777777" w:rsidR="006865A6" w:rsidRPr="00A77A7E" w:rsidRDefault="006865A6" w:rsidP="00DC78D5">
            <w:pPr>
              <w:jc w:val="right"/>
              <w:rPr>
                <w:sz w:val="21"/>
              </w:rPr>
            </w:pPr>
            <w:r w:rsidRPr="00A77A7E">
              <w:rPr>
                <w:sz w:val="21"/>
              </w:rPr>
              <w:t>varierer</w:t>
            </w:r>
          </w:p>
        </w:tc>
        <w:tc>
          <w:tcPr>
            <w:tcW w:w="0" w:type="auto"/>
            <w:tcBorders>
              <w:top w:val="nil"/>
              <w:left w:val="nil"/>
              <w:bottom w:val="nil"/>
              <w:right w:val="nil"/>
            </w:tcBorders>
            <w:tcMar>
              <w:top w:w="102" w:type="dxa"/>
              <w:left w:w="43" w:type="dxa"/>
              <w:bottom w:w="43" w:type="dxa"/>
              <w:right w:w="43" w:type="dxa"/>
            </w:tcMar>
            <w:vAlign w:val="bottom"/>
          </w:tcPr>
          <w:p w14:paraId="69F0467F" w14:textId="77777777" w:rsidR="006865A6" w:rsidRPr="00A77A7E" w:rsidRDefault="006865A6" w:rsidP="00DC78D5">
            <w:pPr>
              <w:jc w:val="right"/>
              <w:rPr>
                <w:sz w:val="21"/>
              </w:rPr>
            </w:pPr>
            <w:r w:rsidRPr="00A77A7E">
              <w:rPr>
                <w:sz w:val="21"/>
              </w:rPr>
              <w:t>-</w:t>
            </w:r>
          </w:p>
        </w:tc>
      </w:tr>
      <w:tr w:rsidR="006865A6" w:rsidRPr="00A77A7E" w14:paraId="21B3527D"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7DCF6C7D"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1981E57C"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74D7315"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6144A679" w14:textId="77777777" w:rsidR="006865A6" w:rsidRPr="00A77A7E" w:rsidRDefault="006865A6" w:rsidP="00DC78D5">
            <w:pPr>
              <w:jc w:val="right"/>
              <w:rPr>
                <w:sz w:val="21"/>
              </w:rPr>
            </w:pPr>
          </w:p>
        </w:tc>
      </w:tr>
      <w:tr w:rsidR="006865A6" w:rsidRPr="00A77A7E" w14:paraId="6BCDD1E6"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777059C7" w14:textId="77777777" w:rsidR="006865A6" w:rsidRPr="00A77A7E" w:rsidRDefault="006865A6" w:rsidP="00DC78D5">
            <w:pPr>
              <w:rPr>
                <w:sz w:val="21"/>
              </w:rPr>
            </w:pPr>
            <w:r w:rsidRPr="00A77A7E">
              <w:rPr>
                <w:rStyle w:val="kursiv"/>
                <w:sz w:val="21"/>
              </w:rPr>
              <w:t>Veibruksavgift på drivstoff</w:t>
            </w:r>
          </w:p>
        </w:tc>
        <w:tc>
          <w:tcPr>
            <w:tcW w:w="0" w:type="auto"/>
            <w:tcBorders>
              <w:top w:val="nil"/>
              <w:left w:val="nil"/>
              <w:bottom w:val="nil"/>
              <w:right w:val="nil"/>
            </w:tcBorders>
            <w:tcMar>
              <w:top w:w="102" w:type="dxa"/>
              <w:left w:w="43" w:type="dxa"/>
              <w:bottom w:w="43" w:type="dxa"/>
              <w:right w:w="43" w:type="dxa"/>
            </w:tcMar>
            <w:vAlign w:val="bottom"/>
          </w:tcPr>
          <w:p w14:paraId="2C31155D"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720D642D"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06C918EC" w14:textId="77777777" w:rsidR="006865A6" w:rsidRPr="00A77A7E" w:rsidRDefault="006865A6" w:rsidP="00DC78D5">
            <w:pPr>
              <w:jc w:val="right"/>
              <w:rPr>
                <w:sz w:val="21"/>
              </w:rPr>
            </w:pPr>
          </w:p>
        </w:tc>
      </w:tr>
      <w:tr w:rsidR="006865A6" w:rsidRPr="00A77A7E" w14:paraId="1845D58D"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51FA5F49" w14:textId="77777777" w:rsidR="006865A6" w:rsidRPr="00A77A7E" w:rsidRDefault="006865A6" w:rsidP="00DC78D5">
            <w:pPr>
              <w:rPr>
                <w:sz w:val="21"/>
              </w:rPr>
            </w:pPr>
            <w:r w:rsidRPr="00A77A7E">
              <w:rPr>
                <w:sz w:val="21"/>
              </w:rPr>
              <w:t>Bensin, kr/liter</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0D2661BE" w14:textId="77777777" w:rsidR="006865A6" w:rsidRPr="00A77A7E" w:rsidRDefault="006865A6" w:rsidP="00DC78D5">
            <w:pPr>
              <w:jc w:val="right"/>
              <w:rPr>
                <w:sz w:val="21"/>
              </w:rPr>
            </w:pPr>
            <w:r w:rsidRPr="00A77A7E">
              <w:rPr>
                <w:sz w:val="21"/>
              </w:rPr>
              <w:t>3,77</w:t>
            </w:r>
          </w:p>
        </w:tc>
        <w:tc>
          <w:tcPr>
            <w:tcW w:w="0" w:type="auto"/>
            <w:tcBorders>
              <w:top w:val="nil"/>
              <w:left w:val="nil"/>
              <w:bottom w:val="nil"/>
              <w:right w:val="nil"/>
            </w:tcBorders>
            <w:tcMar>
              <w:top w:w="102" w:type="dxa"/>
              <w:left w:w="43" w:type="dxa"/>
              <w:bottom w:w="43" w:type="dxa"/>
              <w:right w:w="43" w:type="dxa"/>
            </w:tcMar>
            <w:vAlign w:val="bottom"/>
          </w:tcPr>
          <w:p w14:paraId="148070EC" w14:textId="77777777" w:rsidR="006865A6" w:rsidRPr="00A77A7E" w:rsidRDefault="006865A6" w:rsidP="00DC78D5">
            <w:pPr>
              <w:jc w:val="right"/>
              <w:rPr>
                <w:sz w:val="21"/>
              </w:rPr>
            </w:pPr>
            <w:r w:rsidRPr="00A77A7E">
              <w:rPr>
                <w:sz w:val="21"/>
              </w:rPr>
              <w:t>3,37</w:t>
            </w:r>
          </w:p>
        </w:tc>
        <w:tc>
          <w:tcPr>
            <w:tcW w:w="0" w:type="auto"/>
            <w:tcBorders>
              <w:top w:val="nil"/>
              <w:left w:val="nil"/>
              <w:bottom w:val="nil"/>
              <w:right w:val="nil"/>
            </w:tcBorders>
            <w:tcMar>
              <w:top w:w="102" w:type="dxa"/>
              <w:left w:w="43" w:type="dxa"/>
              <w:bottom w:w="43" w:type="dxa"/>
              <w:right w:w="43" w:type="dxa"/>
            </w:tcMar>
            <w:vAlign w:val="bottom"/>
          </w:tcPr>
          <w:p w14:paraId="1E78B85F" w14:textId="77777777" w:rsidR="006865A6" w:rsidRPr="00A77A7E" w:rsidRDefault="006865A6" w:rsidP="00DC78D5">
            <w:pPr>
              <w:jc w:val="right"/>
              <w:rPr>
                <w:sz w:val="21"/>
              </w:rPr>
            </w:pPr>
            <w:r w:rsidRPr="00A77A7E">
              <w:rPr>
                <w:sz w:val="21"/>
              </w:rPr>
              <w:t>-10,6</w:t>
            </w:r>
          </w:p>
        </w:tc>
      </w:tr>
      <w:tr w:rsidR="006865A6" w:rsidRPr="00A77A7E" w14:paraId="7017344A"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A1E4F2C" w14:textId="77777777" w:rsidR="006865A6" w:rsidRPr="00A77A7E" w:rsidRDefault="006865A6" w:rsidP="00DC78D5">
            <w:pPr>
              <w:rPr>
                <w:sz w:val="21"/>
              </w:rPr>
            </w:pPr>
            <w:r w:rsidRPr="00A77A7E">
              <w:rPr>
                <w:sz w:val="21"/>
              </w:rPr>
              <w:lastRenderedPageBreak/>
              <w:t>Mineralolje, kr/liter</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07D039BB" w14:textId="77777777" w:rsidR="006865A6" w:rsidRPr="00A77A7E" w:rsidRDefault="006865A6" w:rsidP="00DC78D5">
            <w:pPr>
              <w:jc w:val="right"/>
              <w:rPr>
                <w:sz w:val="21"/>
              </w:rPr>
            </w:pPr>
            <w:r w:rsidRPr="00A77A7E">
              <w:rPr>
                <w:sz w:val="21"/>
              </w:rPr>
              <w:t>2,28</w:t>
            </w:r>
          </w:p>
        </w:tc>
        <w:tc>
          <w:tcPr>
            <w:tcW w:w="0" w:type="auto"/>
            <w:tcBorders>
              <w:top w:val="nil"/>
              <w:left w:val="nil"/>
              <w:bottom w:val="nil"/>
              <w:right w:val="nil"/>
            </w:tcBorders>
            <w:tcMar>
              <w:top w:w="102" w:type="dxa"/>
              <w:left w:w="43" w:type="dxa"/>
              <w:bottom w:w="43" w:type="dxa"/>
              <w:right w:w="43" w:type="dxa"/>
            </w:tcMar>
            <w:vAlign w:val="bottom"/>
          </w:tcPr>
          <w:p w14:paraId="5A43803E" w14:textId="77777777" w:rsidR="006865A6" w:rsidRPr="00A77A7E" w:rsidRDefault="006865A6" w:rsidP="00DC78D5">
            <w:pPr>
              <w:jc w:val="right"/>
              <w:rPr>
                <w:sz w:val="21"/>
              </w:rPr>
            </w:pPr>
            <w:r w:rsidRPr="00A77A7E">
              <w:rPr>
                <w:sz w:val="21"/>
              </w:rPr>
              <w:t>1,84</w:t>
            </w:r>
          </w:p>
        </w:tc>
        <w:tc>
          <w:tcPr>
            <w:tcW w:w="0" w:type="auto"/>
            <w:tcBorders>
              <w:top w:val="nil"/>
              <w:left w:val="nil"/>
              <w:bottom w:val="nil"/>
              <w:right w:val="nil"/>
            </w:tcBorders>
            <w:tcMar>
              <w:top w:w="102" w:type="dxa"/>
              <w:left w:w="43" w:type="dxa"/>
              <w:bottom w:w="43" w:type="dxa"/>
              <w:right w:w="43" w:type="dxa"/>
            </w:tcMar>
            <w:vAlign w:val="bottom"/>
          </w:tcPr>
          <w:p w14:paraId="6A9BA509" w14:textId="77777777" w:rsidR="006865A6" w:rsidRPr="00A77A7E" w:rsidRDefault="006865A6" w:rsidP="00DC78D5">
            <w:pPr>
              <w:jc w:val="right"/>
              <w:rPr>
                <w:sz w:val="21"/>
              </w:rPr>
            </w:pPr>
            <w:r w:rsidRPr="00A77A7E">
              <w:rPr>
                <w:sz w:val="21"/>
              </w:rPr>
              <w:t>-19,3</w:t>
            </w:r>
          </w:p>
        </w:tc>
      </w:tr>
      <w:tr w:rsidR="006865A6" w:rsidRPr="00A77A7E" w14:paraId="653BC6F0"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53DFBE9" w14:textId="77777777" w:rsidR="006865A6" w:rsidRPr="00A77A7E" w:rsidRDefault="006865A6" w:rsidP="00DC78D5">
            <w:pPr>
              <w:rPr>
                <w:sz w:val="21"/>
              </w:rPr>
            </w:pPr>
            <w:r w:rsidRPr="00A77A7E">
              <w:rPr>
                <w:sz w:val="21"/>
              </w:rPr>
              <w:t>Bioetanol, kr/liter</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75F5EB63" w14:textId="77777777" w:rsidR="006865A6" w:rsidRPr="00A77A7E" w:rsidRDefault="006865A6" w:rsidP="00DC78D5">
            <w:pPr>
              <w:jc w:val="right"/>
              <w:rPr>
                <w:sz w:val="21"/>
              </w:rPr>
            </w:pPr>
            <w:r w:rsidRPr="00A77A7E">
              <w:rPr>
                <w:sz w:val="21"/>
              </w:rPr>
              <w:t>2,17</w:t>
            </w:r>
          </w:p>
        </w:tc>
        <w:tc>
          <w:tcPr>
            <w:tcW w:w="0" w:type="auto"/>
            <w:tcBorders>
              <w:top w:val="nil"/>
              <w:left w:val="nil"/>
              <w:bottom w:val="nil"/>
              <w:right w:val="nil"/>
            </w:tcBorders>
            <w:tcMar>
              <w:top w:w="102" w:type="dxa"/>
              <w:left w:w="43" w:type="dxa"/>
              <w:bottom w:w="43" w:type="dxa"/>
              <w:right w:w="43" w:type="dxa"/>
            </w:tcMar>
            <w:vAlign w:val="bottom"/>
          </w:tcPr>
          <w:p w14:paraId="76543BAF" w14:textId="77777777" w:rsidR="006865A6" w:rsidRPr="00A77A7E" w:rsidRDefault="006865A6" w:rsidP="00DC78D5">
            <w:pPr>
              <w:jc w:val="right"/>
              <w:rPr>
                <w:sz w:val="21"/>
              </w:rPr>
            </w:pPr>
            <w:r w:rsidRPr="00A77A7E">
              <w:rPr>
                <w:sz w:val="21"/>
              </w:rPr>
              <w:t>2,23</w:t>
            </w:r>
          </w:p>
        </w:tc>
        <w:tc>
          <w:tcPr>
            <w:tcW w:w="0" w:type="auto"/>
            <w:tcBorders>
              <w:top w:val="nil"/>
              <w:left w:val="nil"/>
              <w:bottom w:val="nil"/>
              <w:right w:val="nil"/>
            </w:tcBorders>
            <w:tcMar>
              <w:top w:w="102" w:type="dxa"/>
              <w:left w:w="43" w:type="dxa"/>
              <w:bottom w:w="43" w:type="dxa"/>
              <w:right w:w="43" w:type="dxa"/>
            </w:tcMar>
            <w:vAlign w:val="bottom"/>
          </w:tcPr>
          <w:p w14:paraId="18829932" w14:textId="77777777" w:rsidR="006865A6" w:rsidRPr="00A77A7E" w:rsidRDefault="006865A6" w:rsidP="00DC78D5">
            <w:pPr>
              <w:jc w:val="right"/>
              <w:rPr>
                <w:sz w:val="21"/>
              </w:rPr>
            </w:pPr>
            <w:r w:rsidRPr="00A77A7E">
              <w:rPr>
                <w:sz w:val="21"/>
              </w:rPr>
              <w:t>2,8</w:t>
            </w:r>
          </w:p>
        </w:tc>
      </w:tr>
      <w:tr w:rsidR="006865A6" w:rsidRPr="00A77A7E" w14:paraId="44A45689"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14BD2BC" w14:textId="77777777" w:rsidR="006865A6" w:rsidRPr="00A77A7E" w:rsidRDefault="006865A6" w:rsidP="00DC78D5">
            <w:pPr>
              <w:rPr>
                <w:sz w:val="21"/>
              </w:rPr>
            </w:pPr>
            <w:r w:rsidRPr="00A77A7E">
              <w:rPr>
                <w:sz w:val="21"/>
              </w:rPr>
              <w:t>Biodiesel, kr/liter</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14E03F34" w14:textId="77777777" w:rsidR="006865A6" w:rsidRPr="00A77A7E" w:rsidRDefault="006865A6" w:rsidP="00DC78D5">
            <w:pPr>
              <w:jc w:val="right"/>
              <w:rPr>
                <w:sz w:val="21"/>
              </w:rPr>
            </w:pPr>
            <w:r w:rsidRPr="00A77A7E">
              <w:rPr>
                <w:sz w:val="21"/>
              </w:rPr>
              <w:t>2,28</w:t>
            </w:r>
          </w:p>
        </w:tc>
        <w:tc>
          <w:tcPr>
            <w:tcW w:w="0" w:type="auto"/>
            <w:tcBorders>
              <w:top w:val="nil"/>
              <w:left w:val="nil"/>
              <w:bottom w:val="nil"/>
              <w:right w:val="nil"/>
            </w:tcBorders>
            <w:tcMar>
              <w:top w:w="102" w:type="dxa"/>
              <w:left w:w="43" w:type="dxa"/>
              <w:bottom w:w="43" w:type="dxa"/>
              <w:right w:w="43" w:type="dxa"/>
            </w:tcMar>
            <w:vAlign w:val="bottom"/>
          </w:tcPr>
          <w:p w14:paraId="79E57D9C" w14:textId="77777777" w:rsidR="006865A6" w:rsidRPr="00A77A7E" w:rsidRDefault="006865A6" w:rsidP="00DC78D5">
            <w:pPr>
              <w:jc w:val="right"/>
              <w:rPr>
                <w:sz w:val="21"/>
              </w:rPr>
            </w:pPr>
            <w:r w:rsidRPr="00A77A7E">
              <w:rPr>
                <w:sz w:val="21"/>
              </w:rPr>
              <w:t>1,84</w:t>
            </w:r>
          </w:p>
        </w:tc>
        <w:tc>
          <w:tcPr>
            <w:tcW w:w="0" w:type="auto"/>
            <w:tcBorders>
              <w:top w:val="nil"/>
              <w:left w:val="nil"/>
              <w:bottom w:val="nil"/>
              <w:right w:val="nil"/>
            </w:tcBorders>
            <w:tcMar>
              <w:top w:w="102" w:type="dxa"/>
              <w:left w:w="43" w:type="dxa"/>
              <w:bottom w:w="43" w:type="dxa"/>
              <w:right w:w="43" w:type="dxa"/>
            </w:tcMar>
            <w:vAlign w:val="bottom"/>
          </w:tcPr>
          <w:p w14:paraId="7410D410" w14:textId="77777777" w:rsidR="006865A6" w:rsidRPr="00A77A7E" w:rsidRDefault="006865A6" w:rsidP="00DC78D5">
            <w:pPr>
              <w:jc w:val="right"/>
              <w:rPr>
                <w:sz w:val="21"/>
              </w:rPr>
            </w:pPr>
            <w:r w:rsidRPr="00A77A7E">
              <w:rPr>
                <w:sz w:val="21"/>
              </w:rPr>
              <w:t>-19,3</w:t>
            </w:r>
          </w:p>
        </w:tc>
      </w:tr>
      <w:tr w:rsidR="006865A6" w:rsidRPr="00A77A7E" w14:paraId="1576C230"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6F988ED2" w14:textId="77777777" w:rsidR="006865A6" w:rsidRPr="00A77A7E" w:rsidRDefault="006865A6" w:rsidP="00DC78D5">
            <w:pPr>
              <w:rPr>
                <w:sz w:val="21"/>
              </w:rPr>
            </w:pPr>
            <w:r w:rsidRPr="00A77A7E">
              <w:rPr>
                <w:sz w:val="21"/>
              </w:rPr>
              <w:t>Naturgass, kr/Sm</w:t>
            </w:r>
            <w:r w:rsidRPr="00A77A7E">
              <w:rPr>
                <w:rStyle w:val="skrift-hevet"/>
                <w:sz w:val="21"/>
              </w:rPr>
              <w:t>3</w:t>
            </w:r>
            <w:r w:rsidRPr="00A77A7E">
              <w:rPr>
                <w:sz w:val="21"/>
              </w:rPr>
              <w:tab/>
            </w:r>
            <w:r w:rsidRPr="00A77A7E">
              <w:rPr>
                <w:rStyle w:val="skrift-hevet"/>
                <w:sz w:val="21"/>
              </w:rPr>
              <w:tab/>
            </w:r>
          </w:p>
        </w:tc>
        <w:tc>
          <w:tcPr>
            <w:tcW w:w="0" w:type="auto"/>
            <w:tcBorders>
              <w:top w:val="nil"/>
              <w:left w:val="nil"/>
              <w:bottom w:val="nil"/>
              <w:right w:val="nil"/>
            </w:tcBorders>
            <w:tcMar>
              <w:top w:w="102" w:type="dxa"/>
              <w:left w:w="43" w:type="dxa"/>
              <w:bottom w:w="43" w:type="dxa"/>
              <w:right w:w="43" w:type="dxa"/>
            </w:tcMar>
            <w:vAlign w:val="bottom"/>
          </w:tcPr>
          <w:p w14:paraId="4AAC1250" w14:textId="77777777" w:rsidR="006865A6" w:rsidRPr="00A77A7E" w:rsidRDefault="006865A6" w:rsidP="00DC78D5">
            <w:pPr>
              <w:jc w:val="right"/>
              <w:rPr>
                <w:sz w:val="21"/>
              </w:rPr>
            </w:pPr>
            <w:r w:rsidRPr="00A77A7E">
              <w:rPr>
                <w:sz w:val="21"/>
              </w:rPr>
              <w:t>3,12</w:t>
            </w:r>
          </w:p>
        </w:tc>
        <w:tc>
          <w:tcPr>
            <w:tcW w:w="0" w:type="auto"/>
            <w:tcBorders>
              <w:top w:val="nil"/>
              <w:left w:val="nil"/>
              <w:bottom w:val="nil"/>
              <w:right w:val="nil"/>
            </w:tcBorders>
            <w:tcMar>
              <w:top w:w="102" w:type="dxa"/>
              <w:left w:w="43" w:type="dxa"/>
              <w:bottom w:w="43" w:type="dxa"/>
              <w:right w:w="43" w:type="dxa"/>
            </w:tcMar>
            <w:vAlign w:val="bottom"/>
          </w:tcPr>
          <w:p w14:paraId="46476300" w14:textId="77777777" w:rsidR="006865A6" w:rsidRPr="00A77A7E" w:rsidRDefault="006865A6" w:rsidP="00DC78D5">
            <w:pPr>
              <w:jc w:val="right"/>
              <w:rPr>
                <w:sz w:val="21"/>
              </w:rPr>
            </w:pPr>
            <w:r w:rsidRPr="00A77A7E">
              <w:rPr>
                <w:sz w:val="21"/>
              </w:rPr>
              <w:t>3,20</w:t>
            </w:r>
          </w:p>
        </w:tc>
        <w:tc>
          <w:tcPr>
            <w:tcW w:w="0" w:type="auto"/>
            <w:tcBorders>
              <w:top w:val="nil"/>
              <w:left w:val="nil"/>
              <w:bottom w:val="nil"/>
              <w:right w:val="nil"/>
            </w:tcBorders>
            <w:tcMar>
              <w:top w:w="102" w:type="dxa"/>
              <w:left w:w="43" w:type="dxa"/>
              <w:bottom w:w="43" w:type="dxa"/>
              <w:right w:w="43" w:type="dxa"/>
            </w:tcMar>
            <w:vAlign w:val="bottom"/>
          </w:tcPr>
          <w:p w14:paraId="3BADCBF8" w14:textId="77777777" w:rsidR="006865A6" w:rsidRPr="00A77A7E" w:rsidRDefault="006865A6" w:rsidP="00DC78D5">
            <w:pPr>
              <w:jc w:val="right"/>
              <w:rPr>
                <w:sz w:val="21"/>
              </w:rPr>
            </w:pPr>
            <w:r w:rsidRPr="00A77A7E">
              <w:rPr>
                <w:sz w:val="21"/>
              </w:rPr>
              <w:t>2,6</w:t>
            </w:r>
          </w:p>
        </w:tc>
      </w:tr>
      <w:tr w:rsidR="006865A6" w:rsidRPr="00A77A7E" w14:paraId="4CE95334"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8045DCB" w14:textId="77777777" w:rsidR="006865A6" w:rsidRPr="00A77A7E" w:rsidRDefault="006865A6" w:rsidP="00DC78D5">
            <w:pPr>
              <w:rPr>
                <w:sz w:val="21"/>
              </w:rPr>
            </w:pPr>
            <w:r w:rsidRPr="00A77A7E">
              <w:rPr>
                <w:sz w:val="21"/>
              </w:rPr>
              <w:t>LPG, kr/kg</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2A8EEA9F" w14:textId="77777777" w:rsidR="006865A6" w:rsidRPr="00A77A7E" w:rsidRDefault="006865A6" w:rsidP="00DC78D5">
            <w:pPr>
              <w:jc w:val="right"/>
              <w:rPr>
                <w:sz w:val="21"/>
              </w:rPr>
            </w:pPr>
            <w:r w:rsidRPr="00A77A7E">
              <w:rPr>
                <w:sz w:val="21"/>
              </w:rPr>
              <w:t>4,07</w:t>
            </w:r>
          </w:p>
        </w:tc>
        <w:tc>
          <w:tcPr>
            <w:tcW w:w="0" w:type="auto"/>
            <w:tcBorders>
              <w:top w:val="nil"/>
              <w:left w:val="nil"/>
              <w:bottom w:val="nil"/>
              <w:right w:val="nil"/>
            </w:tcBorders>
            <w:tcMar>
              <w:top w:w="102" w:type="dxa"/>
              <w:left w:w="43" w:type="dxa"/>
              <w:bottom w:w="43" w:type="dxa"/>
              <w:right w:w="43" w:type="dxa"/>
            </w:tcMar>
            <w:vAlign w:val="bottom"/>
          </w:tcPr>
          <w:p w14:paraId="47CBA03E" w14:textId="77777777" w:rsidR="006865A6" w:rsidRPr="00A77A7E" w:rsidRDefault="006865A6" w:rsidP="00DC78D5">
            <w:pPr>
              <w:jc w:val="right"/>
              <w:rPr>
                <w:sz w:val="21"/>
              </w:rPr>
            </w:pPr>
            <w:r w:rsidRPr="00A77A7E">
              <w:rPr>
                <w:sz w:val="21"/>
              </w:rPr>
              <w:t>4,18</w:t>
            </w:r>
          </w:p>
        </w:tc>
        <w:tc>
          <w:tcPr>
            <w:tcW w:w="0" w:type="auto"/>
            <w:tcBorders>
              <w:top w:val="nil"/>
              <w:left w:val="nil"/>
              <w:bottom w:val="nil"/>
              <w:right w:val="nil"/>
            </w:tcBorders>
            <w:tcMar>
              <w:top w:w="102" w:type="dxa"/>
              <w:left w:w="43" w:type="dxa"/>
              <w:bottom w:w="43" w:type="dxa"/>
              <w:right w:w="43" w:type="dxa"/>
            </w:tcMar>
            <w:vAlign w:val="bottom"/>
          </w:tcPr>
          <w:p w14:paraId="69CF3320" w14:textId="77777777" w:rsidR="006865A6" w:rsidRPr="00A77A7E" w:rsidRDefault="006865A6" w:rsidP="00DC78D5">
            <w:pPr>
              <w:jc w:val="right"/>
              <w:rPr>
                <w:sz w:val="21"/>
              </w:rPr>
            </w:pPr>
            <w:r w:rsidRPr="00A77A7E">
              <w:rPr>
                <w:sz w:val="21"/>
              </w:rPr>
              <w:t>2,7</w:t>
            </w:r>
          </w:p>
        </w:tc>
      </w:tr>
      <w:tr w:rsidR="006865A6" w:rsidRPr="00A77A7E" w14:paraId="7448A1CD"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2E29C00B" w14:textId="77777777" w:rsidR="006865A6" w:rsidRPr="00A77A7E" w:rsidRDefault="006865A6" w:rsidP="00DC78D5">
            <w:pPr>
              <w:rPr>
                <w:sz w:val="21"/>
              </w:rPr>
            </w:pPr>
            <w:r w:rsidRPr="00A77A7E">
              <w:rPr>
                <w:rStyle w:val="kursiv"/>
                <w:sz w:val="21"/>
              </w:rPr>
              <w:t>Avgift på elektrisk kraft</w:t>
            </w:r>
            <w:r w:rsidRPr="00A77A7E">
              <w:rPr>
                <w:sz w:val="21"/>
              </w:rPr>
              <w:t>, øre/kWh</w:t>
            </w:r>
          </w:p>
        </w:tc>
        <w:tc>
          <w:tcPr>
            <w:tcW w:w="0" w:type="auto"/>
            <w:tcBorders>
              <w:top w:val="nil"/>
              <w:left w:val="nil"/>
              <w:bottom w:val="nil"/>
              <w:right w:val="nil"/>
            </w:tcBorders>
            <w:tcMar>
              <w:top w:w="102" w:type="dxa"/>
              <w:left w:w="43" w:type="dxa"/>
              <w:bottom w:w="43" w:type="dxa"/>
              <w:right w:w="43" w:type="dxa"/>
            </w:tcMar>
            <w:vAlign w:val="bottom"/>
          </w:tcPr>
          <w:p w14:paraId="12B92AC9"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64AB0AC1"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10C86EA0" w14:textId="77777777" w:rsidR="006865A6" w:rsidRPr="00A77A7E" w:rsidRDefault="006865A6" w:rsidP="00DC78D5">
            <w:pPr>
              <w:jc w:val="right"/>
              <w:rPr>
                <w:sz w:val="21"/>
              </w:rPr>
            </w:pPr>
          </w:p>
        </w:tc>
      </w:tr>
      <w:tr w:rsidR="006865A6" w:rsidRPr="00A77A7E" w14:paraId="66749CF7"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21741FB9" w14:textId="77777777" w:rsidR="006865A6" w:rsidRPr="00A77A7E" w:rsidRDefault="006865A6" w:rsidP="00DC78D5">
            <w:pPr>
              <w:rPr>
                <w:sz w:val="21"/>
              </w:rPr>
            </w:pPr>
            <w:r w:rsidRPr="00A77A7E">
              <w:rPr>
                <w:sz w:val="21"/>
              </w:rPr>
              <w:t>Alminnelig sats</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7EF1C58F" w14:textId="77777777" w:rsidR="006865A6" w:rsidRPr="00A77A7E" w:rsidRDefault="006865A6" w:rsidP="00DC78D5">
            <w:pPr>
              <w:jc w:val="right"/>
              <w:rPr>
                <w:sz w:val="21"/>
              </w:rPr>
            </w:pPr>
            <w:r w:rsidRPr="00A77A7E">
              <w:rPr>
                <w:sz w:val="21"/>
              </w:rPr>
              <w:t>7,13</w:t>
            </w:r>
          </w:p>
        </w:tc>
        <w:tc>
          <w:tcPr>
            <w:tcW w:w="0" w:type="auto"/>
            <w:tcBorders>
              <w:top w:val="nil"/>
              <w:left w:val="nil"/>
              <w:bottom w:val="nil"/>
              <w:right w:val="nil"/>
            </w:tcBorders>
            <w:tcMar>
              <w:top w:w="102" w:type="dxa"/>
              <w:left w:w="43" w:type="dxa"/>
              <w:bottom w:w="43" w:type="dxa"/>
              <w:right w:w="43" w:type="dxa"/>
            </w:tcMar>
            <w:vAlign w:val="bottom"/>
          </w:tcPr>
          <w:p w14:paraId="1C34F87C" w14:textId="77777777" w:rsidR="006865A6" w:rsidRPr="00A77A7E" w:rsidRDefault="006865A6" w:rsidP="00DC78D5">
            <w:pPr>
              <w:jc w:val="right"/>
              <w:rPr>
                <w:sz w:val="21"/>
              </w:rPr>
            </w:pPr>
            <w:r w:rsidRPr="00A77A7E">
              <w:rPr>
                <w:sz w:val="21"/>
              </w:rPr>
              <w:t>7,32</w:t>
            </w:r>
          </w:p>
        </w:tc>
        <w:tc>
          <w:tcPr>
            <w:tcW w:w="0" w:type="auto"/>
            <w:tcBorders>
              <w:top w:val="nil"/>
              <w:left w:val="nil"/>
              <w:bottom w:val="nil"/>
              <w:right w:val="nil"/>
            </w:tcBorders>
            <w:tcMar>
              <w:top w:w="102" w:type="dxa"/>
              <w:left w:w="43" w:type="dxa"/>
              <w:bottom w:w="43" w:type="dxa"/>
              <w:right w:w="43" w:type="dxa"/>
            </w:tcMar>
            <w:vAlign w:val="bottom"/>
          </w:tcPr>
          <w:p w14:paraId="372D7880" w14:textId="77777777" w:rsidR="006865A6" w:rsidRPr="00A77A7E" w:rsidRDefault="006865A6" w:rsidP="00DC78D5">
            <w:pPr>
              <w:jc w:val="right"/>
              <w:rPr>
                <w:sz w:val="21"/>
              </w:rPr>
            </w:pPr>
            <w:r w:rsidRPr="00A77A7E">
              <w:rPr>
                <w:sz w:val="21"/>
              </w:rPr>
              <w:t>2,7</w:t>
            </w:r>
          </w:p>
        </w:tc>
      </w:tr>
      <w:tr w:rsidR="006865A6" w:rsidRPr="00A77A7E" w14:paraId="353C86C2"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22B6A119" w14:textId="77777777" w:rsidR="006865A6" w:rsidRPr="00A77A7E" w:rsidRDefault="006865A6" w:rsidP="00DC78D5">
            <w:pPr>
              <w:rPr>
                <w:sz w:val="21"/>
              </w:rPr>
            </w:pPr>
            <w:r w:rsidRPr="00A77A7E">
              <w:rPr>
                <w:sz w:val="21"/>
              </w:rPr>
              <w:t>Redusert sats</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534F0F1A" w14:textId="77777777" w:rsidR="006865A6" w:rsidRPr="00A77A7E" w:rsidRDefault="006865A6" w:rsidP="00DC78D5">
            <w:pPr>
              <w:jc w:val="right"/>
              <w:rPr>
                <w:sz w:val="21"/>
              </w:rPr>
            </w:pPr>
            <w:r w:rsidRPr="00A77A7E">
              <w:rPr>
                <w:sz w:val="21"/>
              </w:rPr>
              <w:t>0,60</w:t>
            </w:r>
          </w:p>
        </w:tc>
        <w:tc>
          <w:tcPr>
            <w:tcW w:w="0" w:type="auto"/>
            <w:tcBorders>
              <w:top w:val="nil"/>
              <w:left w:val="nil"/>
              <w:bottom w:val="nil"/>
              <w:right w:val="nil"/>
            </w:tcBorders>
            <w:tcMar>
              <w:top w:w="102" w:type="dxa"/>
              <w:left w:w="43" w:type="dxa"/>
              <w:bottom w:w="43" w:type="dxa"/>
              <w:right w:w="43" w:type="dxa"/>
            </w:tcMar>
            <w:vAlign w:val="bottom"/>
          </w:tcPr>
          <w:p w14:paraId="1B033C2D" w14:textId="77777777" w:rsidR="006865A6" w:rsidRPr="00A77A7E" w:rsidRDefault="006865A6" w:rsidP="00DC78D5">
            <w:pPr>
              <w:jc w:val="right"/>
              <w:rPr>
                <w:sz w:val="21"/>
              </w:rPr>
            </w:pPr>
            <w:r w:rsidRPr="00A77A7E">
              <w:rPr>
                <w:sz w:val="21"/>
              </w:rPr>
              <w:t>0,60</w:t>
            </w:r>
          </w:p>
        </w:tc>
        <w:tc>
          <w:tcPr>
            <w:tcW w:w="0" w:type="auto"/>
            <w:tcBorders>
              <w:top w:val="nil"/>
              <w:left w:val="nil"/>
              <w:bottom w:val="nil"/>
              <w:right w:val="nil"/>
            </w:tcBorders>
            <w:tcMar>
              <w:top w:w="102" w:type="dxa"/>
              <w:left w:w="43" w:type="dxa"/>
              <w:bottom w:w="43" w:type="dxa"/>
              <w:right w:w="43" w:type="dxa"/>
            </w:tcMar>
            <w:vAlign w:val="bottom"/>
          </w:tcPr>
          <w:p w14:paraId="66285B1E" w14:textId="77777777" w:rsidR="006865A6" w:rsidRPr="00A77A7E" w:rsidRDefault="006865A6" w:rsidP="00DC78D5">
            <w:pPr>
              <w:jc w:val="right"/>
              <w:rPr>
                <w:sz w:val="21"/>
              </w:rPr>
            </w:pPr>
            <w:r w:rsidRPr="00A77A7E">
              <w:rPr>
                <w:sz w:val="21"/>
              </w:rPr>
              <w:t>-</w:t>
            </w:r>
          </w:p>
        </w:tc>
      </w:tr>
      <w:tr w:rsidR="006865A6" w:rsidRPr="00A77A7E" w14:paraId="05936823"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6E0A99CA"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27BAC801"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43979E50"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AA135A3" w14:textId="77777777" w:rsidR="006865A6" w:rsidRPr="00A77A7E" w:rsidRDefault="006865A6" w:rsidP="00DC78D5">
            <w:pPr>
              <w:jc w:val="right"/>
              <w:rPr>
                <w:sz w:val="21"/>
              </w:rPr>
            </w:pPr>
          </w:p>
        </w:tc>
      </w:tr>
      <w:tr w:rsidR="006865A6" w:rsidRPr="00A77A7E" w14:paraId="6FA6541E"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30EC9DB" w14:textId="77777777" w:rsidR="006865A6" w:rsidRPr="00A77A7E" w:rsidRDefault="006865A6" w:rsidP="00DC78D5">
            <w:pPr>
              <w:rPr>
                <w:sz w:val="21"/>
              </w:rPr>
            </w:pPr>
            <w:r w:rsidRPr="00A77A7E">
              <w:rPr>
                <w:rStyle w:val="kursiv"/>
                <w:sz w:val="21"/>
              </w:rPr>
              <w:t>Avgift på smøreolje</w:t>
            </w:r>
            <w:r w:rsidRPr="00A77A7E">
              <w:rPr>
                <w:sz w:val="21"/>
              </w:rPr>
              <w:t>, kr/liter</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69628071" w14:textId="77777777" w:rsidR="006865A6" w:rsidRPr="00A77A7E" w:rsidRDefault="006865A6" w:rsidP="00DC78D5">
            <w:pPr>
              <w:jc w:val="right"/>
              <w:rPr>
                <w:sz w:val="21"/>
              </w:rPr>
            </w:pPr>
            <w:r w:rsidRPr="00A77A7E">
              <w:rPr>
                <w:sz w:val="21"/>
              </w:rPr>
              <w:t>2,68</w:t>
            </w:r>
          </w:p>
        </w:tc>
        <w:tc>
          <w:tcPr>
            <w:tcW w:w="0" w:type="auto"/>
            <w:tcBorders>
              <w:top w:val="nil"/>
              <w:left w:val="nil"/>
              <w:bottom w:val="nil"/>
              <w:right w:val="nil"/>
            </w:tcBorders>
            <w:tcMar>
              <w:top w:w="102" w:type="dxa"/>
              <w:left w:w="43" w:type="dxa"/>
              <w:bottom w:w="43" w:type="dxa"/>
              <w:right w:w="43" w:type="dxa"/>
            </w:tcMar>
            <w:vAlign w:val="bottom"/>
          </w:tcPr>
          <w:p w14:paraId="02E65D80" w14:textId="77777777" w:rsidR="006865A6" w:rsidRPr="00A77A7E" w:rsidRDefault="006865A6" w:rsidP="00DC78D5">
            <w:pPr>
              <w:jc w:val="right"/>
              <w:rPr>
                <w:sz w:val="21"/>
              </w:rPr>
            </w:pPr>
            <w:r w:rsidRPr="00A77A7E">
              <w:rPr>
                <w:sz w:val="21"/>
              </w:rPr>
              <w:t>2,75</w:t>
            </w:r>
          </w:p>
        </w:tc>
        <w:tc>
          <w:tcPr>
            <w:tcW w:w="0" w:type="auto"/>
            <w:tcBorders>
              <w:top w:val="nil"/>
              <w:left w:val="nil"/>
              <w:bottom w:val="nil"/>
              <w:right w:val="nil"/>
            </w:tcBorders>
            <w:tcMar>
              <w:top w:w="102" w:type="dxa"/>
              <w:left w:w="43" w:type="dxa"/>
              <w:bottom w:w="43" w:type="dxa"/>
              <w:right w:w="43" w:type="dxa"/>
            </w:tcMar>
            <w:vAlign w:val="bottom"/>
          </w:tcPr>
          <w:p w14:paraId="5A9DB7F0" w14:textId="77777777" w:rsidR="006865A6" w:rsidRPr="00A77A7E" w:rsidRDefault="006865A6" w:rsidP="00DC78D5">
            <w:pPr>
              <w:jc w:val="right"/>
              <w:rPr>
                <w:sz w:val="21"/>
              </w:rPr>
            </w:pPr>
            <w:r w:rsidRPr="00A77A7E">
              <w:rPr>
                <w:sz w:val="21"/>
              </w:rPr>
              <w:t>2,6</w:t>
            </w:r>
          </w:p>
        </w:tc>
      </w:tr>
      <w:tr w:rsidR="006865A6" w:rsidRPr="00A77A7E" w14:paraId="4F3A4BDD"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5AF60340"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2AE78DEF"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103CE1F1"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0AB4A568" w14:textId="77777777" w:rsidR="006865A6" w:rsidRPr="00A77A7E" w:rsidRDefault="006865A6" w:rsidP="00DC78D5">
            <w:pPr>
              <w:jc w:val="right"/>
              <w:rPr>
                <w:sz w:val="21"/>
              </w:rPr>
            </w:pPr>
          </w:p>
        </w:tc>
      </w:tr>
      <w:tr w:rsidR="006865A6" w:rsidRPr="00A77A7E" w14:paraId="49C7C71F"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A7D4943" w14:textId="77777777" w:rsidR="006865A6" w:rsidRPr="00A77A7E" w:rsidRDefault="006865A6" w:rsidP="00DC78D5">
            <w:pPr>
              <w:rPr>
                <w:sz w:val="21"/>
              </w:rPr>
            </w:pPr>
            <w:r w:rsidRPr="00A77A7E">
              <w:rPr>
                <w:rStyle w:val="kursiv"/>
                <w:sz w:val="21"/>
              </w:rPr>
              <w:t>CO</w:t>
            </w:r>
            <w:r w:rsidRPr="00A77A7E">
              <w:rPr>
                <w:rStyle w:val="skrift-senket"/>
                <w:sz w:val="21"/>
              </w:rPr>
              <w:t>2</w:t>
            </w:r>
            <w:r w:rsidRPr="00A77A7E">
              <w:rPr>
                <w:rStyle w:val="kursiv"/>
                <w:sz w:val="21"/>
              </w:rPr>
              <w:t>-avgift på mineralske produkter</w:t>
            </w:r>
          </w:p>
        </w:tc>
        <w:tc>
          <w:tcPr>
            <w:tcW w:w="0" w:type="auto"/>
            <w:tcBorders>
              <w:top w:val="nil"/>
              <w:left w:val="nil"/>
              <w:bottom w:val="nil"/>
              <w:right w:val="nil"/>
            </w:tcBorders>
            <w:tcMar>
              <w:top w:w="102" w:type="dxa"/>
              <w:left w:w="43" w:type="dxa"/>
              <w:bottom w:w="43" w:type="dxa"/>
              <w:right w:w="43" w:type="dxa"/>
            </w:tcMar>
            <w:vAlign w:val="bottom"/>
          </w:tcPr>
          <w:p w14:paraId="03703901"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03478E8B"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6B34204B" w14:textId="77777777" w:rsidR="006865A6" w:rsidRPr="00A77A7E" w:rsidRDefault="006865A6" w:rsidP="00DC78D5">
            <w:pPr>
              <w:jc w:val="right"/>
              <w:rPr>
                <w:sz w:val="21"/>
              </w:rPr>
            </w:pPr>
          </w:p>
        </w:tc>
      </w:tr>
      <w:tr w:rsidR="006865A6" w:rsidRPr="00A77A7E" w14:paraId="5509B080"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102ED3FF" w14:textId="77777777" w:rsidR="006865A6" w:rsidRPr="00A77A7E" w:rsidRDefault="006865A6" w:rsidP="00DC78D5">
            <w:pPr>
              <w:rPr>
                <w:sz w:val="21"/>
              </w:rPr>
            </w:pPr>
            <w:r w:rsidRPr="00A77A7E">
              <w:rPr>
                <w:sz w:val="21"/>
              </w:rPr>
              <w:t>Bensin, kr/liter</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6F87880B" w14:textId="77777777" w:rsidR="006865A6" w:rsidRPr="00A77A7E" w:rsidRDefault="006865A6" w:rsidP="00DC78D5">
            <w:pPr>
              <w:jc w:val="right"/>
              <w:rPr>
                <w:sz w:val="21"/>
              </w:rPr>
            </w:pPr>
            <w:r w:rsidRPr="00A77A7E">
              <w:rPr>
                <w:sz w:val="21"/>
              </w:rPr>
              <w:t>3,80</w:t>
            </w:r>
          </w:p>
        </w:tc>
        <w:tc>
          <w:tcPr>
            <w:tcW w:w="0" w:type="auto"/>
            <w:tcBorders>
              <w:top w:val="nil"/>
              <w:left w:val="nil"/>
              <w:bottom w:val="nil"/>
              <w:right w:val="nil"/>
            </w:tcBorders>
            <w:tcMar>
              <w:top w:w="102" w:type="dxa"/>
              <w:left w:w="43" w:type="dxa"/>
              <w:bottom w:w="43" w:type="dxa"/>
              <w:right w:w="43" w:type="dxa"/>
            </w:tcMar>
            <w:vAlign w:val="bottom"/>
          </w:tcPr>
          <w:p w14:paraId="3D7B06DB" w14:textId="77777777" w:rsidR="006865A6" w:rsidRPr="00A77A7E" w:rsidRDefault="006865A6" w:rsidP="00DC78D5">
            <w:pPr>
              <w:jc w:val="right"/>
              <w:rPr>
                <w:sz w:val="21"/>
              </w:rPr>
            </w:pPr>
            <w:r w:rsidRPr="00A77A7E">
              <w:rPr>
                <w:sz w:val="21"/>
              </w:rPr>
              <w:t>4,40</w:t>
            </w:r>
          </w:p>
        </w:tc>
        <w:tc>
          <w:tcPr>
            <w:tcW w:w="0" w:type="auto"/>
            <w:tcBorders>
              <w:top w:val="nil"/>
              <w:left w:val="nil"/>
              <w:bottom w:val="nil"/>
              <w:right w:val="nil"/>
            </w:tcBorders>
            <w:tcMar>
              <w:top w:w="102" w:type="dxa"/>
              <w:left w:w="43" w:type="dxa"/>
              <w:bottom w:w="43" w:type="dxa"/>
              <w:right w:w="43" w:type="dxa"/>
            </w:tcMar>
            <w:vAlign w:val="bottom"/>
          </w:tcPr>
          <w:p w14:paraId="33C2D8F3" w14:textId="77777777" w:rsidR="006865A6" w:rsidRPr="00A77A7E" w:rsidRDefault="006865A6" w:rsidP="00DC78D5">
            <w:pPr>
              <w:jc w:val="right"/>
              <w:rPr>
                <w:sz w:val="21"/>
              </w:rPr>
            </w:pPr>
            <w:r w:rsidRPr="00A77A7E">
              <w:rPr>
                <w:sz w:val="21"/>
              </w:rPr>
              <w:t>15,8</w:t>
            </w:r>
          </w:p>
        </w:tc>
      </w:tr>
      <w:tr w:rsidR="006865A6" w:rsidRPr="00A77A7E" w14:paraId="3E8E55EF"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6FC5109D" w14:textId="77777777" w:rsidR="006865A6" w:rsidRPr="00A77A7E" w:rsidRDefault="006865A6" w:rsidP="00DC78D5">
            <w:pPr>
              <w:rPr>
                <w:sz w:val="21"/>
              </w:rPr>
            </w:pPr>
            <w:r w:rsidRPr="00A77A7E">
              <w:rPr>
                <w:sz w:val="21"/>
              </w:rPr>
              <w:t>Mineralolje, kr/liter</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761B495F"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0FDAC8E9"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575A4ED0" w14:textId="77777777" w:rsidR="006865A6" w:rsidRPr="00A77A7E" w:rsidRDefault="006865A6" w:rsidP="00DC78D5">
            <w:pPr>
              <w:jc w:val="right"/>
              <w:rPr>
                <w:sz w:val="21"/>
              </w:rPr>
            </w:pPr>
          </w:p>
        </w:tc>
      </w:tr>
      <w:tr w:rsidR="006865A6" w:rsidRPr="00A77A7E" w14:paraId="741F2356"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75837987" w14:textId="77777777" w:rsidR="006865A6" w:rsidRPr="00A77A7E" w:rsidRDefault="006865A6" w:rsidP="00DC78D5">
            <w:pPr>
              <w:rPr>
                <w:sz w:val="21"/>
              </w:rPr>
            </w:pPr>
            <w:r w:rsidRPr="00A77A7E">
              <w:rPr>
                <w:sz w:val="21"/>
              </w:rPr>
              <w:tab/>
              <w:t>generell sats</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4FDA29BA" w14:textId="77777777" w:rsidR="006865A6" w:rsidRPr="00A77A7E" w:rsidRDefault="006865A6" w:rsidP="00DC78D5">
            <w:pPr>
              <w:jc w:val="right"/>
              <w:rPr>
                <w:sz w:val="21"/>
              </w:rPr>
            </w:pPr>
            <w:r w:rsidRPr="00A77A7E">
              <w:rPr>
                <w:sz w:val="21"/>
              </w:rPr>
              <w:t>4,42</w:t>
            </w:r>
          </w:p>
        </w:tc>
        <w:tc>
          <w:tcPr>
            <w:tcW w:w="0" w:type="auto"/>
            <w:tcBorders>
              <w:top w:val="nil"/>
              <w:left w:val="nil"/>
              <w:bottom w:val="nil"/>
              <w:right w:val="nil"/>
            </w:tcBorders>
            <w:tcMar>
              <w:top w:w="102" w:type="dxa"/>
              <w:left w:w="43" w:type="dxa"/>
              <w:bottom w:w="43" w:type="dxa"/>
              <w:right w:w="43" w:type="dxa"/>
            </w:tcMar>
            <w:vAlign w:val="bottom"/>
          </w:tcPr>
          <w:p w14:paraId="7F7F9DCE" w14:textId="77777777" w:rsidR="006865A6" w:rsidRPr="00A77A7E" w:rsidRDefault="006865A6" w:rsidP="00DC78D5">
            <w:pPr>
              <w:jc w:val="right"/>
              <w:rPr>
                <w:sz w:val="21"/>
              </w:rPr>
            </w:pPr>
            <w:r w:rsidRPr="00A77A7E">
              <w:rPr>
                <w:sz w:val="21"/>
              </w:rPr>
              <w:t>5,13</w:t>
            </w:r>
          </w:p>
        </w:tc>
        <w:tc>
          <w:tcPr>
            <w:tcW w:w="0" w:type="auto"/>
            <w:tcBorders>
              <w:top w:val="nil"/>
              <w:left w:val="nil"/>
              <w:bottom w:val="nil"/>
              <w:right w:val="nil"/>
            </w:tcBorders>
            <w:tcMar>
              <w:top w:w="102" w:type="dxa"/>
              <w:left w:w="43" w:type="dxa"/>
              <w:bottom w:w="43" w:type="dxa"/>
              <w:right w:w="43" w:type="dxa"/>
            </w:tcMar>
            <w:vAlign w:val="bottom"/>
          </w:tcPr>
          <w:p w14:paraId="5DD5F4D9" w14:textId="77777777" w:rsidR="006865A6" w:rsidRPr="00A77A7E" w:rsidRDefault="006865A6" w:rsidP="00DC78D5">
            <w:pPr>
              <w:jc w:val="right"/>
              <w:rPr>
                <w:sz w:val="21"/>
              </w:rPr>
            </w:pPr>
            <w:r w:rsidRPr="00A77A7E">
              <w:rPr>
                <w:sz w:val="21"/>
              </w:rPr>
              <w:t>16,1</w:t>
            </w:r>
          </w:p>
        </w:tc>
      </w:tr>
      <w:tr w:rsidR="006865A6" w:rsidRPr="00A77A7E" w14:paraId="75B251DA"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699B99C5" w14:textId="77777777" w:rsidR="006865A6" w:rsidRPr="00A77A7E" w:rsidRDefault="006865A6" w:rsidP="00DC78D5">
            <w:pPr>
              <w:rPr>
                <w:sz w:val="21"/>
              </w:rPr>
            </w:pPr>
            <w:r w:rsidRPr="00A77A7E">
              <w:rPr>
                <w:sz w:val="21"/>
              </w:rPr>
              <w:tab/>
              <w:t>ikke-kvotepliktig innenriks luftfart</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1166FA67" w14:textId="77777777" w:rsidR="006865A6" w:rsidRPr="00A77A7E" w:rsidRDefault="006865A6" w:rsidP="00DC78D5">
            <w:pPr>
              <w:jc w:val="right"/>
              <w:rPr>
                <w:sz w:val="21"/>
              </w:rPr>
            </w:pPr>
            <w:r w:rsidRPr="00A77A7E">
              <w:rPr>
                <w:sz w:val="21"/>
              </w:rPr>
              <w:t>4,18</w:t>
            </w:r>
          </w:p>
        </w:tc>
        <w:tc>
          <w:tcPr>
            <w:tcW w:w="0" w:type="auto"/>
            <w:tcBorders>
              <w:top w:val="nil"/>
              <w:left w:val="nil"/>
              <w:bottom w:val="nil"/>
              <w:right w:val="nil"/>
            </w:tcBorders>
            <w:tcMar>
              <w:top w:w="102" w:type="dxa"/>
              <w:left w:w="43" w:type="dxa"/>
              <w:bottom w:w="43" w:type="dxa"/>
              <w:right w:w="43" w:type="dxa"/>
            </w:tcMar>
            <w:vAlign w:val="bottom"/>
          </w:tcPr>
          <w:p w14:paraId="36A1011C" w14:textId="77777777" w:rsidR="006865A6" w:rsidRPr="00A77A7E" w:rsidRDefault="006865A6" w:rsidP="00DC78D5">
            <w:pPr>
              <w:jc w:val="right"/>
              <w:rPr>
                <w:sz w:val="21"/>
              </w:rPr>
            </w:pPr>
            <w:r w:rsidRPr="00A77A7E">
              <w:rPr>
                <w:sz w:val="21"/>
              </w:rPr>
              <w:t>4,85</w:t>
            </w:r>
          </w:p>
        </w:tc>
        <w:tc>
          <w:tcPr>
            <w:tcW w:w="0" w:type="auto"/>
            <w:tcBorders>
              <w:top w:val="nil"/>
              <w:left w:val="nil"/>
              <w:bottom w:val="nil"/>
              <w:right w:val="nil"/>
            </w:tcBorders>
            <w:tcMar>
              <w:top w:w="102" w:type="dxa"/>
              <w:left w:w="43" w:type="dxa"/>
              <w:bottom w:w="43" w:type="dxa"/>
              <w:right w:w="43" w:type="dxa"/>
            </w:tcMar>
            <w:vAlign w:val="bottom"/>
          </w:tcPr>
          <w:p w14:paraId="59B451C8" w14:textId="77777777" w:rsidR="006865A6" w:rsidRPr="00A77A7E" w:rsidRDefault="006865A6" w:rsidP="00DC78D5">
            <w:pPr>
              <w:jc w:val="right"/>
              <w:rPr>
                <w:sz w:val="21"/>
              </w:rPr>
            </w:pPr>
            <w:r w:rsidRPr="00A77A7E">
              <w:rPr>
                <w:sz w:val="21"/>
              </w:rPr>
              <w:t>16,0</w:t>
            </w:r>
          </w:p>
        </w:tc>
      </w:tr>
      <w:tr w:rsidR="006865A6" w:rsidRPr="00A77A7E" w14:paraId="6E7E59DB"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54FAFD1F" w14:textId="77777777" w:rsidR="006865A6" w:rsidRPr="00A77A7E" w:rsidRDefault="006865A6" w:rsidP="00DC78D5">
            <w:pPr>
              <w:rPr>
                <w:sz w:val="21"/>
              </w:rPr>
            </w:pPr>
            <w:r w:rsidRPr="00A77A7E">
              <w:rPr>
                <w:sz w:val="21"/>
              </w:rPr>
              <w:tab/>
              <w:t>kvotepliktig innenriks sjøfart</w:t>
            </w:r>
            <w:r w:rsidRPr="00A77A7E">
              <w:rPr>
                <w:rStyle w:val="skrift-hevet"/>
                <w:sz w:val="21"/>
              </w:rPr>
              <w:t>3</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3BCD81E0" w14:textId="77777777" w:rsidR="006865A6" w:rsidRPr="00A77A7E" w:rsidRDefault="006865A6" w:rsidP="00DC78D5">
            <w:pPr>
              <w:jc w:val="right"/>
              <w:rPr>
                <w:sz w:val="21"/>
              </w:rPr>
            </w:pPr>
            <w:r w:rsidRPr="00A77A7E">
              <w:rPr>
                <w:sz w:val="21"/>
              </w:rPr>
              <w:t>2,15</w:t>
            </w:r>
          </w:p>
        </w:tc>
        <w:tc>
          <w:tcPr>
            <w:tcW w:w="0" w:type="auto"/>
            <w:tcBorders>
              <w:top w:val="nil"/>
              <w:left w:val="nil"/>
              <w:bottom w:val="nil"/>
              <w:right w:val="nil"/>
            </w:tcBorders>
            <w:tcMar>
              <w:top w:w="102" w:type="dxa"/>
              <w:left w:w="43" w:type="dxa"/>
              <w:bottom w:w="43" w:type="dxa"/>
              <w:right w:w="43" w:type="dxa"/>
            </w:tcMar>
            <w:vAlign w:val="bottom"/>
          </w:tcPr>
          <w:p w14:paraId="55FC52A1" w14:textId="77777777" w:rsidR="006865A6" w:rsidRPr="00A77A7E" w:rsidRDefault="006865A6" w:rsidP="00DC78D5">
            <w:pPr>
              <w:jc w:val="right"/>
              <w:rPr>
                <w:sz w:val="21"/>
              </w:rPr>
            </w:pPr>
            <w:r w:rsidRPr="00A77A7E">
              <w:rPr>
                <w:sz w:val="21"/>
              </w:rPr>
              <w:t>2,59</w:t>
            </w:r>
          </w:p>
        </w:tc>
        <w:tc>
          <w:tcPr>
            <w:tcW w:w="0" w:type="auto"/>
            <w:tcBorders>
              <w:top w:val="nil"/>
              <w:left w:val="nil"/>
              <w:bottom w:val="nil"/>
              <w:right w:val="nil"/>
            </w:tcBorders>
            <w:tcMar>
              <w:top w:w="102" w:type="dxa"/>
              <w:left w:w="43" w:type="dxa"/>
              <w:bottom w:w="43" w:type="dxa"/>
              <w:right w:w="43" w:type="dxa"/>
            </w:tcMar>
            <w:vAlign w:val="bottom"/>
          </w:tcPr>
          <w:p w14:paraId="4BFAC5AD" w14:textId="77777777" w:rsidR="006865A6" w:rsidRPr="00A77A7E" w:rsidRDefault="006865A6" w:rsidP="00DC78D5">
            <w:pPr>
              <w:jc w:val="right"/>
              <w:rPr>
                <w:sz w:val="21"/>
              </w:rPr>
            </w:pPr>
            <w:r w:rsidRPr="00A77A7E">
              <w:rPr>
                <w:sz w:val="21"/>
              </w:rPr>
              <w:t>20,5</w:t>
            </w:r>
          </w:p>
        </w:tc>
      </w:tr>
      <w:tr w:rsidR="006865A6" w:rsidRPr="00A77A7E" w14:paraId="73622E99"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04A28DD" w14:textId="77777777" w:rsidR="006865A6" w:rsidRPr="00A77A7E" w:rsidRDefault="006865A6" w:rsidP="00DC78D5">
            <w:pPr>
              <w:rPr>
                <w:sz w:val="21"/>
              </w:rPr>
            </w:pPr>
            <w:r w:rsidRPr="00A77A7E">
              <w:rPr>
                <w:sz w:val="21"/>
              </w:rPr>
              <w:tab/>
              <w:t>fiske og fangst i fjerne farvann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380E54F7" w14:textId="77777777" w:rsidR="006865A6" w:rsidRPr="00A77A7E" w:rsidRDefault="006865A6" w:rsidP="00DC78D5">
            <w:pPr>
              <w:jc w:val="right"/>
              <w:rPr>
                <w:sz w:val="21"/>
              </w:rPr>
            </w:pPr>
            <w:r w:rsidRPr="00A77A7E">
              <w:rPr>
                <w:sz w:val="21"/>
              </w:rPr>
              <w:t>1,11</w:t>
            </w:r>
          </w:p>
        </w:tc>
        <w:tc>
          <w:tcPr>
            <w:tcW w:w="0" w:type="auto"/>
            <w:tcBorders>
              <w:top w:val="nil"/>
              <w:left w:val="nil"/>
              <w:bottom w:val="nil"/>
              <w:right w:val="nil"/>
            </w:tcBorders>
            <w:tcMar>
              <w:top w:w="102" w:type="dxa"/>
              <w:left w:w="43" w:type="dxa"/>
              <w:bottom w:w="43" w:type="dxa"/>
              <w:right w:w="43" w:type="dxa"/>
            </w:tcMar>
            <w:vAlign w:val="bottom"/>
          </w:tcPr>
          <w:p w14:paraId="18DE67CB" w14:textId="77777777" w:rsidR="006865A6" w:rsidRPr="00A77A7E" w:rsidRDefault="006865A6" w:rsidP="00DC78D5">
            <w:pPr>
              <w:jc w:val="right"/>
              <w:rPr>
                <w:sz w:val="21"/>
              </w:rPr>
            </w:pPr>
            <w:r w:rsidRPr="00A77A7E">
              <w:rPr>
                <w:sz w:val="21"/>
              </w:rPr>
              <w:t>1,14</w:t>
            </w:r>
          </w:p>
        </w:tc>
        <w:tc>
          <w:tcPr>
            <w:tcW w:w="0" w:type="auto"/>
            <w:tcBorders>
              <w:top w:val="nil"/>
              <w:left w:val="nil"/>
              <w:bottom w:val="nil"/>
              <w:right w:val="nil"/>
            </w:tcBorders>
            <w:tcMar>
              <w:top w:w="102" w:type="dxa"/>
              <w:left w:w="43" w:type="dxa"/>
              <w:bottom w:w="43" w:type="dxa"/>
              <w:right w:w="43" w:type="dxa"/>
            </w:tcMar>
            <w:vAlign w:val="bottom"/>
          </w:tcPr>
          <w:p w14:paraId="2740935D" w14:textId="77777777" w:rsidR="006865A6" w:rsidRPr="00A77A7E" w:rsidRDefault="006865A6" w:rsidP="00DC78D5">
            <w:pPr>
              <w:jc w:val="right"/>
              <w:rPr>
                <w:sz w:val="21"/>
              </w:rPr>
            </w:pPr>
            <w:r w:rsidRPr="00A77A7E">
              <w:rPr>
                <w:sz w:val="21"/>
              </w:rPr>
              <w:t>2,7</w:t>
            </w:r>
          </w:p>
        </w:tc>
      </w:tr>
      <w:tr w:rsidR="006865A6" w:rsidRPr="00A77A7E" w14:paraId="583BBADB"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18A29F4B" w14:textId="77777777" w:rsidR="006865A6" w:rsidRPr="00A77A7E" w:rsidRDefault="006865A6" w:rsidP="00DC78D5">
            <w:pPr>
              <w:rPr>
                <w:sz w:val="21"/>
              </w:rPr>
            </w:pPr>
            <w:r w:rsidRPr="00A77A7E">
              <w:rPr>
                <w:sz w:val="21"/>
              </w:rPr>
              <w:tab/>
              <w:t>fiske og fangst i nære og fjerne farvann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31C5AF87" w14:textId="77777777" w:rsidR="006865A6" w:rsidRPr="00A77A7E" w:rsidRDefault="006865A6" w:rsidP="00DC78D5">
            <w:pPr>
              <w:jc w:val="right"/>
              <w:rPr>
                <w:sz w:val="21"/>
              </w:rPr>
            </w:pPr>
            <w:r w:rsidRPr="00A77A7E">
              <w:rPr>
                <w:sz w:val="21"/>
              </w:rPr>
              <w:t>2,76</w:t>
            </w:r>
          </w:p>
        </w:tc>
        <w:tc>
          <w:tcPr>
            <w:tcW w:w="0" w:type="auto"/>
            <w:tcBorders>
              <w:top w:val="nil"/>
              <w:left w:val="nil"/>
              <w:bottom w:val="nil"/>
              <w:right w:val="nil"/>
            </w:tcBorders>
            <w:tcMar>
              <w:top w:w="102" w:type="dxa"/>
              <w:left w:w="43" w:type="dxa"/>
              <w:bottom w:w="43" w:type="dxa"/>
              <w:right w:w="43" w:type="dxa"/>
            </w:tcMar>
            <w:vAlign w:val="bottom"/>
          </w:tcPr>
          <w:p w14:paraId="07EB9920" w14:textId="77777777" w:rsidR="006865A6" w:rsidRPr="00A77A7E" w:rsidRDefault="006865A6" w:rsidP="00DC78D5">
            <w:pPr>
              <w:jc w:val="right"/>
              <w:rPr>
                <w:sz w:val="21"/>
              </w:rPr>
            </w:pPr>
            <w:r w:rsidRPr="00A77A7E">
              <w:rPr>
                <w:sz w:val="21"/>
              </w:rPr>
              <w:t>3,13</w:t>
            </w:r>
          </w:p>
        </w:tc>
        <w:tc>
          <w:tcPr>
            <w:tcW w:w="0" w:type="auto"/>
            <w:tcBorders>
              <w:top w:val="nil"/>
              <w:left w:val="nil"/>
              <w:bottom w:val="nil"/>
              <w:right w:val="nil"/>
            </w:tcBorders>
            <w:tcMar>
              <w:top w:w="102" w:type="dxa"/>
              <w:left w:w="43" w:type="dxa"/>
              <w:bottom w:w="43" w:type="dxa"/>
              <w:right w:w="43" w:type="dxa"/>
            </w:tcMar>
            <w:vAlign w:val="bottom"/>
          </w:tcPr>
          <w:p w14:paraId="745E143F" w14:textId="77777777" w:rsidR="006865A6" w:rsidRPr="00A77A7E" w:rsidRDefault="006865A6" w:rsidP="00DC78D5">
            <w:pPr>
              <w:jc w:val="right"/>
              <w:rPr>
                <w:sz w:val="21"/>
              </w:rPr>
            </w:pPr>
            <w:r w:rsidRPr="00A77A7E">
              <w:rPr>
                <w:sz w:val="21"/>
              </w:rPr>
              <w:t>13,4</w:t>
            </w:r>
          </w:p>
        </w:tc>
      </w:tr>
      <w:tr w:rsidR="006865A6" w:rsidRPr="00A77A7E" w14:paraId="19067EF8"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67C5B13" w14:textId="77777777" w:rsidR="006865A6" w:rsidRPr="00A77A7E" w:rsidRDefault="006865A6" w:rsidP="00DC78D5">
            <w:pPr>
              <w:rPr>
                <w:sz w:val="21"/>
              </w:rPr>
            </w:pPr>
            <w:r w:rsidRPr="00A77A7E">
              <w:rPr>
                <w:sz w:val="21"/>
              </w:rPr>
              <w:t>Naturgass, kr/Sm</w:t>
            </w:r>
            <w:r w:rsidRPr="00A77A7E">
              <w:rPr>
                <w:rStyle w:val="skrift-hevet"/>
                <w:sz w:val="21"/>
              </w:rPr>
              <w:t>3</w:t>
            </w:r>
          </w:p>
        </w:tc>
        <w:tc>
          <w:tcPr>
            <w:tcW w:w="0" w:type="auto"/>
            <w:tcBorders>
              <w:top w:val="nil"/>
              <w:left w:val="nil"/>
              <w:bottom w:val="nil"/>
              <w:right w:val="nil"/>
            </w:tcBorders>
            <w:tcMar>
              <w:top w:w="102" w:type="dxa"/>
              <w:left w:w="43" w:type="dxa"/>
              <w:bottom w:w="43" w:type="dxa"/>
              <w:right w:w="43" w:type="dxa"/>
            </w:tcMar>
            <w:vAlign w:val="bottom"/>
          </w:tcPr>
          <w:p w14:paraId="6BBE9083"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08BADCAB"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03B02EF7" w14:textId="77777777" w:rsidR="006865A6" w:rsidRPr="00A77A7E" w:rsidRDefault="006865A6" w:rsidP="00DC78D5">
            <w:pPr>
              <w:jc w:val="right"/>
              <w:rPr>
                <w:sz w:val="21"/>
              </w:rPr>
            </w:pPr>
          </w:p>
        </w:tc>
      </w:tr>
      <w:tr w:rsidR="006865A6" w:rsidRPr="00A77A7E" w14:paraId="7633EBE5"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29419D47" w14:textId="77777777" w:rsidR="006865A6" w:rsidRPr="00A77A7E" w:rsidRDefault="006865A6" w:rsidP="00DC78D5">
            <w:pPr>
              <w:rPr>
                <w:sz w:val="21"/>
              </w:rPr>
            </w:pPr>
            <w:r w:rsidRPr="00A77A7E">
              <w:rPr>
                <w:sz w:val="21"/>
              </w:rPr>
              <w:tab/>
              <w:t>generell sats</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553B7493" w14:textId="77777777" w:rsidR="006865A6" w:rsidRPr="00A77A7E" w:rsidRDefault="006865A6" w:rsidP="00DC78D5">
            <w:pPr>
              <w:jc w:val="right"/>
              <w:rPr>
                <w:sz w:val="21"/>
              </w:rPr>
            </w:pPr>
            <w:r w:rsidRPr="00A77A7E">
              <w:rPr>
                <w:sz w:val="21"/>
              </w:rPr>
              <w:t>3,26</w:t>
            </w:r>
          </w:p>
        </w:tc>
        <w:tc>
          <w:tcPr>
            <w:tcW w:w="0" w:type="auto"/>
            <w:tcBorders>
              <w:top w:val="nil"/>
              <w:left w:val="nil"/>
              <w:bottom w:val="nil"/>
              <w:right w:val="nil"/>
            </w:tcBorders>
            <w:tcMar>
              <w:top w:w="102" w:type="dxa"/>
              <w:left w:w="43" w:type="dxa"/>
              <w:bottom w:w="43" w:type="dxa"/>
              <w:right w:w="43" w:type="dxa"/>
            </w:tcMar>
            <w:vAlign w:val="bottom"/>
          </w:tcPr>
          <w:p w14:paraId="64F405B0" w14:textId="77777777" w:rsidR="006865A6" w:rsidRPr="00A77A7E" w:rsidRDefault="006865A6" w:rsidP="00DC78D5">
            <w:pPr>
              <w:jc w:val="right"/>
              <w:rPr>
                <w:sz w:val="21"/>
              </w:rPr>
            </w:pPr>
            <w:r w:rsidRPr="00A77A7E">
              <w:rPr>
                <w:sz w:val="21"/>
              </w:rPr>
              <w:t>3,78</w:t>
            </w:r>
          </w:p>
        </w:tc>
        <w:tc>
          <w:tcPr>
            <w:tcW w:w="0" w:type="auto"/>
            <w:tcBorders>
              <w:top w:val="nil"/>
              <w:left w:val="nil"/>
              <w:bottom w:val="nil"/>
              <w:right w:val="nil"/>
            </w:tcBorders>
            <w:tcMar>
              <w:top w:w="102" w:type="dxa"/>
              <w:left w:w="43" w:type="dxa"/>
              <w:bottom w:w="43" w:type="dxa"/>
              <w:right w:w="43" w:type="dxa"/>
            </w:tcMar>
            <w:vAlign w:val="bottom"/>
          </w:tcPr>
          <w:p w14:paraId="008B2C6C" w14:textId="77777777" w:rsidR="006865A6" w:rsidRPr="00A77A7E" w:rsidRDefault="006865A6" w:rsidP="00DC78D5">
            <w:pPr>
              <w:jc w:val="right"/>
              <w:rPr>
                <w:sz w:val="21"/>
              </w:rPr>
            </w:pPr>
            <w:r w:rsidRPr="00A77A7E">
              <w:rPr>
                <w:sz w:val="21"/>
              </w:rPr>
              <w:t>16,0</w:t>
            </w:r>
          </w:p>
        </w:tc>
      </w:tr>
      <w:tr w:rsidR="006865A6" w:rsidRPr="00A77A7E" w14:paraId="3ADECA00"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0EDA707" w14:textId="77777777" w:rsidR="006865A6" w:rsidRPr="00A77A7E" w:rsidRDefault="006865A6" w:rsidP="00DC78D5">
            <w:pPr>
              <w:rPr>
                <w:sz w:val="21"/>
              </w:rPr>
            </w:pPr>
            <w:r w:rsidRPr="00A77A7E">
              <w:rPr>
                <w:sz w:val="21"/>
              </w:rPr>
              <w:tab/>
              <w:t>kvotepliktig innenriks sjøfart</w:t>
            </w:r>
            <w:r w:rsidRPr="00A77A7E">
              <w:rPr>
                <w:rStyle w:val="skrift-hevet"/>
                <w:sz w:val="21"/>
              </w:rPr>
              <w:t>3</w:t>
            </w:r>
            <w:r w:rsidRPr="00A77A7E">
              <w:rPr>
                <w:rStyle w:val="skrift-hevet"/>
                <w:sz w:val="21"/>
              </w:rPr>
              <w:tab/>
            </w:r>
          </w:p>
        </w:tc>
        <w:tc>
          <w:tcPr>
            <w:tcW w:w="0" w:type="auto"/>
            <w:tcBorders>
              <w:top w:val="nil"/>
              <w:left w:val="nil"/>
              <w:bottom w:val="nil"/>
              <w:right w:val="nil"/>
            </w:tcBorders>
            <w:tcMar>
              <w:top w:w="102" w:type="dxa"/>
              <w:left w:w="43" w:type="dxa"/>
              <w:bottom w:w="43" w:type="dxa"/>
              <w:right w:w="43" w:type="dxa"/>
            </w:tcMar>
            <w:vAlign w:val="bottom"/>
          </w:tcPr>
          <w:p w14:paraId="782DA011" w14:textId="77777777" w:rsidR="006865A6" w:rsidRPr="00A77A7E" w:rsidRDefault="006865A6" w:rsidP="00DC78D5">
            <w:pPr>
              <w:jc w:val="right"/>
              <w:rPr>
                <w:sz w:val="21"/>
              </w:rPr>
            </w:pPr>
            <w:r w:rsidRPr="00A77A7E">
              <w:rPr>
                <w:sz w:val="21"/>
              </w:rPr>
              <w:t>1,59</w:t>
            </w:r>
          </w:p>
        </w:tc>
        <w:tc>
          <w:tcPr>
            <w:tcW w:w="0" w:type="auto"/>
            <w:tcBorders>
              <w:top w:val="nil"/>
              <w:left w:val="nil"/>
              <w:bottom w:val="nil"/>
              <w:right w:val="nil"/>
            </w:tcBorders>
            <w:tcMar>
              <w:top w:w="102" w:type="dxa"/>
              <w:left w:w="43" w:type="dxa"/>
              <w:bottom w:w="43" w:type="dxa"/>
              <w:right w:w="43" w:type="dxa"/>
            </w:tcMar>
            <w:vAlign w:val="bottom"/>
          </w:tcPr>
          <w:p w14:paraId="096294EE" w14:textId="77777777" w:rsidR="006865A6" w:rsidRPr="00A77A7E" w:rsidRDefault="006865A6" w:rsidP="00DC78D5">
            <w:pPr>
              <w:jc w:val="right"/>
              <w:rPr>
                <w:sz w:val="21"/>
              </w:rPr>
            </w:pPr>
            <w:r w:rsidRPr="00A77A7E">
              <w:rPr>
                <w:sz w:val="21"/>
              </w:rPr>
              <w:t>1,93</w:t>
            </w:r>
          </w:p>
        </w:tc>
        <w:tc>
          <w:tcPr>
            <w:tcW w:w="0" w:type="auto"/>
            <w:tcBorders>
              <w:top w:val="nil"/>
              <w:left w:val="nil"/>
              <w:bottom w:val="nil"/>
              <w:right w:val="nil"/>
            </w:tcBorders>
            <w:tcMar>
              <w:top w:w="102" w:type="dxa"/>
              <w:left w:w="43" w:type="dxa"/>
              <w:bottom w:w="43" w:type="dxa"/>
              <w:right w:w="43" w:type="dxa"/>
            </w:tcMar>
            <w:vAlign w:val="bottom"/>
          </w:tcPr>
          <w:p w14:paraId="25F81F8A" w14:textId="77777777" w:rsidR="006865A6" w:rsidRPr="00A77A7E" w:rsidRDefault="006865A6" w:rsidP="00DC78D5">
            <w:pPr>
              <w:jc w:val="right"/>
              <w:rPr>
                <w:sz w:val="21"/>
              </w:rPr>
            </w:pPr>
            <w:r w:rsidRPr="00A77A7E">
              <w:rPr>
                <w:sz w:val="21"/>
              </w:rPr>
              <w:t>21,4</w:t>
            </w:r>
          </w:p>
        </w:tc>
      </w:tr>
      <w:tr w:rsidR="006865A6" w:rsidRPr="00A77A7E" w14:paraId="7BB953BD"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FF825D0" w14:textId="77777777" w:rsidR="006865A6" w:rsidRPr="00A77A7E" w:rsidRDefault="006865A6" w:rsidP="00DC78D5">
            <w:pPr>
              <w:rPr>
                <w:sz w:val="21"/>
              </w:rPr>
            </w:pPr>
            <w:r w:rsidRPr="00A77A7E">
              <w:rPr>
                <w:sz w:val="21"/>
              </w:rPr>
              <w:tab/>
              <w:t>fiske og fangst i fjerne farvann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3DCF5ECD" w14:textId="77777777" w:rsidR="006865A6" w:rsidRPr="00A77A7E" w:rsidRDefault="006865A6" w:rsidP="00DC78D5">
            <w:pPr>
              <w:jc w:val="right"/>
              <w:rPr>
                <w:sz w:val="21"/>
              </w:rPr>
            </w:pPr>
            <w:r w:rsidRPr="00A77A7E">
              <w:rPr>
                <w:sz w:val="21"/>
              </w:rPr>
              <w:t>0,82</w:t>
            </w:r>
          </w:p>
        </w:tc>
        <w:tc>
          <w:tcPr>
            <w:tcW w:w="0" w:type="auto"/>
            <w:tcBorders>
              <w:top w:val="nil"/>
              <w:left w:val="nil"/>
              <w:bottom w:val="nil"/>
              <w:right w:val="nil"/>
            </w:tcBorders>
            <w:tcMar>
              <w:top w:w="102" w:type="dxa"/>
              <w:left w:w="43" w:type="dxa"/>
              <w:bottom w:w="43" w:type="dxa"/>
              <w:right w:w="43" w:type="dxa"/>
            </w:tcMar>
            <w:vAlign w:val="bottom"/>
          </w:tcPr>
          <w:p w14:paraId="5774A7D4" w14:textId="77777777" w:rsidR="006865A6" w:rsidRPr="00A77A7E" w:rsidRDefault="006865A6" w:rsidP="00DC78D5">
            <w:pPr>
              <w:jc w:val="right"/>
              <w:rPr>
                <w:sz w:val="21"/>
              </w:rPr>
            </w:pPr>
            <w:r w:rsidRPr="00A77A7E">
              <w:rPr>
                <w:sz w:val="21"/>
              </w:rPr>
              <w:t>0,84</w:t>
            </w:r>
          </w:p>
        </w:tc>
        <w:tc>
          <w:tcPr>
            <w:tcW w:w="0" w:type="auto"/>
            <w:tcBorders>
              <w:top w:val="nil"/>
              <w:left w:val="nil"/>
              <w:bottom w:val="nil"/>
              <w:right w:val="nil"/>
            </w:tcBorders>
            <w:tcMar>
              <w:top w:w="102" w:type="dxa"/>
              <w:left w:w="43" w:type="dxa"/>
              <w:bottom w:w="43" w:type="dxa"/>
              <w:right w:w="43" w:type="dxa"/>
            </w:tcMar>
            <w:vAlign w:val="bottom"/>
          </w:tcPr>
          <w:p w14:paraId="31574330" w14:textId="77777777" w:rsidR="006865A6" w:rsidRPr="00A77A7E" w:rsidRDefault="006865A6" w:rsidP="00DC78D5">
            <w:pPr>
              <w:jc w:val="right"/>
              <w:rPr>
                <w:sz w:val="21"/>
              </w:rPr>
            </w:pPr>
            <w:r w:rsidRPr="00A77A7E">
              <w:rPr>
                <w:sz w:val="21"/>
              </w:rPr>
              <w:t>2,4</w:t>
            </w:r>
          </w:p>
        </w:tc>
      </w:tr>
      <w:tr w:rsidR="006865A6" w:rsidRPr="00A77A7E" w14:paraId="01F120A2"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FCE688F" w14:textId="77777777" w:rsidR="006865A6" w:rsidRPr="00A77A7E" w:rsidRDefault="006865A6" w:rsidP="00DC78D5">
            <w:pPr>
              <w:rPr>
                <w:sz w:val="21"/>
              </w:rPr>
            </w:pPr>
            <w:r w:rsidRPr="00A77A7E">
              <w:rPr>
                <w:sz w:val="21"/>
              </w:rPr>
              <w:tab/>
              <w:t>fiske og fangst i nære og fjerne farvann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7C8DE2D4" w14:textId="77777777" w:rsidR="006865A6" w:rsidRPr="00A77A7E" w:rsidRDefault="006865A6" w:rsidP="00DC78D5">
            <w:pPr>
              <w:jc w:val="right"/>
              <w:rPr>
                <w:sz w:val="21"/>
              </w:rPr>
            </w:pPr>
            <w:r w:rsidRPr="00A77A7E">
              <w:rPr>
                <w:sz w:val="21"/>
              </w:rPr>
              <w:t>2,04</w:t>
            </w:r>
          </w:p>
        </w:tc>
        <w:tc>
          <w:tcPr>
            <w:tcW w:w="0" w:type="auto"/>
            <w:tcBorders>
              <w:top w:val="nil"/>
              <w:left w:val="nil"/>
              <w:bottom w:val="nil"/>
              <w:right w:val="nil"/>
            </w:tcBorders>
            <w:tcMar>
              <w:top w:w="102" w:type="dxa"/>
              <w:left w:w="43" w:type="dxa"/>
              <w:bottom w:w="43" w:type="dxa"/>
              <w:right w:w="43" w:type="dxa"/>
            </w:tcMar>
            <w:vAlign w:val="bottom"/>
          </w:tcPr>
          <w:p w14:paraId="6A43D7A6" w14:textId="77777777" w:rsidR="006865A6" w:rsidRPr="00A77A7E" w:rsidRDefault="006865A6" w:rsidP="00DC78D5">
            <w:pPr>
              <w:jc w:val="right"/>
              <w:rPr>
                <w:sz w:val="21"/>
              </w:rPr>
            </w:pPr>
            <w:r w:rsidRPr="00A77A7E">
              <w:rPr>
                <w:sz w:val="21"/>
              </w:rPr>
              <w:t>2,32</w:t>
            </w:r>
          </w:p>
        </w:tc>
        <w:tc>
          <w:tcPr>
            <w:tcW w:w="0" w:type="auto"/>
            <w:tcBorders>
              <w:top w:val="nil"/>
              <w:left w:val="nil"/>
              <w:bottom w:val="nil"/>
              <w:right w:val="nil"/>
            </w:tcBorders>
            <w:tcMar>
              <w:top w:w="102" w:type="dxa"/>
              <w:left w:w="43" w:type="dxa"/>
              <w:bottom w:w="43" w:type="dxa"/>
              <w:right w:w="43" w:type="dxa"/>
            </w:tcMar>
            <w:vAlign w:val="bottom"/>
          </w:tcPr>
          <w:p w14:paraId="47B4E63A" w14:textId="77777777" w:rsidR="006865A6" w:rsidRPr="00A77A7E" w:rsidRDefault="006865A6" w:rsidP="00DC78D5">
            <w:pPr>
              <w:jc w:val="right"/>
              <w:rPr>
                <w:sz w:val="21"/>
              </w:rPr>
            </w:pPr>
            <w:r w:rsidRPr="00A77A7E">
              <w:rPr>
                <w:sz w:val="21"/>
              </w:rPr>
              <w:t>13,7</w:t>
            </w:r>
          </w:p>
        </w:tc>
      </w:tr>
      <w:tr w:rsidR="006865A6" w:rsidRPr="00A77A7E" w14:paraId="2ECF0883"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1A7D8700" w14:textId="77777777" w:rsidR="006865A6" w:rsidRPr="00A77A7E" w:rsidRDefault="006865A6" w:rsidP="00DC78D5">
            <w:pPr>
              <w:rPr>
                <w:sz w:val="21"/>
              </w:rPr>
            </w:pPr>
            <w:r w:rsidRPr="00A77A7E">
              <w:rPr>
                <w:sz w:val="21"/>
              </w:rPr>
              <w:tab/>
              <w:t>veksthusnæringen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5CB0BB8E" w14:textId="77777777" w:rsidR="006865A6" w:rsidRPr="00A77A7E" w:rsidRDefault="006865A6" w:rsidP="00DC78D5">
            <w:pPr>
              <w:jc w:val="right"/>
              <w:rPr>
                <w:sz w:val="21"/>
              </w:rPr>
            </w:pPr>
            <w:r w:rsidRPr="00A77A7E">
              <w:rPr>
                <w:sz w:val="21"/>
              </w:rPr>
              <w:t>0,95</w:t>
            </w:r>
          </w:p>
        </w:tc>
        <w:tc>
          <w:tcPr>
            <w:tcW w:w="0" w:type="auto"/>
            <w:tcBorders>
              <w:top w:val="nil"/>
              <w:left w:val="nil"/>
              <w:bottom w:val="nil"/>
              <w:right w:val="nil"/>
            </w:tcBorders>
            <w:tcMar>
              <w:top w:w="102" w:type="dxa"/>
              <w:left w:w="43" w:type="dxa"/>
              <w:bottom w:w="43" w:type="dxa"/>
              <w:right w:w="43" w:type="dxa"/>
            </w:tcMar>
            <w:vAlign w:val="bottom"/>
          </w:tcPr>
          <w:p w14:paraId="03181C0B" w14:textId="77777777" w:rsidR="006865A6" w:rsidRPr="00A77A7E" w:rsidRDefault="006865A6" w:rsidP="00DC78D5">
            <w:pPr>
              <w:jc w:val="right"/>
              <w:rPr>
                <w:sz w:val="21"/>
              </w:rPr>
            </w:pPr>
            <w:r w:rsidRPr="00A77A7E">
              <w:rPr>
                <w:sz w:val="21"/>
              </w:rPr>
              <w:t>2,71</w:t>
            </w:r>
          </w:p>
        </w:tc>
        <w:tc>
          <w:tcPr>
            <w:tcW w:w="0" w:type="auto"/>
            <w:tcBorders>
              <w:top w:val="nil"/>
              <w:left w:val="nil"/>
              <w:bottom w:val="nil"/>
              <w:right w:val="nil"/>
            </w:tcBorders>
            <w:tcMar>
              <w:top w:w="102" w:type="dxa"/>
              <w:left w:w="43" w:type="dxa"/>
              <w:bottom w:w="43" w:type="dxa"/>
              <w:right w:w="43" w:type="dxa"/>
            </w:tcMar>
            <w:vAlign w:val="bottom"/>
          </w:tcPr>
          <w:p w14:paraId="4EF88339" w14:textId="77777777" w:rsidR="006865A6" w:rsidRPr="00A77A7E" w:rsidRDefault="006865A6" w:rsidP="00DC78D5">
            <w:pPr>
              <w:jc w:val="right"/>
              <w:rPr>
                <w:sz w:val="21"/>
              </w:rPr>
            </w:pPr>
            <w:r w:rsidRPr="00A77A7E">
              <w:rPr>
                <w:sz w:val="21"/>
              </w:rPr>
              <w:t>185,3</w:t>
            </w:r>
          </w:p>
        </w:tc>
      </w:tr>
      <w:tr w:rsidR="006865A6" w:rsidRPr="00A77A7E" w14:paraId="18DB22B6"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57865C29" w14:textId="77777777" w:rsidR="006865A6" w:rsidRPr="00A77A7E" w:rsidRDefault="006865A6" w:rsidP="00DC78D5">
            <w:pPr>
              <w:rPr>
                <w:sz w:val="21"/>
              </w:rPr>
            </w:pPr>
            <w:r w:rsidRPr="00A77A7E">
              <w:rPr>
                <w:sz w:val="21"/>
              </w:rPr>
              <w:lastRenderedPageBreak/>
              <w:tab/>
              <w:t>kjemisk reduksjon mv.</w:t>
            </w:r>
            <w:r w:rsidRPr="00A77A7E">
              <w:rPr>
                <w:rStyle w:val="skrift-hevet"/>
                <w:sz w:val="21"/>
              </w:rPr>
              <w:t>4</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588A712D" w14:textId="77777777" w:rsidR="006865A6" w:rsidRPr="00A77A7E" w:rsidRDefault="006865A6" w:rsidP="00DC78D5">
            <w:pPr>
              <w:jc w:val="right"/>
              <w:rPr>
                <w:sz w:val="21"/>
              </w:rPr>
            </w:pPr>
            <w:r w:rsidRPr="00A77A7E">
              <w:rPr>
                <w:sz w:val="21"/>
              </w:rPr>
              <w:t>-</w:t>
            </w:r>
          </w:p>
        </w:tc>
        <w:tc>
          <w:tcPr>
            <w:tcW w:w="0" w:type="auto"/>
            <w:tcBorders>
              <w:top w:val="nil"/>
              <w:left w:val="nil"/>
              <w:bottom w:val="nil"/>
              <w:right w:val="nil"/>
            </w:tcBorders>
            <w:tcMar>
              <w:top w:w="102" w:type="dxa"/>
              <w:left w:w="43" w:type="dxa"/>
              <w:bottom w:w="43" w:type="dxa"/>
              <w:right w:w="43" w:type="dxa"/>
            </w:tcMar>
            <w:vAlign w:val="bottom"/>
          </w:tcPr>
          <w:p w14:paraId="5224B4D9" w14:textId="77777777" w:rsidR="006865A6" w:rsidRPr="00A77A7E" w:rsidRDefault="006865A6" w:rsidP="00DC78D5">
            <w:pPr>
              <w:jc w:val="right"/>
              <w:rPr>
                <w:sz w:val="21"/>
              </w:rPr>
            </w:pPr>
            <w:r w:rsidRPr="00A77A7E">
              <w:rPr>
                <w:sz w:val="21"/>
              </w:rPr>
              <w:t>0,95</w:t>
            </w:r>
          </w:p>
        </w:tc>
        <w:tc>
          <w:tcPr>
            <w:tcW w:w="0" w:type="auto"/>
            <w:tcBorders>
              <w:top w:val="nil"/>
              <w:left w:val="nil"/>
              <w:bottom w:val="nil"/>
              <w:right w:val="nil"/>
            </w:tcBorders>
            <w:tcMar>
              <w:top w:w="102" w:type="dxa"/>
              <w:left w:w="43" w:type="dxa"/>
              <w:bottom w:w="43" w:type="dxa"/>
              <w:right w:w="43" w:type="dxa"/>
            </w:tcMar>
            <w:vAlign w:val="bottom"/>
          </w:tcPr>
          <w:p w14:paraId="653AB914" w14:textId="77777777" w:rsidR="006865A6" w:rsidRPr="00A77A7E" w:rsidRDefault="006865A6" w:rsidP="00DC78D5">
            <w:pPr>
              <w:jc w:val="right"/>
              <w:rPr>
                <w:sz w:val="21"/>
              </w:rPr>
            </w:pPr>
            <w:r w:rsidRPr="00A77A7E">
              <w:rPr>
                <w:sz w:val="21"/>
              </w:rPr>
              <w:t>Ny</w:t>
            </w:r>
          </w:p>
        </w:tc>
      </w:tr>
      <w:tr w:rsidR="006865A6" w:rsidRPr="00A77A7E" w14:paraId="75B7B745"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29CF6FEB" w14:textId="77777777" w:rsidR="006865A6" w:rsidRPr="00A77A7E" w:rsidRDefault="006865A6" w:rsidP="00DC78D5">
            <w:pPr>
              <w:rPr>
                <w:sz w:val="21"/>
              </w:rPr>
            </w:pPr>
            <w:r w:rsidRPr="00A77A7E">
              <w:rPr>
                <w:sz w:val="21"/>
              </w:rPr>
              <w:t>LPG, kr/kg</w:t>
            </w:r>
          </w:p>
        </w:tc>
        <w:tc>
          <w:tcPr>
            <w:tcW w:w="0" w:type="auto"/>
            <w:tcBorders>
              <w:top w:val="nil"/>
              <w:left w:val="nil"/>
              <w:bottom w:val="nil"/>
              <w:right w:val="nil"/>
            </w:tcBorders>
            <w:tcMar>
              <w:top w:w="102" w:type="dxa"/>
              <w:left w:w="43" w:type="dxa"/>
              <w:bottom w:w="43" w:type="dxa"/>
              <w:right w:w="43" w:type="dxa"/>
            </w:tcMar>
            <w:vAlign w:val="bottom"/>
          </w:tcPr>
          <w:p w14:paraId="16054F02"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64B4C1E3"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057F0A38" w14:textId="77777777" w:rsidR="006865A6" w:rsidRPr="00A77A7E" w:rsidRDefault="006865A6" w:rsidP="00DC78D5">
            <w:pPr>
              <w:jc w:val="right"/>
              <w:rPr>
                <w:sz w:val="21"/>
              </w:rPr>
            </w:pPr>
          </w:p>
        </w:tc>
      </w:tr>
      <w:tr w:rsidR="006865A6" w:rsidRPr="00A77A7E" w14:paraId="46161157"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23FEC35C" w14:textId="77777777" w:rsidR="006865A6" w:rsidRPr="00A77A7E" w:rsidRDefault="006865A6" w:rsidP="00DC78D5">
            <w:pPr>
              <w:rPr>
                <w:sz w:val="21"/>
              </w:rPr>
            </w:pPr>
            <w:r w:rsidRPr="00A77A7E">
              <w:rPr>
                <w:sz w:val="21"/>
              </w:rPr>
              <w:tab/>
              <w:t>generell sats</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7F996C78" w14:textId="77777777" w:rsidR="006865A6" w:rsidRPr="00A77A7E" w:rsidRDefault="006865A6" w:rsidP="00DC78D5">
            <w:pPr>
              <w:jc w:val="right"/>
              <w:rPr>
                <w:sz w:val="21"/>
              </w:rPr>
            </w:pPr>
            <w:r w:rsidRPr="00A77A7E">
              <w:rPr>
                <w:sz w:val="21"/>
              </w:rPr>
              <w:t>4,92</w:t>
            </w:r>
          </w:p>
        </w:tc>
        <w:tc>
          <w:tcPr>
            <w:tcW w:w="0" w:type="auto"/>
            <w:tcBorders>
              <w:top w:val="nil"/>
              <w:left w:val="nil"/>
              <w:bottom w:val="nil"/>
              <w:right w:val="nil"/>
            </w:tcBorders>
            <w:tcMar>
              <w:top w:w="102" w:type="dxa"/>
              <w:left w:w="43" w:type="dxa"/>
              <w:bottom w:w="43" w:type="dxa"/>
              <w:right w:w="43" w:type="dxa"/>
            </w:tcMar>
            <w:vAlign w:val="bottom"/>
          </w:tcPr>
          <w:p w14:paraId="3BE345CF" w14:textId="77777777" w:rsidR="006865A6" w:rsidRPr="00A77A7E" w:rsidRDefault="006865A6" w:rsidP="00DC78D5">
            <w:pPr>
              <w:jc w:val="right"/>
              <w:rPr>
                <w:sz w:val="21"/>
              </w:rPr>
            </w:pPr>
            <w:r w:rsidRPr="00A77A7E">
              <w:rPr>
                <w:sz w:val="21"/>
              </w:rPr>
              <w:t>5,70</w:t>
            </w:r>
          </w:p>
        </w:tc>
        <w:tc>
          <w:tcPr>
            <w:tcW w:w="0" w:type="auto"/>
            <w:tcBorders>
              <w:top w:val="nil"/>
              <w:left w:val="nil"/>
              <w:bottom w:val="nil"/>
              <w:right w:val="nil"/>
            </w:tcBorders>
            <w:tcMar>
              <w:top w:w="102" w:type="dxa"/>
              <w:left w:w="43" w:type="dxa"/>
              <w:bottom w:w="43" w:type="dxa"/>
              <w:right w:w="43" w:type="dxa"/>
            </w:tcMar>
            <w:vAlign w:val="bottom"/>
          </w:tcPr>
          <w:p w14:paraId="18F9E6C0" w14:textId="77777777" w:rsidR="006865A6" w:rsidRPr="00A77A7E" w:rsidRDefault="006865A6" w:rsidP="00DC78D5">
            <w:pPr>
              <w:jc w:val="right"/>
              <w:rPr>
                <w:sz w:val="21"/>
              </w:rPr>
            </w:pPr>
            <w:r w:rsidRPr="00A77A7E">
              <w:rPr>
                <w:sz w:val="21"/>
              </w:rPr>
              <w:t>15,9</w:t>
            </w:r>
          </w:p>
        </w:tc>
      </w:tr>
      <w:tr w:rsidR="006865A6" w:rsidRPr="00A77A7E" w14:paraId="3E688612"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57A41C48" w14:textId="77777777" w:rsidR="006865A6" w:rsidRPr="00A77A7E" w:rsidRDefault="006865A6" w:rsidP="00DC78D5">
            <w:pPr>
              <w:rPr>
                <w:sz w:val="21"/>
              </w:rPr>
            </w:pPr>
            <w:r w:rsidRPr="00A77A7E">
              <w:rPr>
                <w:sz w:val="21"/>
              </w:rPr>
              <w:tab/>
              <w:t>kvotepliktig innenriks sjøfart</w:t>
            </w:r>
            <w:r w:rsidRPr="00A77A7E">
              <w:rPr>
                <w:rStyle w:val="skrift-hevet"/>
                <w:sz w:val="21"/>
              </w:rPr>
              <w:t>3</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4DDDE2A7" w14:textId="77777777" w:rsidR="006865A6" w:rsidRPr="00A77A7E" w:rsidRDefault="006865A6" w:rsidP="00DC78D5">
            <w:pPr>
              <w:jc w:val="right"/>
              <w:rPr>
                <w:sz w:val="21"/>
              </w:rPr>
            </w:pPr>
            <w:r w:rsidRPr="00A77A7E">
              <w:rPr>
                <w:sz w:val="21"/>
              </w:rPr>
              <w:t>2,40</w:t>
            </w:r>
          </w:p>
        </w:tc>
        <w:tc>
          <w:tcPr>
            <w:tcW w:w="0" w:type="auto"/>
            <w:tcBorders>
              <w:top w:val="nil"/>
              <w:left w:val="nil"/>
              <w:bottom w:val="nil"/>
              <w:right w:val="nil"/>
            </w:tcBorders>
            <w:tcMar>
              <w:top w:w="102" w:type="dxa"/>
              <w:left w:w="43" w:type="dxa"/>
              <w:bottom w:w="43" w:type="dxa"/>
              <w:right w:w="43" w:type="dxa"/>
            </w:tcMar>
            <w:vAlign w:val="bottom"/>
          </w:tcPr>
          <w:p w14:paraId="544CFB1B" w14:textId="77777777" w:rsidR="006865A6" w:rsidRPr="00A77A7E" w:rsidRDefault="006865A6" w:rsidP="00DC78D5">
            <w:pPr>
              <w:jc w:val="right"/>
              <w:rPr>
                <w:sz w:val="21"/>
              </w:rPr>
            </w:pPr>
            <w:r w:rsidRPr="00A77A7E">
              <w:rPr>
                <w:sz w:val="21"/>
              </w:rPr>
              <w:t>2,92</w:t>
            </w:r>
          </w:p>
        </w:tc>
        <w:tc>
          <w:tcPr>
            <w:tcW w:w="0" w:type="auto"/>
            <w:tcBorders>
              <w:top w:val="nil"/>
              <w:left w:val="nil"/>
              <w:bottom w:val="nil"/>
              <w:right w:val="nil"/>
            </w:tcBorders>
            <w:tcMar>
              <w:top w:w="102" w:type="dxa"/>
              <w:left w:w="43" w:type="dxa"/>
              <w:bottom w:w="43" w:type="dxa"/>
              <w:right w:w="43" w:type="dxa"/>
            </w:tcMar>
            <w:vAlign w:val="bottom"/>
          </w:tcPr>
          <w:p w14:paraId="284A1DDE" w14:textId="77777777" w:rsidR="006865A6" w:rsidRPr="00A77A7E" w:rsidRDefault="006865A6" w:rsidP="00DC78D5">
            <w:pPr>
              <w:jc w:val="right"/>
              <w:rPr>
                <w:sz w:val="21"/>
              </w:rPr>
            </w:pPr>
            <w:r w:rsidRPr="00A77A7E">
              <w:rPr>
                <w:sz w:val="21"/>
              </w:rPr>
              <w:t>21,7</w:t>
            </w:r>
          </w:p>
        </w:tc>
      </w:tr>
      <w:tr w:rsidR="006865A6" w:rsidRPr="00A77A7E" w14:paraId="710C3F87"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AEC31C3" w14:textId="77777777" w:rsidR="006865A6" w:rsidRPr="00A77A7E" w:rsidRDefault="006865A6" w:rsidP="00DC78D5">
            <w:pPr>
              <w:rPr>
                <w:sz w:val="21"/>
              </w:rPr>
            </w:pPr>
            <w:r w:rsidRPr="00A77A7E">
              <w:rPr>
                <w:sz w:val="21"/>
              </w:rPr>
              <w:tab/>
              <w:t>fiske og fangst i fjerne farvann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623DDBC8" w14:textId="77777777" w:rsidR="006865A6" w:rsidRPr="00A77A7E" w:rsidRDefault="006865A6" w:rsidP="00DC78D5">
            <w:pPr>
              <w:jc w:val="right"/>
              <w:rPr>
                <w:sz w:val="21"/>
              </w:rPr>
            </w:pPr>
            <w:r w:rsidRPr="00A77A7E">
              <w:rPr>
                <w:sz w:val="21"/>
              </w:rPr>
              <w:t>1,23</w:t>
            </w:r>
          </w:p>
        </w:tc>
        <w:tc>
          <w:tcPr>
            <w:tcW w:w="0" w:type="auto"/>
            <w:tcBorders>
              <w:top w:val="nil"/>
              <w:left w:val="nil"/>
              <w:bottom w:val="nil"/>
              <w:right w:val="nil"/>
            </w:tcBorders>
            <w:tcMar>
              <w:top w:w="102" w:type="dxa"/>
              <w:left w:w="43" w:type="dxa"/>
              <w:bottom w:w="43" w:type="dxa"/>
              <w:right w:w="43" w:type="dxa"/>
            </w:tcMar>
            <w:vAlign w:val="bottom"/>
          </w:tcPr>
          <w:p w14:paraId="7A256E9B" w14:textId="77777777" w:rsidR="006865A6" w:rsidRPr="00A77A7E" w:rsidRDefault="006865A6" w:rsidP="00DC78D5">
            <w:pPr>
              <w:jc w:val="right"/>
              <w:rPr>
                <w:sz w:val="21"/>
              </w:rPr>
            </w:pPr>
            <w:r w:rsidRPr="00A77A7E">
              <w:rPr>
                <w:sz w:val="21"/>
              </w:rPr>
              <w:t>1,26</w:t>
            </w:r>
          </w:p>
        </w:tc>
        <w:tc>
          <w:tcPr>
            <w:tcW w:w="0" w:type="auto"/>
            <w:tcBorders>
              <w:top w:val="nil"/>
              <w:left w:val="nil"/>
              <w:bottom w:val="nil"/>
              <w:right w:val="nil"/>
            </w:tcBorders>
            <w:tcMar>
              <w:top w:w="102" w:type="dxa"/>
              <w:left w:w="43" w:type="dxa"/>
              <w:bottom w:w="43" w:type="dxa"/>
              <w:right w:w="43" w:type="dxa"/>
            </w:tcMar>
            <w:vAlign w:val="bottom"/>
          </w:tcPr>
          <w:p w14:paraId="0911202E" w14:textId="77777777" w:rsidR="006865A6" w:rsidRPr="00A77A7E" w:rsidRDefault="006865A6" w:rsidP="00DC78D5">
            <w:pPr>
              <w:jc w:val="right"/>
              <w:rPr>
                <w:sz w:val="21"/>
              </w:rPr>
            </w:pPr>
            <w:r w:rsidRPr="00A77A7E">
              <w:rPr>
                <w:sz w:val="21"/>
              </w:rPr>
              <w:t>2,4</w:t>
            </w:r>
          </w:p>
        </w:tc>
      </w:tr>
      <w:tr w:rsidR="006865A6" w:rsidRPr="00A77A7E" w14:paraId="04FB402B"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7DEE0E6F" w14:textId="77777777" w:rsidR="006865A6" w:rsidRPr="00A77A7E" w:rsidRDefault="006865A6" w:rsidP="00DC78D5">
            <w:pPr>
              <w:rPr>
                <w:sz w:val="21"/>
              </w:rPr>
            </w:pPr>
            <w:r w:rsidRPr="00A77A7E">
              <w:rPr>
                <w:sz w:val="21"/>
              </w:rPr>
              <w:tab/>
              <w:t>fiske og fangst i nære og fjerne farvann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30ACA3D9" w14:textId="77777777" w:rsidR="006865A6" w:rsidRPr="00A77A7E" w:rsidRDefault="006865A6" w:rsidP="00DC78D5">
            <w:pPr>
              <w:jc w:val="right"/>
              <w:rPr>
                <w:sz w:val="21"/>
              </w:rPr>
            </w:pPr>
            <w:r w:rsidRPr="00A77A7E">
              <w:rPr>
                <w:sz w:val="21"/>
              </w:rPr>
              <w:t>3,08</w:t>
            </w:r>
          </w:p>
        </w:tc>
        <w:tc>
          <w:tcPr>
            <w:tcW w:w="0" w:type="auto"/>
            <w:tcBorders>
              <w:top w:val="nil"/>
              <w:left w:val="nil"/>
              <w:bottom w:val="nil"/>
              <w:right w:val="nil"/>
            </w:tcBorders>
            <w:tcMar>
              <w:top w:w="102" w:type="dxa"/>
              <w:left w:w="43" w:type="dxa"/>
              <w:bottom w:w="43" w:type="dxa"/>
              <w:right w:w="43" w:type="dxa"/>
            </w:tcMar>
            <w:vAlign w:val="bottom"/>
          </w:tcPr>
          <w:p w14:paraId="6A16887B" w14:textId="77777777" w:rsidR="006865A6" w:rsidRPr="00A77A7E" w:rsidRDefault="006865A6" w:rsidP="00DC78D5">
            <w:pPr>
              <w:jc w:val="right"/>
              <w:rPr>
                <w:sz w:val="21"/>
              </w:rPr>
            </w:pPr>
            <w:r w:rsidRPr="00A77A7E">
              <w:rPr>
                <w:sz w:val="21"/>
              </w:rPr>
              <w:t>3,48</w:t>
            </w:r>
          </w:p>
        </w:tc>
        <w:tc>
          <w:tcPr>
            <w:tcW w:w="0" w:type="auto"/>
            <w:tcBorders>
              <w:top w:val="nil"/>
              <w:left w:val="nil"/>
              <w:bottom w:val="nil"/>
              <w:right w:val="nil"/>
            </w:tcBorders>
            <w:tcMar>
              <w:top w:w="102" w:type="dxa"/>
              <w:left w:w="43" w:type="dxa"/>
              <w:bottom w:w="43" w:type="dxa"/>
              <w:right w:w="43" w:type="dxa"/>
            </w:tcMar>
            <w:vAlign w:val="bottom"/>
          </w:tcPr>
          <w:p w14:paraId="7D7ECFEA" w14:textId="77777777" w:rsidR="006865A6" w:rsidRPr="00A77A7E" w:rsidRDefault="006865A6" w:rsidP="00DC78D5">
            <w:pPr>
              <w:jc w:val="right"/>
              <w:rPr>
                <w:sz w:val="21"/>
              </w:rPr>
            </w:pPr>
            <w:r w:rsidRPr="00A77A7E">
              <w:rPr>
                <w:sz w:val="21"/>
              </w:rPr>
              <w:t>13,0</w:t>
            </w:r>
          </w:p>
        </w:tc>
      </w:tr>
      <w:tr w:rsidR="006865A6" w:rsidRPr="00A77A7E" w14:paraId="53D75D4A"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5D96459" w14:textId="77777777" w:rsidR="006865A6" w:rsidRPr="00A77A7E" w:rsidRDefault="006865A6" w:rsidP="00DC78D5">
            <w:pPr>
              <w:rPr>
                <w:sz w:val="21"/>
              </w:rPr>
            </w:pPr>
            <w:r w:rsidRPr="00A77A7E">
              <w:rPr>
                <w:sz w:val="21"/>
              </w:rPr>
              <w:tab/>
              <w:t>veksthusnæringen</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6FEB830B" w14:textId="77777777" w:rsidR="006865A6" w:rsidRPr="00A77A7E" w:rsidRDefault="006865A6" w:rsidP="00DC78D5">
            <w:pPr>
              <w:jc w:val="right"/>
              <w:rPr>
                <w:sz w:val="21"/>
              </w:rPr>
            </w:pPr>
            <w:r w:rsidRPr="00A77A7E">
              <w:rPr>
                <w:sz w:val="21"/>
              </w:rPr>
              <w:t>1,43</w:t>
            </w:r>
          </w:p>
        </w:tc>
        <w:tc>
          <w:tcPr>
            <w:tcW w:w="0" w:type="auto"/>
            <w:tcBorders>
              <w:top w:val="nil"/>
              <w:left w:val="nil"/>
              <w:bottom w:val="nil"/>
              <w:right w:val="nil"/>
            </w:tcBorders>
            <w:tcMar>
              <w:top w:w="102" w:type="dxa"/>
              <w:left w:w="43" w:type="dxa"/>
              <w:bottom w:w="43" w:type="dxa"/>
              <w:right w:w="43" w:type="dxa"/>
            </w:tcMar>
            <w:vAlign w:val="bottom"/>
          </w:tcPr>
          <w:p w14:paraId="390F3F99" w14:textId="77777777" w:rsidR="006865A6" w:rsidRPr="00A77A7E" w:rsidRDefault="006865A6" w:rsidP="00DC78D5">
            <w:pPr>
              <w:jc w:val="right"/>
              <w:rPr>
                <w:sz w:val="21"/>
              </w:rPr>
            </w:pPr>
            <w:r w:rsidRPr="00A77A7E">
              <w:rPr>
                <w:sz w:val="21"/>
              </w:rPr>
              <w:t>4,08</w:t>
            </w:r>
          </w:p>
        </w:tc>
        <w:tc>
          <w:tcPr>
            <w:tcW w:w="0" w:type="auto"/>
            <w:tcBorders>
              <w:top w:val="nil"/>
              <w:left w:val="nil"/>
              <w:bottom w:val="nil"/>
              <w:right w:val="nil"/>
            </w:tcBorders>
            <w:tcMar>
              <w:top w:w="102" w:type="dxa"/>
              <w:left w:w="43" w:type="dxa"/>
              <w:bottom w:w="43" w:type="dxa"/>
              <w:right w:w="43" w:type="dxa"/>
            </w:tcMar>
            <w:vAlign w:val="bottom"/>
          </w:tcPr>
          <w:p w14:paraId="19079B23" w14:textId="77777777" w:rsidR="006865A6" w:rsidRPr="00A77A7E" w:rsidRDefault="006865A6" w:rsidP="00DC78D5">
            <w:pPr>
              <w:jc w:val="right"/>
              <w:rPr>
                <w:sz w:val="21"/>
              </w:rPr>
            </w:pPr>
            <w:r w:rsidRPr="00A77A7E">
              <w:rPr>
                <w:sz w:val="21"/>
              </w:rPr>
              <w:t>185,3</w:t>
            </w:r>
          </w:p>
        </w:tc>
      </w:tr>
      <w:tr w:rsidR="006865A6" w:rsidRPr="00A77A7E" w14:paraId="5D9D4D48"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822B5FB" w14:textId="77777777" w:rsidR="006865A6" w:rsidRPr="00A77A7E" w:rsidRDefault="006865A6" w:rsidP="00DC78D5">
            <w:pPr>
              <w:rPr>
                <w:sz w:val="21"/>
              </w:rPr>
            </w:pPr>
            <w:r w:rsidRPr="00A77A7E">
              <w:rPr>
                <w:sz w:val="21"/>
              </w:rPr>
              <w:tab/>
              <w:t>kjemisk reduksjon mv.</w:t>
            </w:r>
            <w:r w:rsidRPr="00A77A7E">
              <w:rPr>
                <w:rStyle w:val="skrift-hevet"/>
                <w:sz w:val="21"/>
              </w:rPr>
              <w:t>4</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36AC0659" w14:textId="77777777" w:rsidR="006865A6" w:rsidRPr="00A77A7E" w:rsidRDefault="006865A6" w:rsidP="00DC78D5">
            <w:pPr>
              <w:jc w:val="right"/>
              <w:rPr>
                <w:sz w:val="21"/>
              </w:rPr>
            </w:pPr>
            <w:r w:rsidRPr="00A77A7E">
              <w:rPr>
                <w:sz w:val="21"/>
              </w:rPr>
              <w:t>-</w:t>
            </w:r>
          </w:p>
        </w:tc>
        <w:tc>
          <w:tcPr>
            <w:tcW w:w="0" w:type="auto"/>
            <w:tcBorders>
              <w:top w:val="nil"/>
              <w:left w:val="nil"/>
              <w:bottom w:val="nil"/>
              <w:right w:val="nil"/>
            </w:tcBorders>
            <w:tcMar>
              <w:top w:w="102" w:type="dxa"/>
              <w:left w:w="43" w:type="dxa"/>
              <w:bottom w:w="43" w:type="dxa"/>
              <w:right w:w="43" w:type="dxa"/>
            </w:tcMar>
            <w:vAlign w:val="bottom"/>
          </w:tcPr>
          <w:p w14:paraId="007C4599" w14:textId="77777777" w:rsidR="006865A6" w:rsidRPr="00A77A7E" w:rsidRDefault="006865A6" w:rsidP="00DC78D5">
            <w:pPr>
              <w:jc w:val="right"/>
              <w:rPr>
                <w:sz w:val="21"/>
              </w:rPr>
            </w:pPr>
            <w:r w:rsidRPr="00A77A7E">
              <w:rPr>
                <w:sz w:val="21"/>
              </w:rPr>
              <w:t>1,43</w:t>
            </w:r>
          </w:p>
        </w:tc>
        <w:tc>
          <w:tcPr>
            <w:tcW w:w="0" w:type="auto"/>
            <w:tcBorders>
              <w:top w:val="nil"/>
              <w:left w:val="nil"/>
              <w:bottom w:val="nil"/>
              <w:right w:val="nil"/>
            </w:tcBorders>
            <w:tcMar>
              <w:top w:w="102" w:type="dxa"/>
              <w:left w:w="43" w:type="dxa"/>
              <w:bottom w:w="43" w:type="dxa"/>
              <w:right w:w="43" w:type="dxa"/>
            </w:tcMar>
            <w:vAlign w:val="bottom"/>
          </w:tcPr>
          <w:p w14:paraId="3A86BA13" w14:textId="77777777" w:rsidR="006865A6" w:rsidRPr="00A77A7E" w:rsidRDefault="006865A6" w:rsidP="00DC78D5">
            <w:pPr>
              <w:jc w:val="right"/>
              <w:rPr>
                <w:sz w:val="21"/>
              </w:rPr>
            </w:pPr>
            <w:r w:rsidRPr="00A77A7E">
              <w:rPr>
                <w:sz w:val="21"/>
              </w:rPr>
              <w:t>Ny</w:t>
            </w:r>
          </w:p>
        </w:tc>
      </w:tr>
      <w:tr w:rsidR="006865A6" w:rsidRPr="00A77A7E" w14:paraId="313EA3D8"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76AABB6A"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0EE4BFCE"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789F03B2"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075DB6E8" w14:textId="77777777" w:rsidR="006865A6" w:rsidRPr="00A77A7E" w:rsidRDefault="006865A6" w:rsidP="00DC78D5">
            <w:pPr>
              <w:jc w:val="right"/>
              <w:rPr>
                <w:sz w:val="21"/>
              </w:rPr>
            </w:pPr>
          </w:p>
        </w:tc>
      </w:tr>
      <w:tr w:rsidR="006865A6" w:rsidRPr="00A77A7E" w14:paraId="213C3405"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B206CD6" w14:textId="77777777" w:rsidR="006865A6" w:rsidRPr="00A77A7E" w:rsidRDefault="006865A6" w:rsidP="00DC78D5">
            <w:pPr>
              <w:rPr>
                <w:sz w:val="21"/>
              </w:rPr>
            </w:pPr>
            <w:r w:rsidRPr="00A77A7E">
              <w:rPr>
                <w:rStyle w:val="kursiv"/>
                <w:sz w:val="21"/>
              </w:rPr>
              <w:t>Avgift på avfallsforbrenning</w:t>
            </w:r>
            <w:r w:rsidRPr="00A77A7E">
              <w:rPr>
                <w:rStyle w:val="skrift-hevet"/>
                <w:sz w:val="21"/>
              </w:rPr>
              <w:t>5</w:t>
            </w:r>
            <w:r w:rsidRPr="00A77A7E">
              <w:rPr>
                <w:sz w:val="21"/>
              </w:rPr>
              <w:t>, kr/tonn CO</w:t>
            </w:r>
            <w:r w:rsidRPr="00A77A7E">
              <w:rPr>
                <w:rStyle w:val="skrift-senket"/>
                <w:sz w:val="21"/>
              </w:rPr>
              <w:t>2</w:t>
            </w:r>
            <w:r w:rsidRPr="00A77A7E">
              <w:rPr>
                <w:sz w:val="21"/>
              </w:rPr>
              <w:tab/>
              <w:t xml:space="preserve"> </w:t>
            </w:r>
            <w:r w:rsidRPr="00A77A7E">
              <w:rPr>
                <w:rStyle w:val="skrift-senket"/>
                <w:sz w:val="21"/>
              </w:rPr>
              <w:tab/>
            </w:r>
          </w:p>
        </w:tc>
        <w:tc>
          <w:tcPr>
            <w:tcW w:w="0" w:type="auto"/>
            <w:tcBorders>
              <w:top w:val="nil"/>
              <w:left w:val="nil"/>
              <w:bottom w:val="nil"/>
              <w:right w:val="nil"/>
            </w:tcBorders>
            <w:tcMar>
              <w:top w:w="102" w:type="dxa"/>
              <w:left w:w="43" w:type="dxa"/>
              <w:bottom w:w="43" w:type="dxa"/>
              <w:right w:w="43" w:type="dxa"/>
            </w:tcMar>
            <w:vAlign w:val="bottom"/>
          </w:tcPr>
          <w:p w14:paraId="35FC1FA4" w14:textId="77777777" w:rsidR="006865A6" w:rsidRPr="00A77A7E" w:rsidRDefault="006865A6" w:rsidP="00DC78D5">
            <w:pPr>
              <w:jc w:val="right"/>
              <w:rPr>
                <w:sz w:val="21"/>
              </w:rPr>
            </w:pPr>
            <w:r w:rsidRPr="00A77A7E">
              <w:rPr>
                <w:sz w:val="21"/>
              </w:rPr>
              <w:t>848</w:t>
            </w:r>
          </w:p>
        </w:tc>
        <w:tc>
          <w:tcPr>
            <w:tcW w:w="0" w:type="auto"/>
            <w:tcBorders>
              <w:top w:val="nil"/>
              <w:left w:val="nil"/>
              <w:bottom w:val="nil"/>
              <w:right w:val="nil"/>
            </w:tcBorders>
            <w:tcMar>
              <w:top w:w="102" w:type="dxa"/>
              <w:left w:w="43" w:type="dxa"/>
              <w:bottom w:w="43" w:type="dxa"/>
              <w:right w:w="43" w:type="dxa"/>
            </w:tcMar>
            <w:vAlign w:val="bottom"/>
          </w:tcPr>
          <w:p w14:paraId="24569E83" w14:textId="77777777" w:rsidR="006865A6" w:rsidRPr="00A77A7E" w:rsidRDefault="006865A6" w:rsidP="00DC78D5">
            <w:pPr>
              <w:jc w:val="right"/>
              <w:rPr>
                <w:sz w:val="21"/>
              </w:rPr>
            </w:pPr>
            <w:r w:rsidRPr="00A77A7E">
              <w:rPr>
                <w:sz w:val="21"/>
              </w:rPr>
              <w:t>871</w:t>
            </w:r>
          </w:p>
        </w:tc>
        <w:tc>
          <w:tcPr>
            <w:tcW w:w="0" w:type="auto"/>
            <w:tcBorders>
              <w:top w:val="nil"/>
              <w:left w:val="nil"/>
              <w:bottom w:val="nil"/>
              <w:right w:val="nil"/>
            </w:tcBorders>
            <w:tcMar>
              <w:top w:w="102" w:type="dxa"/>
              <w:left w:w="43" w:type="dxa"/>
              <w:bottom w:w="43" w:type="dxa"/>
              <w:right w:w="43" w:type="dxa"/>
            </w:tcMar>
            <w:vAlign w:val="bottom"/>
          </w:tcPr>
          <w:p w14:paraId="2A0BC974" w14:textId="77777777" w:rsidR="006865A6" w:rsidRPr="00A77A7E" w:rsidRDefault="006865A6" w:rsidP="00DC78D5">
            <w:pPr>
              <w:jc w:val="right"/>
              <w:rPr>
                <w:sz w:val="21"/>
              </w:rPr>
            </w:pPr>
            <w:r w:rsidRPr="00A77A7E">
              <w:rPr>
                <w:sz w:val="21"/>
              </w:rPr>
              <w:t>2,7</w:t>
            </w:r>
          </w:p>
        </w:tc>
      </w:tr>
      <w:tr w:rsidR="006865A6" w:rsidRPr="00A77A7E" w14:paraId="5A5B3A8F"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1DA4653B"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46CC51DD"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76D656D"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AD8CDC8" w14:textId="77777777" w:rsidR="006865A6" w:rsidRPr="00A77A7E" w:rsidRDefault="006865A6" w:rsidP="00DC78D5">
            <w:pPr>
              <w:jc w:val="right"/>
              <w:rPr>
                <w:sz w:val="21"/>
              </w:rPr>
            </w:pPr>
          </w:p>
        </w:tc>
      </w:tr>
      <w:tr w:rsidR="006865A6" w:rsidRPr="00A77A7E" w14:paraId="22A3769E"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78E27608" w14:textId="77777777" w:rsidR="006865A6" w:rsidRPr="00A77A7E" w:rsidRDefault="006865A6" w:rsidP="00DC78D5">
            <w:pPr>
              <w:rPr>
                <w:sz w:val="21"/>
              </w:rPr>
            </w:pPr>
            <w:r w:rsidRPr="00A77A7E">
              <w:rPr>
                <w:rStyle w:val="kursiv"/>
                <w:sz w:val="21"/>
              </w:rPr>
              <w:t>Avgift på HFK og PFK</w:t>
            </w:r>
            <w:r w:rsidRPr="00A77A7E">
              <w:rPr>
                <w:sz w:val="21"/>
              </w:rPr>
              <w:t>, kr/tonn CO</w:t>
            </w:r>
            <w:r w:rsidRPr="00A77A7E">
              <w:rPr>
                <w:rStyle w:val="skrift-senket"/>
                <w:sz w:val="21"/>
              </w:rPr>
              <w:t>2</w:t>
            </w:r>
            <w:r w:rsidRPr="00A77A7E">
              <w:rPr>
                <w:sz w:val="21"/>
              </w:rPr>
              <w:t>-ekvivalenter</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22D71B4D" w14:textId="77777777" w:rsidR="006865A6" w:rsidRPr="00A77A7E" w:rsidRDefault="006865A6" w:rsidP="00DC78D5">
            <w:pPr>
              <w:jc w:val="right"/>
              <w:rPr>
                <w:sz w:val="21"/>
              </w:rPr>
            </w:pPr>
            <w:r w:rsidRPr="00A77A7E">
              <w:rPr>
                <w:sz w:val="21"/>
              </w:rPr>
              <w:t>1 639</w:t>
            </w:r>
          </w:p>
        </w:tc>
        <w:tc>
          <w:tcPr>
            <w:tcW w:w="0" w:type="auto"/>
            <w:tcBorders>
              <w:top w:val="nil"/>
              <w:left w:val="nil"/>
              <w:bottom w:val="nil"/>
              <w:right w:val="nil"/>
            </w:tcBorders>
            <w:tcMar>
              <w:top w:w="102" w:type="dxa"/>
              <w:left w:w="43" w:type="dxa"/>
              <w:bottom w:w="43" w:type="dxa"/>
              <w:right w:w="43" w:type="dxa"/>
            </w:tcMar>
            <w:vAlign w:val="bottom"/>
          </w:tcPr>
          <w:p w14:paraId="313F1F55" w14:textId="77777777" w:rsidR="006865A6" w:rsidRPr="00A77A7E" w:rsidRDefault="006865A6" w:rsidP="00DC78D5">
            <w:pPr>
              <w:jc w:val="right"/>
              <w:rPr>
                <w:sz w:val="21"/>
              </w:rPr>
            </w:pPr>
            <w:r w:rsidRPr="00A77A7E">
              <w:rPr>
                <w:sz w:val="21"/>
              </w:rPr>
              <w:t>1 900</w:t>
            </w:r>
          </w:p>
        </w:tc>
        <w:tc>
          <w:tcPr>
            <w:tcW w:w="0" w:type="auto"/>
            <w:tcBorders>
              <w:top w:val="nil"/>
              <w:left w:val="nil"/>
              <w:bottom w:val="nil"/>
              <w:right w:val="nil"/>
            </w:tcBorders>
            <w:tcMar>
              <w:top w:w="102" w:type="dxa"/>
              <w:left w:w="43" w:type="dxa"/>
              <w:bottom w:w="43" w:type="dxa"/>
              <w:right w:w="43" w:type="dxa"/>
            </w:tcMar>
            <w:vAlign w:val="bottom"/>
          </w:tcPr>
          <w:p w14:paraId="5DA1C8DC" w14:textId="77777777" w:rsidR="006865A6" w:rsidRPr="00A77A7E" w:rsidRDefault="006865A6" w:rsidP="00DC78D5">
            <w:pPr>
              <w:jc w:val="right"/>
              <w:rPr>
                <w:sz w:val="21"/>
              </w:rPr>
            </w:pPr>
            <w:r w:rsidRPr="00A77A7E">
              <w:rPr>
                <w:sz w:val="21"/>
              </w:rPr>
              <w:t>15,9</w:t>
            </w:r>
          </w:p>
        </w:tc>
      </w:tr>
      <w:tr w:rsidR="006865A6" w:rsidRPr="00A77A7E" w14:paraId="4F28525A"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740A44F1"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4903BE92"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FB2CBF8"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7947B644" w14:textId="77777777" w:rsidR="006865A6" w:rsidRPr="00A77A7E" w:rsidRDefault="006865A6" w:rsidP="00DC78D5">
            <w:pPr>
              <w:jc w:val="right"/>
              <w:rPr>
                <w:sz w:val="21"/>
              </w:rPr>
            </w:pPr>
          </w:p>
        </w:tc>
      </w:tr>
      <w:tr w:rsidR="006865A6" w:rsidRPr="00A77A7E" w14:paraId="52531EB9"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58EC2614" w14:textId="77777777" w:rsidR="006865A6" w:rsidRPr="00A77A7E" w:rsidRDefault="006865A6" w:rsidP="00DC78D5">
            <w:pPr>
              <w:rPr>
                <w:sz w:val="21"/>
              </w:rPr>
            </w:pPr>
            <w:r w:rsidRPr="00A77A7E">
              <w:rPr>
                <w:rStyle w:val="kursiv"/>
                <w:sz w:val="21"/>
              </w:rPr>
              <w:t>Avgift på SF</w:t>
            </w:r>
            <w:r w:rsidRPr="00A77A7E">
              <w:rPr>
                <w:rStyle w:val="skrift-senket"/>
                <w:sz w:val="21"/>
              </w:rPr>
              <w:t>6</w:t>
            </w:r>
            <w:r w:rsidRPr="00A77A7E">
              <w:rPr>
                <w:sz w:val="21"/>
              </w:rPr>
              <w:t>, kr/kg</w:t>
            </w:r>
            <w:r w:rsidRPr="00A77A7E">
              <w:rPr>
                <w:rStyle w:val="skrift-senket"/>
                <w:sz w:val="21"/>
              </w:rPr>
              <w:tab/>
            </w:r>
          </w:p>
        </w:tc>
        <w:tc>
          <w:tcPr>
            <w:tcW w:w="0" w:type="auto"/>
            <w:tcBorders>
              <w:top w:val="nil"/>
              <w:left w:val="nil"/>
              <w:bottom w:val="nil"/>
              <w:right w:val="nil"/>
            </w:tcBorders>
            <w:tcMar>
              <w:top w:w="102" w:type="dxa"/>
              <w:left w:w="43" w:type="dxa"/>
              <w:bottom w:w="43" w:type="dxa"/>
              <w:right w:w="43" w:type="dxa"/>
            </w:tcMar>
            <w:vAlign w:val="bottom"/>
          </w:tcPr>
          <w:p w14:paraId="767DAFDE"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4ED0D959"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3D2F155B" w14:textId="77777777" w:rsidR="006865A6" w:rsidRPr="00A77A7E" w:rsidRDefault="006865A6" w:rsidP="00DC78D5">
            <w:pPr>
              <w:jc w:val="right"/>
              <w:rPr>
                <w:sz w:val="21"/>
              </w:rPr>
            </w:pPr>
          </w:p>
        </w:tc>
      </w:tr>
      <w:tr w:rsidR="006865A6" w:rsidRPr="00A77A7E" w14:paraId="72FC6B0D"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59CE70CD" w14:textId="77777777" w:rsidR="006865A6" w:rsidRPr="00A77A7E" w:rsidRDefault="006865A6" w:rsidP="00DC78D5">
            <w:pPr>
              <w:rPr>
                <w:sz w:val="21"/>
              </w:rPr>
            </w:pPr>
            <w:r w:rsidRPr="00A77A7E">
              <w:rPr>
                <w:sz w:val="21"/>
              </w:rPr>
              <w:tab/>
              <w:t>ren SF</w:t>
            </w:r>
            <w:r w:rsidRPr="00A77A7E">
              <w:rPr>
                <w:rStyle w:val="skrift-senket"/>
                <w:sz w:val="21"/>
              </w:rPr>
              <w:t>6</w:t>
            </w:r>
            <w:r w:rsidRPr="00A77A7E">
              <w:rPr>
                <w:rStyle w:val="skrift-senket"/>
                <w:sz w:val="21"/>
              </w:rPr>
              <w:tab/>
            </w:r>
          </w:p>
        </w:tc>
        <w:tc>
          <w:tcPr>
            <w:tcW w:w="0" w:type="auto"/>
            <w:tcBorders>
              <w:top w:val="nil"/>
              <w:left w:val="nil"/>
              <w:bottom w:val="nil"/>
              <w:right w:val="nil"/>
            </w:tcBorders>
            <w:tcMar>
              <w:top w:w="102" w:type="dxa"/>
              <w:left w:w="43" w:type="dxa"/>
              <w:bottom w:w="43" w:type="dxa"/>
              <w:right w:w="43" w:type="dxa"/>
            </w:tcMar>
            <w:vAlign w:val="bottom"/>
          </w:tcPr>
          <w:p w14:paraId="5FCA6141" w14:textId="77777777" w:rsidR="006865A6" w:rsidRPr="00A77A7E" w:rsidRDefault="006865A6" w:rsidP="00DC78D5">
            <w:pPr>
              <w:jc w:val="right"/>
              <w:rPr>
                <w:sz w:val="21"/>
              </w:rPr>
            </w:pPr>
            <w:r w:rsidRPr="00A77A7E">
              <w:rPr>
                <w:sz w:val="21"/>
              </w:rPr>
              <w:t>38 517</w:t>
            </w:r>
          </w:p>
        </w:tc>
        <w:tc>
          <w:tcPr>
            <w:tcW w:w="0" w:type="auto"/>
            <w:tcBorders>
              <w:top w:val="nil"/>
              <w:left w:val="nil"/>
              <w:bottom w:val="nil"/>
              <w:right w:val="nil"/>
            </w:tcBorders>
            <w:tcMar>
              <w:top w:w="102" w:type="dxa"/>
              <w:left w:w="43" w:type="dxa"/>
              <w:bottom w:w="43" w:type="dxa"/>
              <w:right w:w="43" w:type="dxa"/>
            </w:tcMar>
            <w:vAlign w:val="bottom"/>
          </w:tcPr>
          <w:p w14:paraId="7201F352" w14:textId="77777777" w:rsidR="006865A6" w:rsidRPr="00A77A7E" w:rsidRDefault="006865A6" w:rsidP="00DC78D5">
            <w:pPr>
              <w:jc w:val="right"/>
              <w:rPr>
                <w:sz w:val="21"/>
              </w:rPr>
            </w:pPr>
            <w:r w:rsidRPr="00A77A7E">
              <w:rPr>
                <w:sz w:val="21"/>
              </w:rPr>
              <w:t>44 650</w:t>
            </w:r>
          </w:p>
        </w:tc>
        <w:tc>
          <w:tcPr>
            <w:tcW w:w="0" w:type="auto"/>
            <w:tcBorders>
              <w:top w:val="nil"/>
              <w:left w:val="nil"/>
              <w:bottom w:val="nil"/>
              <w:right w:val="nil"/>
            </w:tcBorders>
            <w:tcMar>
              <w:top w:w="102" w:type="dxa"/>
              <w:left w:w="43" w:type="dxa"/>
              <w:bottom w:w="43" w:type="dxa"/>
              <w:right w:w="43" w:type="dxa"/>
            </w:tcMar>
            <w:vAlign w:val="bottom"/>
          </w:tcPr>
          <w:p w14:paraId="4FE08288" w14:textId="77777777" w:rsidR="006865A6" w:rsidRPr="00A77A7E" w:rsidRDefault="006865A6" w:rsidP="00DC78D5">
            <w:pPr>
              <w:jc w:val="right"/>
              <w:rPr>
                <w:sz w:val="21"/>
              </w:rPr>
            </w:pPr>
            <w:r w:rsidRPr="00A77A7E">
              <w:rPr>
                <w:sz w:val="21"/>
              </w:rPr>
              <w:t>15,9</w:t>
            </w:r>
          </w:p>
        </w:tc>
      </w:tr>
      <w:tr w:rsidR="006865A6" w:rsidRPr="00A77A7E" w14:paraId="7745D975"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58A3D525" w14:textId="77777777" w:rsidR="006865A6" w:rsidRPr="00A77A7E" w:rsidRDefault="006865A6" w:rsidP="00DC78D5">
            <w:pPr>
              <w:rPr>
                <w:sz w:val="21"/>
              </w:rPr>
            </w:pPr>
            <w:r w:rsidRPr="00A77A7E">
              <w:rPr>
                <w:sz w:val="21"/>
              </w:rPr>
              <w:tab/>
              <w:t>SF</w:t>
            </w:r>
            <w:r w:rsidRPr="00A77A7E">
              <w:rPr>
                <w:rStyle w:val="skrift-senket"/>
                <w:sz w:val="21"/>
              </w:rPr>
              <w:t>6</w:t>
            </w:r>
            <w:r w:rsidRPr="00A77A7E">
              <w:rPr>
                <w:sz w:val="21"/>
              </w:rPr>
              <w:t xml:space="preserve"> som inngår i produkter</w:t>
            </w:r>
            <w:r w:rsidRPr="00A77A7E">
              <w:rPr>
                <w:rStyle w:val="skrift-hevet"/>
                <w:sz w:val="21"/>
              </w:rPr>
              <w:t>6</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2034DD5C" w14:textId="77777777" w:rsidR="006865A6" w:rsidRPr="00A77A7E" w:rsidRDefault="006865A6" w:rsidP="00DC78D5">
            <w:pPr>
              <w:jc w:val="right"/>
              <w:rPr>
                <w:sz w:val="21"/>
              </w:rPr>
            </w:pPr>
            <w:r w:rsidRPr="00A77A7E">
              <w:rPr>
                <w:sz w:val="21"/>
              </w:rPr>
              <w:t>7 708</w:t>
            </w:r>
          </w:p>
        </w:tc>
        <w:tc>
          <w:tcPr>
            <w:tcW w:w="0" w:type="auto"/>
            <w:tcBorders>
              <w:top w:val="nil"/>
              <w:left w:val="nil"/>
              <w:bottom w:val="nil"/>
              <w:right w:val="nil"/>
            </w:tcBorders>
            <w:tcMar>
              <w:top w:w="102" w:type="dxa"/>
              <w:left w:w="43" w:type="dxa"/>
              <w:bottom w:w="43" w:type="dxa"/>
              <w:right w:w="43" w:type="dxa"/>
            </w:tcMar>
            <w:vAlign w:val="bottom"/>
          </w:tcPr>
          <w:p w14:paraId="271CE1FF" w14:textId="77777777" w:rsidR="006865A6" w:rsidRPr="00A77A7E" w:rsidRDefault="006865A6" w:rsidP="00DC78D5">
            <w:pPr>
              <w:jc w:val="right"/>
              <w:rPr>
                <w:sz w:val="21"/>
              </w:rPr>
            </w:pPr>
            <w:r w:rsidRPr="00A77A7E">
              <w:rPr>
                <w:sz w:val="21"/>
              </w:rPr>
              <w:t>8 930</w:t>
            </w:r>
          </w:p>
        </w:tc>
        <w:tc>
          <w:tcPr>
            <w:tcW w:w="0" w:type="auto"/>
            <w:tcBorders>
              <w:top w:val="nil"/>
              <w:left w:val="nil"/>
              <w:bottom w:val="nil"/>
              <w:right w:val="nil"/>
            </w:tcBorders>
            <w:tcMar>
              <w:top w:w="102" w:type="dxa"/>
              <w:left w:w="43" w:type="dxa"/>
              <w:bottom w:w="43" w:type="dxa"/>
              <w:right w:w="43" w:type="dxa"/>
            </w:tcMar>
            <w:vAlign w:val="bottom"/>
          </w:tcPr>
          <w:p w14:paraId="1A16C9BB" w14:textId="77777777" w:rsidR="006865A6" w:rsidRPr="00A77A7E" w:rsidRDefault="006865A6" w:rsidP="00DC78D5">
            <w:pPr>
              <w:jc w:val="right"/>
              <w:rPr>
                <w:sz w:val="21"/>
              </w:rPr>
            </w:pPr>
            <w:r w:rsidRPr="00A77A7E">
              <w:rPr>
                <w:sz w:val="21"/>
              </w:rPr>
              <w:t>15,9</w:t>
            </w:r>
          </w:p>
        </w:tc>
      </w:tr>
      <w:tr w:rsidR="006865A6" w:rsidRPr="00A77A7E" w14:paraId="30A101A4"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DB44521"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17CCE4EC"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A76F4B9"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30971F85" w14:textId="77777777" w:rsidR="006865A6" w:rsidRPr="00A77A7E" w:rsidRDefault="006865A6" w:rsidP="00DC78D5">
            <w:pPr>
              <w:jc w:val="right"/>
              <w:rPr>
                <w:sz w:val="21"/>
              </w:rPr>
            </w:pPr>
          </w:p>
        </w:tc>
      </w:tr>
      <w:tr w:rsidR="006865A6" w:rsidRPr="00A77A7E" w14:paraId="791977EA"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2BC8BFA1" w14:textId="77777777" w:rsidR="006865A6" w:rsidRPr="00A77A7E" w:rsidRDefault="006865A6" w:rsidP="00DC78D5">
            <w:pPr>
              <w:rPr>
                <w:sz w:val="21"/>
              </w:rPr>
            </w:pPr>
            <w:r w:rsidRPr="00A77A7E">
              <w:rPr>
                <w:rStyle w:val="kursiv"/>
                <w:sz w:val="21"/>
              </w:rPr>
              <w:t>CO</w:t>
            </w:r>
            <w:r w:rsidRPr="00A77A7E">
              <w:rPr>
                <w:rStyle w:val="skrift-senket"/>
                <w:sz w:val="21"/>
              </w:rPr>
              <w:t>2</w:t>
            </w:r>
            <w:r w:rsidRPr="00A77A7E">
              <w:rPr>
                <w:rStyle w:val="kursiv"/>
                <w:sz w:val="21"/>
              </w:rPr>
              <w:t>-avgift i petroleumsvirksomheten</w:t>
            </w:r>
          </w:p>
        </w:tc>
        <w:tc>
          <w:tcPr>
            <w:tcW w:w="0" w:type="auto"/>
            <w:tcBorders>
              <w:top w:val="nil"/>
              <w:left w:val="nil"/>
              <w:bottom w:val="nil"/>
              <w:right w:val="nil"/>
            </w:tcBorders>
            <w:tcMar>
              <w:top w:w="102" w:type="dxa"/>
              <w:left w:w="43" w:type="dxa"/>
              <w:bottom w:w="43" w:type="dxa"/>
              <w:right w:w="43" w:type="dxa"/>
            </w:tcMar>
            <w:vAlign w:val="bottom"/>
          </w:tcPr>
          <w:p w14:paraId="4F6C4F2A"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0925E9A2"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0E80AA7F" w14:textId="77777777" w:rsidR="006865A6" w:rsidRPr="00A77A7E" w:rsidRDefault="006865A6" w:rsidP="00DC78D5">
            <w:pPr>
              <w:jc w:val="right"/>
              <w:rPr>
                <w:sz w:val="21"/>
              </w:rPr>
            </w:pPr>
          </w:p>
        </w:tc>
      </w:tr>
      <w:tr w:rsidR="006865A6" w:rsidRPr="00A77A7E" w14:paraId="78274EDD"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611A4B89" w14:textId="77777777" w:rsidR="006865A6" w:rsidRPr="00A77A7E" w:rsidRDefault="006865A6" w:rsidP="00DC78D5">
            <w:pPr>
              <w:rPr>
                <w:sz w:val="21"/>
              </w:rPr>
            </w:pPr>
            <w:r w:rsidRPr="00A77A7E">
              <w:rPr>
                <w:sz w:val="21"/>
              </w:rPr>
              <w:tab/>
              <w:t>mineralolje, kr/liter</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48D0A69A" w14:textId="77777777" w:rsidR="006865A6" w:rsidRPr="00A77A7E" w:rsidRDefault="006865A6" w:rsidP="00DC78D5">
            <w:pPr>
              <w:jc w:val="right"/>
              <w:rPr>
                <w:sz w:val="21"/>
              </w:rPr>
            </w:pPr>
            <w:r w:rsidRPr="00A77A7E">
              <w:rPr>
                <w:sz w:val="21"/>
              </w:rPr>
              <w:t>2,92</w:t>
            </w:r>
          </w:p>
        </w:tc>
        <w:tc>
          <w:tcPr>
            <w:tcW w:w="0" w:type="auto"/>
            <w:tcBorders>
              <w:top w:val="nil"/>
              <w:left w:val="nil"/>
              <w:bottom w:val="nil"/>
              <w:right w:val="nil"/>
            </w:tcBorders>
            <w:tcMar>
              <w:top w:w="102" w:type="dxa"/>
              <w:left w:w="43" w:type="dxa"/>
              <w:bottom w:w="43" w:type="dxa"/>
              <w:right w:w="43" w:type="dxa"/>
            </w:tcMar>
            <w:vAlign w:val="bottom"/>
          </w:tcPr>
          <w:p w14:paraId="07944800" w14:textId="77777777" w:rsidR="006865A6" w:rsidRPr="00A77A7E" w:rsidRDefault="006865A6" w:rsidP="00DC78D5">
            <w:pPr>
              <w:jc w:val="right"/>
              <w:rPr>
                <w:sz w:val="21"/>
              </w:rPr>
            </w:pPr>
            <w:r w:rsidRPr="00A77A7E">
              <w:rPr>
                <w:sz w:val="21"/>
              </w:rPr>
              <w:t>3,00</w:t>
            </w:r>
          </w:p>
        </w:tc>
        <w:tc>
          <w:tcPr>
            <w:tcW w:w="0" w:type="auto"/>
            <w:tcBorders>
              <w:top w:val="nil"/>
              <w:left w:val="nil"/>
              <w:bottom w:val="nil"/>
              <w:right w:val="nil"/>
            </w:tcBorders>
            <w:tcMar>
              <w:top w:w="102" w:type="dxa"/>
              <w:left w:w="43" w:type="dxa"/>
              <w:bottom w:w="43" w:type="dxa"/>
              <w:right w:w="43" w:type="dxa"/>
            </w:tcMar>
            <w:vAlign w:val="bottom"/>
          </w:tcPr>
          <w:p w14:paraId="5E9AEA9C" w14:textId="77777777" w:rsidR="006865A6" w:rsidRPr="00A77A7E" w:rsidRDefault="006865A6" w:rsidP="00DC78D5">
            <w:pPr>
              <w:jc w:val="right"/>
              <w:rPr>
                <w:sz w:val="21"/>
              </w:rPr>
            </w:pPr>
            <w:r w:rsidRPr="00A77A7E">
              <w:rPr>
                <w:sz w:val="21"/>
              </w:rPr>
              <w:t>2,7</w:t>
            </w:r>
          </w:p>
        </w:tc>
      </w:tr>
      <w:tr w:rsidR="006865A6" w:rsidRPr="00A77A7E" w14:paraId="1B538691"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17097F94" w14:textId="77777777" w:rsidR="006865A6" w:rsidRPr="00A77A7E" w:rsidRDefault="006865A6" w:rsidP="00DC78D5">
            <w:pPr>
              <w:rPr>
                <w:sz w:val="21"/>
              </w:rPr>
            </w:pPr>
            <w:r w:rsidRPr="00A77A7E">
              <w:rPr>
                <w:sz w:val="21"/>
              </w:rPr>
              <w:tab/>
              <w:t>naturgass</w:t>
            </w:r>
            <w:r w:rsidRPr="00A77A7E">
              <w:rPr>
                <w:rStyle w:val="skrift-hevet"/>
                <w:sz w:val="21"/>
              </w:rPr>
              <w:t>7</w:t>
            </w:r>
            <w:r w:rsidRPr="00A77A7E">
              <w:rPr>
                <w:sz w:val="21"/>
              </w:rPr>
              <w:t>, kr/Sm</w:t>
            </w:r>
            <w:r w:rsidRPr="00A77A7E">
              <w:rPr>
                <w:rStyle w:val="skrift-hevet"/>
                <w:sz w:val="21"/>
              </w:rPr>
              <w:t>3</w:t>
            </w:r>
            <w:r w:rsidRPr="00A77A7E">
              <w:rPr>
                <w:rStyle w:val="skrift-hevet"/>
                <w:sz w:val="21"/>
              </w:rPr>
              <w:tab/>
            </w:r>
          </w:p>
        </w:tc>
        <w:tc>
          <w:tcPr>
            <w:tcW w:w="0" w:type="auto"/>
            <w:tcBorders>
              <w:top w:val="nil"/>
              <w:left w:val="nil"/>
              <w:bottom w:val="nil"/>
              <w:right w:val="nil"/>
            </w:tcBorders>
            <w:tcMar>
              <w:top w:w="102" w:type="dxa"/>
              <w:left w:w="43" w:type="dxa"/>
              <w:bottom w:w="43" w:type="dxa"/>
              <w:right w:w="43" w:type="dxa"/>
            </w:tcMar>
            <w:vAlign w:val="bottom"/>
          </w:tcPr>
          <w:p w14:paraId="62701E04" w14:textId="77777777" w:rsidR="006865A6" w:rsidRPr="00A77A7E" w:rsidRDefault="006865A6" w:rsidP="00DC78D5">
            <w:pPr>
              <w:jc w:val="right"/>
              <w:rPr>
                <w:sz w:val="21"/>
              </w:rPr>
            </w:pPr>
            <w:r w:rsidRPr="00A77A7E">
              <w:rPr>
                <w:sz w:val="21"/>
              </w:rPr>
              <w:t>2,57</w:t>
            </w:r>
          </w:p>
        </w:tc>
        <w:tc>
          <w:tcPr>
            <w:tcW w:w="0" w:type="auto"/>
            <w:tcBorders>
              <w:top w:val="nil"/>
              <w:left w:val="nil"/>
              <w:bottom w:val="nil"/>
              <w:right w:val="nil"/>
            </w:tcBorders>
            <w:tcMar>
              <w:top w:w="102" w:type="dxa"/>
              <w:left w:w="43" w:type="dxa"/>
              <w:bottom w:w="43" w:type="dxa"/>
              <w:right w:w="43" w:type="dxa"/>
            </w:tcMar>
            <w:vAlign w:val="bottom"/>
          </w:tcPr>
          <w:p w14:paraId="023C63B6" w14:textId="77777777" w:rsidR="006865A6" w:rsidRPr="00A77A7E" w:rsidRDefault="006865A6" w:rsidP="00DC78D5">
            <w:pPr>
              <w:jc w:val="right"/>
              <w:rPr>
                <w:sz w:val="21"/>
              </w:rPr>
            </w:pPr>
            <w:r w:rsidRPr="00A77A7E">
              <w:rPr>
                <w:sz w:val="21"/>
              </w:rPr>
              <w:t>2,64</w:t>
            </w:r>
          </w:p>
        </w:tc>
        <w:tc>
          <w:tcPr>
            <w:tcW w:w="0" w:type="auto"/>
            <w:tcBorders>
              <w:top w:val="nil"/>
              <w:left w:val="nil"/>
              <w:bottom w:val="nil"/>
              <w:right w:val="nil"/>
            </w:tcBorders>
            <w:tcMar>
              <w:top w:w="102" w:type="dxa"/>
              <w:left w:w="43" w:type="dxa"/>
              <w:bottom w:w="43" w:type="dxa"/>
              <w:right w:w="43" w:type="dxa"/>
            </w:tcMar>
            <w:vAlign w:val="bottom"/>
          </w:tcPr>
          <w:p w14:paraId="61C9F1F1" w14:textId="77777777" w:rsidR="006865A6" w:rsidRPr="00A77A7E" w:rsidRDefault="006865A6" w:rsidP="00DC78D5">
            <w:pPr>
              <w:jc w:val="right"/>
              <w:rPr>
                <w:sz w:val="21"/>
              </w:rPr>
            </w:pPr>
            <w:r w:rsidRPr="00A77A7E">
              <w:rPr>
                <w:sz w:val="21"/>
              </w:rPr>
              <w:t>2,7</w:t>
            </w:r>
          </w:p>
        </w:tc>
      </w:tr>
      <w:tr w:rsidR="006865A6" w:rsidRPr="00A77A7E" w14:paraId="739D3A0A"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6E5E3540" w14:textId="77777777" w:rsidR="006865A6" w:rsidRPr="00A77A7E" w:rsidRDefault="006865A6" w:rsidP="00DC78D5">
            <w:pPr>
              <w:rPr>
                <w:sz w:val="21"/>
              </w:rPr>
            </w:pPr>
            <w:r w:rsidRPr="00A77A7E">
              <w:rPr>
                <w:sz w:val="21"/>
              </w:rPr>
              <w:tab/>
              <w:t>naturgass som slippes ut til luft, kr/Sm</w:t>
            </w:r>
            <w:r w:rsidRPr="00A77A7E">
              <w:rPr>
                <w:rStyle w:val="skrift-hevet"/>
                <w:sz w:val="21"/>
              </w:rPr>
              <w:t>3</w:t>
            </w:r>
            <w:r w:rsidRPr="00A77A7E">
              <w:rPr>
                <w:rStyle w:val="skrift-hevet"/>
                <w:sz w:val="21"/>
              </w:rPr>
              <w:tab/>
            </w:r>
          </w:p>
        </w:tc>
        <w:tc>
          <w:tcPr>
            <w:tcW w:w="0" w:type="auto"/>
            <w:tcBorders>
              <w:top w:val="nil"/>
              <w:left w:val="nil"/>
              <w:bottom w:val="nil"/>
              <w:right w:val="nil"/>
            </w:tcBorders>
            <w:tcMar>
              <w:top w:w="102" w:type="dxa"/>
              <w:left w:w="43" w:type="dxa"/>
              <w:bottom w:w="43" w:type="dxa"/>
              <w:right w:w="43" w:type="dxa"/>
            </w:tcMar>
            <w:vAlign w:val="bottom"/>
          </w:tcPr>
          <w:p w14:paraId="2F2DCA84" w14:textId="77777777" w:rsidR="006865A6" w:rsidRPr="00A77A7E" w:rsidRDefault="006865A6" w:rsidP="00DC78D5">
            <w:pPr>
              <w:jc w:val="right"/>
              <w:rPr>
                <w:sz w:val="21"/>
              </w:rPr>
            </w:pPr>
            <w:r w:rsidRPr="00A77A7E">
              <w:rPr>
                <w:sz w:val="21"/>
              </w:rPr>
              <w:t>23,53</w:t>
            </w:r>
          </w:p>
        </w:tc>
        <w:tc>
          <w:tcPr>
            <w:tcW w:w="0" w:type="auto"/>
            <w:tcBorders>
              <w:top w:val="nil"/>
              <w:left w:val="nil"/>
              <w:bottom w:val="nil"/>
              <w:right w:val="nil"/>
            </w:tcBorders>
            <w:tcMar>
              <w:top w:w="102" w:type="dxa"/>
              <w:left w:w="43" w:type="dxa"/>
              <w:bottom w:w="43" w:type="dxa"/>
              <w:right w:w="43" w:type="dxa"/>
            </w:tcMar>
            <w:vAlign w:val="bottom"/>
          </w:tcPr>
          <w:p w14:paraId="0ABF03F2" w14:textId="77777777" w:rsidR="006865A6" w:rsidRPr="00A77A7E" w:rsidRDefault="006865A6" w:rsidP="00DC78D5">
            <w:pPr>
              <w:jc w:val="right"/>
              <w:rPr>
                <w:sz w:val="21"/>
              </w:rPr>
            </w:pPr>
            <w:r w:rsidRPr="00A77A7E">
              <w:rPr>
                <w:sz w:val="21"/>
              </w:rPr>
              <w:t>27,28</w:t>
            </w:r>
          </w:p>
        </w:tc>
        <w:tc>
          <w:tcPr>
            <w:tcW w:w="0" w:type="auto"/>
            <w:tcBorders>
              <w:top w:val="nil"/>
              <w:left w:val="nil"/>
              <w:bottom w:val="nil"/>
              <w:right w:val="nil"/>
            </w:tcBorders>
            <w:tcMar>
              <w:top w:w="102" w:type="dxa"/>
              <w:left w:w="43" w:type="dxa"/>
              <w:bottom w:w="43" w:type="dxa"/>
              <w:right w:w="43" w:type="dxa"/>
            </w:tcMar>
            <w:vAlign w:val="bottom"/>
          </w:tcPr>
          <w:p w14:paraId="5D071428" w14:textId="77777777" w:rsidR="006865A6" w:rsidRPr="00A77A7E" w:rsidRDefault="006865A6" w:rsidP="00DC78D5">
            <w:pPr>
              <w:jc w:val="right"/>
              <w:rPr>
                <w:sz w:val="21"/>
              </w:rPr>
            </w:pPr>
            <w:r w:rsidRPr="00A77A7E">
              <w:rPr>
                <w:sz w:val="21"/>
              </w:rPr>
              <w:t>15,9</w:t>
            </w:r>
          </w:p>
        </w:tc>
      </w:tr>
      <w:tr w:rsidR="006865A6" w:rsidRPr="00A77A7E" w14:paraId="21458634" w14:textId="77777777" w:rsidTr="0082088B">
        <w:trPr>
          <w:trHeight w:val="320"/>
        </w:trPr>
        <w:tc>
          <w:tcPr>
            <w:tcW w:w="0" w:type="auto"/>
            <w:tcBorders>
              <w:top w:val="nil"/>
              <w:left w:val="nil"/>
              <w:bottom w:val="nil"/>
              <w:right w:val="nil"/>
            </w:tcBorders>
            <w:tcMar>
              <w:top w:w="102" w:type="dxa"/>
              <w:left w:w="43" w:type="dxa"/>
              <w:bottom w:w="43" w:type="dxa"/>
              <w:right w:w="43" w:type="dxa"/>
            </w:tcMar>
          </w:tcPr>
          <w:p w14:paraId="71C886F8"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34EEC351"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46C7D191"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7ABF8B07" w14:textId="77777777" w:rsidR="006865A6" w:rsidRPr="00A77A7E" w:rsidRDefault="006865A6" w:rsidP="00DC78D5">
            <w:pPr>
              <w:jc w:val="right"/>
              <w:rPr>
                <w:sz w:val="21"/>
              </w:rPr>
            </w:pPr>
          </w:p>
        </w:tc>
      </w:tr>
      <w:tr w:rsidR="006865A6" w:rsidRPr="00A77A7E" w14:paraId="54B4917E"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33A39B5" w14:textId="77777777" w:rsidR="006865A6" w:rsidRPr="00A77A7E" w:rsidRDefault="006865A6" w:rsidP="00DC78D5">
            <w:pPr>
              <w:rPr>
                <w:sz w:val="21"/>
              </w:rPr>
            </w:pPr>
            <w:r w:rsidRPr="00A77A7E">
              <w:rPr>
                <w:rStyle w:val="kursiv"/>
                <w:sz w:val="21"/>
              </w:rPr>
              <w:t>Svovelavgift</w:t>
            </w:r>
            <w:r w:rsidRPr="00A77A7E">
              <w:rPr>
                <w:sz w:val="21"/>
              </w:rPr>
              <w:t>, øre/liter</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6BC48CCC" w14:textId="77777777" w:rsidR="006865A6" w:rsidRPr="00A77A7E" w:rsidRDefault="006865A6" w:rsidP="00DC78D5">
            <w:pPr>
              <w:jc w:val="right"/>
              <w:rPr>
                <w:sz w:val="21"/>
              </w:rPr>
            </w:pPr>
            <w:r w:rsidRPr="00A77A7E">
              <w:rPr>
                <w:sz w:val="21"/>
              </w:rPr>
              <w:t>16,00</w:t>
            </w:r>
          </w:p>
        </w:tc>
        <w:tc>
          <w:tcPr>
            <w:tcW w:w="0" w:type="auto"/>
            <w:tcBorders>
              <w:top w:val="nil"/>
              <w:left w:val="nil"/>
              <w:bottom w:val="nil"/>
              <w:right w:val="nil"/>
            </w:tcBorders>
            <w:tcMar>
              <w:top w:w="102" w:type="dxa"/>
              <w:left w:w="43" w:type="dxa"/>
              <w:bottom w:w="43" w:type="dxa"/>
              <w:right w:w="43" w:type="dxa"/>
            </w:tcMar>
            <w:vAlign w:val="bottom"/>
          </w:tcPr>
          <w:p w14:paraId="6E5A6937" w14:textId="77777777" w:rsidR="006865A6" w:rsidRPr="00A77A7E" w:rsidRDefault="006865A6" w:rsidP="00DC78D5">
            <w:pPr>
              <w:jc w:val="right"/>
              <w:rPr>
                <w:sz w:val="21"/>
              </w:rPr>
            </w:pPr>
            <w:r w:rsidRPr="00A77A7E">
              <w:rPr>
                <w:sz w:val="21"/>
              </w:rPr>
              <w:t>16,43</w:t>
            </w:r>
          </w:p>
        </w:tc>
        <w:tc>
          <w:tcPr>
            <w:tcW w:w="0" w:type="auto"/>
            <w:tcBorders>
              <w:top w:val="nil"/>
              <w:left w:val="nil"/>
              <w:bottom w:val="nil"/>
              <w:right w:val="nil"/>
            </w:tcBorders>
            <w:tcMar>
              <w:top w:w="102" w:type="dxa"/>
              <w:left w:w="43" w:type="dxa"/>
              <w:bottom w:w="43" w:type="dxa"/>
              <w:right w:w="43" w:type="dxa"/>
            </w:tcMar>
            <w:vAlign w:val="bottom"/>
          </w:tcPr>
          <w:p w14:paraId="1D836489" w14:textId="77777777" w:rsidR="006865A6" w:rsidRPr="00A77A7E" w:rsidRDefault="006865A6" w:rsidP="00DC78D5">
            <w:pPr>
              <w:jc w:val="right"/>
              <w:rPr>
                <w:sz w:val="21"/>
              </w:rPr>
            </w:pPr>
            <w:r w:rsidRPr="00A77A7E">
              <w:rPr>
                <w:sz w:val="21"/>
              </w:rPr>
              <w:t>2,7</w:t>
            </w:r>
          </w:p>
        </w:tc>
      </w:tr>
      <w:tr w:rsidR="006865A6" w:rsidRPr="00A77A7E" w14:paraId="3984AD99" w14:textId="77777777" w:rsidTr="0082088B">
        <w:trPr>
          <w:trHeight w:val="320"/>
        </w:trPr>
        <w:tc>
          <w:tcPr>
            <w:tcW w:w="0" w:type="auto"/>
            <w:tcBorders>
              <w:top w:val="nil"/>
              <w:left w:val="nil"/>
              <w:bottom w:val="nil"/>
              <w:right w:val="nil"/>
            </w:tcBorders>
            <w:tcMar>
              <w:top w:w="102" w:type="dxa"/>
              <w:left w:w="43" w:type="dxa"/>
              <w:bottom w:w="43" w:type="dxa"/>
              <w:right w:w="43" w:type="dxa"/>
            </w:tcMar>
          </w:tcPr>
          <w:p w14:paraId="2E3E71AE"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2C9BF10F"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757BA5E9"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398D734" w14:textId="77777777" w:rsidR="006865A6" w:rsidRPr="00A77A7E" w:rsidRDefault="006865A6" w:rsidP="00DC78D5">
            <w:pPr>
              <w:jc w:val="right"/>
              <w:rPr>
                <w:sz w:val="21"/>
              </w:rPr>
            </w:pPr>
          </w:p>
        </w:tc>
      </w:tr>
      <w:tr w:rsidR="006865A6" w:rsidRPr="00A77A7E" w14:paraId="75834981"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20499E7" w14:textId="77777777" w:rsidR="006865A6" w:rsidRPr="00A77A7E" w:rsidRDefault="006865A6" w:rsidP="00DC78D5">
            <w:pPr>
              <w:rPr>
                <w:sz w:val="21"/>
              </w:rPr>
            </w:pPr>
            <w:r w:rsidRPr="00A77A7E">
              <w:rPr>
                <w:rStyle w:val="kursiv"/>
                <w:sz w:val="21"/>
              </w:rPr>
              <w:t>Avgift på NO</w:t>
            </w:r>
            <w:r w:rsidRPr="00A77A7E">
              <w:rPr>
                <w:rStyle w:val="skrift-senket"/>
                <w:sz w:val="21"/>
              </w:rPr>
              <w:t>X</w:t>
            </w:r>
            <w:r w:rsidRPr="00A77A7E">
              <w:rPr>
                <w:sz w:val="21"/>
              </w:rPr>
              <w:t>, kr/kg</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75910C28" w14:textId="77777777" w:rsidR="006865A6" w:rsidRPr="00A77A7E" w:rsidRDefault="006865A6" w:rsidP="00DC78D5">
            <w:pPr>
              <w:jc w:val="right"/>
              <w:rPr>
                <w:sz w:val="21"/>
              </w:rPr>
            </w:pPr>
            <w:r w:rsidRPr="00A77A7E">
              <w:rPr>
                <w:sz w:val="21"/>
              </w:rPr>
              <w:t>26,94</w:t>
            </w:r>
          </w:p>
        </w:tc>
        <w:tc>
          <w:tcPr>
            <w:tcW w:w="0" w:type="auto"/>
            <w:tcBorders>
              <w:top w:val="nil"/>
              <w:left w:val="nil"/>
              <w:bottom w:val="nil"/>
              <w:right w:val="nil"/>
            </w:tcBorders>
            <w:tcMar>
              <w:top w:w="102" w:type="dxa"/>
              <w:left w:w="43" w:type="dxa"/>
              <w:bottom w:w="43" w:type="dxa"/>
              <w:right w:w="43" w:type="dxa"/>
            </w:tcMar>
            <w:vAlign w:val="bottom"/>
          </w:tcPr>
          <w:p w14:paraId="588C412F" w14:textId="77777777" w:rsidR="006865A6" w:rsidRPr="00A77A7E" w:rsidRDefault="006865A6" w:rsidP="00DC78D5">
            <w:pPr>
              <w:jc w:val="right"/>
              <w:rPr>
                <w:sz w:val="21"/>
              </w:rPr>
            </w:pPr>
            <w:r w:rsidRPr="00A77A7E">
              <w:rPr>
                <w:sz w:val="21"/>
              </w:rPr>
              <w:t>27,67</w:t>
            </w:r>
          </w:p>
        </w:tc>
        <w:tc>
          <w:tcPr>
            <w:tcW w:w="0" w:type="auto"/>
            <w:tcBorders>
              <w:top w:val="nil"/>
              <w:left w:val="nil"/>
              <w:bottom w:val="nil"/>
              <w:right w:val="nil"/>
            </w:tcBorders>
            <w:tcMar>
              <w:top w:w="102" w:type="dxa"/>
              <w:left w:w="43" w:type="dxa"/>
              <w:bottom w:w="43" w:type="dxa"/>
              <w:right w:w="43" w:type="dxa"/>
            </w:tcMar>
            <w:vAlign w:val="bottom"/>
          </w:tcPr>
          <w:p w14:paraId="17AD7C39" w14:textId="77777777" w:rsidR="006865A6" w:rsidRPr="00A77A7E" w:rsidRDefault="006865A6" w:rsidP="00DC78D5">
            <w:pPr>
              <w:jc w:val="right"/>
              <w:rPr>
                <w:sz w:val="21"/>
              </w:rPr>
            </w:pPr>
            <w:r w:rsidRPr="00A77A7E">
              <w:rPr>
                <w:sz w:val="21"/>
              </w:rPr>
              <w:t>2,7</w:t>
            </w:r>
          </w:p>
        </w:tc>
      </w:tr>
      <w:tr w:rsidR="006865A6" w:rsidRPr="00A77A7E" w14:paraId="65081CA2" w14:textId="77777777" w:rsidTr="0082088B">
        <w:trPr>
          <w:trHeight w:val="320"/>
        </w:trPr>
        <w:tc>
          <w:tcPr>
            <w:tcW w:w="0" w:type="auto"/>
            <w:tcBorders>
              <w:top w:val="nil"/>
              <w:left w:val="nil"/>
              <w:bottom w:val="nil"/>
              <w:right w:val="nil"/>
            </w:tcBorders>
            <w:tcMar>
              <w:top w:w="102" w:type="dxa"/>
              <w:left w:w="43" w:type="dxa"/>
              <w:bottom w:w="43" w:type="dxa"/>
              <w:right w:w="43" w:type="dxa"/>
            </w:tcMar>
          </w:tcPr>
          <w:p w14:paraId="48A7DFE9"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6B45C5D5"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6EC37490"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5B5B9FA3" w14:textId="77777777" w:rsidR="006865A6" w:rsidRPr="00A77A7E" w:rsidRDefault="006865A6" w:rsidP="00DC78D5">
            <w:pPr>
              <w:jc w:val="right"/>
              <w:rPr>
                <w:sz w:val="21"/>
              </w:rPr>
            </w:pPr>
          </w:p>
        </w:tc>
      </w:tr>
      <w:tr w:rsidR="006865A6" w:rsidRPr="00A77A7E" w14:paraId="5736D50F"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033F6CB0" w14:textId="77777777" w:rsidR="006865A6" w:rsidRPr="00A77A7E" w:rsidRDefault="006865A6" w:rsidP="00DC78D5">
            <w:pPr>
              <w:rPr>
                <w:sz w:val="21"/>
              </w:rPr>
            </w:pPr>
            <w:r w:rsidRPr="00A77A7E">
              <w:rPr>
                <w:rStyle w:val="kursiv"/>
                <w:sz w:val="21"/>
              </w:rPr>
              <w:t>Avgift på oppdrettsfisk</w:t>
            </w:r>
            <w:r w:rsidRPr="00A77A7E">
              <w:rPr>
                <w:sz w:val="21"/>
              </w:rPr>
              <w:t>, kr/kg</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33395CC0" w14:textId="77777777" w:rsidR="006865A6" w:rsidRPr="00A77A7E" w:rsidRDefault="006865A6" w:rsidP="00DC78D5">
            <w:pPr>
              <w:jc w:val="right"/>
              <w:rPr>
                <w:sz w:val="21"/>
              </w:rPr>
            </w:pPr>
            <w:r w:rsidRPr="00A77A7E">
              <w:rPr>
                <w:sz w:val="21"/>
              </w:rPr>
              <w:t>0,985</w:t>
            </w:r>
          </w:p>
        </w:tc>
        <w:tc>
          <w:tcPr>
            <w:tcW w:w="0" w:type="auto"/>
            <w:tcBorders>
              <w:top w:val="nil"/>
              <w:left w:val="nil"/>
              <w:bottom w:val="nil"/>
              <w:right w:val="nil"/>
            </w:tcBorders>
            <w:tcMar>
              <w:top w:w="102" w:type="dxa"/>
              <w:left w:w="43" w:type="dxa"/>
              <w:bottom w:w="43" w:type="dxa"/>
              <w:right w:w="43" w:type="dxa"/>
            </w:tcMar>
            <w:vAlign w:val="bottom"/>
          </w:tcPr>
          <w:p w14:paraId="3AA8102A" w14:textId="77777777" w:rsidR="006865A6" w:rsidRPr="00A77A7E" w:rsidRDefault="006865A6" w:rsidP="00DC78D5">
            <w:pPr>
              <w:jc w:val="right"/>
              <w:rPr>
                <w:sz w:val="21"/>
              </w:rPr>
            </w:pPr>
            <w:r w:rsidRPr="00A77A7E">
              <w:rPr>
                <w:sz w:val="21"/>
              </w:rPr>
              <w:t>1,01</w:t>
            </w:r>
          </w:p>
        </w:tc>
        <w:tc>
          <w:tcPr>
            <w:tcW w:w="0" w:type="auto"/>
            <w:tcBorders>
              <w:top w:val="nil"/>
              <w:left w:val="nil"/>
              <w:bottom w:val="nil"/>
              <w:right w:val="nil"/>
            </w:tcBorders>
            <w:tcMar>
              <w:top w:w="102" w:type="dxa"/>
              <w:left w:w="43" w:type="dxa"/>
              <w:bottom w:w="43" w:type="dxa"/>
              <w:right w:w="43" w:type="dxa"/>
            </w:tcMar>
            <w:vAlign w:val="bottom"/>
          </w:tcPr>
          <w:p w14:paraId="5C80E0A4" w14:textId="77777777" w:rsidR="006865A6" w:rsidRPr="00A77A7E" w:rsidRDefault="006865A6" w:rsidP="00DC78D5">
            <w:pPr>
              <w:jc w:val="right"/>
              <w:rPr>
                <w:sz w:val="21"/>
              </w:rPr>
            </w:pPr>
            <w:r w:rsidRPr="00A77A7E">
              <w:rPr>
                <w:sz w:val="21"/>
              </w:rPr>
              <w:t>2,5</w:t>
            </w:r>
          </w:p>
        </w:tc>
      </w:tr>
      <w:tr w:rsidR="006865A6" w:rsidRPr="00A77A7E" w14:paraId="6AB1C78F" w14:textId="77777777" w:rsidTr="0082088B">
        <w:trPr>
          <w:trHeight w:val="320"/>
        </w:trPr>
        <w:tc>
          <w:tcPr>
            <w:tcW w:w="0" w:type="auto"/>
            <w:tcBorders>
              <w:top w:val="nil"/>
              <w:left w:val="nil"/>
              <w:bottom w:val="nil"/>
              <w:right w:val="nil"/>
            </w:tcBorders>
            <w:tcMar>
              <w:top w:w="102" w:type="dxa"/>
              <w:left w:w="43" w:type="dxa"/>
              <w:bottom w:w="43" w:type="dxa"/>
              <w:right w:w="43" w:type="dxa"/>
            </w:tcMar>
          </w:tcPr>
          <w:p w14:paraId="6D988659"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0F6705BD"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7E53CB72"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6FB0BF8F" w14:textId="77777777" w:rsidR="006865A6" w:rsidRPr="00A77A7E" w:rsidRDefault="006865A6" w:rsidP="00DC78D5">
            <w:pPr>
              <w:jc w:val="right"/>
              <w:rPr>
                <w:sz w:val="21"/>
              </w:rPr>
            </w:pPr>
          </w:p>
        </w:tc>
      </w:tr>
      <w:tr w:rsidR="006865A6" w:rsidRPr="00A77A7E" w14:paraId="1C949D75" w14:textId="77777777" w:rsidTr="0082088B">
        <w:trPr>
          <w:trHeight w:val="600"/>
        </w:trPr>
        <w:tc>
          <w:tcPr>
            <w:tcW w:w="0" w:type="auto"/>
            <w:tcBorders>
              <w:top w:val="nil"/>
              <w:left w:val="nil"/>
              <w:bottom w:val="nil"/>
              <w:right w:val="nil"/>
            </w:tcBorders>
            <w:tcMar>
              <w:top w:w="102" w:type="dxa"/>
              <w:left w:w="43" w:type="dxa"/>
              <w:bottom w:w="43" w:type="dxa"/>
              <w:right w:w="43" w:type="dxa"/>
            </w:tcMar>
          </w:tcPr>
          <w:p w14:paraId="4141A778" w14:textId="77777777" w:rsidR="006865A6" w:rsidRPr="00A77A7E" w:rsidRDefault="006865A6" w:rsidP="00DC78D5">
            <w:pPr>
              <w:rPr>
                <w:sz w:val="21"/>
              </w:rPr>
            </w:pPr>
            <w:r w:rsidRPr="00A77A7E">
              <w:rPr>
                <w:rStyle w:val="kursiv"/>
                <w:sz w:val="21"/>
              </w:rPr>
              <w:t>Avgift på viltlevende marine ressurser</w:t>
            </w:r>
            <w:r w:rsidRPr="00A77A7E">
              <w:rPr>
                <w:sz w:val="21"/>
              </w:rPr>
              <w:t>, pst. av brutto salgsbeløp fratrukket avgift til fiskesalgslaget</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0EC27D5D" w14:textId="77777777" w:rsidR="006865A6" w:rsidRPr="00A77A7E" w:rsidRDefault="006865A6" w:rsidP="00DC78D5">
            <w:pPr>
              <w:jc w:val="right"/>
              <w:rPr>
                <w:sz w:val="21"/>
              </w:rPr>
            </w:pPr>
            <w:r w:rsidRPr="00A77A7E">
              <w:rPr>
                <w:sz w:val="21"/>
              </w:rPr>
              <w:t>0,42</w:t>
            </w:r>
          </w:p>
        </w:tc>
        <w:tc>
          <w:tcPr>
            <w:tcW w:w="0" w:type="auto"/>
            <w:tcBorders>
              <w:top w:val="nil"/>
              <w:left w:val="nil"/>
              <w:bottom w:val="nil"/>
              <w:right w:val="nil"/>
            </w:tcBorders>
            <w:tcMar>
              <w:top w:w="102" w:type="dxa"/>
              <w:left w:w="43" w:type="dxa"/>
              <w:bottom w:w="43" w:type="dxa"/>
              <w:right w:w="43" w:type="dxa"/>
            </w:tcMar>
            <w:vAlign w:val="bottom"/>
          </w:tcPr>
          <w:p w14:paraId="5650194C" w14:textId="77777777" w:rsidR="006865A6" w:rsidRPr="00A77A7E" w:rsidRDefault="006865A6" w:rsidP="00DC78D5">
            <w:pPr>
              <w:jc w:val="right"/>
              <w:rPr>
                <w:sz w:val="21"/>
              </w:rPr>
            </w:pPr>
            <w:r w:rsidRPr="00A77A7E">
              <w:rPr>
                <w:sz w:val="21"/>
              </w:rPr>
              <w:t>0,42</w:t>
            </w:r>
          </w:p>
        </w:tc>
        <w:tc>
          <w:tcPr>
            <w:tcW w:w="0" w:type="auto"/>
            <w:tcBorders>
              <w:top w:val="nil"/>
              <w:left w:val="nil"/>
              <w:bottom w:val="nil"/>
              <w:right w:val="nil"/>
            </w:tcBorders>
            <w:tcMar>
              <w:top w:w="102" w:type="dxa"/>
              <w:left w:w="43" w:type="dxa"/>
              <w:bottom w:w="43" w:type="dxa"/>
              <w:right w:w="43" w:type="dxa"/>
            </w:tcMar>
            <w:vAlign w:val="bottom"/>
          </w:tcPr>
          <w:p w14:paraId="59E76182" w14:textId="77777777" w:rsidR="006865A6" w:rsidRPr="00A77A7E" w:rsidRDefault="006865A6" w:rsidP="00DC78D5">
            <w:pPr>
              <w:jc w:val="right"/>
              <w:rPr>
                <w:sz w:val="21"/>
              </w:rPr>
            </w:pPr>
            <w:r w:rsidRPr="00A77A7E">
              <w:rPr>
                <w:sz w:val="21"/>
              </w:rPr>
              <w:t>-</w:t>
            </w:r>
          </w:p>
        </w:tc>
      </w:tr>
      <w:tr w:rsidR="006865A6" w:rsidRPr="00A77A7E" w14:paraId="03716487" w14:textId="77777777" w:rsidTr="0082088B">
        <w:trPr>
          <w:trHeight w:val="320"/>
        </w:trPr>
        <w:tc>
          <w:tcPr>
            <w:tcW w:w="0" w:type="auto"/>
            <w:tcBorders>
              <w:top w:val="nil"/>
              <w:left w:val="nil"/>
              <w:bottom w:val="nil"/>
              <w:right w:val="nil"/>
            </w:tcBorders>
            <w:tcMar>
              <w:top w:w="102" w:type="dxa"/>
              <w:left w:w="43" w:type="dxa"/>
              <w:bottom w:w="43" w:type="dxa"/>
              <w:right w:w="43" w:type="dxa"/>
            </w:tcMar>
          </w:tcPr>
          <w:p w14:paraId="0C695432"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3FCFA89A"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1C83FCC1"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0E8445AB" w14:textId="77777777" w:rsidR="006865A6" w:rsidRPr="00A77A7E" w:rsidRDefault="006865A6" w:rsidP="00DC78D5">
            <w:pPr>
              <w:jc w:val="right"/>
              <w:rPr>
                <w:sz w:val="21"/>
              </w:rPr>
            </w:pPr>
          </w:p>
        </w:tc>
      </w:tr>
      <w:tr w:rsidR="006865A6" w:rsidRPr="00A77A7E" w14:paraId="43CE2FBE"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02A3362" w14:textId="77777777" w:rsidR="006865A6" w:rsidRPr="00A77A7E" w:rsidRDefault="006865A6" w:rsidP="00DC78D5">
            <w:pPr>
              <w:rPr>
                <w:sz w:val="21"/>
              </w:rPr>
            </w:pPr>
            <w:r w:rsidRPr="00A77A7E">
              <w:rPr>
                <w:rStyle w:val="kursiv"/>
                <w:sz w:val="21"/>
              </w:rPr>
              <w:t>Avgift på vindkraft</w:t>
            </w:r>
            <w:r w:rsidRPr="00A77A7E">
              <w:rPr>
                <w:sz w:val="21"/>
              </w:rPr>
              <w:t>, øre/kWh</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5E02141C" w14:textId="77777777" w:rsidR="006865A6" w:rsidRPr="00A77A7E" w:rsidRDefault="006865A6" w:rsidP="00DC78D5">
            <w:pPr>
              <w:jc w:val="right"/>
              <w:rPr>
                <w:sz w:val="21"/>
              </w:rPr>
            </w:pPr>
            <w:r w:rsidRPr="00A77A7E">
              <w:rPr>
                <w:sz w:val="21"/>
              </w:rPr>
              <w:t>2,42</w:t>
            </w:r>
          </w:p>
        </w:tc>
        <w:tc>
          <w:tcPr>
            <w:tcW w:w="0" w:type="auto"/>
            <w:tcBorders>
              <w:top w:val="nil"/>
              <w:left w:val="nil"/>
              <w:bottom w:val="nil"/>
              <w:right w:val="nil"/>
            </w:tcBorders>
            <w:tcMar>
              <w:top w:w="102" w:type="dxa"/>
              <w:left w:w="43" w:type="dxa"/>
              <w:bottom w:w="43" w:type="dxa"/>
              <w:right w:w="43" w:type="dxa"/>
            </w:tcMar>
            <w:vAlign w:val="bottom"/>
          </w:tcPr>
          <w:p w14:paraId="10CA6A64" w14:textId="77777777" w:rsidR="006865A6" w:rsidRPr="00A77A7E" w:rsidRDefault="006865A6" w:rsidP="00DC78D5">
            <w:pPr>
              <w:jc w:val="right"/>
              <w:rPr>
                <w:sz w:val="21"/>
              </w:rPr>
            </w:pPr>
            <w:r w:rsidRPr="00A77A7E">
              <w:rPr>
                <w:sz w:val="21"/>
              </w:rPr>
              <w:t>2,49</w:t>
            </w:r>
          </w:p>
        </w:tc>
        <w:tc>
          <w:tcPr>
            <w:tcW w:w="0" w:type="auto"/>
            <w:tcBorders>
              <w:top w:val="nil"/>
              <w:left w:val="nil"/>
              <w:bottom w:val="nil"/>
              <w:right w:val="nil"/>
            </w:tcBorders>
            <w:tcMar>
              <w:top w:w="102" w:type="dxa"/>
              <w:left w:w="43" w:type="dxa"/>
              <w:bottom w:w="43" w:type="dxa"/>
              <w:right w:w="43" w:type="dxa"/>
            </w:tcMar>
            <w:vAlign w:val="bottom"/>
          </w:tcPr>
          <w:p w14:paraId="4060273D" w14:textId="77777777" w:rsidR="006865A6" w:rsidRPr="00A77A7E" w:rsidRDefault="006865A6" w:rsidP="00DC78D5">
            <w:pPr>
              <w:jc w:val="right"/>
              <w:rPr>
                <w:sz w:val="21"/>
              </w:rPr>
            </w:pPr>
            <w:r w:rsidRPr="00A77A7E">
              <w:rPr>
                <w:sz w:val="21"/>
              </w:rPr>
              <w:t>2,9</w:t>
            </w:r>
          </w:p>
        </w:tc>
      </w:tr>
      <w:tr w:rsidR="006865A6" w:rsidRPr="00A77A7E" w14:paraId="5B476F95" w14:textId="77777777" w:rsidTr="0082088B">
        <w:trPr>
          <w:trHeight w:val="320"/>
        </w:trPr>
        <w:tc>
          <w:tcPr>
            <w:tcW w:w="0" w:type="auto"/>
            <w:tcBorders>
              <w:top w:val="nil"/>
              <w:left w:val="nil"/>
              <w:bottom w:val="nil"/>
              <w:right w:val="nil"/>
            </w:tcBorders>
            <w:tcMar>
              <w:top w:w="102" w:type="dxa"/>
              <w:left w:w="43" w:type="dxa"/>
              <w:bottom w:w="43" w:type="dxa"/>
              <w:right w:w="43" w:type="dxa"/>
            </w:tcMar>
          </w:tcPr>
          <w:p w14:paraId="580A6B08"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22B8F809"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D103ADA"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62AE7EE8" w14:textId="77777777" w:rsidR="006865A6" w:rsidRPr="00A77A7E" w:rsidRDefault="006865A6" w:rsidP="00DC78D5">
            <w:pPr>
              <w:jc w:val="right"/>
              <w:rPr>
                <w:sz w:val="21"/>
              </w:rPr>
            </w:pPr>
          </w:p>
        </w:tc>
      </w:tr>
      <w:tr w:rsidR="006865A6" w:rsidRPr="00A77A7E" w14:paraId="7D2D4642"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5E909725" w14:textId="77777777" w:rsidR="006865A6" w:rsidRPr="00A77A7E" w:rsidRDefault="006865A6" w:rsidP="00DC78D5">
            <w:pPr>
              <w:rPr>
                <w:sz w:val="21"/>
              </w:rPr>
            </w:pPr>
            <w:r w:rsidRPr="00A77A7E">
              <w:rPr>
                <w:rStyle w:val="kursiv"/>
                <w:sz w:val="21"/>
              </w:rPr>
              <w:t>Avgift på sukker</w:t>
            </w:r>
            <w:r w:rsidRPr="00A77A7E">
              <w:rPr>
                <w:sz w:val="21"/>
              </w:rPr>
              <w:t>, kr/kg</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6C03557C" w14:textId="77777777" w:rsidR="006865A6" w:rsidRPr="00A77A7E" w:rsidRDefault="006865A6" w:rsidP="00DC78D5">
            <w:pPr>
              <w:jc w:val="right"/>
              <w:rPr>
                <w:sz w:val="21"/>
              </w:rPr>
            </w:pPr>
            <w:r w:rsidRPr="00A77A7E">
              <w:rPr>
                <w:sz w:val="21"/>
              </w:rPr>
              <w:t>9,67</w:t>
            </w:r>
          </w:p>
        </w:tc>
        <w:tc>
          <w:tcPr>
            <w:tcW w:w="0" w:type="auto"/>
            <w:tcBorders>
              <w:top w:val="nil"/>
              <w:left w:val="nil"/>
              <w:bottom w:val="nil"/>
              <w:right w:val="nil"/>
            </w:tcBorders>
            <w:tcMar>
              <w:top w:w="102" w:type="dxa"/>
              <w:left w:w="43" w:type="dxa"/>
              <w:bottom w:w="43" w:type="dxa"/>
              <w:right w:w="43" w:type="dxa"/>
            </w:tcMar>
            <w:vAlign w:val="bottom"/>
          </w:tcPr>
          <w:p w14:paraId="56F3573A" w14:textId="77777777" w:rsidR="006865A6" w:rsidRPr="00A77A7E" w:rsidRDefault="006865A6" w:rsidP="00DC78D5">
            <w:pPr>
              <w:jc w:val="right"/>
              <w:rPr>
                <w:sz w:val="21"/>
              </w:rPr>
            </w:pPr>
            <w:r w:rsidRPr="00A77A7E">
              <w:rPr>
                <w:sz w:val="21"/>
              </w:rPr>
              <w:t>9,93</w:t>
            </w:r>
          </w:p>
        </w:tc>
        <w:tc>
          <w:tcPr>
            <w:tcW w:w="0" w:type="auto"/>
            <w:tcBorders>
              <w:top w:val="nil"/>
              <w:left w:val="nil"/>
              <w:bottom w:val="nil"/>
              <w:right w:val="nil"/>
            </w:tcBorders>
            <w:tcMar>
              <w:top w:w="102" w:type="dxa"/>
              <w:left w:w="43" w:type="dxa"/>
              <w:bottom w:w="43" w:type="dxa"/>
              <w:right w:w="43" w:type="dxa"/>
            </w:tcMar>
            <w:vAlign w:val="bottom"/>
          </w:tcPr>
          <w:p w14:paraId="50663C89" w14:textId="77777777" w:rsidR="006865A6" w:rsidRPr="00A77A7E" w:rsidRDefault="006865A6" w:rsidP="00DC78D5">
            <w:pPr>
              <w:jc w:val="right"/>
              <w:rPr>
                <w:sz w:val="21"/>
              </w:rPr>
            </w:pPr>
            <w:r w:rsidRPr="00A77A7E">
              <w:rPr>
                <w:sz w:val="21"/>
              </w:rPr>
              <w:t>2,7</w:t>
            </w:r>
          </w:p>
        </w:tc>
      </w:tr>
      <w:tr w:rsidR="006865A6" w:rsidRPr="00A77A7E" w14:paraId="186E0ADA" w14:textId="77777777" w:rsidTr="0082088B">
        <w:trPr>
          <w:trHeight w:val="320"/>
        </w:trPr>
        <w:tc>
          <w:tcPr>
            <w:tcW w:w="0" w:type="auto"/>
            <w:tcBorders>
              <w:top w:val="nil"/>
              <w:left w:val="nil"/>
              <w:bottom w:val="nil"/>
              <w:right w:val="nil"/>
            </w:tcBorders>
            <w:tcMar>
              <w:top w:w="102" w:type="dxa"/>
              <w:left w:w="43" w:type="dxa"/>
              <w:bottom w:w="43" w:type="dxa"/>
              <w:right w:w="43" w:type="dxa"/>
            </w:tcMar>
          </w:tcPr>
          <w:p w14:paraId="4CED40CC"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44DB9E76"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385AF23B"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140B815A" w14:textId="77777777" w:rsidR="006865A6" w:rsidRPr="00A77A7E" w:rsidRDefault="006865A6" w:rsidP="00DC78D5">
            <w:pPr>
              <w:jc w:val="right"/>
              <w:rPr>
                <w:sz w:val="21"/>
              </w:rPr>
            </w:pPr>
          </w:p>
        </w:tc>
      </w:tr>
      <w:tr w:rsidR="006865A6" w:rsidRPr="00A77A7E" w14:paraId="28705CA4"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50A306AA" w14:textId="77777777" w:rsidR="006865A6" w:rsidRPr="00A77A7E" w:rsidRDefault="006865A6" w:rsidP="00DC78D5">
            <w:pPr>
              <w:rPr>
                <w:sz w:val="21"/>
              </w:rPr>
            </w:pPr>
            <w:r w:rsidRPr="00A77A7E">
              <w:rPr>
                <w:rStyle w:val="kursiv"/>
                <w:sz w:val="21"/>
              </w:rPr>
              <w:t>Avgift på drikkevareemballasje</w:t>
            </w:r>
            <w:r w:rsidRPr="00A77A7E">
              <w:rPr>
                <w:sz w:val="21"/>
              </w:rPr>
              <w:t>, kr/stk.</w:t>
            </w:r>
          </w:p>
        </w:tc>
        <w:tc>
          <w:tcPr>
            <w:tcW w:w="0" w:type="auto"/>
            <w:tcBorders>
              <w:top w:val="nil"/>
              <w:left w:val="nil"/>
              <w:bottom w:val="nil"/>
              <w:right w:val="nil"/>
            </w:tcBorders>
            <w:tcMar>
              <w:top w:w="102" w:type="dxa"/>
              <w:left w:w="43" w:type="dxa"/>
              <w:bottom w:w="43" w:type="dxa"/>
              <w:right w:w="43" w:type="dxa"/>
            </w:tcMar>
            <w:vAlign w:val="bottom"/>
          </w:tcPr>
          <w:p w14:paraId="19438DD0"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4FA4272C"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677FAF2E" w14:textId="77777777" w:rsidR="006865A6" w:rsidRPr="00A77A7E" w:rsidRDefault="006865A6" w:rsidP="00DC78D5">
            <w:pPr>
              <w:jc w:val="right"/>
              <w:rPr>
                <w:sz w:val="21"/>
              </w:rPr>
            </w:pPr>
          </w:p>
        </w:tc>
      </w:tr>
      <w:tr w:rsidR="006865A6" w:rsidRPr="00A77A7E" w14:paraId="4D761895"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799ECCC0" w14:textId="77777777" w:rsidR="006865A6" w:rsidRPr="00A77A7E" w:rsidRDefault="006865A6" w:rsidP="00DC78D5">
            <w:pPr>
              <w:rPr>
                <w:sz w:val="21"/>
              </w:rPr>
            </w:pPr>
            <w:r w:rsidRPr="00A77A7E">
              <w:rPr>
                <w:sz w:val="21"/>
              </w:rPr>
              <w:t>Grunnavgift, engangsemballasje</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5C21E566" w14:textId="77777777" w:rsidR="006865A6" w:rsidRPr="00A77A7E" w:rsidRDefault="006865A6" w:rsidP="00DC78D5">
            <w:pPr>
              <w:jc w:val="right"/>
              <w:rPr>
                <w:sz w:val="21"/>
              </w:rPr>
            </w:pPr>
            <w:r w:rsidRPr="00A77A7E">
              <w:rPr>
                <w:sz w:val="21"/>
              </w:rPr>
              <w:t>1,45</w:t>
            </w:r>
          </w:p>
        </w:tc>
        <w:tc>
          <w:tcPr>
            <w:tcW w:w="0" w:type="auto"/>
            <w:tcBorders>
              <w:top w:val="nil"/>
              <w:left w:val="nil"/>
              <w:bottom w:val="nil"/>
              <w:right w:val="nil"/>
            </w:tcBorders>
            <w:tcMar>
              <w:top w:w="102" w:type="dxa"/>
              <w:left w:w="43" w:type="dxa"/>
              <w:bottom w:w="43" w:type="dxa"/>
              <w:right w:w="43" w:type="dxa"/>
            </w:tcMar>
            <w:vAlign w:val="bottom"/>
          </w:tcPr>
          <w:p w14:paraId="1B6A5971" w14:textId="77777777" w:rsidR="006865A6" w:rsidRPr="00A77A7E" w:rsidRDefault="006865A6" w:rsidP="00DC78D5">
            <w:pPr>
              <w:jc w:val="right"/>
              <w:rPr>
                <w:sz w:val="21"/>
              </w:rPr>
            </w:pPr>
            <w:r w:rsidRPr="00A77A7E">
              <w:rPr>
                <w:sz w:val="21"/>
              </w:rPr>
              <w:t>1,49</w:t>
            </w:r>
          </w:p>
        </w:tc>
        <w:tc>
          <w:tcPr>
            <w:tcW w:w="0" w:type="auto"/>
            <w:tcBorders>
              <w:top w:val="nil"/>
              <w:left w:val="nil"/>
              <w:bottom w:val="nil"/>
              <w:right w:val="nil"/>
            </w:tcBorders>
            <w:tcMar>
              <w:top w:w="102" w:type="dxa"/>
              <w:left w:w="43" w:type="dxa"/>
              <w:bottom w:w="43" w:type="dxa"/>
              <w:right w:w="43" w:type="dxa"/>
            </w:tcMar>
            <w:vAlign w:val="bottom"/>
          </w:tcPr>
          <w:p w14:paraId="59F6004B" w14:textId="77777777" w:rsidR="006865A6" w:rsidRPr="00A77A7E" w:rsidRDefault="006865A6" w:rsidP="00DC78D5">
            <w:pPr>
              <w:jc w:val="right"/>
              <w:rPr>
                <w:sz w:val="21"/>
              </w:rPr>
            </w:pPr>
            <w:r w:rsidRPr="00A77A7E">
              <w:rPr>
                <w:sz w:val="21"/>
              </w:rPr>
              <w:t>2,8</w:t>
            </w:r>
          </w:p>
        </w:tc>
      </w:tr>
      <w:tr w:rsidR="006865A6" w:rsidRPr="00A77A7E" w14:paraId="3B94B693"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4699F614" w14:textId="77777777" w:rsidR="006865A6" w:rsidRPr="00A77A7E" w:rsidRDefault="006865A6" w:rsidP="00DC78D5">
            <w:pPr>
              <w:rPr>
                <w:sz w:val="21"/>
              </w:rPr>
            </w:pPr>
            <w:r w:rsidRPr="00A77A7E">
              <w:rPr>
                <w:sz w:val="21"/>
              </w:rPr>
              <w:t>Miljøavgift</w:t>
            </w:r>
          </w:p>
        </w:tc>
        <w:tc>
          <w:tcPr>
            <w:tcW w:w="0" w:type="auto"/>
            <w:tcBorders>
              <w:top w:val="nil"/>
              <w:left w:val="nil"/>
              <w:bottom w:val="nil"/>
              <w:right w:val="nil"/>
            </w:tcBorders>
            <w:tcMar>
              <w:top w:w="102" w:type="dxa"/>
              <w:left w:w="43" w:type="dxa"/>
              <w:bottom w:w="43" w:type="dxa"/>
              <w:right w:w="43" w:type="dxa"/>
            </w:tcMar>
            <w:vAlign w:val="bottom"/>
          </w:tcPr>
          <w:p w14:paraId="1B8230F7"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6C9D2315"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6357D509" w14:textId="77777777" w:rsidR="006865A6" w:rsidRPr="00A77A7E" w:rsidRDefault="006865A6" w:rsidP="00DC78D5">
            <w:pPr>
              <w:jc w:val="right"/>
              <w:rPr>
                <w:sz w:val="21"/>
              </w:rPr>
            </w:pPr>
          </w:p>
        </w:tc>
      </w:tr>
      <w:tr w:rsidR="006865A6" w:rsidRPr="00A77A7E" w14:paraId="0175F2E5"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532D0C5A" w14:textId="77777777" w:rsidR="006865A6" w:rsidRPr="00A77A7E" w:rsidRDefault="006865A6" w:rsidP="00DC78D5">
            <w:pPr>
              <w:rPr>
                <w:sz w:val="21"/>
              </w:rPr>
            </w:pPr>
            <w:r w:rsidRPr="00A77A7E">
              <w:rPr>
                <w:sz w:val="21"/>
              </w:rPr>
              <w:tab/>
              <w:t>glass og metall</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023FC891" w14:textId="77777777" w:rsidR="006865A6" w:rsidRPr="00A77A7E" w:rsidRDefault="006865A6" w:rsidP="00DC78D5">
            <w:pPr>
              <w:jc w:val="right"/>
              <w:rPr>
                <w:sz w:val="21"/>
              </w:rPr>
            </w:pPr>
            <w:r w:rsidRPr="00A77A7E">
              <w:rPr>
                <w:sz w:val="21"/>
              </w:rPr>
              <w:t>7,06</w:t>
            </w:r>
          </w:p>
        </w:tc>
        <w:tc>
          <w:tcPr>
            <w:tcW w:w="0" w:type="auto"/>
            <w:tcBorders>
              <w:top w:val="nil"/>
              <w:left w:val="nil"/>
              <w:bottom w:val="nil"/>
              <w:right w:val="nil"/>
            </w:tcBorders>
            <w:tcMar>
              <w:top w:w="102" w:type="dxa"/>
              <w:left w:w="43" w:type="dxa"/>
              <w:bottom w:w="43" w:type="dxa"/>
              <w:right w:w="43" w:type="dxa"/>
            </w:tcMar>
            <w:vAlign w:val="bottom"/>
          </w:tcPr>
          <w:p w14:paraId="63FE1D6B" w14:textId="77777777" w:rsidR="006865A6" w:rsidRPr="00A77A7E" w:rsidRDefault="006865A6" w:rsidP="00DC78D5">
            <w:pPr>
              <w:jc w:val="right"/>
              <w:rPr>
                <w:sz w:val="21"/>
              </w:rPr>
            </w:pPr>
            <w:r w:rsidRPr="00A77A7E">
              <w:rPr>
                <w:sz w:val="21"/>
              </w:rPr>
              <w:t>7,25</w:t>
            </w:r>
          </w:p>
        </w:tc>
        <w:tc>
          <w:tcPr>
            <w:tcW w:w="0" w:type="auto"/>
            <w:tcBorders>
              <w:top w:val="nil"/>
              <w:left w:val="nil"/>
              <w:bottom w:val="nil"/>
              <w:right w:val="nil"/>
            </w:tcBorders>
            <w:tcMar>
              <w:top w:w="102" w:type="dxa"/>
              <w:left w:w="43" w:type="dxa"/>
              <w:bottom w:w="43" w:type="dxa"/>
              <w:right w:w="43" w:type="dxa"/>
            </w:tcMar>
            <w:vAlign w:val="bottom"/>
          </w:tcPr>
          <w:p w14:paraId="26BB7B4D" w14:textId="77777777" w:rsidR="006865A6" w:rsidRPr="00A77A7E" w:rsidRDefault="006865A6" w:rsidP="00DC78D5">
            <w:pPr>
              <w:jc w:val="right"/>
              <w:rPr>
                <w:sz w:val="21"/>
              </w:rPr>
            </w:pPr>
            <w:r w:rsidRPr="00A77A7E">
              <w:rPr>
                <w:sz w:val="21"/>
              </w:rPr>
              <w:t>2,7</w:t>
            </w:r>
          </w:p>
        </w:tc>
      </w:tr>
      <w:tr w:rsidR="006865A6" w:rsidRPr="00A77A7E" w14:paraId="2BE7D7B5"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24F3FE54" w14:textId="77777777" w:rsidR="006865A6" w:rsidRPr="00A77A7E" w:rsidRDefault="006865A6" w:rsidP="00DC78D5">
            <w:pPr>
              <w:rPr>
                <w:sz w:val="21"/>
              </w:rPr>
            </w:pPr>
            <w:r w:rsidRPr="00A77A7E">
              <w:rPr>
                <w:sz w:val="21"/>
              </w:rPr>
              <w:tab/>
              <w:t>plast</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3F70ACC4" w14:textId="77777777" w:rsidR="006865A6" w:rsidRPr="00A77A7E" w:rsidRDefault="006865A6" w:rsidP="00DC78D5">
            <w:pPr>
              <w:jc w:val="right"/>
              <w:rPr>
                <w:sz w:val="21"/>
              </w:rPr>
            </w:pPr>
            <w:r w:rsidRPr="00A77A7E">
              <w:rPr>
                <w:sz w:val="21"/>
              </w:rPr>
              <w:t>4,27</w:t>
            </w:r>
          </w:p>
        </w:tc>
        <w:tc>
          <w:tcPr>
            <w:tcW w:w="0" w:type="auto"/>
            <w:tcBorders>
              <w:top w:val="nil"/>
              <w:left w:val="nil"/>
              <w:bottom w:val="nil"/>
              <w:right w:val="nil"/>
            </w:tcBorders>
            <w:tcMar>
              <w:top w:w="102" w:type="dxa"/>
              <w:left w:w="43" w:type="dxa"/>
              <w:bottom w:w="43" w:type="dxa"/>
              <w:right w:w="43" w:type="dxa"/>
            </w:tcMar>
            <w:vAlign w:val="bottom"/>
          </w:tcPr>
          <w:p w14:paraId="60A0AEC9" w14:textId="77777777" w:rsidR="006865A6" w:rsidRPr="00A77A7E" w:rsidRDefault="006865A6" w:rsidP="00DC78D5">
            <w:pPr>
              <w:jc w:val="right"/>
              <w:rPr>
                <w:sz w:val="21"/>
              </w:rPr>
            </w:pPr>
            <w:r w:rsidRPr="00A77A7E">
              <w:rPr>
                <w:sz w:val="21"/>
              </w:rPr>
              <w:t>4,39</w:t>
            </w:r>
          </w:p>
        </w:tc>
        <w:tc>
          <w:tcPr>
            <w:tcW w:w="0" w:type="auto"/>
            <w:tcBorders>
              <w:top w:val="nil"/>
              <w:left w:val="nil"/>
              <w:bottom w:val="nil"/>
              <w:right w:val="nil"/>
            </w:tcBorders>
            <w:tcMar>
              <w:top w:w="102" w:type="dxa"/>
              <w:left w:w="43" w:type="dxa"/>
              <w:bottom w:w="43" w:type="dxa"/>
              <w:right w:w="43" w:type="dxa"/>
            </w:tcMar>
            <w:vAlign w:val="bottom"/>
          </w:tcPr>
          <w:p w14:paraId="0F5E336F" w14:textId="77777777" w:rsidR="006865A6" w:rsidRPr="00A77A7E" w:rsidRDefault="006865A6" w:rsidP="00DC78D5">
            <w:pPr>
              <w:jc w:val="right"/>
              <w:rPr>
                <w:sz w:val="21"/>
              </w:rPr>
            </w:pPr>
            <w:r w:rsidRPr="00A77A7E">
              <w:rPr>
                <w:sz w:val="21"/>
              </w:rPr>
              <w:t>2,8</w:t>
            </w:r>
          </w:p>
        </w:tc>
      </w:tr>
      <w:tr w:rsidR="006865A6" w:rsidRPr="00A77A7E" w14:paraId="1C9F6EEA"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784AFEEF" w14:textId="77777777" w:rsidR="006865A6" w:rsidRPr="00A77A7E" w:rsidRDefault="006865A6" w:rsidP="00DC78D5">
            <w:pPr>
              <w:rPr>
                <w:sz w:val="21"/>
              </w:rPr>
            </w:pPr>
            <w:r w:rsidRPr="00A77A7E">
              <w:rPr>
                <w:sz w:val="21"/>
              </w:rPr>
              <w:tab/>
              <w:t>kartong og papp</w:t>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70232243" w14:textId="77777777" w:rsidR="006865A6" w:rsidRPr="00A77A7E" w:rsidRDefault="006865A6" w:rsidP="00DC78D5">
            <w:pPr>
              <w:jc w:val="right"/>
              <w:rPr>
                <w:sz w:val="21"/>
              </w:rPr>
            </w:pPr>
            <w:r w:rsidRPr="00A77A7E">
              <w:rPr>
                <w:sz w:val="21"/>
              </w:rPr>
              <w:t>1,74</w:t>
            </w:r>
          </w:p>
        </w:tc>
        <w:tc>
          <w:tcPr>
            <w:tcW w:w="0" w:type="auto"/>
            <w:tcBorders>
              <w:top w:val="nil"/>
              <w:left w:val="nil"/>
              <w:bottom w:val="nil"/>
              <w:right w:val="nil"/>
            </w:tcBorders>
            <w:tcMar>
              <w:top w:w="102" w:type="dxa"/>
              <w:left w:w="43" w:type="dxa"/>
              <w:bottom w:w="43" w:type="dxa"/>
              <w:right w:w="43" w:type="dxa"/>
            </w:tcMar>
            <w:vAlign w:val="bottom"/>
          </w:tcPr>
          <w:p w14:paraId="0EE665E5" w14:textId="77777777" w:rsidR="006865A6" w:rsidRPr="00A77A7E" w:rsidRDefault="006865A6" w:rsidP="00DC78D5">
            <w:pPr>
              <w:jc w:val="right"/>
              <w:rPr>
                <w:sz w:val="21"/>
              </w:rPr>
            </w:pPr>
            <w:r w:rsidRPr="00A77A7E">
              <w:rPr>
                <w:sz w:val="21"/>
              </w:rPr>
              <w:t>1,79</w:t>
            </w:r>
          </w:p>
        </w:tc>
        <w:tc>
          <w:tcPr>
            <w:tcW w:w="0" w:type="auto"/>
            <w:tcBorders>
              <w:top w:val="nil"/>
              <w:left w:val="nil"/>
              <w:bottom w:val="nil"/>
              <w:right w:val="nil"/>
            </w:tcBorders>
            <w:tcMar>
              <w:top w:w="102" w:type="dxa"/>
              <w:left w:w="43" w:type="dxa"/>
              <w:bottom w:w="43" w:type="dxa"/>
              <w:right w:w="43" w:type="dxa"/>
            </w:tcMar>
            <w:vAlign w:val="bottom"/>
          </w:tcPr>
          <w:p w14:paraId="37DFB7EA" w14:textId="77777777" w:rsidR="006865A6" w:rsidRPr="00A77A7E" w:rsidRDefault="006865A6" w:rsidP="00DC78D5">
            <w:pPr>
              <w:jc w:val="right"/>
              <w:rPr>
                <w:sz w:val="21"/>
              </w:rPr>
            </w:pPr>
            <w:r w:rsidRPr="00A77A7E">
              <w:rPr>
                <w:sz w:val="21"/>
              </w:rPr>
              <w:t>2,9</w:t>
            </w:r>
          </w:p>
        </w:tc>
      </w:tr>
      <w:tr w:rsidR="006865A6" w:rsidRPr="00A77A7E" w14:paraId="768C3A93" w14:textId="77777777" w:rsidTr="0082088B">
        <w:trPr>
          <w:trHeight w:val="320"/>
        </w:trPr>
        <w:tc>
          <w:tcPr>
            <w:tcW w:w="0" w:type="auto"/>
            <w:tcBorders>
              <w:top w:val="nil"/>
              <w:left w:val="nil"/>
              <w:bottom w:val="nil"/>
              <w:right w:val="nil"/>
            </w:tcBorders>
            <w:tcMar>
              <w:top w:w="102" w:type="dxa"/>
              <w:left w:w="43" w:type="dxa"/>
              <w:bottom w:w="43" w:type="dxa"/>
              <w:right w:w="43" w:type="dxa"/>
            </w:tcMar>
          </w:tcPr>
          <w:p w14:paraId="2B6ED7DB"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565BC606"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19C8A960"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42168F82" w14:textId="77777777" w:rsidR="006865A6" w:rsidRPr="00A77A7E" w:rsidRDefault="006865A6" w:rsidP="00DC78D5">
            <w:pPr>
              <w:jc w:val="right"/>
              <w:rPr>
                <w:sz w:val="21"/>
              </w:rPr>
            </w:pPr>
          </w:p>
        </w:tc>
      </w:tr>
      <w:tr w:rsidR="006865A6" w:rsidRPr="00A77A7E" w14:paraId="7BAD27E0"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7CB01D1F" w14:textId="77777777" w:rsidR="006865A6" w:rsidRPr="00A77A7E" w:rsidRDefault="006865A6" w:rsidP="00DC78D5">
            <w:pPr>
              <w:rPr>
                <w:sz w:val="21"/>
              </w:rPr>
            </w:pPr>
            <w:r w:rsidRPr="00A77A7E">
              <w:rPr>
                <w:rStyle w:val="kursiv"/>
                <w:sz w:val="21"/>
              </w:rPr>
              <w:t>Flypassasjeravgift</w:t>
            </w:r>
            <w:r w:rsidRPr="00A77A7E">
              <w:rPr>
                <w:sz w:val="21"/>
              </w:rPr>
              <w:t>, kr/passasjer</w:t>
            </w:r>
          </w:p>
        </w:tc>
        <w:tc>
          <w:tcPr>
            <w:tcW w:w="0" w:type="auto"/>
            <w:tcBorders>
              <w:top w:val="nil"/>
              <w:left w:val="nil"/>
              <w:bottom w:val="nil"/>
              <w:right w:val="nil"/>
            </w:tcBorders>
            <w:tcMar>
              <w:top w:w="102" w:type="dxa"/>
              <w:left w:w="43" w:type="dxa"/>
              <w:bottom w:w="43" w:type="dxa"/>
              <w:right w:w="43" w:type="dxa"/>
            </w:tcMar>
            <w:vAlign w:val="bottom"/>
          </w:tcPr>
          <w:p w14:paraId="0B5A3B0E"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1F984741"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2FF240D0" w14:textId="77777777" w:rsidR="006865A6" w:rsidRPr="00A77A7E" w:rsidRDefault="006865A6" w:rsidP="00DC78D5">
            <w:pPr>
              <w:jc w:val="right"/>
              <w:rPr>
                <w:sz w:val="21"/>
              </w:rPr>
            </w:pPr>
          </w:p>
        </w:tc>
      </w:tr>
      <w:tr w:rsidR="006865A6" w:rsidRPr="00A77A7E" w14:paraId="01619FF8"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3CDFC50B" w14:textId="77777777" w:rsidR="006865A6" w:rsidRPr="00A77A7E" w:rsidRDefault="006865A6" w:rsidP="00DC78D5">
            <w:pPr>
              <w:rPr>
                <w:sz w:val="21"/>
              </w:rPr>
            </w:pPr>
            <w:r w:rsidRPr="00A77A7E">
              <w:rPr>
                <w:sz w:val="21"/>
              </w:rPr>
              <w:t>Lav sats</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6F971CD2" w14:textId="77777777" w:rsidR="006865A6" w:rsidRPr="00A77A7E" w:rsidRDefault="006865A6" w:rsidP="00DC78D5">
            <w:pPr>
              <w:jc w:val="right"/>
              <w:rPr>
                <w:sz w:val="21"/>
              </w:rPr>
            </w:pPr>
            <w:r w:rsidRPr="00A77A7E">
              <w:rPr>
                <w:sz w:val="21"/>
              </w:rPr>
              <w:t>61</w:t>
            </w:r>
          </w:p>
        </w:tc>
        <w:tc>
          <w:tcPr>
            <w:tcW w:w="0" w:type="auto"/>
            <w:tcBorders>
              <w:top w:val="nil"/>
              <w:left w:val="nil"/>
              <w:bottom w:val="nil"/>
              <w:right w:val="nil"/>
            </w:tcBorders>
            <w:tcMar>
              <w:top w:w="102" w:type="dxa"/>
              <w:left w:w="43" w:type="dxa"/>
              <w:bottom w:w="43" w:type="dxa"/>
              <w:right w:w="43" w:type="dxa"/>
            </w:tcMar>
            <w:vAlign w:val="bottom"/>
          </w:tcPr>
          <w:p w14:paraId="13399EBA" w14:textId="77777777" w:rsidR="006865A6" w:rsidRPr="00A77A7E" w:rsidRDefault="006865A6" w:rsidP="00DC78D5">
            <w:pPr>
              <w:jc w:val="right"/>
              <w:rPr>
                <w:sz w:val="21"/>
              </w:rPr>
            </w:pPr>
            <w:r w:rsidRPr="00A77A7E">
              <w:rPr>
                <w:sz w:val="21"/>
              </w:rPr>
              <w:t>63</w:t>
            </w:r>
          </w:p>
        </w:tc>
        <w:tc>
          <w:tcPr>
            <w:tcW w:w="0" w:type="auto"/>
            <w:tcBorders>
              <w:top w:val="nil"/>
              <w:left w:val="nil"/>
              <w:bottom w:val="nil"/>
              <w:right w:val="nil"/>
            </w:tcBorders>
            <w:tcMar>
              <w:top w:w="102" w:type="dxa"/>
              <w:left w:w="43" w:type="dxa"/>
              <w:bottom w:w="43" w:type="dxa"/>
              <w:right w:w="43" w:type="dxa"/>
            </w:tcMar>
            <w:vAlign w:val="bottom"/>
          </w:tcPr>
          <w:p w14:paraId="248AF18E" w14:textId="77777777" w:rsidR="006865A6" w:rsidRPr="00A77A7E" w:rsidRDefault="006865A6" w:rsidP="00DC78D5">
            <w:pPr>
              <w:jc w:val="right"/>
              <w:rPr>
                <w:sz w:val="21"/>
              </w:rPr>
            </w:pPr>
            <w:r w:rsidRPr="00A77A7E">
              <w:rPr>
                <w:sz w:val="21"/>
              </w:rPr>
              <w:t>3,3</w:t>
            </w:r>
          </w:p>
        </w:tc>
      </w:tr>
      <w:tr w:rsidR="006865A6" w:rsidRPr="00A77A7E" w14:paraId="26188931" w14:textId="77777777" w:rsidTr="0082088B">
        <w:trPr>
          <w:trHeight w:val="340"/>
        </w:trPr>
        <w:tc>
          <w:tcPr>
            <w:tcW w:w="0" w:type="auto"/>
            <w:tcBorders>
              <w:top w:val="nil"/>
              <w:left w:val="nil"/>
              <w:bottom w:val="nil"/>
              <w:right w:val="nil"/>
            </w:tcBorders>
            <w:tcMar>
              <w:top w:w="102" w:type="dxa"/>
              <w:left w:w="43" w:type="dxa"/>
              <w:bottom w:w="43" w:type="dxa"/>
              <w:right w:w="43" w:type="dxa"/>
            </w:tcMar>
          </w:tcPr>
          <w:p w14:paraId="1942963B" w14:textId="77777777" w:rsidR="006865A6" w:rsidRPr="00A77A7E" w:rsidRDefault="006865A6" w:rsidP="00DC78D5">
            <w:pPr>
              <w:rPr>
                <w:sz w:val="21"/>
              </w:rPr>
            </w:pPr>
            <w:r w:rsidRPr="00A77A7E">
              <w:rPr>
                <w:sz w:val="21"/>
              </w:rPr>
              <w:t>Høy sats</w:t>
            </w:r>
            <w:r w:rsidRPr="00A77A7E">
              <w:rPr>
                <w:sz w:val="21"/>
              </w:rPr>
              <w:tab/>
            </w:r>
            <w:r w:rsidRPr="00A77A7E">
              <w:rPr>
                <w:sz w:val="21"/>
              </w:rPr>
              <w:tab/>
            </w:r>
          </w:p>
        </w:tc>
        <w:tc>
          <w:tcPr>
            <w:tcW w:w="0" w:type="auto"/>
            <w:tcBorders>
              <w:top w:val="nil"/>
              <w:left w:val="nil"/>
              <w:bottom w:val="nil"/>
              <w:right w:val="nil"/>
            </w:tcBorders>
            <w:tcMar>
              <w:top w:w="102" w:type="dxa"/>
              <w:left w:w="43" w:type="dxa"/>
              <w:bottom w:w="43" w:type="dxa"/>
              <w:right w:w="43" w:type="dxa"/>
            </w:tcMar>
            <w:vAlign w:val="bottom"/>
          </w:tcPr>
          <w:p w14:paraId="2A8A2490" w14:textId="77777777" w:rsidR="006865A6" w:rsidRPr="00A77A7E" w:rsidRDefault="006865A6" w:rsidP="00DC78D5">
            <w:pPr>
              <w:jc w:val="right"/>
              <w:rPr>
                <w:sz w:val="21"/>
              </w:rPr>
            </w:pPr>
            <w:r w:rsidRPr="00A77A7E">
              <w:rPr>
                <w:sz w:val="21"/>
              </w:rPr>
              <w:t>350</w:t>
            </w:r>
          </w:p>
        </w:tc>
        <w:tc>
          <w:tcPr>
            <w:tcW w:w="0" w:type="auto"/>
            <w:tcBorders>
              <w:top w:val="nil"/>
              <w:left w:val="nil"/>
              <w:bottom w:val="nil"/>
              <w:right w:val="nil"/>
            </w:tcBorders>
            <w:tcMar>
              <w:top w:w="102" w:type="dxa"/>
              <w:left w:w="43" w:type="dxa"/>
              <w:bottom w:w="43" w:type="dxa"/>
              <w:right w:w="43" w:type="dxa"/>
            </w:tcMar>
            <w:vAlign w:val="bottom"/>
          </w:tcPr>
          <w:p w14:paraId="10A9601A" w14:textId="77777777" w:rsidR="006865A6" w:rsidRPr="00A77A7E" w:rsidRDefault="006865A6" w:rsidP="00DC78D5">
            <w:pPr>
              <w:jc w:val="right"/>
              <w:rPr>
                <w:sz w:val="21"/>
              </w:rPr>
            </w:pPr>
            <w:r w:rsidRPr="00A77A7E">
              <w:rPr>
                <w:sz w:val="21"/>
              </w:rPr>
              <w:t>359</w:t>
            </w:r>
          </w:p>
        </w:tc>
        <w:tc>
          <w:tcPr>
            <w:tcW w:w="0" w:type="auto"/>
            <w:tcBorders>
              <w:top w:val="nil"/>
              <w:left w:val="nil"/>
              <w:bottom w:val="nil"/>
              <w:right w:val="nil"/>
            </w:tcBorders>
            <w:tcMar>
              <w:top w:w="102" w:type="dxa"/>
              <w:left w:w="43" w:type="dxa"/>
              <w:bottom w:w="43" w:type="dxa"/>
              <w:right w:w="43" w:type="dxa"/>
            </w:tcMar>
            <w:vAlign w:val="bottom"/>
          </w:tcPr>
          <w:p w14:paraId="4CD86E9E" w14:textId="77777777" w:rsidR="006865A6" w:rsidRPr="00A77A7E" w:rsidRDefault="006865A6" w:rsidP="00DC78D5">
            <w:pPr>
              <w:jc w:val="right"/>
              <w:rPr>
                <w:sz w:val="21"/>
              </w:rPr>
            </w:pPr>
            <w:r w:rsidRPr="00A77A7E">
              <w:rPr>
                <w:sz w:val="21"/>
              </w:rPr>
              <w:t>2,6</w:t>
            </w:r>
          </w:p>
        </w:tc>
      </w:tr>
      <w:tr w:rsidR="006865A6" w:rsidRPr="00A77A7E" w14:paraId="597DCDBD" w14:textId="77777777" w:rsidTr="0082088B">
        <w:trPr>
          <w:trHeight w:val="320"/>
        </w:trPr>
        <w:tc>
          <w:tcPr>
            <w:tcW w:w="0" w:type="auto"/>
            <w:tcBorders>
              <w:top w:val="nil"/>
              <w:left w:val="nil"/>
              <w:bottom w:val="nil"/>
              <w:right w:val="nil"/>
            </w:tcBorders>
            <w:tcMar>
              <w:top w:w="102" w:type="dxa"/>
              <w:left w:w="43" w:type="dxa"/>
              <w:bottom w:w="43" w:type="dxa"/>
              <w:right w:w="43" w:type="dxa"/>
            </w:tcMar>
          </w:tcPr>
          <w:p w14:paraId="1653DA3F" w14:textId="77777777" w:rsidR="006865A6" w:rsidRPr="00A77A7E" w:rsidRDefault="006865A6" w:rsidP="00DC78D5">
            <w:pPr>
              <w:rPr>
                <w:sz w:val="21"/>
              </w:rPr>
            </w:pPr>
          </w:p>
        </w:tc>
        <w:tc>
          <w:tcPr>
            <w:tcW w:w="0" w:type="auto"/>
            <w:tcBorders>
              <w:top w:val="nil"/>
              <w:left w:val="nil"/>
              <w:bottom w:val="nil"/>
              <w:right w:val="nil"/>
            </w:tcBorders>
            <w:tcMar>
              <w:top w:w="102" w:type="dxa"/>
              <w:left w:w="43" w:type="dxa"/>
              <w:bottom w:w="43" w:type="dxa"/>
              <w:right w:w="43" w:type="dxa"/>
            </w:tcMar>
            <w:vAlign w:val="bottom"/>
          </w:tcPr>
          <w:p w14:paraId="29E85444"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50F58314" w14:textId="77777777" w:rsidR="006865A6" w:rsidRPr="00A77A7E" w:rsidRDefault="006865A6" w:rsidP="00DC78D5">
            <w:pPr>
              <w:jc w:val="right"/>
              <w:rPr>
                <w:sz w:val="21"/>
              </w:rPr>
            </w:pPr>
          </w:p>
        </w:tc>
        <w:tc>
          <w:tcPr>
            <w:tcW w:w="0" w:type="auto"/>
            <w:tcBorders>
              <w:top w:val="nil"/>
              <w:left w:val="nil"/>
              <w:bottom w:val="nil"/>
              <w:right w:val="nil"/>
            </w:tcBorders>
            <w:tcMar>
              <w:top w:w="102" w:type="dxa"/>
              <w:left w:w="43" w:type="dxa"/>
              <w:bottom w:w="43" w:type="dxa"/>
              <w:right w:w="43" w:type="dxa"/>
            </w:tcMar>
            <w:vAlign w:val="bottom"/>
          </w:tcPr>
          <w:p w14:paraId="75B26FF4" w14:textId="77777777" w:rsidR="006865A6" w:rsidRPr="00A77A7E" w:rsidRDefault="006865A6" w:rsidP="00DC78D5">
            <w:pPr>
              <w:jc w:val="right"/>
              <w:rPr>
                <w:sz w:val="21"/>
              </w:rPr>
            </w:pPr>
          </w:p>
        </w:tc>
      </w:tr>
      <w:tr w:rsidR="006865A6" w:rsidRPr="00A77A7E" w14:paraId="71336A92" w14:textId="77777777" w:rsidTr="0082088B">
        <w:trPr>
          <w:trHeight w:val="340"/>
        </w:trPr>
        <w:tc>
          <w:tcPr>
            <w:tcW w:w="0" w:type="auto"/>
            <w:tcBorders>
              <w:top w:val="nil"/>
              <w:left w:val="nil"/>
              <w:bottom w:val="single" w:sz="4" w:space="0" w:color="000000"/>
              <w:right w:val="nil"/>
            </w:tcBorders>
            <w:tcMar>
              <w:top w:w="102" w:type="dxa"/>
              <w:left w:w="43" w:type="dxa"/>
              <w:bottom w:w="43" w:type="dxa"/>
              <w:right w:w="43" w:type="dxa"/>
            </w:tcMar>
          </w:tcPr>
          <w:p w14:paraId="4A4AAD4B" w14:textId="77777777" w:rsidR="006865A6" w:rsidRPr="00A77A7E" w:rsidRDefault="006865A6" w:rsidP="00DC78D5">
            <w:pPr>
              <w:rPr>
                <w:sz w:val="21"/>
              </w:rPr>
            </w:pPr>
            <w:r w:rsidRPr="00A77A7E">
              <w:rPr>
                <w:rStyle w:val="kursiv"/>
                <w:sz w:val="21"/>
              </w:rPr>
              <w:t>Dokumentavgift</w:t>
            </w:r>
            <w:r w:rsidRPr="00A77A7E">
              <w:rPr>
                <w:sz w:val="21"/>
              </w:rPr>
              <w:t>, pst. av salgsverdi</w:t>
            </w:r>
            <w:r w:rsidRPr="00A77A7E">
              <w:rPr>
                <w:sz w:val="21"/>
              </w:rPr>
              <w:tab/>
            </w:r>
            <w:r w:rsidRPr="00A77A7E">
              <w:rPr>
                <w:sz w:val="21"/>
              </w:rPr>
              <w:tab/>
            </w:r>
          </w:p>
        </w:tc>
        <w:tc>
          <w:tcPr>
            <w:tcW w:w="0" w:type="auto"/>
            <w:tcBorders>
              <w:top w:val="nil"/>
              <w:left w:val="nil"/>
              <w:bottom w:val="single" w:sz="4" w:space="0" w:color="000000"/>
              <w:right w:val="nil"/>
            </w:tcBorders>
            <w:tcMar>
              <w:top w:w="102" w:type="dxa"/>
              <w:left w:w="43" w:type="dxa"/>
              <w:bottom w:w="43" w:type="dxa"/>
              <w:right w:w="43" w:type="dxa"/>
            </w:tcMar>
            <w:vAlign w:val="bottom"/>
          </w:tcPr>
          <w:p w14:paraId="2DE6E3B9" w14:textId="77777777" w:rsidR="006865A6" w:rsidRPr="00A77A7E" w:rsidRDefault="006865A6" w:rsidP="00DC78D5">
            <w:pPr>
              <w:jc w:val="right"/>
              <w:rPr>
                <w:sz w:val="21"/>
              </w:rPr>
            </w:pPr>
            <w:r w:rsidRPr="00A77A7E">
              <w:rPr>
                <w:sz w:val="21"/>
              </w:rPr>
              <w:t>2,5</w:t>
            </w:r>
          </w:p>
        </w:tc>
        <w:tc>
          <w:tcPr>
            <w:tcW w:w="0" w:type="auto"/>
            <w:tcBorders>
              <w:top w:val="nil"/>
              <w:left w:val="nil"/>
              <w:bottom w:val="single" w:sz="4" w:space="0" w:color="000000"/>
              <w:right w:val="nil"/>
            </w:tcBorders>
            <w:tcMar>
              <w:top w:w="102" w:type="dxa"/>
              <w:left w:w="43" w:type="dxa"/>
              <w:bottom w:w="43" w:type="dxa"/>
              <w:right w:w="43" w:type="dxa"/>
            </w:tcMar>
            <w:vAlign w:val="bottom"/>
          </w:tcPr>
          <w:p w14:paraId="0DBB0302" w14:textId="77777777" w:rsidR="006865A6" w:rsidRPr="00A77A7E" w:rsidRDefault="006865A6" w:rsidP="00DC78D5">
            <w:pPr>
              <w:jc w:val="right"/>
              <w:rPr>
                <w:sz w:val="21"/>
              </w:rPr>
            </w:pPr>
            <w:r w:rsidRPr="00A77A7E">
              <w:rPr>
                <w:sz w:val="21"/>
              </w:rPr>
              <w:t>2,5</w:t>
            </w:r>
          </w:p>
        </w:tc>
        <w:tc>
          <w:tcPr>
            <w:tcW w:w="0" w:type="auto"/>
            <w:tcBorders>
              <w:top w:val="nil"/>
              <w:left w:val="nil"/>
              <w:bottom w:val="single" w:sz="4" w:space="0" w:color="000000"/>
              <w:right w:val="nil"/>
            </w:tcBorders>
            <w:tcMar>
              <w:top w:w="102" w:type="dxa"/>
              <w:left w:w="43" w:type="dxa"/>
              <w:bottom w:w="43" w:type="dxa"/>
              <w:right w:w="43" w:type="dxa"/>
            </w:tcMar>
            <w:vAlign w:val="bottom"/>
          </w:tcPr>
          <w:p w14:paraId="5A6F0C30" w14:textId="77777777" w:rsidR="006865A6" w:rsidRPr="00A77A7E" w:rsidRDefault="006865A6" w:rsidP="00DC78D5">
            <w:pPr>
              <w:jc w:val="right"/>
              <w:rPr>
                <w:sz w:val="21"/>
              </w:rPr>
            </w:pPr>
            <w:r w:rsidRPr="00A77A7E">
              <w:rPr>
                <w:sz w:val="21"/>
              </w:rPr>
              <w:t>-</w:t>
            </w:r>
          </w:p>
        </w:tc>
      </w:tr>
    </w:tbl>
    <w:p w14:paraId="7A4FE891" w14:textId="261C34A9" w:rsidR="003210FC" w:rsidRPr="00A77A7E" w:rsidRDefault="003210FC" w:rsidP="00A77A7E">
      <w:pPr>
        <w:pStyle w:val="tabell-noter"/>
        <w:rPr>
          <w:rStyle w:val="skrift-hevet"/>
        </w:rPr>
      </w:pPr>
      <w:r w:rsidRPr="00A77A7E">
        <w:rPr>
          <w:rStyle w:val="skrift-hevet"/>
        </w:rPr>
        <w:t>1</w:t>
      </w:r>
      <w:r w:rsidRPr="00A77A7E">
        <w:tab/>
        <w:t>Motorsykler der CO</w:t>
      </w:r>
      <w:r w:rsidRPr="00A77A7E">
        <w:rPr>
          <w:rStyle w:val="skrift-senket"/>
        </w:rPr>
        <w:t>2</w:t>
      </w:r>
      <w:r w:rsidRPr="00A77A7E">
        <w:t>-utslipp ikke er registrert, ilegges stykkavgift og avgift på motoreffekt i tillegg til avgift på slagvolum.</w:t>
      </w:r>
    </w:p>
    <w:p w14:paraId="6699F431" w14:textId="77777777" w:rsidR="003210FC" w:rsidRPr="00A77A7E" w:rsidRDefault="003210FC" w:rsidP="00A77A7E">
      <w:pPr>
        <w:pStyle w:val="tabell-noter"/>
        <w:rPr>
          <w:rStyle w:val="skrift-hevet"/>
        </w:rPr>
      </w:pPr>
      <w:r w:rsidRPr="00A77A7E">
        <w:rPr>
          <w:rStyle w:val="skrift-hevet"/>
        </w:rPr>
        <w:t>2</w:t>
      </w:r>
      <w:r w:rsidRPr="00A77A7E">
        <w:tab/>
        <w:t>Avgiften som den enkelte forsikring utløser, beregnes ut fra de avgiftsatser som gjaldt da forsikringen startet å løpe. For forsikringer som er tegnet eller hadde hovedforfall før 1. mars 2026, gjelder 2025-satser. For forsikringer som tegnes eller har hovedforfall fra 1. mars 2026 til 28. februar 2027, gjelder 2026-satser. For forsikringer som tegnes eller har hovedforfall etter 1. mars 2027, gjelder 2027-satser.</w:t>
      </w:r>
    </w:p>
    <w:p w14:paraId="3B39DCD5" w14:textId="77777777" w:rsidR="003210FC" w:rsidRPr="00A77A7E" w:rsidRDefault="003210FC" w:rsidP="00A77A7E">
      <w:pPr>
        <w:pStyle w:val="tabell-noter"/>
        <w:rPr>
          <w:rStyle w:val="skrift-hevet"/>
        </w:rPr>
      </w:pPr>
      <w:r w:rsidRPr="00A77A7E">
        <w:rPr>
          <w:rStyle w:val="skrift-hevet"/>
        </w:rPr>
        <w:t>3</w:t>
      </w:r>
      <w:r w:rsidRPr="00A77A7E">
        <w:tab/>
        <w:t>Den reduserte satsen utvides til å gjelde kvotepliktige offshorefartøy fra 1. januar 2027, se punkt 10.12.3.</w:t>
      </w:r>
    </w:p>
    <w:p w14:paraId="35D9B9D6" w14:textId="77777777" w:rsidR="003210FC" w:rsidRPr="00A77A7E" w:rsidRDefault="003210FC" w:rsidP="00A77A7E">
      <w:pPr>
        <w:pStyle w:val="tabell-noter"/>
        <w:rPr>
          <w:rStyle w:val="skrift-hevet"/>
        </w:rPr>
      </w:pPr>
      <w:r w:rsidRPr="00A77A7E">
        <w:rPr>
          <w:rStyle w:val="skrift-hevet"/>
        </w:rPr>
        <w:t>4</w:t>
      </w:r>
      <w:r w:rsidRPr="00A77A7E">
        <w:rPr>
          <w:rStyle w:val="skrift-hevet"/>
        </w:rPr>
        <w:tab/>
      </w:r>
      <w:r w:rsidRPr="00A77A7E">
        <w:t>Det foreslås å innføre avgift på naturgass og LPG til kjemisk reduksjon mv., se punkt 10.12.3.</w:t>
      </w:r>
    </w:p>
    <w:p w14:paraId="7CBB1424" w14:textId="77777777" w:rsidR="003210FC" w:rsidRPr="00A77A7E" w:rsidRDefault="003210FC" w:rsidP="00A77A7E">
      <w:pPr>
        <w:pStyle w:val="tabell-noter"/>
        <w:rPr>
          <w:rStyle w:val="skrift-hevet"/>
        </w:rPr>
      </w:pPr>
      <w:r w:rsidRPr="00A77A7E">
        <w:rPr>
          <w:rStyle w:val="skrift-hevet"/>
        </w:rPr>
        <w:lastRenderedPageBreak/>
        <w:t>5</w:t>
      </w:r>
      <w:r w:rsidRPr="00A77A7E">
        <w:rPr>
          <w:rStyle w:val="skrift-hevet"/>
        </w:rPr>
        <w:tab/>
      </w:r>
      <w:r w:rsidRPr="00A77A7E">
        <w:t>Fra 1. januar 2026 er det kun ikke-kvotepliktige virksomheter som omfattes av avgiften.</w:t>
      </w:r>
    </w:p>
    <w:p w14:paraId="30009B45" w14:textId="77777777" w:rsidR="003210FC" w:rsidRPr="00A77A7E" w:rsidRDefault="003210FC" w:rsidP="00A77A7E">
      <w:pPr>
        <w:pStyle w:val="tabell-noter"/>
        <w:rPr>
          <w:rStyle w:val="skrift-hevet"/>
        </w:rPr>
      </w:pPr>
      <w:r w:rsidRPr="00A77A7E">
        <w:rPr>
          <w:rStyle w:val="skrift-hevet"/>
        </w:rPr>
        <w:t>6</w:t>
      </w:r>
      <w:r w:rsidRPr="00A77A7E">
        <w:tab/>
        <w:t>Satsen tilsvarer 20 pst. av den ordinære satsen og reflekterer at en andel av gassen vil slippes ut over produktenes levetid.</w:t>
      </w:r>
    </w:p>
    <w:p w14:paraId="22517904" w14:textId="77777777" w:rsidR="003210FC" w:rsidRPr="00A77A7E" w:rsidRDefault="003210FC" w:rsidP="00A77A7E">
      <w:pPr>
        <w:pStyle w:val="tabell-noter"/>
        <w:rPr>
          <w:rStyle w:val="skrift-hevet"/>
        </w:rPr>
      </w:pPr>
      <w:r w:rsidRPr="00A77A7E">
        <w:rPr>
          <w:rStyle w:val="skrift-hevet"/>
        </w:rPr>
        <w:t>7</w:t>
      </w:r>
      <w:r w:rsidRPr="00A77A7E">
        <w:tab/>
        <w:t>Satsen er lik for CO</w:t>
      </w:r>
      <w:r w:rsidRPr="00A77A7E">
        <w:rPr>
          <w:rStyle w:val="skrift-senket"/>
        </w:rPr>
        <w:t>2</w:t>
      </w:r>
      <w:r w:rsidRPr="00A77A7E">
        <w:t xml:space="preserve"> utskilt fra petroleum og sluppet til luft.</w:t>
      </w:r>
    </w:p>
    <w:p w14:paraId="2A9C44DA" w14:textId="77777777" w:rsidR="003210FC" w:rsidRPr="00A77A7E" w:rsidRDefault="003210FC" w:rsidP="00A77A7E">
      <w:pPr>
        <w:pStyle w:val="Kilde"/>
      </w:pPr>
      <w:r w:rsidRPr="00A77A7E">
        <w:t>Kilde: Finansdepartementet.</w:t>
      </w:r>
    </w:p>
    <w:p w14:paraId="480A3417" w14:textId="77777777" w:rsidR="003210FC" w:rsidRPr="00A77A7E" w:rsidRDefault="003210FC" w:rsidP="00A77A7E">
      <w:pPr>
        <w:pStyle w:val="Overskrift2"/>
      </w:pPr>
      <w:r w:rsidRPr="00A77A7E">
        <w:t>Bokførte virkninger</w:t>
      </w:r>
    </w:p>
    <w:p w14:paraId="4A7D287A" w14:textId="77777777" w:rsidR="003210FC" w:rsidRDefault="003210FC" w:rsidP="00A77A7E">
      <w:r w:rsidRPr="00A77A7E">
        <w:t>Tabell 1.7 viser anslagene på bokførte skatte- og avgiftsinntekter for 2027 samt anslag for 2026 og regnskapstall for 2025, fordelt på kapittel og post.</w:t>
      </w:r>
    </w:p>
    <w:p w14:paraId="77737D5D" w14:textId="748AB630" w:rsidR="003B0C79" w:rsidRPr="00D64169" w:rsidRDefault="003B0C79" w:rsidP="003B0C79">
      <w:pPr>
        <w:pStyle w:val="tabell-tittel"/>
      </w:pPr>
      <w:r w:rsidRPr="00D64169">
        <w:t>Bokførte skatte- og avgiftsinntekter fordelt på kapittel og post. Mill. kroner</w:t>
      </w:r>
    </w:p>
    <w:p w14:paraId="064A2E11" w14:textId="77777777" w:rsidR="006865A6" w:rsidRDefault="003210FC" w:rsidP="006865A6">
      <w:pPr>
        <w:pStyle w:val="Tabellnavn"/>
        <w:rPr>
          <w:rStyle w:val="skrift-hevet"/>
        </w:rPr>
      </w:pPr>
      <w:r w:rsidRPr="00A77A7E">
        <w:t>07J2tx2</w:t>
      </w:r>
    </w:p>
    <w:tbl>
      <w:tblPr>
        <w:tblW w:w="0" w:type="auto"/>
        <w:tblInd w:w="43" w:type="dxa"/>
        <w:tblCellMar>
          <w:top w:w="128" w:type="dxa"/>
          <w:left w:w="43" w:type="dxa"/>
          <w:bottom w:w="43" w:type="dxa"/>
          <w:right w:w="43" w:type="dxa"/>
        </w:tblCellMar>
        <w:tblLook w:val="0000" w:firstRow="0" w:lastRow="0" w:firstColumn="0" w:lastColumn="0" w:noHBand="0" w:noVBand="0"/>
      </w:tblPr>
      <w:tblGrid>
        <w:gridCol w:w="705"/>
        <w:gridCol w:w="464"/>
        <w:gridCol w:w="4202"/>
        <w:gridCol w:w="1229"/>
        <w:gridCol w:w="908"/>
        <w:gridCol w:w="1122"/>
        <w:gridCol w:w="908"/>
      </w:tblGrid>
      <w:tr w:rsidR="006865A6" w:rsidRPr="00A77A7E" w14:paraId="24B592F8" w14:textId="77777777" w:rsidTr="00B55C5F">
        <w:trPr>
          <w:trHeight w:val="360"/>
        </w:trPr>
        <w:tc>
          <w:tcPr>
            <w:tcW w:w="0" w:type="auto"/>
            <w:gridSpan w:val="2"/>
            <w:tcBorders>
              <w:top w:val="single" w:sz="4" w:space="0" w:color="000000"/>
              <w:left w:val="nil"/>
              <w:bottom w:val="nil"/>
              <w:right w:val="nil"/>
            </w:tcBorders>
            <w:tcMar>
              <w:top w:w="128" w:type="dxa"/>
              <w:left w:w="43" w:type="dxa"/>
              <w:bottom w:w="43" w:type="dxa"/>
              <w:right w:w="43" w:type="dxa"/>
            </w:tcMar>
            <w:vAlign w:val="bottom"/>
          </w:tcPr>
          <w:p w14:paraId="66D5FAF8" w14:textId="77777777" w:rsidR="006865A6" w:rsidRPr="00A77A7E" w:rsidRDefault="006865A6" w:rsidP="00DC78D5">
            <w:pPr>
              <w:rPr>
                <w:sz w:val="21"/>
              </w:rPr>
            </w:pP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3A09F029" w14:textId="77777777" w:rsidR="006865A6" w:rsidRPr="00A77A7E" w:rsidRDefault="006865A6" w:rsidP="00B55C5F">
            <w:pPr>
              <w:rPr>
                <w:sz w:val="21"/>
              </w:rPr>
            </w:pPr>
            <w:r w:rsidRPr="00A77A7E">
              <w:rPr>
                <w:sz w:val="21"/>
              </w:rPr>
              <w:t xml:space="preserve"> </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2A4F163C" w14:textId="77777777" w:rsidR="006865A6" w:rsidRPr="00A77A7E" w:rsidRDefault="006865A6" w:rsidP="00DC78D5">
            <w:pPr>
              <w:rPr>
                <w:sz w:val="21"/>
              </w:rPr>
            </w:pPr>
            <w:r w:rsidRPr="00A77A7E">
              <w:rPr>
                <w:sz w:val="21"/>
              </w:rPr>
              <w:t xml:space="preserve"> </w:t>
            </w:r>
          </w:p>
        </w:tc>
        <w:tc>
          <w:tcPr>
            <w:tcW w:w="0" w:type="auto"/>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714BE42" w14:textId="77777777" w:rsidR="006865A6" w:rsidRPr="00A77A7E" w:rsidRDefault="006865A6" w:rsidP="00DC78D5">
            <w:pPr>
              <w:rPr>
                <w:sz w:val="21"/>
              </w:rPr>
            </w:pPr>
            <w:r w:rsidRPr="00A77A7E">
              <w:rPr>
                <w:sz w:val="21"/>
              </w:rPr>
              <w:t>Budsjettanslag 2026</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31D3C83D" w14:textId="77777777" w:rsidR="006865A6" w:rsidRPr="00A77A7E" w:rsidRDefault="006865A6" w:rsidP="00DC78D5">
            <w:pPr>
              <w:jc w:val="right"/>
              <w:rPr>
                <w:sz w:val="21"/>
              </w:rPr>
            </w:pPr>
            <w:r w:rsidRPr="00A77A7E">
              <w:rPr>
                <w:sz w:val="21"/>
              </w:rPr>
              <w:t xml:space="preserve"> </w:t>
            </w:r>
          </w:p>
        </w:tc>
      </w:tr>
      <w:tr w:rsidR="006865A6" w:rsidRPr="00A77A7E" w14:paraId="522C29ED" w14:textId="77777777" w:rsidTr="00B55C5F">
        <w:trPr>
          <w:trHeight w:val="600"/>
        </w:trPr>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64D40085" w14:textId="77777777" w:rsidR="006865A6" w:rsidRPr="00A77A7E" w:rsidRDefault="006865A6" w:rsidP="00DC78D5">
            <w:pPr>
              <w:jc w:val="right"/>
              <w:rPr>
                <w:sz w:val="21"/>
              </w:rPr>
            </w:pPr>
            <w:r w:rsidRPr="00A77A7E">
              <w:rPr>
                <w:sz w:val="21"/>
              </w:rPr>
              <w:t>Kapittel</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3424D2A5" w14:textId="77777777" w:rsidR="006865A6" w:rsidRPr="00A77A7E" w:rsidRDefault="006865A6" w:rsidP="00DC78D5">
            <w:pPr>
              <w:rPr>
                <w:sz w:val="21"/>
              </w:rPr>
            </w:pPr>
            <w:r w:rsidRPr="00A77A7E">
              <w:rPr>
                <w:sz w:val="21"/>
              </w:rPr>
              <w:t>Post</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03B1E61A" w14:textId="77777777" w:rsidR="006865A6" w:rsidRPr="00A77A7E" w:rsidRDefault="006865A6" w:rsidP="00B55C5F">
            <w:pPr>
              <w:rPr>
                <w:sz w:val="21"/>
              </w:rPr>
            </w:pPr>
            <w:r w:rsidRPr="00A77A7E">
              <w:rPr>
                <w:sz w:val="21"/>
              </w:rPr>
              <w:t>Betegnelse</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5AD524F9" w14:textId="77777777" w:rsidR="006865A6" w:rsidRPr="00A77A7E" w:rsidRDefault="006865A6" w:rsidP="00DC78D5">
            <w:pPr>
              <w:jc w:val="right"/>
              <w:rPr>
                <w:sz w:val="21"/>
              </w:rPr>
            </w:pPr>
            <w:r w:rsidRPr="00A77A7E">
              <w:rPr>
                <w:sz w:val="21"/>
              </w:rPr>
              <w:t>Regnskap 2025</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3DF840C5" w14:textId="77777777" w:rsidR="006865A6" w:rsidRPr="00A77A7E" w:rsidRDefault="006865A6" w:rsidP="00DC78D5">
            <w:pPr>
              <w:jc w:val="right"/>
              <w:rPr>
                <w:sz w:val="21"/>
              </w:rPr>
            </w:pPr>
            <w:r w:rsidRPr="00A77A7E">
              <w:rPr>
                <w:sz w:val="21"/>
              </w:rPr>
              <w:t xml:space="preserve">Saldert </w:t>
            </w:r>
            <w:r w:rsidRPr="00A77A7E">
              <w:rPr>
                <w:sz w:val="21"/>
              </w:rPr>
              <w:br/>
              <w:t>budsjett</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77D99703" w14:textId="77777777" w:rsidR="006865A6" w:rsidRPr="00A77A7E" w:rsidRDefault="006865A6" w:rsidP="00DC78D5">
            <w:pPr>
              <w:jc w:val="right"/>
              <w:rPr>
                <w:sz w:val="21"/>
              </w:rPr>
            </w:pPr>
            <w:r w:rsidRPr="00A77A7E">
              <w:rPr>
                <w:sz w:val="21"/>
              </w:rPr>
              <w:t>Anslag NB27</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718338EF" w14:textId="77777777" w:rsidR="006865A6" w:rsidRPr="00A77A7E" w:rsidRDefault="006865A6" w:rsidP="00DC78D5">
            <w:pPr>
              <w:jc w:val="right"/>
              <w:rPr>
                <w:sz w:val="21"/>
              </w:rPr>
            </w:pPr>
            <w:r w:rsidRPr="00A77A7E">
              <w:rPr>
                <w:sz w:val="21"/>
              </w:rPr>
              <w:t xml:space="preserve">Forslag </w:t>
            </w:r>
            <w:r w:rsidRPr="00A77A7E">
              <w:rPr>
                <w:sz w:val="21"/>
              </w:rPr>
              <w:br/>
              <w:t>2027</w:t>
            </w:r>
          </w:p>
        </w:tc>
      </w:tr>
      <w:tr w:rsidR="006865A6" w:rsidRPr="00A77A7E" w14:paraId="5D2D1279" w14:textId="77777777" w:rsidTr="00B55C5F">
        <w:trPr>
          <w:trHeight w:val="380"/>
        </w:trPr>
        <w:tc>
          <w:tcPr>
            <w:tcW w:w="0" w:type="auto"/>
            <w:tcBorders>
              <w:top w:val="single" w:sz="4" w:space="0" w:color="000000"/>
              <w:left w:val="nil"/>
              <w:bottom w:val="nil"/>
              <w:right w:val="nil"/>
            </w:tcBorders>
            <w:tcMar>
              <w:top w:w="128" w:type="dxa"/>
              <w:left w:w="43" w:type="dxa"/>
              <w:bottom w:w="43" w:type="dxa"/>
              <w:right w:w="43" w:type="dxa"/>
            </w:tcMar>
          </w:tcPr>
          <w:p w14:paraId="035141BE" w14:textId="77777777" w:rsidR="006865A6" w:rsidRPr="00A77A7E" w:rsidRDefault="006865A6" w:rsidP="00DC78D5">
            <w:pPr>
              <w:jc w:val="right"/>
              <w:rPr>
                <w:sz w:val="21"/>
              </w:rPr>
            </w:pPr>
            <w:r w:rsidRPr="00A77A7E">
              <w:rPr>
                <w:sz w:val="21"/>
              </w:rPr>
              <w:t>5501</w:t>
            </w:r>
          </w:p>
        </w:tc>
        <w:tc>
          <w:tcPr>
            <w:tcW w:w="0" w:type="auto"/>
            <w:tcBorders>
              <w:top w:val="single" w:sz="4" w:space="0" w:color="000000"/>
              <w:left w:val="nil"/>
              <w:bottom w:val="nil"/>
              <w:right w:val="nil"/>
            </w:tcBorders>
            <w:tcMar>
              <w:top w:w="128" w:type="dxa"/>
              <w:left w:w="43" w:type="dxa"/>
              <w:bottom w:w="43" w:type="dxa"/>
              <w:right w:w="43" w:type="dxa"/>
            </w:tcMar>
          </w:tcPr>
          <w:p w14:paraId="5F53C4ED" w14:textId="77777777" w:rsidR="006865A6" w:rsidRPr="00A77A7E" w:rsidRDefault="006865A6" w:rsidP="00DC78D5">
            <w:pPr>
              <w:rPr>
                <w:sz w:val="21"/>
              </w:rPr>
            </w:pP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2BB6AD11" w14:textId="77777777" w:rsidR="006865A6" w:rsidRPr="00A77A7E" w:rsidRDefault="006865A6" w:rsidP="00B55C5F">
            <w:pPr>
              <w:rPr>
                <w:sz w:val="21"/>
              </w:rPr>
            </w:pPr>
            <w:r w:rsidRPr="00A77A7E">
              <w:rPr>
                <w:sz w:val="21"/>
              </w:rPr>
              <w:t>Skatter på formue og inntekt.</w:t>
            </w: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1A1A1E0D" w14:textId="77777777" w:rsidR="006865A6" w:rsidRPr="00A77A7E" w:rsidRDefault="006865A6" w:rsidP="00DC78D5">
            <w:pPr>
              <w:jc w:val="right"/>
              <w:rPr>
                <w:sz w:val="21"/>
              </w:rPr>
            </w:pP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76FF8706" w14:textId="77777777" w:rsidR="006865A6" w:rsidRPr="00A77A7E" w:rsidRDefault="006865A6" w:rsidP="00DC78D5">
            <w:pPr>
              <w:jc w:val="right"/>
              <w:rPr>
                <w:sz w:val="21"/>
              </w:rPr>
            </w:pP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43EBFB1F" w14:textId="77777777" w:rsidR="006865A6" w:rsidRPr="00A77A7E" w:rsidRDefault="006865A6" w:rsidP="00DC78D5">
            <w:pPr>
              <w:jc w:val="right"/>
              <w:rPr>
                <w:sz w:val="21"/>
              </w:rPr>
            </w:pP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4F0DBD89" w14:textId="77777777" w:rsidR="006865A6" w:rsidRPr="00A77A7E" w:rsidRDefault="006865A6" w:rsidP="00DC78D5">
            <w:pPr>
              <w:jc w:val="right"/>
              <w:rPr>
                <w:sz w:val="21"/>
              </w:rPr>
            </w:pPr>
          </w:p>
        </w:tc>
      </w:tr>
      <w:tr w:rsidR="006865A6" w:rsidRPr="00A77A7E" w14:paraId="214928AD" w14:textId="77777777" w:rsidTr="00B55C5F">
        <w:trPr>
          <w:trHeight w:val="640"/>
        </w:trPr>
        <w:tc>
          <w:tcPr>
            <w:tcW w:w="0" w:type="auto"/>
            <w:tcBorders>
              <w:top w:val="nil"/>
              <w:left w:val="nil"/>
              <w:bottom w:val="nil"/>
              <w:right w:val="nil"/>
            </w:tcBorders>
            <w:tcMar>
              <w:top w:w="128" w:type="dxa"/>
              <w:left w:w="43" w:type="dxa"/>
              <w:bottom w:w="43" w:type="dxa"/>
              <w:right w:w="43" w:type="dxa"/>
            </w:tcMar>
          </w:tcPr>
          <w:p w14:paraId="252AA6C4"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704C7BE0"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413935F0" w14:textId="77777777" w:rsidR="006865A6" w:rsidRPr="00A77A7E" w:rsidRDefault="006865A6" w:rsidP="00B55C5F">
            <w:pPr>
              <w:rPr>
                <w:sz w:val="21"/>
              </w:rPr>
            </w:pPr>
            <w:r w:rsidRPr="00A77A7E">
              <w:rPr>
                <w:sz w:val="21"/>
              </w:rPr>
              <w:t xml:space="preserve">Trinnskatt, formuesskatt mv. fra </w:t>
            </w:r>
            <w:r w:rsidRPr="00A77A7E">
              <w:rPr>
                <w:sz w:val="21"/>
              </w:rPr>
              <w:br/>
              <w:t>personlige skattytere</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4AD711E0" w14:textId="77777777" w:rsidR="006865A6" w:rsidRPr="00A77A7E" w:rsidRDefault="006865A6" w:rsidP="00DC78D5">
            <w:pPr>
              <w:jc w:val="right"/>
              <w:rPr>
                <w:sz w:val="21"/>
              </w:rPr>
            </w:pPr>
            <w:r w:rsidRPr="00A77A7E">
              <w:rPr>
                <w:sz w:val="21"/>
              </w:rPr>
              <w:t>134 236</w:t>
            </w:r>
          </w:p>
        </w:tc>
        <w:tc>
          <w:tcPr>
            <w:tcW w:w="0" w:type="auto"/>
            <w:tcBorders>
              <w:top w:val="nil"/>
              <w:left w:val="nil"/>
              <w:bottom w:val="nil"/>
              <w:right w:val="nil"/>
            </w:tcBorders>
            <w:tcMar>
              <w:top w:w="128" w:type="dxa"/>
              <w:left w:w="43" w:type="dxa"/>
              <w:bottom w:w="43" w:type="dxa"/>
              <w:right w:w="43" w:type="dxa"/>
            </w:tcMar>
            <w:vAlign w:val="bottom"/>
          </w:tcPr>
          <w:p w14:paraId="37D5A879" w14:textId="77777777" w:rsidR="006865A6" w:rsidRPr="00A77A7E" w:rsidRDefault="006865A6" w:rsidP="00DC78D5">
            <w:pPr>
              <w:jc w:val="right"/>
              <w:rPr>
                <w:sz w:val="21"/>
              </w:rPr>
            </w:pPr>
            <w:r w:rsidRPr="00A77A7E">
              <w:rPr>
                <w:sz w:val="21"/>
              </w:rPr>
              <w:t>158 017</w:t>
            </w:r>
          </w:p>
        </w:tc>
        <w:tc>
          <w:tcPr>
            <w:tcW w:w="0" w:type="auto"/>
            <w:tcBorders>
              <w:top w:val="nil"/>
              <w:left w:val="nil"/>
              <w:bottom w:val="nil"/>
              <w:right w:val="nil"/>
            </w:tcBorders>
            <w:tcMar>
              <w:top w:w="128" w:type="dxa"/>
              <w:left w:w="43" w:type="dxa"/>
              <w:bottom w:w="43" w:type="dxa"/>
              <w:right w:w="43" w:type="dxa"/>
            </w:tcMar>
            <w:vAlign w:val="bottom"/>
          </w:tcPr>
          <w:p w14:paraId="1AAD0B97" w14:textId="77777777" w:rsidR="006865A6" w:rsidRPr="00A77A7E" w:rsidRDefault="006865A6" w:rsidP="00DC78D5">
            <w:pPr>
              <w:jc w:val="right"/>
              <w:rPr>
                <w:sz w:val="21"/>
              </w:rPr>
            </w:pPr>
            <w:r w:rsidRPr="00A77A7E">
              <w:rPr>
                <w:sz w:val="21"/>
              </w:rPr>
              <w:t>164 400</w:t>
            </w:r>
          </w:p>
        </w:tc>
        <w:tc>
          <w:tcPr>
            <w:tcW w:w="0" w:type="auto"/>
            <w:tcBorders>
              <w:top w:val="nil"/>
              <w:left w:val="nil"/>
              <w:bottom w:val="nil"/>
              <w:right w:val="nil"/>
            </w:tcBorders>
            <w:tcMar>
              <w:top w:w="128" w:type="dxa"/>
              <w:left w:w="43" w:type="dxa"/>
              <w:bottom w:w="43" w:type="dxa"/>
              <w:right w:w="43" w:type="dxa"/>
            </w:tcMar>
            <w:vAlign w:val="bottom"/>
          </w:tcPr>
          <w:p w14:paraId="7BA26D54" w14:textId="77777777" w:rsidR="006865A6" w:rsidRPr="00A77A7E" w:rsidRDefault="006865A6" w:rsidP="00DC78D5">
            <w:pPr>
              <w:jc w:val="right"/>
              <w:rPr>
                <w:sz w:val="21"/>
              </w:rPr>
            </w:pPr>
            <w:r w:rsidRPr="00A77A7E">
              <w:rPr>
                <w:sz w:val="21"/>
              </w:rPr>
              <w:t>153 341</w:t>
            </w:r>
          </w:p>
        </w:tc>
      </w:tr>
      <w:tr w:rsidR="006865A6" w:rsidRPr="00A77A7E" w14:paraId="55405312" w14:textId="77777777" w:rsidTr="00B55C5F">
        <w:trPr>
          <w:trHeight w:val="640"/>
        </w:trPr>
        <w:tc>
          <w:tcPr>
            <w:tcW w:w="0" w:type="auto"/>
            <w:tcBorders>
              <w:top w:val="nil"/>
              <w:left w:val="nil"/>
              <w:bottom w:val="nil"/>
              <w:right w:val="nil"/>
            </w:tcBorders>
            <w:tcMar>
              <w:top w:w="128" w:type="dxa"/>
              <w:left w:w="43" w:type="dxa"/>
              <w:bottom w:w="43" w:type="dxa"/>
              <w:right w:w="43" w:type="dxa"/>
            </w:tcMar>
          </w:tcPr>
          <w:p w14:paraId="0EAA43C0"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34F5DA7E" w14:textId="77777777" w:rsidR="006865A6" w:rsidRPr="00A77A7E" w:rsidRDefault="006865A6" w:rsidP="00DC78D5">
            <w:pPr>
              <w:rPr>
                <w:sz w:val="21"/>
              </w:rPr>
            </w:pPr>
            <w:r w:rsidRPr="00A77A7E">
              <w:rPr>
                <w:sz w:val="21"/>
              </w:rPr>
              <w:t>72</w:t>
            </w:r>
          </w:p>
        </w:tc>
        <w:tc>
          <w:tcPr>
            <w:tcW w:w="0" w:type="auto"/>
            <w:tcBorders>
              <w:top w:val="nil"/>
              <w:left w:val="nil"/>
              <w:bottom w:val="nil"/>
              <w:right w:val="nil"/>
            </w:tcBorders>
            <w:tcMar>
              <w:top w:w="128" w:type="dxa"/>
              <w:left w:w="43" w:type="dxa"/>
              <w:bottom w:w="43" w:type="dxa"/>
              <w:right w:w="43" w:type="dxa"/>
            </w:tcMar>
            <w:vAlign w:val="bottom"/>
          </w:tcPr>
          <w:p w14:paraId="56CBE106" w14:textId="77777777" w:rsidR="006865A6" w:rsidRPr="00A77A7E" w:rsidRDefault="006865A6" w:rsidP="00B55C5F">
            <w:pPr>
              <w:rPr>
                <w:sz w:val="21"/>
              </w:rPr>
            </w:pPr>
            <w:r w:rsidRPr="00A77A7E">
              <w:rPr>
                <w:sz w:val="21"/>
              </w:rPr>
              <w:t xml:space="preserve">Fellesskatt mv. fra personlige </w:t>
            </w:r>
            <w:r w:rsidRPr="00A77A7E">
              <w:rPr>
                <w:sz w:val="21"/>
              </w:rPr>
              <w:br/>
              <w:t>skattytere</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684876F" w14:textId="77777777" w:rsidR="006865A6" w:rsidRPr="00A77A7E" w:rsidRDefault="006865A6" w:rsidP="00DC78D5">
            <w:pPr>
              <w:jc w:val="right"/>
              <w:rPr>
                <w:sz w:val="21"/>
              </w:rPr>
            </w:pPr>
            <w:r w:rsidRPr="00A77A7E">
              <w:rPr>
                <w:sz w:val="21"/>
              </w:rPr>
              <w:t>158 636</w:t>
            </w:r>
          </w:p>
        </w:tc>
        <w:tc>
          <w:tcPr>
            <w:tcW w:w="0" w:type="auto"/>
            <w:tcBorders>
              <w:top w:val="nil"/>
              <w:left w:val="nil"/>
              <w:bottom w:val="nil"/>
              <w:right w:val="nil"/>
            </w:tcBorders>
            <w:tcMar>
              <w:top w:w="128" w:type="dxa"/>
              <w:left w:w="43" w:type="dxa"/>
              <w:bottom w:w="43" w:type="dxa"/>
              <w:right w:w="43" w:type="dxa"/>
            </w:tcMar>
            <w:vAlign w:val="bottom"/>
          </w:tcPr>
          <w:p w14:paraId="054C8884" w14:textId="77777777" w:rsidR="006865A6" w:rsidRPr="00A77A7E" w:rsidRDefault="006865A6" w:rsidP="00DC78D5">
            <w:pPr>
              <w:jc w:val="right"/>
              <w:rPr>
                <w:sz w:val="21"/>
              </w:rPr>
            </w:pPr>
            <w:r w:rsidRPr="00A77A7E">
              <w:rPr>
                <w:sz w:val="21"/>
              </w:rPr>
              <w:t>206 313</w:t>
            </w:r>
          </w:p>
        </w:tc>
        <w:tc>
          <w:tcPr>
            <w:tcW w:w="0" w:type="auto"/>
            <w:tcBorders>
              <w:top w:val="nil"/>
              <w:left w:val="nil"/>
              <w:bottom w:val="nil"/>
              <w:right w:val="nil"/>
            </w:tcBorders>
            <w:tcMar>
              <w:top w:w="128" w:type="dxa"/>
              <w:left w:w="43" w:type="dxa"/>
              <w:bottom w:w="43" w:type="dxa"/>
              <w:right w:w="43" w:type="dxa"/>
            </w:tcMar>
            <w:vAlign w:val="bottom"/>
          </w:tcPr>
          <w:p w14:paraId="641DE59A" w14:textId="77777777" w:rsidR="006865A6" w:rsidRPr="00A77A7E" w:rsidRDefault="006865A6" w:rsidP="00DC78D5">
            <w:pPr>
              <w:jc w:val="right"/>
              <w:rPr>
                <w:sz w:val="21"/>
              </w:rPr>
            </w:pPr>
            <w:r w:rsidRPr="00A77A7E">
              <w:rPr>
                <w:sz w:val="21"/>
              </w:rPr>
              <w:t>212 300</w:t>
            </w:r>
          </w:p>
        </w:tc>
        <w:tc>
          <w:tcPr>
            <w:tcW w:w="0" w:type="auto"/>
            <w:tcBorders>
              <w:top w:val="nil"/>
              <w:left w:val="nil"/>
              <w:bottom w:val="nil"/>
              <w:right w:val="nil"/>
            </w:tcBorders>
            <w:tcMar>
              <w:top w:w="128" w:type="dxa"/>
              <w:left w:w="43" w:type="dxa"/>
              <w:bottom w:w="43" w:type="dxa"/>
              <w:right w:w="43" w:type="dxa"/>
            </w:tcMar>
            <w:vAlign w:val="bottom"/>
          </w:tcPr>
          <w:p w14:paraId="69FE20E1" w14:textId="77777777" w:rsidR="006865A6" w:rsidRPr="00A77A7E" w:rsidRDefault="006865A6" w:rsidP="00DC78D5">
            <w:pPr>
              <w:jc w:val="right"/>
              <w:rPr>
                <w:sz w:val="21"/>
              </w:rPr>
            </w:pPr>
            <w:r w:rsidRPr="00A77A7E">
              <w:rPr>
                <w:sz w:val="21"/>
              </w:rPr>
              <w:t>169 362</w:t>
            </w:r>
          </w:p>
        </w:tc>
      </w:tr>
      <w:tr w:rsidR="006865A6" w:rsidRPr="00A77A7E" w14:paraId="562E7C05" w14:textId="77777777" w:rsidTr="00B55C5F">
        <w:trPr>
          <w:trHeight w:val="640"/>
        </w:trPr>
        <w:tc>
          <w:tcPr>
            <w:tcW w:w="0" w:type="auto"/>
            <w:tcBorders>
              <w:top w:val="nil"/>
              <w:left w:val="nil"/>
              <w:bottom w:val="nil"/>
              <w:right w:val="nil"/>
            </w:tcBorders>
            <w:tcMar>
              <w:top w:w="128" w:type="dxa"/>
              <w:left w:w="43" w:type="dxa"/>
              <w:bottom w:w="43" w:type="dxa"/>
              <w:right w:w="43" w:type="dxa"/>
            </w:tcMar>
          </w:tcPr>
          <w:p w14:paraId="1FBFB2A2"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1834A335" w14:textId="77777777" w:rsidR="006865A6" w:rsidRPr="00A77A7E" w:rsidRDefault="006865A6" w:rsidP="00DC78D5">
            <w:pPr>
              <w:rPr>
                <w:sz w:val="21"/>
              </w:rPr>
            </w:pPr>
            <w:r w:rsidRPr="00A77A7E">
              <w:rPr>
                <w:sz w:val="21"/>
              </w:rPr>
              <w:t>74</w:t>
            </w:r>
          </w:p>
        </w:tc>
        <w:tc>
          <w:tcPr>
            <w:tcW w:w="0" w:type="auto"/>
            <w:tcBorders>
              <w:top w:val="nil"/>
              <w:left w:val="nil"/>
              <w:bottom w:val="nil"/>
              <w:right w:val="nil"/>
            </w:tcBorders>
            <w:tcMar>
              <w:top w:w="128" w:type="dxa"/>
              <w:left w:w="43" w:type="dxa"/>
              <w:bottom w:w="43" w:type="dxa"/>
              <w:right w:w="43" w:type="dxa"/>
            </w:tcMar>
            <w:vAlign w:val="bottom"/>
          </w:tcPr>
          <w:p w14:paraId="3665DE21" w14:textId="77777777" w:rsidR="006865A6" w:rsidRPr="00A77A7E" w:rsidRDefault="006865A6" w:rsidP="00B55C5F">
            <w:pPr>
              <w:rPr>
                <w:sz w:val="21"/>
              </w:rPr>
            </w:pPr>
            <w:r w:rsidRPr="00A77A7E">
              <w:rPr>
                <w:sz w:val="21"/>
              </w:rPr>
              <w:t>Selskapsskatter mv. fra upersonlige skattytere utenom petroleum</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D076277" w14:textId="77777777" w:rsidR="006865A6" w:rsidRPr="00A77A7E" w:rsidRDefault="006865A6" w:rsidP="00DC78D5">
            <w:pPr>
              <w:jc w:val="right"/>
              <w:rPr>
                <w:sz w:val="21"/>
              </w:rPr>
            </w:pPr>
            <w:r w:rsidRPr="00A77A7E">
              <w:rPr>
                <w:sz w:val="21"/>
              </w:rPr>
              <w:t>122 657</w:t>
            </w:r>
          </w:p>
        </w:tc>
        <w:tc>
          <w:tcPr>
            <w:tcW w:w="0" w:type="auto"/>
            <w:tcBorders>
              <w:top w:val="nil"/>
              <w:left w:val="nil"/>
              <w:bottom w:val="nil"/>
              <w:right w:val="nil"/>
            </w:tcBorders>
            <w:tcMar>
              <w:top w:w="128" w:type="dxa"/>
              <w:left w:w="43" w:type="dxa"/>
              <w:bottom w:w="43" w:type="dxa"/>
              <w:right w:w="43" w:type="dxa"/>
            </w:tcMar>
            <w:vAlign w:val="bottom"/>
          </w:tcPr>
          <w:p w14:paraId="1F595E34" w14:textId="77777777" w:rsidR="006865A6" w:rsidRPr="00A77A7E" w:rsidRDefault="006865A6" w:rsidP="00DC78D5">
            <w:pPr>
              <w:jc w:val="right"/>
              <w:rPr>
                <w:sz w:val="21"/>
              </w:rPr>
            </w:pPr>
            <w:r w:rsidRPr="00A77A7E">
              <w:rPr>
                <w:sz w:val="21"/>
              </w:rPr>
              <w:t>129 450</w:t>
            </w:r>
          </w:p>
        </w:tc>
        <w:tc>
          <w:tcPr>
            <w:tcW w:w="0" w:type="auto"/>
            <w:tcBorders>
              <w:top w:val="nil"/>
              <w:left w:val="nil"/>
              <w:bottom w:val="nil"/>
              <w:right w:val="nil"/>
            </w:tcBorders>
            <w:tcMar>
              <w:top w:w="128" w:type="dxa"/>
              <w:left w:w="43" w:type="dxa"/>
              <w:bottom w:w="43" w:type="dxa"/>
              <w:right w:w="43" w:type="dxa"/>
            </w:tcMar>
            <w:vAlign w:val="bottom"/>
          </w:tcPr>
          <w:p w14:paraId="427FA4D1" w14:textId="77777777" w:rsidR="006865A6" w:rsidRPr="00A77A7E" w:rsidRDefault="006865A6" w:rsidP="00DC78D5">
            <w:pPr>
              <w:jc w:val="right"/>
              <w:rPr>
                <w:sz w:val="21"/>
              </w:rPr>
            </w:pPr>
            <w:r w:rsidRPr="00A77A7E">
              <w:rPr>
                <w:sz w:val="21"/>
              </w:rPr>
              <w:t>157 000</w:t>
            </w:r>
          </w:p>
        </w:tc>
        <w:tc>
          <w:tcPr>
            <w:tcW w:w="0" w:type="auto"/>
            <w:tcBorders>
              <w:top w:val="nil"/>
              <w:left w:val="nil"/>
              <w:bottom w:val="nil"/>
              <w:right w:val="nil"/>
            </w:tcBorders>
            <w:tcMar>
              <w:top w:w="128" w:type="dxa"/>
              <w:left w:w="43" w:type="dxa"/>
              <w:bottom w:w="43" w:type="dxa"/>
              <w:right w:w="43" w:type="dxa"/>
            </w:tcMar>
            <w:vAlign w:val="bottom"/>
          </w:tcPr>
          <w:p w14:paraId="35E2BB0C" w14:textId="77777777" w:rsidR="006865A6" w:rsidRPr="00A77A7E" w:rsidRDefault="006865A6" w:rsidP="00DC78D5">
            <w:pPr>
              <w:jc w:val="right"/>
              <w:rPr>
                <w:sz w:val="21"/>
              </w:rPr>
            </w:pPr>
            <w:r w:rsidRPr="00A77A7E">
              <w:rPr>
                <w:sz w:val="21"/>
              </w:rPr>
              <w:t>152 400</w:t>
            </w:r>
          </w:p>
        </w:tc>
      </w:tr>
      <w:tr w:rsidR="006865A6" w:rsidRPr="00A77A7E" w14:paraId="045355A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058C2A7"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78305DA7" w14:textId="77777777" w:rsidR="006865A6" w:rsidRPr="00A77A7E" w:rsidRDefault="006865A6" w:rsidP="00DC78D5">
            <w:pPr>
              <w:rPr>
                <w:sz w:val="21"/>
              </w:rPr>
            </w:pPr>
            <w:r w:rsidRPr="00A77A7E">
              <w:rPr>
                <w:sz w:val="21"/>
              </w:rPr>
              <w:t>76</w:t>
            </w:r>
          </w:p>
        </w:tc>
        <w:tc>
          <w:tcPr>
            <w:tcW w:w="0" w:type="auto"/>
            <w:tcBorders>
              <w:top w:val="nil"/>
              <w:left w:val="nil"/>
              <w:bottom w:val="nil"/>
              <w:right w:val="nil"/>
            </w:tcBorders>
            <w:tcMar>
              <w:top w:w="128" w:type="dxa"/>
              <w:left w:w="43" w:type="dxa"/>
              <w:bottom w:w="43" w:type="dxa"/>
              <w:right w:w="43" w:type="dxa"/>
            </w:tcMar>
            <w:vAlign w:val="bottom"/>
          </w:tcPr>
          <w:p w14:paraId="7285B977" w14:textId="77777777" w:rsidR="006865A6" w:rsidRPr="00A77A7E" w:rsidRDefault="006865A6" w:rsidP="00B55C5F">
            <w:pPr>
              <w:rPr>
                <w:sz w:val="21"/>
              </w:rPr>
            </w:pPr>
            <w:r w:rsidRPr="00A77A7E">
              <w:rPr>
                <w:sz w:val="21"/>
              </w:rPr>
              <w:t>Kildeskatt, utbytte</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0F28F65B" w14:textId="77777777" w:rsidR="006865A6" w:rsidRPr="00A77A7E" w:rsidRDefault="006865A6" w:rsidP="00DC78D5">
            <w:pPr>
              <w:jc w:val="right"/>
              <w:rPr>
                <w:sz w:val="21"/>
              </w:rPr>
            </w:pPr>
            <w:r w:rsidRPr="00A77A7E">
              <w:rPr>
                <w:sz w:val="21"/>
              </w:rPr>
              <w:t>11 363</w:t>
            </w:r>
          </w:p>
        </w:tc>
        <w:tc>
          <w:tcPr>
            <w:tcW w:w="0" w:type="auto"/>
            <w:tcBorders>
              <w:top w:val="nil"/>
              <w:left w:val="nil"/>
              <w:bottom w:val="nil"/>
              <w:right w:val="nil"/>
            </w:tcBorders>
            <w:tcMar>
              <w:top w:w="128" w:type="dxa"/>
              <w:left w:w="43" w:type="dxa"/>
              <w:bottom w:w="43" w:type="dxa"/>
              <w:right w:w="43" w:type="dxa"/>
            </w:tcMar>
            <w:vAlign w:val="bottom"/>
          </w:tcPr>
          <w:p w14:paraId="317FB8BB" w14:textId="77777777" w:rsidR="006865A6" w:rsidRPr="00A77A7E" w:rsidRDefault="006865A6" w:rsidP="00DC78D5">
            <w:pPr>
              <w:jc w:val="right"/>
              <w:rPr>
                <w:sz w:val="21"/>
              </w:rPr>
            </w:pPr>
            <w:r w:rsidRPr="00A77A7E">
              <w:rPr>
                <w:sz w:val="21"/>
              </w:rPr>
              <w:t>14 100</w:t>
            </w:r>
          </w:p>
        </w:tc>
        <w:tc>
          <w:tcPr>
            <w:tcW w:w="0" w:type="auto"/>
            <w:tcBorders>
              <w:top w:val="nil"/>
              <w:left w:val="nil"/>
              <w:bottom w:val="nil"/>
              <w:right w:val="nil"/>
            </w:tcBorders>
            <w:tcMar>
              <w:top w:w="128" w:type="dxa"/>
              <w:left w:w="43" w:type="dxa"/>
              <w:bottom w:w="43" w:type="dxa"/>
              <w:right w:w="43" w:type="dxa"/>
            </w:tcMar>
            <w:vAlign w:val="bottom"/>
          </w:tcPr>
          <w:p w14:paraId="0BDEB634" w14:textId="77777777" w:rsidR="006865A6" w:rsidRPr="00A77A7E" w:rsidRDefault="006865A6" w:rsidP="00DC78D5">
            <w:pPr>
              <w:jc w:val="right"/>
              <w:rPr>
                <w:sz w:val="21"/>
              </w:rPr>
            </w:pPr>
            <w:r w:rsidRPr="00A77A7E">
              <w:rPr>
                <w:sz w:val="21"/>
              </w:rPr>
              <w:t>11 200</w:t>
            </w:r>
          </w:p>
        </w:tc>
        <w:tc>
          <w:tcPr>
            <w:tcW w:w="0" w:type="auto"/>
            <w:tcBorders>
              <w:top w:val="nil"/>
              <w:left w:val="nil"/>
              <w:bottom w:val="nil"/>
              <w:right w:val="nil"/>
            </w:tcBorders>
            <w:tcMar>
              <w:top w:w="128" w:type="dxa"/>
              <w:left w:w="43" w:type="dxa"/>
              <w:bottom w:w="43" w:type="dxa"/>
              <w:right w:w="43" w:type="dxa"/>
            </w:tcMar>
            <w:vAlign w:val="bottom"/>
          </w:tcPr>
          <w:p w14:paraId="7A009B50" w14:textId="77777777" w:rsidR="006865A6" w:rsidRPr="00A77A7E" w:rsidRDefault="006865A6" w:rsidP="00DC78D5">
            <w:pPr>
              <w:jc w:val="right"/>
              <w:rPr>
                <w:sz w:val="21"/>
              </w:rPr>
            </w:pPr>
            <w:r w:rsidRPr="00A77A7E">
              <w:rPr>
                <w:sz w:val="21"/>
              </w:rPr>
              <w:t>11 500</w:t>
            </w:r>
          </w:p>
        </w:tc>
      </w:tr>
      <w:tr w:rsidR="006865A6" w:rsidRPr="00A77A7E" w14:paraId="021099AF"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0C08EE36"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4DA75699" w14:textId="77777777" w:rsidR="006865A6" w:rsidRPr="00A77A7E" w:rsidRDefault="006865A6" w:rsidP="00DC78D5">
            <w:pPr>
              <w:rPr>
                <w:sz w:val="21"/>
              </w:rPr>
            </w:pPr>
            <w:r w:rsidRPr="00A77A7E">
              <w:rPr>
                <w:sz w:val="21"/>
              </w:rPr>
              <w:t>77</w:t>
            </w:r>
          </w:p>
        </w:tc>
        <w:tc>
          <w:tcPr>
            <w:tcW w:w="0" w:type="auto"/>
            <w:tcBorders>
              <w:top w:val="nil"/>
              <w:left w:val="nil"/>
              <w:bottom w:val="nil"/>
              <w:right w:val="nil"/>
            </w:tcBorders>
            <w:tcMar>
              <w:top w:w="128" w:type="dxa"/>
              <w:left w:w="43" w:type="dxa"/>
              <w:bottom w:w="43" w:type="dxa"/>
              <w:right w:w="43" w:type="dxa"/>
            </w:tcMar>
            <w:vAlign w:val="bottom"/>
          </w:tcPr>
          <w:p w14:paraId="27B20247" w14:textId="77777777" w:rsidR="006865A6" w:rsidRPr="00A77A7E" w:rsidRDefault="006865A6" w:rsidP="00B55C5F">
            <w:pPr>
              <w:rPr>
                <w:sz w:val="21"/>
              </w:rPr>
            </w:pPr>
            <w:r w:rsidRPr="00A77A7E">
              <w:rPr>
                <w:sz w:val="21"/>
              </w:rPr>
              <w:t>Kildeskatt, rentebetalinger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30E1756" w14:textId="77777777" w:rsidR="006865A6" w:rsidRPr="00A77A7E" w:rsidRDefault="006865A6" w:rsidP="00DC78D5">
            <w:pPr>
              <w:jc w:val="right"/>
              <w:rPr>
                <w:sz w:val="21"/>
              </w:rPr>
            </w:pPr>
            <w:r w:rsidRPr="00A77A7E">
              <w:rPr>
                <w:sz w:val="21"/>
              </w:rPr>
              <w:t>34</w:t>
            </w:r>
          </w:p>
        </w:tc>
        <w:tc>
          <w:tcPr>
            <w:tcW w:w="0" w:type="auto"/>
            <w:tcBorders>
              <w:top w:val="nil"/>
              <w:left w:val="nil"/>
              <w:bottom w:val="nil"/>
              <w:right w:val="nil"/>
            </w:tcBorders>
            <w:tcMar>
              <w:top w:w="128" w:type="dxa"/>
              <w:left w:w="43" w:type="dxa"/>
              <w:bottom w:w="43" w:type="dxa"/>
              <w:right w:w="43" w:type="dxa"/>
            </w:tcMar>
            <w:vAlign w:val="bottom"/>
          </w:tcPr>
          <w:p w14:paraId="7EA22B42" w14:textId="77777777" w:rsidR="006865A6" w:rsidRPr="00A77A7E" w:rsidRDefault="006865A6" w:rsidP="00DC78D5">
            <w:pPr>
              <w:jc w:val="right"/>
              <w:rPr>
                <w:sz w:val="21"/>
              </w:rPr>
            </w:pPr>
            <w:r w:rsidRPr="00A77A7E">
              <w:rPr>
                <w:sz w:val="21"/>
              </w:rPr>
              <w:t>20</w:t>
            </w:r>
          </w:p>
        </w:tc>
        <w:tc>
          <w:tcPr>
            <w:tcW w:w="0" w:type="auto"/>
            <w:tcBorders>
              <w:top w:val="nil"/>
              <w:left w:val="nil"/>
              <w:bottom w:val="nil"/>
              <w:right w:val="nil"/>
            </w:tcBorders>
            <w:tcMar>
              <w:top w:w="128" w:type="dxa"/>
              <w:left w:w="43" w:type="dxa"/>
              <w:bottom w:w="43" w:type="dxa"/>
              <w:right w:w="43" w:type="dxa"/>
            </w:tcMar>
            <w:vAlign w:val="bottom"/>
          </w:tcPr>
          <w:p w14:paraId="2E628E45" w14:textId="77777777" w:rsidR="006865A6" w:rsidRPr="00A77A7E" w:rsidRDefault="006865A6" w:rsidP="00DC78D5">
            <w:pPr>
              <w:jc w:val="right"/>
              <w:rPr>
                <w:sz w:val="21"/>
              </w:rPr>
            </w:pPr>
            <w:r w:rsidRPr="00A77A7E">
              <w:rPr>
                <w:sz w:val="21"/>
              </w:rPr>
              <w:t>20</w:t>
            </w:r>
          </w:p>
        </w:tc>
        <w:tc>
          <w:tcPr>
            <w:tcW w:w="0" w:type="auto"/>
            <w:tcBorders>
              <w:top w:val="nil"/>
              <w:left w:val="nil"/>
              <w:bottom w:val="nil"/>
              <w:right w:val="nil"/>
            </w:tcBorders>
            <w:tcMar>
              <w:top w:w="128" w:type="dxa"/>
              <w:left w:w="43" w:type="dxa"/>
              <w:bottom w:w="43" w:type="dxa"/>
              <w:right w:w="43" w:type="dxa"/>
            </w:tcMar>
            <w:vAlign w:val="bottom"/>
          </w:tcPr>
          <w:p w14:paraId="15F8BA52" w14:textId="77777777" w:rsidR="006865A6" w:rsidRPr="00A77A7E" w:rsidRDefault="006865A6" w:rsidP="00DC78D5">
            <w:pPr>
              <w:jc w:val="right"/>
              <w:rPr>
                <w:sz w:val="21"/>
              </w:rPr>
            </w:pPr>
            <w:r w:rsidRPr="00A77A7E">
              <w:rPr>
                <w:sz w:val="21"/>
              </w:rPr>
              <w:t>20</w:t>
            </w:r>
          </w:p>
        </w:tc>
      </w:tr>
      <w:tr w:rsidR="006865A6" w:rsidRPr="00A77A7E" w14:paraId="4CC67C7A"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1E48366"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4691BC12" w14:textId="77777777" w:rsidR="006865A6" w:rsidRPr="00A77A7E" w:rsidRDefault="006865A6" w:rsidP="00DC78D5">
            <w:pPr>
              <w:rPr>
                <w:sz w:val="21"/>
              </w:rPr>
            </w:pPr>
            <w:r w:rsidRPr="00A77A7E">
              <w:rPr>
                <w:sz w:val="21"/>
              </w:rPr>
              <w:t>78</w:t>
            </w:r>
          </w:p>
        </w:tc>
        <w:tc>
          <w:tcPr>
            <w:tcW w:w="0" w:type="auto"/>
            <w:tcBorders>
              <w:top w:val="nil"/>
              <w:left w:val="nil"/>
              <w:bottom w:val="nil"/>
              <w:right w:val="nil"/>
            </w:tcBorders>
            <w:tcMar>
              <w:top w:w="128" w:type="dxa"/>
              <w:left w:w="43" w:type="dxa"/>
              <w:bottom w:w="43" w:type="dxa"/>
              <w:right w:w="43" w:type="dxa"/>
            </w:tcMar>
            <w:vAlign w:val="bottom"/>
          </w:tcPr>
          <w:p w14:paraId="5FE8CB1D" w14:textId="77777777" w:rsidR="006865A6" w:rsidRPr="00A77A7E" w:rsidRDefault="006865A6" w:rsidP="00B55C5F">
            <w:pPr>
              <w:rPr>
                <w:sz w:val="21"/>
              </w:rPr>
            </w:pPr>
            <w:r w:rsidRPr="00A77A7E">
              <w:rPr>
                <w:sz w:val="21"/>
              </w:rPr>
              <w:t>Kildeskatt, royalties</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00C509CE"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28" w:type="dxa"/>
              <w:left w:w="43" w:type="dxa"/>
              <w:bottom w:w="43" w:type="dxa"/>
              <w:right w:w="43" w:type="dxa"/>
            </w:tcMar>
            <w:vAlign w:val="bottom"/>
          </w:tcPr>
          <w:p w14:paraId="2215D764" w14:textId="77777777" w:rsidR="006865A6" w:rsidRPr="00A77A7E" w:rsidRDefault="006865A6" w:rsidP="00DC78D5">
            <w:pPr>
              <w:jc w:val="right"/>
              <w:rPr>
                <w:sz w:val="21"/>
              </w:rPr>
            </w:pPr>
            <w:r w:rsidRPr="00A77A7E">
              <w:rPr>
                <w:sz w:val="21"/>
              </w:rPr>
              <w:t>1</w:t>
            </w:r>
          </w:p>
        </w:tc>
        <w:tc>
          <w:tcPr>
            <w:tcW w:w="0" w:type="auto"/>
            <w:tcBorders>
              <w:top w:val="nil"/>
              <w:left w:val="nil"/>
              <w:bottom w:val="nil"/>
              <w:right w:val="nil"/>
            </w:tcBorders>
            <w:tcMar>
              <w:top w:w="128" w:type="dxa"/>
              <w:left w:w="43" w:type="dxa"/>
              <w:bottom w:w="43" w:type="dxa"/>
              <w:right w:w="43" w:type="dxa"/>
            </w:tcMar>
            <w:vAlign w:val="bottom"/>
          </w:tcPr>
          <w:p w14:paraId="3AF4C99B" w14:textId="77777777" w:rsidR="006865A6" w:rsidRPr="00A77A7E" w:rsidRDefault="006865A6" w:rsidP="00DC78D5">
            <w:pPr>
              <w:jc w:val="right"/>
              <w:rPr>
                <w:sz w:val="21"/>
              </w:rPr>
            </w:pPr>
            <w:r w:rsidRPr="00A77A7E">
              <w:rPr>
                <w:sz w:val="21"/>
              </w:rPr>
              <w:t>1</w:t>
            </w:r>
          </w:p>
        </w:tc>
        <w:tc>
          <w:tcPr>
            <w:tcW w:w="0" w:type="auto"/>
            <w:tcBorders>
              <w:top w:val="nil"/>
              <w:left w:val="nil"/>
              <w:bottom w:val="nil"/>
              <w:right w:val="nil"/>
            </w:tcBorders>
            <w:tcMar>
              <w:top w:w="128" w:type="dxa"/>
              <w:left w:w="43" w:type="dxa"/>
              <w:bottom w:w="43" w:type="dxa"/>
              <w:right w:w="43" w:type="dxa"/>
            </w:tcMar>
            <w:vAlign w:val="bottom"/>
          </w:tcPr>
          <w:p w14:paraId="5BE72014" w14:textId="77777777" w:rsidR="006865A6" w:rsidRPr="00A77A7E" w:rsidRDefault="006865A6" w:rsidP="00DC78D5">
            <w:pPr>
              <w:jc w:val="right"/>
              <w:rPr>
                <w:sz w:val="21"/>
              </w:rPr>
            </w:pPr>
            <w:r w:rsidRPr="00A77A7E">
              <w:rPr>
                <w:sz w:val="21"/>
              </w:rPr>
              <w:t>1</w:t>
            </w:r>
          </w:p>
        </w:tc>
      </w:tr>
      <w:tr w:rsidR="006865A6" w:rsidRPr="00A77A7E" w14:paraId="658FA11E"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75A22CA8"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69982F27" w14:textId="77777777" w:rsidR="006865A6" w:rsidRPr="00A77A7E" w:rsidRDefault="006865A6" w:rsidP="00DC78D5">
            <w:pPr>
              <w:rPr>
                <w:sz w:val="21"/>
              </w:rPr>
            </w:pPr>
            <w:r w:rsidRPr="00A77A7E">
              <w:rPr>
                <w:sz w:val="21"/>
              </w:rPr>
              <w:t>79</w:t>
            </w:r>
          </w:p>
        </w:tc>
        <w:tc>
          <w:tcPr>
            <w:tcW w:w="0" w:type="auto"/>
            <w:tcBorders>
              <w:top w:val="nil"/>
              <w:left w:val="nil"/>
              <w:bottom w:val="nil"/>
              <w:right w:val="nil"/>
            </w:tcBorders>
            <w:tcMar>
              <w:top w:w="128" w:type="dxa"/>
              <w:left w:w="43" w:type="dxa"/>
              <w:bottom w:w="43" w:type="dxa"/>
              <w:right w:w="43" w:type="dxa"/>
            </w:tcMar>
            <w:vAlign w:val="bottom"/>
          </w:tcPr>
          <w:p w14:paraId="0E55CA68" w14:textId="77777777" w:rsidR="006865A6" w:rsidRPr="00A77A7E" w:rsidRDefault="006865A6" w:rsidP="00B55C5F">
            <w:pPr>
              <w:rPr>
                <w:sz w:val="21"/>
              </w:rPr>
            </w:pPr>
            <w:r w:rsidRPr="00A77A7E">
              <w:rPr>
                <w:sz w:val="21"/>
              </w:rPr>
              <w:t>Kildeskatt, leieinntekter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0C42A617" w14:textId="77777777" w:rsidR="006865A6" w:rsidRPr="00A77A7E" w:rsidRDefault="006865A6" w:rsidP="00DC78D5">
            <w:pPr>
              <w:jc w:val="right"/>
              <w:rPr>
                <w:sz w:val="21"/>
              </w:rPr>
            </w:pPr>
            <w:r w:rsidRPr="00A77A7E">
              <w:rPr>
                <w:sz w:val="21"/>
              </w:rPr>
              <w:t>16</w:t>
            </w:r>
          </w:p>
        </w:tc>
        <w:tc>
          <w:tcPr>
            <w:tcW w:w="0" w:type="auto"/>
            <w:tcBorders>
              <w:top w:val="nil"/>
              <w:left w:val="nil"/>
              <w:bottom w:val="nil"/>
              <w:right w:val="nil"/>
            </w:tcBorders>
            <w:tcMar>
              <w:top w:w="128" w:type="dxa"/>
              <w:left w:w="43" w:type="dxa"/>
              <w:bottom w:w="43" w:type="dxa"/>
              <w:right w:w="43" w:type="dxa"/>
            </w:tcMar>
            <w:vAlign w:val="bottom"/>
          </w:tcPr>
          <w:p w14:paraId="73EA7D92" w14:textId="77777777" w:rsidR="006865A6" w:rsidRPr="00A77A7E" w:rsidRDefault="006865A6" w:rsidP="00DC78D5">
            <w:pPr>
              <w:jc w:val="right"/>
              <w:rPr>
                <w:sz w:val="21"/>
              </w:rPr>
            </w:pPr>
            <w:r w:rsidRPr="00A77A7E">
              <w:rPr>
                <w:sz w:val="21"/>
              </w:rPr>
              <w:t>20</w:t>
            </w:r>
          </w:p>
        </w:tc>
        <w:tc>
          <w:tcPr>
            <w:tcW w:w="0" w:type="auto"/>
            <w:tcBorders>
              <w:top w:val="nil"/>
              <w:left w:val="nil"/>
              <w:bottom w:val="nil"/>
              <w:right w:val="nil"/>
            </w:tcBorders>
            <w:tcMar>
              <w:top w:w="128" w:type="dxa"/>
              <w:left w:w="43" w:type="dxa"/>
              <w:bottom w:w="43" w:type="dxa"/>
              <w:right w:w="43" w:type="dxa"/>
            </w:tcMar>
            <w:vAlign w:val="bottom"/>
          </w:tcPr>
          <w:p w14:paraId="05E0333E" w14:textId="77777777" w:rsidR="006865A6" w:rsidRPr="00A77A7E" w:rsidRDefault="006865A6" w:rsidP="00DC78D5">
            <w:pPr>
              <w:jc w:val="right"/>
              <w:rPr>
                <w:sz w:val="21"/>
              </w:rPr>
            </w:pPr>
            <w:r w:rsidRPr="00A77A7E">
              <w:rPr>
                <w:sz w:val="21"/>
              </w:rPr>
              <w:t>15</w:t>
            </w:r>
          </w:p>
        </w:tc>
        <w:tc>
          <w:tcPr>
            <w:tcW w:w="0" w:type="auto"/>
            <w:tcBorders>
              <w:top w:val="nil"/>
              <w:left w:val="nil"/>
              <w:bottom w:val="nil"/>
              <w:right w:val="nil"/>
            </w:tcBorders>
            <w:tcMar>
              <w:top w:w="128" w:type="dxa"/>
              <w:left w:w="43" w:type="dxa"/>
              <w:bottom w:w="43" w:type="dxa"/>
              <w:right w:w="43" w:type="dxa"/>
            </w:tcMar>
            <w:vAlign w:val="bottom"/>
          </w:tcPr>
          <w:p w14:paraId="051A85E7" w14:textId="77777777" w:rsidR="006865A6" w:rsidRPr="00A77A7E" w:rsidRDefault="006865A6" w:rsidP="00DC78D5">
            <w:pPr>
              <w:jc w:val="right"/>
              <w:rPr>
                <w:sz w:val="21"/>
              </w:rPr>
            </w:pPr>
            <w:r w:rsidRPr="00A77A7E">
              <w:rPr>
                <w:sz w:val="21"/>
              </w:rPr>
              <w:t>15</w:t>
            </w:r>
          </w:p>
        </w:tc>
      </w:tr>
      <w:tr w:rsidR="006865A6" w:rsidRPr="00A77A7E" w14:paraId="16F7B2C1"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224F090" w14:textId="77777777" w:rsidR="006865A6" w:rsidRPr="00A77A7E" w:rsidRDefault="006865A6" w:rsidP="00DC78D5">
            <w:pPr>
              <w:jc w:val="right"/>
              <w:rPr>
                <w:sz w:val="21"/>
              </w:rPr>
            </w:pPr>
            <w:r w:rsidRPr="00A77A7E">
              <w:rPr>
                <w:sz w:val="21"/>
              </w:rPr>
              <w:t>5502</w:t>
            </w:r>
          </w:p>
        </w:tc>
        <w:tc>
          <w:tcPr>
            <w:tcW w:w="0" w:type="auto"/>
            <w:tcBorders>
              <w:top w:val="nil"/>
              <w:left w:val="nil"/>
              <w:bottom w:val="nil"/>
              <w:right w:val="nil"/>
            </w:tcBorders>
            <w:tcMar>
              <w:top w:w="128" w:type="dxa"/>
              <w:left w:w="43" w:type="dxa"/>
              <w:bottom w:w="43" w:type="dxa"/>
              <w:right w:w="43" w:type="dxa"/>
            </w:tcMar>
          </w:tcPr>
          <w:p w14:paraId="6E2D9708"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6607FC20" w14:textId="77777777" w:rsidR="006865A6" w:rsidRPr="00A77A7E" w:rsidRDefault="006865A6" w:rsidP="00B55C5F">
            <w:pPr>
              <w:rPr>
                <w:sz w:val="21"/>
              </w:rPr>
            </w:pPr>
            <w:r w:rsidRPr="00A77A7E">
              <w:rPr>
                <w:sz w:val="21"/>
              </w:rPr>
              <w:t>Finansskatt</w:t>
            </w:r>
          </w:p>
        </w:tc>
        <w:tc>
          <w:tcPr>
            <w:tcW w:w="0" w:type="auto"/>
            <w:tcBorders>
              <w:top w:val="nil"/>
              <w:left w:val="nil"/>
              <w:bottom w:val="nil"/>
              <w:right w:val="nil"/>
            </w:tcBorders>
            <w:tcMar>
              <w:top w:w="128" w:type="dxa"/>
              <w:left w:w="43" w:type="dxa"/>
              <w:bottom w:w="43" w:type="dxa"/>
              <w:right w:w="43" w:type="dxa"/>
            </w:tcMar>
            <w:vAlign w:val="bottom"/>
          </w:tcPr>
          <w:p w14:paraId="5B6038F5"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1575E6F9"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672A9B5F"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68977F33" w14:textId="77777777" w:rsidR="006865A6" w:rsidRPr="00A77A7E" w:rsidRDefault="006865A6" w:rsidP="00DC78D5">
            <w:pPr>
              <w:jc w:val="right"/>
              <w:rPr>
                <w:sz w:val="21"/>
              </w:rPr>
            </w:pPr>
          </w:p>
        </w:tc>
      </w:tr>
      <w:tr w:rsidR="006865A6" w:rsidRPr="00A77A7E" w14:paraId="5FCCD1A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79146D1"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5B569C50"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24B7817B" w14:textId="77777777" w:rsidR="006865A6" w:rsidRPr="00A77A7E" w:rsidRDefault="006865A6" w:rsidP="00B55C5F">
            <w:pPr>
              <w:rPr>
                <w:sz w:val="21"/>
              </w:rPr>
            </w:pPr>
            <w:r w:rsidRPr="00A77A7E">
              <w:rPr>
                <w:sz w:val="21"/>
              </w:rPr>
              <w:t>Skatt på lønn</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EEF0C0C" w14:textId="77777777" w:rsidR="006865A6" w:rsidRPr="00A77A7E" w:rsidRDefault="006865A6" w:rsidP="00DC78D5">
            <w:pPr>
              <w:jc w:val="right"/>
              <w:rPr>
                <w:sz w:val="21"/>
              </w:rPr>
            </w:pPr>
            <w:r w:rsidRPr="00A77A7E">
              <w:rPr>
                <w:sz w:val="21"/>
              </w:rPr>
              <w:t>3 011</w:t>
            </w:r>
          </w:p>
        </w:tc>
        <w:tc>
          <w:tcPr>
            <w:tcW w:w="0" w:type="auto"/>
            <w:tcBorders>
              <w:top w:val="nil"/>
              <w:left w:val="nil"/>
              <w:bottom w:val="nil"/>
              <w:right w:val="nil"/>
            </w:tcBorders>
            <w:tcMar>
              <w:top w:w="128" w:type="dxa"/>
              <w:left w:w="43" w:type="dxa"/>
              <w:bottom w:w="43" w:type="dxa"/>
              <w:right w:w="43" w:type="dxa"/>
            </w:tcMar>
            <w:vAlign w:val="bottom"/>
          </w:tcPr>
          <w:p w14:paraId="23AE0353" w14:textId="77777777" w:rsidR="006865A6" w:rsidRPr="00A77A7E" w:rsidRDefault="006865A6" w:rsidP="00DC78D5">
            <w:pPr>
              <w:jc w:val="right"/>
              <w:rPr>
                <w:sz w:val="21"/>
              </w:rPr>
            </w:pPr>
            <w:r w:rsidRPr="00A77A7E">
              <w:rPr>
                <w:sz w:val="21"/>
              </w:rPr>
              <w:t>3 100</w:t>
            </w:r>
          </w:p>
        </w:tc>
        <w:tc>
          <w:tcPr>
            <w:tcW w:w="0" w:type="auto"/>
            <w:tcBorders>
              <w:top w:val="nil"/>
              <w:left w:val="nil"/>
              <w:bottom w:val="nil"/>
              <w:right w:val="nil"/>
            </w:tcBorders>
            <w:tcMar>
              <w:top w:w="128" w:type="dxa"/>
              <w:left w:w="43" w:type="dxa"/>
              <w:bottom w:w="43" w:type="dxa"/>
              <w:right w:w="43" w:type="dxa"/>
            </w:tcMar>
            <w:vAlign w:val="bottom"/>
          </w:tcPr>
          <w:p w14:paraId="65C24E42" w14:textId="77777777" w:rsidR="006865A6" w:rsidRPr="00A77A7E" w:rsidRDefault="006865A6" w:rsidP="00DC78D5">
            <w:pPr>
              <w:jc w:val="right"/>
              <w:rPr>
                <w:sz w:val="21"/>
              </w:rPr>
            </w:pPr>
            <w:r w:rsidRPr="00A77A7E">
              <w:rPr>
                <w:sz w:val="21"/>
              </w:rPr>
              <w:t>3 100</w:t>
            </w:r>
          </w:p>
        </w:tc>
        <w:tc>
          <w:tcPr>
            <w:tcW w:w="0" w:type="auto"/>
            <w:tcBorders>
              <w:top w:val="nil"/>
              <w:left w:val="nil"/>
              <w:bottom w:val="nil"/>
              <w:right w:val="nil"/>
            </w:tcBorders>
            <w:tcMar>
              <w:top w:w="128" w:type="dxa"/>
              <w:left w:w="43" w:type="dxa"/>
              <w:bottom w:w="43" w:type="dxa"/>
              <w:right w:w="43" w:type="dxa"/>
            </w:tcMar>
            <w:vAlign w:val="bottom"/>
          </w:tcPr>
          <w:p w14:paraId="6A412246" w14:textId="77777777" w:rsidR="006865A6" w:rsidRPr="00A77A7E" w:rsidRDefault="006865A6" w:rsidP="00DC78D5">
            <w:pPr>
              <w:jc w:val="right"/>
              <w:rPr>
                <w:sz w:val="21"/>
              </w:rPr>
            </w:pPr>
            <w:r w:rsidRPr="00A77A7E">
              <w:rPr>
                <w:sz w:val="21"/>
              </w:rPr>
              <w:t>3 200</w:t>
            </w:r>
          </w:p>
        </w:tc>
      </w:tr>
      <w:tr w:rsidR="006865A6" w:rsidRPr="00A77A7E" w14:paraId="7C19417A"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4F933DDE"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5EB95DD1" w14:textId="77777777" w:rsidR="006865A6" w:rsidRPr="00A77A7E" w:rsidRDefault="006865A6" w:rsidP="00DC78D5">
            <w:pPr>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0850F18C" w14:textId="77777777" w:rsidR="006865A6" w:rsidRPr="00A77A7E" w:rsidRDefault="006865A6" w:rsidP="00B55C5F">
            <w:pPr>
              <w:rPr>
                <w:sz w:val="21"/>
              </w:rPr>
            </w:pPr>
            <w:r w:rsidRPr="00A77A7E">
              <w:rPr>
                <w:sz w:val="21"/>
              </w:rPr>
              <w:t>Skatt på overskudd</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44F3A70" w14:textId="77777777" w:rsidR="006865A6" w:rsidRPr="00A77A7E" w:rsidRDefault="006865A6" w:rsidP="00DC78D5">
            <w:pPr>
              <w:jc w:val="right"/>
              <w:rPr>
                <w:sz w:val="21"/>
              </w:rPr>
            </w:pPr>
            <w:r w:rsidRPr="00A77A7E">
              <w:rPr>
                <w:sz w:val="21"/>
              </w:rPr>
              <w:t>2 777</w:t>
            </w:r>
          </w:p>
        </w:tc>
        <w:tc>
          <w:tcPr>
            <w:tcW w:w="0" w:type="auto"/>
            <w:tcBorders>
              <w:top w:val="nil"/>
              <w:left w:val="nil"/>
              <w:bottom w:val="nil"/>
              <w:right w:val="nil"/>
            </w:tcBorders>
            <w:tcMar>
              <w:top w:w="128" w:type="dxa"/>
              <w:left w:w="43" w:type="dxa"/>
              <w:bottom w:w="43" w:type="dxa"/>
              <w:right w:w="43" w:type="dxa"/>
            </w:tcMar>
            <w:vAlign w:val="bottom"/>
          </w:tcPr>
          <w:p w14:paraId="0E81A578" w14:textId="77777777" w:rsidR="006865A6" w:rsidRPr="00A77A7E" w:rsidRDefault="006865A6" w:rsidP="00DC78D5">
            <w:pPr>
              <w:jc w:val="right"/>
              <w:rPr>
                <w:sz w:val="21"/>
              </w:rPr>
            </w:pPr>
            <w:r w:rsidRPr="00A77A7E">
              <w:rPr>
                <w:sz w:val="21"/>
              </w:rPr>
              <w:t>3 900</w:t>
            </w:r>
          </w:p>
        </w:tc>
        <w:tc>
          <w:tcPr>
            <w:tcW w:w="0" w:type="auto"/>
            <w:tcBorders>
              <w:top w:val="nil"/>
              <w:left w:val="nil"/>
              <w:bottom w:val="nil"/>
              <w:right w:val="nil"/>
            </w:tcBorders>
            <w:tcMar>
              <w:top w:w="128" w:type="dxa"/>
              <w:left w:w="43" w:type="dxa"/>
              <w:bottom w:w="43" w:type="dxa"/>
              <w:right w:w="43" w:type="dxa"/>
            </w:tcMar>
            <w:vAlign w:val="bottom"/>
          </w:tcPr>
          <w:p w14:paraId="1EB5AAB6" w14:textId="77777777" w:rsidR="006865A6" w:rsidRPr="00A77A7E" w:rsidRDefault="006865A6" w:rsidP="00DC78D5">
            <w:pPr>
              <w:jc w:val="right"/>
              <w:rPr>
                <w:sz w:val="21"/>
              </w:rPr>
            </w:pPr>
            <w:r w:rsidRPr="00A77A7E">
              <w:rPr>
                <w:sz w:val="21"/>
              </w:rPr>
              <w:t>3 000</w:t>
            </w:r>
          </w:p>
        </w:tc>
        <w:tc>
          <w:tcPr>
            <w:tcW w:w="0" w:type="auto"/>
            <w:tcBorders>
              <w:top w:val="nil"/>
              <w:left w:val="nil"/>
              <w:bottom w:val="nil"/>
              <w:right w:val="nil"/>
            </w:tcBorders>
            <w:tcMar>
              <w:top w:w="128" w:type="dxa"/>
              <w:left w:w="43" w:type="dxa"/>
              <w:bottom w:w="43" w:type="dxa"/>
              <w:right w:w="43" w:type="dxa"/>
            </w:tcMar>
            <w:vAlign w:val="bottom"/>
          </w:tcPr>
          <w:p w14:paraId="3A62D1D9" w14:textId="77777777" w:rsidR="006865A6" w:rsidRPr="00A77A7E" w:rsidRDefault="006865A6" w:rsidP="00DC78D5">
            <w:pPr>
              <w:jc w:val="right"/>
              <w:rPr>
                <w:sz w:val="21"/>
              </w:rPr>
            </w:pPr>
            <w:r w:rsidRPr="00A77A7E">
              <w:rPr>
                <w:sz w:val="21"/>
              </w:rPr>
              <w:t>3 400</w:t>
            </w:r>
          </w:p>
        </w:tc>
      </w:tr>
      <w:tr w:rsidR="006865A6" w:rsidRPr="00A77A7E" w14:paraId="41CE2A4F"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6FF1E8BE" w14:textId="77777777" w:rsidR="006865A6" w:rsidRPr="00A77A7E" w:rsidRDefault="006865A6" w:rsidP="00DC78D5">
            <w:pPr>
              <w:jc w:val="right"/>
              <w:rPr>
                <w:sz w:val="21"/>
              </w:rPr>
            </w:pPr>
            <w:r w:rsidRPr="00A77A7E">
              <w:rPr>
                <w:sz w:val="21"/>
              </w:rPr>
              <w:t>5506</w:t>
            </w:r>
          </w:p>
        </w:tc>
        <w:tc>
          <w:tcPr>
            <w:tcW w:w="0" w:type="auto"/>
            <w:tcBorders>
              <w:top w:val="nil"/>
              <w:left w:val="nil"/>
              <w:bottom w:val="nil"/>
              <w:right w:val="nil"/>
            </w:tcBorders>
            <w:tcMar>
              <w:top w:w="128" w:type="dxa"/>
              <w:left w:w="43" w:type="dxa"/>
              <w:bottom w:w="43" w:type="dxa"/>
              <w:right w:w="43" w:type="dxa"/>
            </w:tcMar>
          </w:tcPr>
          <w:p w14:paraId="2E7AB1F1"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34093A33" w14:textId="77777777" w:rsidR="006865A6" w:rsidRPr="00A77A7E" w:rsidRDefault="006865A6" w:rsidP="00B55C5F">
            <w:pPr>
              <w:rPr>
                <w:sz w:val="21"/>
              </w:rPr>
            </w:pPr>
            <w:r w:rsidRPr="00A77A7E">
              <w:rPr>
                <w:sz w:val="21"/>
              </w:rPr>
              <w:t>Avgift av arv og gaver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10A9396" w14:textId="77777777" w:rsidR="006865A6" w:rsidRPr="00A77A7E" w:rsidRDefault="006865A6" w:rsidP="00DC78D5">
            <w:pPr>
              <w:jc w:val="right"/>
              <w:rPr>
                <w:sz w:val="21"/>
              </w:rPr>
            </w:pPr>
            <w:r w:rsidRPr="00A77A7E">
              <w:rPr>
                <w:sz w:val="21"/>
              </w:rPr>
              <w:t>60</w:t>
            </w:r>
          </w:p>
        </w:tc>
        <w:tc>
          <w:tcPr>
            <w:tcW w:w="0" w:type="auto"/>
            <w:tcBorders>
              <w:top w:val="nil"/>
              <w:left w:val="nil"/>
              <w:bottom w:val="nil"/>
              <w:right w:val="nil"/>
            </w:tcBorders>
            <w:tcMar>
              <w:top w:w="128" w:type="dxa"/>
              <w:left w:w="43" w:type="dxa"/>
              <w:bottom w:w="43" w:type="dxa"/>
              <w:right w:w="43" w:type="dxa"/>
            </w:tcMar>
            <w:vAlign w:val="bottom"/>
          </w:tcPr>
          <w:p w14:paraId="6DCCD242"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28" w:type="dxa"/>
              <w:left w:w="43" w:type="dxa"/>
              <w:bottom w:w="43" w:type="dxa"/>
              <w:right w:w="43" w:type="dxa"/>
            </w:tcMar>
            <w:vAlign w:val="bottom"/>
          </w:tcPr>
          <w:p w14:paraId="65AB15FA"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28" w:type="dxa"/>
              <w:left w:w="43" w:type="dxa"/>
              <w:bottom w:w="43" w:type="dxa"/>
              <w:right w:w="43" w:type="dxa"/>
            </w:tcMar>
            <w:vAlign w:val="bottom"/>
          </w:tcPr>
          <w:p w14:paraId="6F76F627" w14:textId="77777777" w:rsidR="006865A6" w:rsidRPr="00A77A7E" w:rsidRDefault="006865A6" w:rsidP="00DC78D5">
            <w:pPr>
              <w:jc w:val="right"/>
              <w:rPr>
                <w:sz w:val="21"/>
              </w:rPr>
            </w:pPr>
            <w:r w:rsidRPr="00A77A7E">
              <w:rPr>
                <w:sz w:val="21"/>
              </w:rPr>
              <w:t>0</w:t>
            </w:r>
          </w:p>
        </w:tc>
      </w:tr>
      <w:tr w:rsidR="006865A6" w:rsidRPr="00A77A7E" w14:paraId="7A54F290" w14:textId="77777777" w:rsidTr="00B55C5F">
        <w:trPr>
          <w:trHeight w:val="640"/>
        </w:trPr>
        <w:tc>
          <w:tcPr>
            <w:tcW w:w="0" w:type="auto"/>
            <w:tcBorders>
              <w:top w:val="nil"/>
              <w:left w:val="nil"/>
              <w:bottom w:val="nil"/>
              <w:right w:val="nil"/>
            </w:tcBorders>
            <w:tcMar>
              <w:top w:w="128" w:type="dxa"/>
              <w:left w:w="43" w:type="dxa"/>
              <w:bottom w:w="43" w:type="dxa"/>
              <w:right w:w="43" w:type="dxa"/>
            </w:tcMar>
          </w:tcPr>
          <w:p w14:paraId="1D39E128" w14:textId="77777777" w:rsidR="006865A6" w:rsidRPr="00A77A7E" w:rsidRDefault="006865A6" w:rsidP="00DC78D5">
            <w:pPr>
              <w:jc w:val="right"/>
              <w:rPr>
                <w:sz w:val="21"/>
              </w:rPr>
            </w:pPr>
            <w:r w:rsidRPr="00A77A7E">
              <w:rPr>
                <w:sz w:val="21"/>
              </w:rPr>
              <w:lastRenderedPageBreak/>
              <w:t>5507</w:t>
            </w:r>
          </w:p>
        </w:tc>
        <w:tc>
          <w:tcPr>
            <w:tcW w:w="0" w:type="auto"/>
            <w:tcBorders>
              <w:top w:val="nil"/>
              <w:left w:val="nil"/>
              <w:bottom w:val="nil"/>
              <w:right w:val="nil"/>
            </w:tcBorders>
            <w:tcMar>
              <w:top w:w="128" w:type="dxa"/>
              <w:left w:w="43" w:type="dxa"/>
              <w:bottom w:w="43" w:type="dxa"/>
              <w:right w:w="43" w:type="dxa"/>
            </w:tcMar>
          </w:tcPr>
          <w:p w14:paraId="507F87CF"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4789E697" w14:textId="77777777" w:rsidR="006865A6" w:rsidRPr="00A77A7E" w:rsidRDefault="006865A6" w:rsidP="00B55C5F">
            <w:pPr>
              <w:rPr>
                <w:sz w:val="21"/>
              </w:rPr>
            </w:pPr>
            <w:r w:rsidRPr="00A77A7E">
              <w:rPr>
                <w:sz w:val="21"/>
              </w:rPr>
              <w:t xml:space="preserve">Skatt og avgift på utvinning av </w:t>
            </w:r>
            <w:r w:rsidRPr="00A77A7E">
              <w:rPr>
                <w:sz w:val="21"/>
              </w:rPr>
              <w:br/>
              <w:t>petroleum</w:t>
            </w:r>
          </w:p>
        </w:tc>
        <w:tc>
          <w:tcPr>
            <w:tcW w:w="0" w:type="auto"/>
            <w:tcBorders>
              <w:top w:val="nil"/>
              <w:left w:val="nil"/>
              <w:bottom w:val="nil"/>
              <w:right w:val="nil"/>
            </w:tcBorders>
            <w:tcMar>
              <w:top w:w="128" w:type="dxa"/>
              <w:left w:w="43" w:type="dxa"/>
              <w:bottom w:w="43" w:type="dxa"/>
              <w:right w:w="43" w:type="dxa"/>
            </w:tcMar>
            <w:vAlign w:val="bottom"/>
          </w:tcPr>
          <w:p w14:paraId="10601942"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51B5A9C1"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413E3478"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0A6FB3E4" w14:textId="77777777" w:rsidR="006865A6" w:rsidRPr="00A77A7E" w:rsidRDefault="006865A6" w:rsidP="00DC78D5">
            <w:pPr>
              <w:jc w:val="right"/>
              <w:rPr>
                <w:sz w:val="21"/>
              </w:rPr>
            </w:pPr>
          </w:p>
        </w:tc>
      </w:tr>
      <w:tr w:rsidR="006865A6" w:rsidRPr="00A77A7E" w14:paraId="7FA2BD0D"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27EA7C1E"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69A863D6" w14:textId="77777777" w:rsidR="006865A6" w:rsidRPr="00A77A7E" w:rsidRDefault="006865A6" w:rsidP="00DC78D5">
            <w:pPr>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7C0AF9E1" w14:textId="77777777" w:rsidR="006865A6" w:rsidRPr="00A77A7E" w:rsidRDefault="006865A6" w:rsidP="00B55C5F">
            <w:pPr>
              <w:rPr>
                <w:sz w:val="21"/>
              </w:rPr>
            </w:pPr>
            <w:r w:rsidRPr="00A77A7E">
              <w:rPr>
                <w:sz w:val="21"/>
              </w:rPr>
              <w:t>Ordinær skatt på formue og inntekt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4C213794" w14:textId="77777777" w:rsidR="006865A6" w:rsidRPr="00A77A7E" w:rsidRDefault="006865A6" w:rsidP="00DC78D5">
            <w:pPr>
              <w:jc w:val="right"/>
              <w:rPr>
                <w:sz w:val="21"/>
              </w:rPr>
            </w:pPr>
            <w:r w:rsidRPr="00A77A7E">
              <w:rPr>
                <w:sz w:val="21"/>
              </w:rPr>
              <w:t>119 371</w:t>
            </w:r>
          </w:p>
        </w:tc>
        <w:tc>
          <w:tcPr>
            <w:tcW w:w="0" w:type="auto"/>
            <w:tcBorders>
              <w:top w:val="nil"/>
              <w:left w:val="nil"/>
              <w:bottom w:val="nil"/>
              <w:right w:val="nil"/>
            </w:tcBorders>
            <w:tcMar>
              <w:top w:w="128" w:type="dxa"/>
              <w:left w:w="43" w:type="dxa"/>
              <w:bottom w:w="43" w:type="dxa"/>
              <w:right w:w="43" w:type="dxa"/>
            </w:tcMar>
            <w:vAlign w:val="bottom"/>
          </w:tcPr>
          <w:p w14:paraId="315E18EF" w14:textId="77777777" w:rsidR="006865A6" w:rsidRPr="00A77A7E" w:rsidRDefault="006865A6" w:rsidP="00DC78D5">
            <w:pPr>
              <w:jc w:val="right"/>
              <w:rPr>
                <w:sz w:val="21"/>
              </w:rPr>
            </w:pPr>
            <w:r w:rsidRPr="00A77A7E">
              <w:rPr>
                <w:sz w:val="21"/>
              </w:rPr>
              <w:t>93 300</w:t>
            </w:r>
          </w:p>
        </w:tc>
        <w:tc>
          <w:tcPr>
            <w:tcW w:w="0" w:type="auto"/>
            <w:tcBorders>
              <w:top w:val="nil"/>
              <w:left w:val="nil"/>
              <w:bottom w:val="nil"/>
              <w:right w:val="nil"/>
            </w:tcBorders>
            <w:tcMar>
              <w:top w:w="128" w:type="dxa"/>
              <w:left w:w="43" w:type="dxa"/>
              <w:bottom w:w="43" w:type="dxa"/>
              <w:right w:w="43" w:type="dxa"/>
            </w:tcMar>
            <w:vAlign w:val="bottom"/>
          </w:tcPr>
          <w:p w14:paraId="01EF5F72" w14:textId="77777777" w:rsidR="006865A6" w:rsidRPr="00A77A7E" w:rsidRDefault="006865A6" w:rsidP="00DC78D5">
            <w:pPr>
              <w:jc w:val="right"/>
              <w:rPr>
                <w:sz w:val="21"/>
              </w:rPr>
            </w:pPr>
            <w:r w:rsidRPr="00A77A7E">
              <w:rPr>
                <w:sz w:val="21"/>
              </w:rPr>
              <w:t>124 900</w:t>
            </w:r>
          </w:p>
        </w:tc>
        <w:tc>
          <w:tcPr>
            <w:tcW w:w="0" w:type="auto"/>
            <w:tcBorders>
              <w:top w:val="nil"/>
              <w:left w:val="nil"/>
              <w:bottom w:val="nil"/>
              <w:right w:val="nil"/>
            </w:tcBorders>
            <w:tcMar>
              <w:top w:w="128" w:type="dxa"/>
              <w:left w:w="43" w:type="dxa"/>
              <w:bottom w:w="43" w:type="dxa"/>
              <w:right w:w="43" w:type="dxa"/>
            </w:tcMar>
            <w:vAlign w:val="bottom"/>
          </w:tcPr>
          <w:p w14:paraId="572D4AFD" w14:textId="77777777" w:rsidR="006865A6" w:rsidRPr="00A77A7E" w:rsidRDefault="006865A6" w:rsidP="00DC78D5">
            <w:pPr>
              <w:jc w:val="right"/>
              <w:rPr>
                <w:sz w:val="21"/>
              </w:rPr>
            </w:pPr>
            <w:r w:rsidRPr="00A77A7E">
              <w:rPr>
                <w:sz w:val="21"/>
              </w:rPr>
              <w:t>111 400</w:t>
            </w:r>
          </w:p>
        </w:tc>
      </w:tr>
      <w:tr w:rsidR="006865A6" w:rsidRPr="00A77A7E" w14:paraId="6B968CB0"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213B9735"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06248CEC" w14:textId="77777777" w:rsidR="006865A6" w:rsidRPr="00A77A7E" w:rsidRDefault="006865A6" w:rsidP="00DC78D5">
            <w:pPr>
              <w:rPr>
                <w:sz w:val="21"/>
              </w:rPr>
            </w:pPr>
            <w:r w:rsidRPr="00A77A7E">
              <w:rPr>
                <w:sz w:val="21"/>
              </w:rPr>
              <w:t>72</w:t>
            </w:r>
          </w:p>
        </w:tc>
        <w:tc>
          <w:tcPr>
            <w:tcW w:w="0" w:type="auto"/>
            <w:tcBorders>
              <w:top w:val="nil"/>
              <w:left w:val="nil"/>
              <w:bottom w:val="nil"/>
              <w:right w:val="nil"/>
            </w:tcBorders>
            <w:tcMar>
              <w:top w:w="128" w:type="dxa"/>
              <w:left w:w="43" w:type="dxa"/>
              <w:bottom w:w="43" w:type="dxa"/>
              <w:right w:w="43" w:type="dxa"/>
            </w:tcMar>
            <w:vAlign w:val="bottom"/>
          </w:tcPr>
          <w:p w14:paraId="433EE3D8" w14:textId="77777777" w:rsidR="006865A6" w:rsidRPr="00A77A7E" w:rsidRDefault="006865A6" w:rsidP="00B55C5F">
            <w:pPr>
              <w:rPr>
                <w:sz w:val="21"/>
              </w:rPr>
            </w:pPr>
            <w:r w:rsidRPr="00A77A7E">
              <w:rPr>
                <w:sz w:val="21"/>
              </w:rPr>
              <w:t>Særskatt på oljeinntekter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EB7B274" w14:textId="77777777" w:rsidR="006865A6" w:rsidRPr="00A77A7E" w:rsidRDefault="006865A6" w:rsidP="00DC78D5">
            <w:pPr>
              <w:jc w:val="right"/>
              <w:rPr>
                <w:sz w:val="21"/>
              </w:rPr>
            </w:pPr>
            <w:r w:rsidRPr="00A77A7E">
              <w:rPr>
                <w:sz w:val="21"/>
              </w:rPr>
              <w:t>254 382</w:t>
            </w:r>
          </w:p>
        </w:tc>
        <w:tc>
          <w:tcPr>
            <w:tcW w:w="0" w:type="auto"/>
            <w:tcBorders>
              <w:top w:val="nil"/>
              <w:left w:val="nil"/>
              <w:bottom w:val="nil"/>
              <w:right w:val="nil"/>
            </w:tcBorders>
            <w:tcMar>
              <w:top w:w="128" w:type="dxa"/>
              <w:left w:w="43" w:type="dxa"/>
              <w:bottom w:w="43" w:type="dxa"/>
              <w:right w:w="43" w:type="dxa"/>
            </w:tcMar>
            <w:vAlign w:val="bottom"/>
          </w:tcPr>
          <w:p w14:paraId="4845F5F0" w14:textId="77777777" w:rsidR="006865A6" w:rsidRPr="00A77A7E" w:rsidRDefault="006865A6" w:rsidP="00DC78D5">
            <w:pPr>
              <w:jc w:val="right"/>
              <w:rPr>
                <w:sz w:val="21"/>
              </w:rPr>
            </w:pPr>
            <w:r w:rsidRPr="00A77A7E">
              <w:rPr>
                <w:sz w:val="21"/>
              </w:rPr>
              <w:t>198 200</w:t>
            </w:r>
          </w:p>
        </w:tc>
        <w:tc>
          <w:tcPr>
            <w:tcW w:w="0" w:type="auto"/>
            <w:tcBorders>
              <w:top w:val="nil"/>
              <w:left w:val="nil"/>
              <w:bottom w:val="nil"/>
              <w:right w:val="nil"/>
            </w:tcBorders>
            <w:tcMar>
              <w:top w:w="128" w:type="dxa"/>
              <w:left w:w="43" w:type="dxa"/>
              <w:bottom w:w="43" w:type="dxa"/>
              <w:right w:w="43" w:type="dxa"/>
            </w:tcMar>
            <w:vAlign w:val="bottom"/>
          </w:tcPr>
          <w:p w14:paraId="3EF8E44F" w14:textId="77777777" w:rsidR="006865A6" w:rsidRPr="00A77A7E" w:rsidRDefault="006865A6" w:rsidP="00DC78D5">
            <w:pPr>
              <w:jc w:val="right"/>
              <w:rPr>
                <w:sz w:val="21"/>
              </w:rPr>
            </w:pPr>
            <w:r w:rsidRPr="00A77A7E">
              <w:rPr>
                <w:sz w:val="21"/>
              </w:rPr>
              <w:t>253 100</w:t>
            </w:r>
          </w:p>
        </w:tc>
        <w:tc>
          <w:tcPr>
            <w:tcW w:w="0" w:type="auto"/>
            <w:tcBorders>
              <w:top w:val="nil"/>
              <w:left w:val="nil"/>
              <w:bottom w:val="nil"/>
              <w:right w:val="nil"/>
            </w:tcBorders>
            <w:tcMar>
              <w:top w:w="128" w:type="dxa"/>
              <w:left w:w="43" w:type="dxa"/>
              <w:bottom w:w="43" w:type="dxa"/>
              <w:right w:w="43" w:type="dxa"/>
            </w:tcMar>
            <w:vAlign w:val="bottom"/>
          </w:tcPr>
          <w:p w14:paraId="6D5B88A8" w14:textId="77777777" w:rsidR="006865A6" w:rsidRPr="00A77A7E" w:rsidRDefault="006865A6" w:rsidP="00DC78D5">
            <w:pPr>
              <w:jc w:val="right"/>
              <w:rPr>
                <w:sz w:val="21"/>
              </w:rPr>
            </w:pPr>
            <w:r w:rsidRPr="00A77A7E">
              <w:rPr>
                <w:sz w:val="21"/>
              </w:rPr>
              <w:t>235 200</w:t>
            </w:r>
          </w:p>
        </w:tc>
      </w:tr>
      <w:tr w:rsidR="006865A6" w:rsidRPr="00A77A7E" w14:paraId="14D82B11"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09A03F4A"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63A8BD64" w14:textId="77777777" w:rsidR="006865A6" w:rsidRPr="00A77A7E" w:rsidRDefault="006865A6" w:rsidP="00DC78D5">
            <w:pPr>
              <w:rPr>
                <w:sz w:val="21"/>
              </w:rPr>
            </w:pPr>
            <w:r w:rsidRPr="00A77A7E">
              <w:rPr>
                <w:sz w:val="21"/>
              </w:rPr>
              <w:t>74</w:t>
            </w:r>
          </w:p>
        </w:tc>
        <w:tc>
          <w:tcPr>
            <w:tcW w:w="0" w:type="auto"/>
            <w:tcBorders>
              <w:top w:val="nil"/>
              <w:left w:val="nil"/>
              <w:bottom w:val="nil"/>
              <w:right w:val="nil"/>
            </w:tcBorders>
            <w:tcMar>
              <w:top w:w="128" w:type="dxa"/>
              <w:left w:w="43" w:type="dxa"/>
              <w:bottom w:w="43" w:type="dxa"/>
              <w:right w:w="43" w:type="dxa"/>
            </w:tcMar>
            <w:vAlign w:val="bottom"/>
          </w:tcPr>
          <w:p w14:paraId="5B76986B" w14:textId="77777777" w:rsidR="006865A6" w:rsidRPr="00A77A7E" w:rsidRDefault="006865A6" w:rsidP="00B55C5F">
            <w:pPr>
              <w:rPr>
                <w:sz w:val="21"/>
              </w:rPr>
            </w:pPr>
            <w:r w:rsidRPr="00A77A7E">
              <w:rPr>
                <w:sz w:val="21"/>
              </w:rPr>
              <w:t>Arealavgift mv.</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FC21AB5" w14:textId="77777777" w:rsidR="006865A6" w:rsidRPr="00A77A7E" w:rsidRDefault="006865A6" w:rsidP="00DC78D5">
            <w:pPr>
              <w:jc w:val="right"/>
              <w:rPr>
                <w:sz w:val="21"/>
              </w:rPr>
            </w:pPr>
            <w:r w:rsidRPr="00A77A7E">
              <w:rPr>
                <w:sz w:val="21"/>
              </w:rPr>
              <w:t>1 259</w:t>
            </w:r>
          </w:p>
        </w:tc>
        <w:tc>
          <w:tcPr>
            <w:tcW w:w="0" w:type="auto"/>
            <w:tcBorders>
              <w:top w:val="nil"/>
              <w:left w:val="nil"/>
              <w:bottom w:val="nil"/>
              <w:right w:val="nil"/>
            </w:tcBorders>
            <w:tcMar>
              <w:top w:w="128" w:type="dxa"/>
              <w:left w:w="43" w:type="dxa"/>
              <w:bottom w:w="43" w:type="dxa"/>
              <w:right w:w="43" w:type="dxa"/>
            </w:tcMar>
            <w:vAlign w:val="bottom"/>
          </w:tcPr>
          <w:p w14:paraId="048789CB" w14:textId="77777777" w:rsidR="006865A6" w:rsidRPr="00A77A7E" w:rsidRDefault="006865A6" w:rsidP="00DC78D5">
            <w:pPr>
              <w:jc w:val="right"/>
              <w:rPr>
                <w:sz w:val="21"/>
              </w:rPr>
            </w:pPr>
            <w:r w:rsidRPr="00A77A7E">
              <w:rPr>
                <w:sz w:val="21"/>
              </w:rPr>
              <w:t>1 600</w:t>
            </w:r>
          </w:p>
        </w:tc>
        <w:tc>
          <w:tcPr>
            <w:tcW w:w="0" w:type="auto"/>
            <w:tcBorders>
              <w:top w:val="nil"/>
              <w:left w:val="nil"/>
              <w:bottom w:val="nil"/>
              <w:right w:val="nil"/>
            </w:tcBorders>
            <w:tcMar>
              <w:top w:w="128" w:type="dxa"/>
              <w:left w:w="43" w:type="dxa"/>
              <w:bottom w:w="43" w:type="dxa"/>
              <w:right w:w="43" w:type="dxa"/>
            </w:tcMar>
            <w:vAlign w:val="bottom"/>
          </w:tcPr>
          <w:p w14:paraId="5EBDE3EC" w14:textId="77777777" w:rsidR="006865A6" w:rsidRPr="00A77A7E" w:rsidRDefault="006865A6" w:rsidP="00DC78D5">
            <w:pPr>
              <w:jc w:val="right"/>
              <w:rPr>
                <w:sz w:val="21"/>
              </w:rPr>
            </w:pPr>
            <w:r w:rsidRPr="00A77A7E">
              <w:rPr>
                <w:sz w:val="21"/>
              </w:rPr>
              <w:t>1 200</w:t>
            </w:r>
          </w:p>
        </w:tc>
        <w:tc>
          <w:tcPr>
            <w:tcW w:w="0" w:type="auto"/>
            <w:tcBorders>
              <w:top w:val="nil"/>
              <w:left w:val="nil"/>
              <w:bottom w:val="nil"/>
              <w:right w:val="nil"/>
            </w:tcBorders>
            <w:tcMar>
              <w:top w:w="128" w:type="dxa"/>
              <w:left w:w="43" w:type="dxa"/>
              <w:bottom w:w="43" w:type="dxa"/>
              <w:right w:w="43" w:type="dxa"/>
            </w:tcMar>
            <w:vAlign w:val="bottom"/>
          </w:tcPr>
          <w:p w14:paraId="35DDB0E6" w14:textId="77777777" w:rsidR="006865A6" w:rsidRPr="00A77A7E" w:rsidRDefault="006865A6" w:rsidP="00DC78D5">
            <w:pPr>
              <w:jc w:val="right"/>
              <w:rPr>
                <w:sz w:val="21"/>
              </w:rPr>
            </w:pPr>
            <w:r w:rsidRPr="00A77A7E">
              <w:rPr>
                <w:sz w:val="21"/>
              </w:rPr>
              <w:t>1 400</w:t>
            </w:r>
          </w:p>
        </w:tc>
      </w:tr>
      <w:tr w:rsidR="006865A6" w:rsidRPr="00A77A7E" w14:paraId="1F7EED65" w14:textId="77777777" w:rsidTr="00B55C5F">
        <w:trPr>
          <w:trHeight w:val="880"/>
        </w:trPr>
        <w:tc>
          <w:tcPr>
            <w:tcW w:w="0" w:type="auto"/>
            <w:tcBorders>
              <w:top w:val="nil"/>
              <w:left w:val="nil"/>
              <w:bottom w:val="nil"/>
              <w:right w:val="nil"/>
            </w:tcBorders>
            <w:tcMar>
              <w:top w:w="128" w:type="dxa"/>
              <w:left w:w="43" w:type="dxa"/>
              <w:bottom w:w="43" w:type="dxa"/>
              <w:right w:w="43" w:type="dxa"/>
            </w:tcMar>
          </w:tcPr>
          <w:p w14:paraId="43F8F7E7" w14:textId="77777777" w:rsidR="006865A6" w:rsidRPr="00A77A7E" w:rsidRDefault="006865A6" w:rsidP="00DC78D5">
            <w:pPr>
              <w:jc w:val="right"/>
              <w:rPr>
                <w:sz w:val="21"/>
              </w:rPr>
            </w:pPr>
            <w:r w:rsidRPr="00A77A7E">
              <w:rPr>
                <w:sz w:val="21"/>
              </w:rPr>
              <w:t>5508</w:t>
            </w:r>
          </w:p>
        </w:tc>
        <w:tc>
          <w:tcPr>
            <w:tcW w:w="0" w:type="auto"/>
            <w:tcBorders>
              <w:top w:val="nil"/>
              <w:left w:val="nil"/>
              <w:bottom w:val="nil"/>
              <w:right w:val="nil"/>
            </w:tcBorders>
            <w:tcMar>
              <w:top w:w="128" w:type="dxa"/>
              <w:left w:w="43" w:type="dxa"/>
              <w:bottom w:w="43" w:type="dxa"/>
              <w:right w:w="43" w:type="dxa"/>
            </w:tcMar>
          </w:tcPr>
          <w:p w14:paraId="414B32C2"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7CE70E25" w14:textId="77777777" w:rsidR="006865A6" w:rsidRPr="00A77A7E" w:rsidRDefault="006865A6" w:rsidP="00B55C5F">
            <w:pPr>
              <w:rPr>
                <w:sz w:val="21"/>
              </w:rPr>
            </w:pPr>
            <w:r w:rsidRPr="00A77A7E">
              <w:rPr>
                <w:sz w:val="21"/>
              </w:rPr>
              <w:t>Avgift på utslipp av CO</w:t>
            </w:r>
            <w:r w:rsidRPr="00A77A7E">
              <w:rPr>
                <w:rStyle w:val="skrift-senket"/>
                <w:sz w:val="21"/>
              </w:rPr>
              <w:t>2</w:t>
            </w:r>
            <w:r w:rsidRPr="00A77A7E">
              <w:rPr>
                <w:sz w:val="21"/>
              </w:rPr>
              <w:t xml:space="preserve"> i petroleumsvirksomhet på kontinental-</w:t>
            </w:r>
            <w:r w:rsidRPr="00A77A7E">
              <w:rPr>
                <w:sz w:val="21"/>
              </w:rPr>
              <w:br/>
              <w:t>sokkelen</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4716A132" w14:textId="77777777" w:rsidR="006865A6" w:rsidRPr="00A77A7E" w:rsidRDefault="006865A6" w:rsidP="00DC78D5">
            <w:pPr>
              <w:jc w:val="right"/>
              <w:rPr>
                <w:sz w:val="21"/>
              </w:rPr>
            </w:pPr>
            <w:r w:rsidRPr="00A77A7E">
              <w:rPr>
                <w:sz w:val="21"/>
              </w:rPr>
              <w:t>7 886</w:t>
            </w:r>
          </w:p>
        </w:tc>
        <w:tc>
          <w:tcPr>
            <w:tcW w:w="0" w:type="auto"/>
            <w:tcBorders>
              <w:top w:val="nil"/>
              <w:left w:val="nil"/>
              <w:bottom w:val="nil"/>
              <w:right w:val="nil"/>
            </w:tcBorders>
            <w:tcMar>
              <w:top w:w="128" w:type="dxa"/>
              <w:left w:w="43" w:type="dxa"/>
              <w:bottom w:w="43" w:type="dxa"/>
              <w:right w:w="43" w:type="dxa"/>
            </w:tcMar>
            <w:vAlign w:val="bottom"/>
          </w:tcPr>
          <w:p w14:paraId="4A32C977" w14:textId="77777777" w:rsidR="006865A6" w:rsidRPr="00A77A7E" w:rsidRDefault="006865A6" w:rsidP="00DC78D5">
            <w:pPr>
              <w:jc w:val="right"/>
              <w:rPr>
                <w:sz w:val="21"/>
              </w:rPr>
            </w:pPr>
            <w:r w:rsidRPr="00A77A7E">
              <w:rPr>
                <w:sz w:val="21"/>
              </w:rPr>
              <w:t>9 600</w:t>
            </w:r>
          </w:p>
        </w:tc>
        <w:tc>
          <w:tcPr>
            <w:tcW w:w="0" w:type="auto"/>
            <w:tcBorders>
              <w:top w:val="nil"/>
              <w:left w:val="nil"/>
              <w:bottom w:val="nil"/>
              <w:right w:val="nil"/>
            </w:tcBorders>
            <w:tcMar>
              <w:top w:w="128" w:type="dxa"/>
              <w:left w:w="43" w:type="dxa"/>
              <w:bottom w:w="43" w:type="dxa"/>
              <w:right w:w="43" w:type="dxa"/>
            </w:tcMar>
            <w:vAlign w:val="bottom"/>
          </w:tcPr>
          <w:p w14:paraId="1967ACF4" w14:textId="77777777" w:rsidR="006865A6" w:rsidRPr="00A77A7E" w:rsidRDefault="006865A6" w:rsidP="00DC78D5">
            <w:pPr>
              <w:jc w:val="right"/>
              <w:rPr>
                <w:sz w:val="21"/>
              </w:rPr>
            </w:pPr>
            <w:r w:rsidRPr="00A77A7E">
              <w:rPr>
                <w:sz w:val="21"/>
              </w:rPr>
              <w:t>9 900</w:t>
            </w:r>
          </w:p>
        </w:tc>
        <w:tc>
          <w:tcPr>
            <w:tcW w:w="0" w:type="auto"/>
            <w:tcBorders>
              <w:top w:val="nil"/>
              <w:left w:val="nil"/>
              <w:bottom w:val="nil"/>
              <w:right w:val="nil"/>
            </w:tcBorders>
            <w:tcMar>
              <w:top w:w="128" w:type="dxa"/>
              <w:left w:w="43" w:type="dxa"/>
              <w:bottom w:w="43" w:type="dxa"/>
              <w:right w:w="43" w:type="dxa"/>
            </w:tcMar>
            <w:vAlign w:val="bottom"/>
          </w:tcPr>
          <w:p w14:paraId="3962D47F" w14:textId="77777777" w:rsidR="006865A6" w:rsidRPr="00A77A7E" w:rsidRDefault="006865A6" w:rsidP="00DC78D5">
            <w:pPr>
              <w:jc w:val="right"/>
              <w:rPr>
                <w:sz w:val="21"/>
              </w:rPr>
            </w:pPr>
            <w:r w:rsidRPr="00A77A7E">
              <w:rPr>
                <w:sz w:val="21"/>
              </w:rPr>
              <w:t>10 900</w:t>
            </w:r>
          </w:p>
        </w:tc>
      </w:tr>
      <w:tr w:rsidR="006865A6" w:rsidRPr="00A77A7E" w14:paraId="74BB4305" w14:textId="77777777" w:rsidTr="00B55C5F">
        <w:trPr>
          <w:trHeight w:val="880"/>
        </w:trPr>
        <w:tc>
          <w:tcPr>
            <w:tcW w:w="0" w:type="auto"/>
            <w:tcBorders>
              <w:top w:val="nil"/>
              <w:left w:val="nil"/>
              <w:bottom w:val="nil"/>
              <w:right w:val="nil"/>
            </w:tcBorders>
            <w:tcMar>
              <w:top w:w="128" w:type="dxa"/>
              <w:left w:w="43" w:type="dxa"/>
              <w:bottom w:w="43" w:type="dxa"/>
              <w:right w:w="43" w:type="dxa"/>
            </w:tcMar>
          </w:tcPr>
          <w:p w14:paraId="63660CB0" w14:textId="77777777" w:rsidR="006865A6" w:rsidRPr="00A77A7E" w:rsidRDefault="006865A6" w:rsidP="00DC78D5">
            <w:pPr>
              <w:jc w:val="right"/>
              <w:rPr>
                <w:sz w:val="21"/>
              </w:rPr>
            </w:pPr>
            <w:r w:rsidRPr="00A77A7E">
              <w:rPr>
                <w:sz w:val="21"/>
              </w:rPr>
              <w:t>5509</w:t>
            </w:r>
          </w:p>
        </w:tc>
        <w:tc>
          <w:tcPr>
            <w:tcW w:w="0" w:type="auto"/>
            <w:tcBorders>
              <w:top w:val="nil"/>
              <w:left w:val="nil"/>
              <w:bottom w:val="nil"/>
              <w:right w:val="nil"/>
            </w:tcBorders>
            <w:tcMar>
              <w:top w:w="128" w:type="dxa"/>
              <w:left w:w="43" w:type="dxa"/>
              <w:bottom w:w="43" w:type="dxa"/>
              <w:right w:w="43" w:type="dxa"/>
            </w:tcMar>
          </w:tcPr>
          <w:p w14:paraId="5D01A356"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22E40D8F" w14:textId="77777777" w:rsidR="006865A6" w:rsidRPr="00A77A7E" w:rsidRDefault="006865A6" w:rsidP="00B55C5F">
            <w:pPr>
              <w:rPr>
                <w:sz w:val="21"/>
              </w:rPr>
            </w:pPr>
            <w:r w:rsidRPr="00A77A7E">
              <w:rPr>
                <w:sz w:val="21"/>
              </w:rPr>
              <w:t>Avgift på utslipp av NO</w:t>
            </w:r>
            <w:r w:rsidRPr="00A77A7E">
              <w:rPr>
                <w:rStyle w:val="skrift-senket"/>
                <w:sz w:val="21"/>
              </w:rPr>
              <w:t>X</w:t>
            </w:r>
            <w:r w:rsidRPr="00A77A7E">
              <w:rPr>
                <w:sz w:val="21"/>
              </w:rPr>
              <w:t xml:space="preserve"> i </w:t>
            </w:r>
            <w:r w:rsidRPr="00A77A7E">
              <w:rPr>
                <w:sz w:val="21"/>
              </w:rPr>
              <w:br/>
              <w:t xml:space="preserve">petroleumsvirksomheten på </w:t>
            </w:r>
            <w:r w:rsidRPr="00A77A7E">
              <w:rPr>
                <w:sz w:val="21"/>
              </w:rPr>
              <w:br/>
              <w:t>kontinentalsokkelen</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1E8EF55"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28" w:type="dxa"/>
              <w:left w:w="43" w:type="dxa"/>
              <w:bottom w:w="43" w:type="dxa"/>
              <w:right w:w="43" w:type="dxa"/>
            </w:tcMar>
            <w:vAlign w:val="bottom"/>
          </w:tcPr>
          <w:p w14:paraId="00325531" w14:textId="77777777" w:rsidR="006865A6" w:rsidRPr="00A77A7E" w:rsidRDefault="006865A6" w:rsidP="00DC78D5">
            <w:pPr>
              <w:jc w:val="right"/>
              <w:rPr>
                <w:sz w:val="21"/>
              </w:rPr>
            </w:pPr>
            <w:r w:rsidRPr="00A77A7E">
              <w:rPr>
                <w:sz w:val="21"/>
              </w:rPr>
              <w:t>1</w:t>
            </w:r>
          </w:p>
        </w:tc>
        <w:tc>
          <w:tcPr>
            <w:tcW w:w="0" w:type="auto"/>
            <w:tcBorders>
              <w:top w:val="nil"/>
              <w:left w:val="nil"/>
              <w:bottom w:val="nil"/>
              <w:right w:val="nil"/>
            </w:tcBorders>
            <w:tcMar>
              <w:top w:w="128" w:type="dxa"/>
              <w:left w:w="43" w:type="dxa"/>
              <w:bottom w:w="43" w:type="dxa"/>
              <w:right w:w="43" w:type="dxa"/>
            </w:tcMar>
            <w:vAlign w:val="bottom"/>
          </w:tcPr>
          <w:p w14:paraId="25FAECF4" w14:textId="77777777" w:rsidR="006865A6" w:rsidRPr="00A77A7E" w:rsidRDefault="006865A6" w:rsidP="00DC78D5">
            <w:pPr>
              <w:jc w:val="right"/>
              <w:rPr>
                <w:sz w:val="21"/>
              </w:rPr>
            </w:pPr>
            <w:r w:rsidRPr="00A77A7E">
              <w:rPr>
                <w:sz w:val="21"/>
              </w:rPr>
              <w:t>1</w:t>
            </w:r>
          </w:p>
        </w:tc>
        <w:tc>
          <w:tcPr>
            <w:tcW w:w="0" w:type="auto"/>
            <w:tcBorders>
              <w:top w:val="nil"/>
              <w:left w:val="nil"/>
              <w:bottom w:val="nil"/>
              <w:right w:val="nil"/>
            </w:tcBorders>
            <w:tcMar>
              <w:top w:w="128" w:type="dxa"/>
              <w:left w:w="43" w:type="dxa"/>
              <w:bottom w:w="43" w:type="dxa"/>
              <w:right w:w="43" w:type="dxa"/>
            </w:tcMar>
            <w:vAlign w:val="bottom"/>
          </w:tcPr>
          <w:p w14:paraId="2661104E" w14:textId="77777777" w:rsidR="006865A6" w:rsidRPr="00A77A7E" w:rsidRDefault="006865A6" w:rsidP="00DC78D5">
            <w:pPr>
              <w:jc w:val="right"/>
              <w:rPr>
                <w:sz w:val="21"/>
              </w:rPr>
            </w:pPr>
            <w:r w:rsidRPr="00A77A7E">
              <w:rPr>
                <w:sz w:val="21"/>
              </w:rPr>
              <w:t>1</w:t>
            </w:r>
          </w:p>
        </w:tc>
      </w:tr>
      <w:tr w:rsidR="006865A6" w:rsidRPr="00A77A7E" w14:paraId="4ED923A1"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4F0709FB" w14:textId="77777777" w:rsidR="006865A6" w:rsidRPr="00A77A7E" w:rsidRDefault="006865A6" w:rsidP="00DC78D5">
            <w:pPr>
              <w:jc w:val="right"/>
              <w:rPr>
                <w:sz w:val="21"/>
              </w:rPr>
            </w:pPr>
            <w:r w:rsidRPr="00A77A7E">
              <w:rPr>
                <w:sz w:val="21"/>
              </w:rPr>
              <w:t>5511</w:t>
            </w:r>
          </w:p>
        </w:tc>
        <w:tc>
          <w:tcPr>
            <w:tcW w:w="0" w:type="auto"/>
            <w:tcBorders>
              <w:top w:val="nil"/>
              <w:left w:val="nil"/>
              <w:bottom w:val="nil"/>
              <w:right w:val="nil"/>
            </w:tcBorders>
            <w:tcMar>
              <w:top w:w="128" w:type="dxa"/>
              <w:left w:w="43" w:type="dxa"/>
              <w:bottom w:w="43" w:type="dxa"/>
              <w:right w:w="43" w:type="dxa"/>
            </w:tcMar>
          </w:tcPr>
          <w:p w14:paraId="5C16C311"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704637B1" w14:textId="77777777" w:rsidR="006865A6" w:rsidRPr="00A77A7E" w:rsidRDefault="006865A6" w:rsidP="00B55C5F">
            <w:pPr>
              <w:rPr>
                <w:sz w:val="21"/>
              </w:rPr>
            </w:pPr>
            <w:r w:rsidRPr="00A77A7E">
              <w:rPr>
                <w:sz w:val="21"/>
              </w:rPr>
              <w:t>Tollavgiftsinntekter</w:t>
            </w:r>
          </w:p>
        </w:tc>
        <w:tc>
          <w:tcPr>
            <w:tcW w:w="0" w:type="auto"/>
            <w:tcBorders>
              <w:top w:val="nil"/>
              <w:left w:val="nil"/>
              <w:bottom w:val="nil"/>
              <w:right w:val="nil"/>
            </w:tcBorders>
            <w:tcMar>
              <w:top w:w="128" w:type="dxa"/>
              <w:left w:w="43" w:type="dxa"/>
              <w:bottom w:w="43" w:type="dxa"/>
              <w:right w:w="43" w:type="dxa"/>
            </w:tcMar>
            <w:vAlign w:val="bottom"/>
          </w:tcPr>
          <w:p w14:paraId="50D37D4E"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5C7B0ADA"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775C2E26"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266369A8" w14:textId="77777777" w:rsidR="006865A6" w:rsidRPr="00A77A7E" w:rsidRDefault="006865A6" w:rsidP="00DC78D5">
            <w:pPr>
              <w:jc w:val="right"/>
              <w:rPr>
                <w:sz w:val="21"/>
              </w:rPr>
            </w:pPr>
          </w:p>
        </w:tc>
      </w:tr>
      <w:tr w:rsidR="006865A6" w:rsidRPr="00A77A7E" w14:paraId="53A608E4"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7B38A9E8"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47DB21FE"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3CB3D8BA" w14:textId="77777777" w:rsidR="006865A6" w:rsidRPr="00A77A7E" w:rsidRDefault="006865A6" w:rsidP="00B55C5F">
            <w:pPr>
              <w:rPr>
                <w:sz w:val="21"/>
              </w:rPr>
            </w:pPr>
            <w:r w:rsidRPr="00A77A7E">
              <w:rPr>
                <w:sz w:val="21"/>
              </w:rPr>
              <w:t>Tollavgift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A8E2E09" w14:textId="77777777" w:rsidR="006865A6" w:rsidRPr="00A77A7E" w:rsidRDefault="006865A6" w:rsidP="00DC78D5">
            <w:pPr>
              <w:jc w:val="right"/>
              <w:rPr>
                <w:sz w:val="21"/>
              </w:rPr>
            </w:pPr>
            <w:r w:rsidRPr="00A77A7E">
              <w:rPr>
                <w:sz w:val="21"/>
              </w:rPr>
              <w:t>3 384</w:t>
            </w:r>
          </w:p>
        </w:tc>
        <w:tc>
          <w:tcPr>
            <w:tcW w:w="0" w:type="auto"/>
            <w:tcBorders>
              <w:top w:val="nil"/>
              <w:left w:val="nil"/>
              <w:bottom w:val="nil"/>
              <w:right w:val="nil"/>
            </w:tcBorders>
            <w:tcMar>
              <w:top w:w="128" w:type="dxa"/>
              <w:left w:w="43" w:type="dxa"/>
              <w:bottom w:w="43" w:type="dxa"/>
              <w:right w:w="43" w:type="dxa"/>
            </w:tcMar>
            <w:vAlign w:val="bottom"/>
          </w:tcPr>
          <w:p w14:paraId="1B8900A3" w14:textId="77777777" w:rsidR="006865A6" w:rsidRPr="00A77A7E" w:rsidRDefault="006865A6" w:rsidP="00DC78D5">
            <w:pPr>
              <w:jc w:val="right"/>
              <w:rPr>
                <w:sz w:val="21"/>
              </w:rPr>
            </w:pPr>
            <w:r w:rsidRPr="00A77A7E">
              <w:rPr>
                <w:sz w:val="21"/>
              </w:rPr>
              <w:t>3 300</w:t>
            </w:r>
          </w:p>
        </w:tc>
        <w:tc>
          <w:tcPr>
            <w:tcW w:w="0" w:type="auto"/>
            <w:tcBorders>
              <w:top w:val="nil"/>
              <w:left w:val="nil"/>
              <w:bottom w:val="nil"/>
              <w:right w:val="nil"/>
            </w:tcBorders>
            <w:tcMar>
              <w:top w:w="128" w:type="dxa"/>
              <w:left w:w="43" w:type="dxa"/>
              <w:bottom w:w="43" w:type="dxa"/>
              <w:right w:w="43" w:type="dxa"/>
            </w:tcMar>
            <w:vAlign w:val="bottom"/>
          </w:tcPr>
          <w:p w14:paraId="71EA403C" w14:textId="77777777" w:rsidR="006865A6" w:rsidRPr="00A77A7E" w:rsidRDefault="006865A6" w:rsidP="00DC78D5">
            <w:pPr>
              <w:jc w:val="right"/>
              <w:rPr>
                <w:sz w:val="21"/>
              </w:rPr>
            </w:pPr>
            <w:r w:rsidRPr="00A77A7E">
              <w:rPr>
                <w:sz w:val="21"/>
              </w:rPr>
              <w:t>3 800</w:t>
            </w:r>
          </w:p>
        </w:tc>
        <w:tc>
          <w:tcPr>
            <w:tcW w:w="0" w:type="auto"/>
            <w:tcBorders>
              <w:top w:val="nil"/>
              <w:left w:val="nil"/>
              <w:bottom w:val="nil"/>
              <w:right w:val="nil"/>
            </w:tcBorders>
            <w:tcMar>
              <w:top w:w="128" w:type="dxa"/>
              <w:left w:w="43" w:type="dxa"/>
              <w:bottom w:w="43" w:type="dxa"/>
              <w:right w:w="43" w:type="dxa"/>
            </w:tcMar>
            <w:vAlign w:val="bottom"/>
          </w:tcPr>
          <w:p w14:paraId="42AF2187" w14:textId="77777777" w:rsidR="006865A6" w:rsidRPr="00A77A7E" w:rsidRDefault="006865A6" w:rsidP="00DC78D5">
            <w:pPr>
              <w:jc w:val="right"/>
              <w:rPr>
                <w:sz w:val="21"/>
              </w:rPr>
            </w:pPr>
            <w:r w:rsidRPr="00A77A7E">
              <w:rPr>
                <w:sz w:val="21"/>
              </w:rPr>
              <w:t>3 175</w:t>
            </w:r>
          </w:p>
        </w:tc>
      </w:tr>
      <w:tr w:rsidR="006865A6" w:rsidRPr="00A77A7E" w14:paraId="442BB610"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23AFEC4B"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2F08CE71" w14:textId="77777777" w:rsidR="006865A6" w:rsidRPr="00A77A7E" w:rsidRDefault="006865A6" w:rsidP="00DC78D5">
            <w:pPr>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7FE48CAE" w14:textId="77777777" w:rsidR="006865A6" w:rsidRPr="00A77A7E" w:rsidRDefault="006865A6" w:rsidP="00B55C5F">
            <w:pPr>
              <w:rPr>
                <w:sz w:val="21"/>
              </w:rPr>
            </w:pPr>
            <w:r w:rsidRPr="00A77A7E">
              <w:rPr>
                <w:sz w:val="21"/>
              </w:rPr>
              <w:t>Auksjonsinntekter fra tollkvoter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DF5E1EC" w14:textId="77777777" w:rsidR="006865A6" w:rsidRPr="00A77A7E" w:rsidRDefault="006865A6" w:rsidP="00DC78D5">
            <w:pPr>
              <w:jc w:val="right"/>
              <w:rPr>
                <w:sz w:val="21"/>
              </w:rPr>
            </w:pPr>
            <w:r w:rsidRPr="00A77A7E">
              <w:rPr>
                <w:sz w:val="21"/>
              </w:rPr>
              <w:t>381</w:t>
            </w:r>
          </w:p>
        </w:tc>
        <w:tc>
          <w:tcPr>
            <w:tcW w:w="0" w:type="auto"/>
            <w:tcBorders>
              <w:top w:val="nil"/>
              <w:left w:val="nil"/>
              <w:bottom w:val="nil"/>
              <w:right w:val="nil"/>
            </w:tcBorders>
            <w:tcMar>
              <w:top w:w="128" w:type="dxa"/>
              <w:left w:w="43" w:type="dxa"/>
              <w:bottom w:w="43" w:type="dxa"/>
              <w:right w:w="43" w:type="dxa"/>
            </w:tcMar>
            <w:vAlign w:val="bottom"/>
          </w:tcPr>
          <w:p w14:paraId="5CE91E88" w14:textId="77777777" w:rsidR="006865A6" w:rsidRPr="00A77A7E" w:rsidRDefault="006865A6" w:rsidP="00DC78D5">
            <w:pPr>
              <w:jc w:val="right"/>
              <w:rPr>
                <w:sz w:val="21"/>
              </w:rPr>
            </w:pPr>
            <w:r w:rsidRPr="00A77A7E">
              <w:rPr>
                <w:sz w:val="21"/>
              </w:rPr>
              <w:t>300</w:t>
            </w:r>
          </w:p>
        </w:tc>
        <w:tc>
          <w:tcPr>
            <w:tcW w:w="0" w:type="auto"/>
            <w:tcBorders>
              <w:top w:val="nil"/>
              <w:left w:val="nil"/>
              <w:bottom w:val="nil"/>
              <w:right w:val="nil"/>
            </w:tcBorders>
            <w:tcMar>
              <w:top w:w="128" w:type="dxa"/>
              <w:left w:w="43" w:type="dxa"/>
              <w:bottom w:w="43" w:type="dxa"/>
              <w:right w:w="43" w:type="dxa"/>
            </w:tcMar>
            <w:vAlign w:val="bottom"/>
          </w:tcPr>
          <w:p w14:paraId="764534B9" w14:textId="77777777" w:rsidR="006865A6" w:rsidRPr="00A77A7E" w:rsidRDefault="006865A6" w:rsidP="00DC78D5">
            <w:pPr>
              <w:jc w:val="right"/>
              <w:rPr>
                <w:sz w:val="21"/>
              </w:rPr>
            </w:pPr>
            <w:r w:rsidRPr="00A77A7E">
              <w:rPr>
                <w:sz w:val="21"/>
              </w:rPr>
              <w:t>320</w:t>
            </w:r>
          </w:p>
        </w:tc>
        <w:tc>
          <w:tcPr>
            <w:tcW w:w="0" w:type="auto"/>
            <w:tcBorders>
              <w:top w:val="nil"/>
              <w:left w:val="nil"/>
              <w:bottom w:val="nil"/>
              <w:right w:val="nil"/>
            </w:tcBorders>
            <w:tcMar>
              <w:top w:w="128" w:type="dxa"/>
              <w:left w:w="43" w:type="dxa"/>
              <w:bottom w:w="43" w:type="dxa"/>
              <w:right w:w="43" w:type="dxa"/>
            </w:tcMar>
            <w:vAlign w:val="bottom"/>
          </w:tcPr>
          <w:p w14:paraId="58049DEF" w14:textId="77777777" w:rsidR="006865A6" w:rsidRPr="00A77A7E" w:rsidRDefault="006865A6" w:rsidP="00DC78D5">
            <w:pPr>
              <w:jc w:val="right"/>
              <w:rPr>
                <w:sz w:val="21"/>
              </w:rPr>
            </w:pPr>
            <w:r w:rsidRPr="00A77A7E">
              <w:rPr>
                <w:sz w:val="21"/>
              </w:rPr>
              <w:t>320</w:t>
            </w:r>
          </w:p>
        </w:tc>
      </w:tr>
      <w:tr w:rsidR="006865A6" w:rsidRPr="00A77A7E" w14:paraId="2161BFA7"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BF44E4A" w14:textId="77777777" w:rsidR="006865A6" w:rsidRPr="00A77A7E" w:rsidRDefault="006865A6" w:rsidP="00DC78D5">
            <w:pPr>
              <w:jc w:val="right"/>
              <w:rPr>
                <w:sz w:val="21"/>
              </w:rPr>
            </w:pPr>
            <w:r w:rsidRPr="00A77A7E">
              <w:rPr>
                <w:sz w:val="21"/>
              </w:rPr>
              <w:t>5521</w:t>
            </w:r>
          </w:p>
        </w:tc>
        <w:tc>
          <w:tcPr>
            <w:tcW w:w="0" w:type="auto"/>
            <w:tcBorders>
              <w:top w:val="nil"/>
              <w:left w:val="nil"/>
              <w:bottom w:val="nil"/>
              <w:right w:val="nil"/>
            </w:tcBorders>
            <w:tcMar>
              <w:top w:w="128" w:type="dxa"/>
              <w:left w:w="43" w:type="dxa"/>
              <w:bottom w:w="43" w:type="dxa"/>
              <w:right w:w="43" w:type="dxa"/>
            </w:tcMar>
          </w:tcPr>
          <w:p w14:paraId="466C5BDA"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460C9469" w14:textId="77777777" w:rsidR="006865A6" w:rsidRPr="00A77A7E" w:rsidRDefault="006865A6" w:rsidP="00B55C5F">
            <w:pPr>
              <w:rPr>
                <w:sz w:val="21"/>
              </w:rPr>
            </w:pPr>
            <w:r w:rsidRPr="00A77A7E">
              <w:rPr>
                <w:sz w:val="21"/>
              </w:rPr>
              <w:t>Merverdiavgift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BA64E4B" w14:textId="77777777" w:rsidR="006865A6" w:rsidRPr="00A77A7E" w:rsidRDefault="006865A6" w:rsidP="00DC78D5">
            <w:pPr>
              <w:jc w:val="right"/>
              <w:rPr>
                <w:sz w:val="21"/>
              </w:rPr>
            </w:pPr>
            <w:r w:rsidRPr="00A77A7E">
              <w:rPr>
                <w:sz w:val="21"/>
              </w:rPr>
              <w:t>397 872</w:t>
            </w:r>
          </w:p>
        </w:tc>
        <w:tc>
          <w:tcPr>
            <w:tcW w:w="0" w:type="auto"/>
            <w:tcBorders>
              <w:top w:val="nil"/>
              <w:left w:val="nil"/>
              <w:bottom w:val="nil"/>
              <w:right w:val="nil"/>
            </w:tcBorders>
            <w:tcMar>
              <w:top w:w="128" w:type="dxa"/>
              <w:left w:w="43" w:type="dxa"/>
              <w:bottom w:w="43" w:type="dxa"/>
              <w:right w:w="43" w:type="dxa"/>
            </w:tcMar>
            <w:vAlign w:val="bottom"/>
          </w:tcPr>
          <w:p w14:paraId="66167E64" w14:textId="77777777" w:rsidR="006865A6" w:rsidRPr="00A77A7E" w:rsidRDefault="006865A6" w:rsidP="00DC78D5">
            <w:pPr>
              <w:jc w:val="right"/>
              <w:rPr>
                <w:sz w:val="21"/>
              </w:rPr>
            </w:pPr>
            <w:r w:rsidRPr="00A77A7E">
              <w:rPr>
                <w:sz w:val="21"/>
              </w:rPr>
              <w:t>420 970</w:t>
            </w:r>
          </w:p>
        </w:tc>
        <w:tc>
          <w:tcPr>
            <w:tcW w:w="0" w:type="auto"/>
            <w:tcBorders>
              <w:top w:val="nil"/>
              <w:left w:val="nil"/>
              <w:bottom w:val="nil"/>
              <w:right w:val="nil"/>
            </w:tcBorders>
            <w:tcMar>
              <w:top w:w="128" w:type="dxa"/>
              <w:left w:w="43" w:type="dxa"/>
              <w:bottom w:w="43" w:type="dxa"/>
              <w:right w:w="43" w:type="dxa"/>
            </w:tcMar>
            <w:vAlign w:val="bottom"/>
          </w:tcPr>
          <w:p w14:paraId="07FBB8F1" w14:textId="77777777" w:rsidR="006865A6" w:rsidRPr="00A77A7E" w:rsidRDefault="006865A6" w:rsidP="00DC78D5">
            <w:pPr>
              <w:jc w:val="right"/>
              <w:rPr>
                <w:sz w:val="21"/>
              </w:rPr>
            </w:pPr>
            <w:r w:rsidRPr="00A77A7E">
              <w:rPr>
                <w:sz w:val="21"/>
              </w:rPr>
              <w:t>421 000</w:t>
            </w:r>
          </w:p>
        </w:tc>
        <w:tc>
          <w:tcPr>
            <w:tcW w:w="0" w:type="auto"/>
            <w:tcBorders>
              <w:top w:val="nil"/>
              <w:left w:val="nil"/>
              <w:bottom w:val="nil"/>
              <w:right w:val="nil"/>
            </w:tcBorders>
            <w:tcMar>
              <w:top w:w="128" w:type="dxa"/>
              <w:left w:w="43" w:type="dxa"/>
              <w:bottom w:w="43" w:type="dxa"/>
              <w:right w:w="43" w:type="dxa"/>
            </w:tcMar>
            <w:vAlign w:val="bottom"/>
          </w:tcPr>
          <w:p w14:paraId="5EF2BDA1" w14:textId="77777777" w:rsidR="006865A6" w:rsidRPr="00A77A7E" w:rsidRDefault="006865A6" w:rsidP="00DC78D5">
            <w:pPr>
              <w:jc w:val="right"/>
              <w:rPr>
                <w:sz w:val="21"/>
              </w:rPr>
            </w:pPr>
            <w:r w:rsidRPr="00A77A7E">
              <w:rPr>
                <w:sz w:val="21"/>
              </w:rPr>
              <w:t>444 630</w:t>
            </w:r>
          </w:p>
        </w:tc>
      </w:tr>
      <w:tr w:rsidR="006865A6" w:rsidRPr="00A77A7E" w14:paraId="48E25A92"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E022E4D" w14:textId="77777777" w:rsidR="006865A6" w:rsidRPr="00A77A7E" w:rsidRDefault="006865A6" w:rsidP="00DC78D5">
            <w:pPr>
              <w:jc w:val="right"/>
              <w:rPr>
                <w:sz w:val="21"/>
              </w:rPr>
            </w:pPr>
            <w:r w:rsidRPr="00A77A7E">
              <w:rPr>
                <w:sz w:val="21"/>
              </w:rPr>
              <w:t>5526</w:t>
            </w:r>
          </w:p>
        </w:tc>
        <w:tc>
          <w:tcPr>
            <w:tcW w:w="0" w:type="auto"/>
            <w:tcBorders>
              <w:top w:val="nil"/>
              <w:left w:val="nil"/>
              <w:bottom w:val="nil"/>
              <w:right w:val="nil"/>
            </w:tcBorders>
            <w:tcMar>
              <w:top w:w="128" w:type="dxa"/>
              <w:left w:w="43" w:type="dxa"/>
              <w:bottom w:w="43" w:type="dxa"/>
              <w:right w:w="43" w:type="dxa"/>
            </w:tcMar>
          </w:tcPr>
          <w:p w14:paraId="74B7287F"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319978E3" w14:textId="77777777" w:rsidR="006865A6" w:rsidRPr="00A77A7E" w:rsidRDefault="006865A6" w:rsidP="00B55C5F">
            <w:pPr>
              <w:rPr>
                <w:sz w:val="21"/>
              </w:rPr>
            </w:pPr>
            <w:r w:rsidRPr="00A77A7E">
              <w:rPr>
                <w:sz w:val="21"/>
              </w:rPr>
              <w:t>Avgift på alkohol</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7BF73E7" w14:textId="77777777" w:rsidR="006865A6" w:rsidRPr="00A77A7E" w:rsidRDefault="006865A6" w:rsidP="00DC78D5">
            <w:pPr>
              <w:jc w:val="right"/>
              <w:rPr>
                <w:sz w:val="21"/>
              </w:rPr>
            </w:pPr>
            <w:r w:rsidRPr="00A77A7E">
              <w:rPr>
                <w:sz w:val="21"/>
              </w:rPr>
              <w:t>16 526</w:t>
            </w:r>
          </w:p>
        </w:tc>
        <w:tc>
          <w:tcPr>
            <w:tcW w:w="0" w:type="auto"/>
            <w:tcBorders>
              <w:top w:val="nil"/>
              <w:left w:val="nil"/>
              <w:bottom w:val="nil"/>
              <w:right w:val="nil"/>
            </w:tcBorders>
            <w:tcMar>
              <w:top w:w="128" w:type="dxa"/>
              <w:left w:w="43" w:type="dxa"/>
              <w:bottom w:w="43" w:type="dxa"/>
              <w:right w:w="43" w:type="dxa"/>
            </w:tcMar>
            <w:vAlign w:val="bottom"/>
          </w:tcPr>
          <w:p w14:paraId="36CE6426" w14:textId="77777777" w:rsidR="006865A6" w:rsidRPr="00A77A7E" w:rsidRDefault="006865A6" w:rsidP="00DC78D5">
            <w:pPr>
              <w:jc w:val="right"/>
              <w:rPr>
                <w:sz w:val="21"/>
              </w:rPr>
            </w:pPr>
            <w:r w:rsidRPr="00A77A7E">
              <w:rPr>
                <w:sz w:val="21"/>
              </w:rPr>
              <w:t>16 300</w:t>
            </w:r>
          </w:p>
        </w:tc>
        <w:tc>
          <w:tcPr>
            <w:tcW w:w="0" w:type="auto"/>
            <w:tcBorders>
              <w:top w:val="nil"/>
              <w:left w:val="nil"/>
              <w:bottom w:val="nil"/>
              <w:right w:val="nil"/>
            </w:tcBorders>
            <w:tcMar>
              <w:top w:w="128" w:type="dxa"/>
              <w:left w:w="43" w:type="dxa"/>
              <w:bottom w:w="43" w:type="dxa"/>
              <w:right w:w="43" w:type="dxa"/>
            </w:tcMar>
            <w:vAlign w:val="bottom"/>
          </w:tcPr>
          <w:p w14:paraId="26E4C99E" w14:textId="77777777" w:rsidR="006865A6" w:rsidRPr="00A77A7E" w:rsidRDefault="006865A6" w:rsidP="00DC78D5">
            <w:pPr>
              <w:jc w:val="right"/>
              <w:rPr>
                <w:sz w:val="21"/>
              </w:rPr>
            </w:pPr>
            <w:r w:rsidRPr="00A77A7E">
              <w:rPr>
                <w:sz w:val="21"/>
              </w:rPr>
              <w:t>16 800</w:t>
            </w:r>
          </w:p>
        </w:tc>
        <w:tc>
          <w:tcPr>
            <w:tcW w:w="0" w:type="auto"/>
            <w:tcBorders>
              <w:top w:val="nil"/>
              <w:left w:val="nil"/>
              <w:bottom w:val="nil"/>
              <w:right w:val="nil"/>
            </w:tcBorders>
            <w:tcMar>
              <w:top w:w="128" w:type="dxa"/>
              <w:left w:w="43" w:type="dxa"/>
              <w:bottom w:w="43" w:type="dxa"/>
              <w:right w:w="43" w:type="dxa"/>
            </w:tcMar>
            <w:vAlign w:val="bottom"/>
          </w:tcPr>
          <w:p w14:paraId="321774A3" w14:textId="77777777" w:rsidR="006865A6" w:rsidRPr="00A77A7E" w:rsidRDefault="006865A6" w:rsidP="00DC78D5">
            <w:pPr>
              <w:jc w:val="right"/>
              <w:rPr>
                <w:sz w:val="21"/>
              </w:rPr>
            </w:pPr>
            <w:r w:rsidRPr="00A77A7E">
              <w:rPr>
                <w:sz w:val="21"/>
              </w:rPr>
              <w:t>16 900</w:t>
            </w:r>
          </w:p>
        </w:tc>
      </w:tr>
      <w:tr w:rsidR="006865A6" w:rsidRPr="00A77A7E" w14:paraId="48CC6CB5"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2EB96636" w14:textId="77777777" w:rsidR="006865A6" w:rsidRPr="00A77A7E" w:rsidRDefault="006865A6" w:rsidP="00DC78D5">
            <w:pPr>
              <w:jc w:val="right"/>
              <w:rPr>
                <w:sz w:val="21"/>
              </w:rPr>
            </w:pPr>
            <w:r w:rsidRPr="00A77A7E">
              <w:rPr>
                <w:sz w:val="21"/>
              </w:rPr>
              <w:t>5531</w:t>
            </w:r>
          </w:p>
        </w:tc>
        <w:tc>
          <w:tcPr>
            <w:tcW w:w="0" w:type="auto"/>
            <w:tcBorders>
              <w:top w:val="nil"/>
              <w:left w:val="nil"/>
              <w:bottom w:val="nil"/>
              <w:right w:val="nil"/>
            </w:tcBorders>
            <w:tcMar>
              <w:top w:w="128" w:type="dxa"/>
              <w:left w:w="43" w:type="dxa"/>
              <w:bottom w:w="43" w:type="dxa"/>
              <w:right w:w="43" w:type="dxa"/>
            </w:tcMar>
          </w:tcPr>
          <w:p w14:paraId="1992F0EC"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35315644" w14:textId="77777777" w:rsidR="006865A6" w:rsidRPr="00A77A7E" w:rsidRDefault="006865A6" w:rsidP="00B55C5F">
            <w:pPr>
              <w:rPr>
                <w:sz w:val="21"/>
              </w:rPr>
            </w:pPr>
            <w:r w:rsidRPr="00A77A7E">
              <w:rPr>
                <w:sz w:val="21"/>
              </w:rPr>
              <w:t>Avgift på tobakksvarer mv.</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40C741F3" w14:textId="77777777" w:rsidR="006865A6" w:rsidRPr="00A77A7E" w:rsidRDefault="006865A6" w:rsidP="00DC78D5">
            <w:pPr>
              <w:jc w:val="right"/>
              <w:rPr>
                <w:sz w:val="21"/>
              </w:rPr>
            </w:pPr>
            <w:r w:rsidRPr="00A77A7E">
              <w:rPr>
                <w:sz w:val="21"/>
              </w:rPr>
              <w:t>7 816</w:t>
            </w:r>
          </w:p>
        </w:tc>
        <w:tc>
          <w:tcPr>
            <w:tcW w:w="0" w:type="auto"/>
            <w:tcBorders>
              <w:top w:val="nil"/>
              <w:left w:val="nil"/>
              <w:bottom w:val="nil"/>
              <w:right w:val="nil"/>
            </w:tcBorders>
            <w:tcMar>
              <w:top w:w="128" w:type="dxa"/>
              <w:left w:w="43" w:type="dxa"/>
              <w:bottom w:w="43" w:type="dxa"/>
              <w:right w:w="43" w:type="dxa"/>
            </w:tcMar>
            <w:vAlign w:val="bottom"/>
          </w:tcPr>
          <w:p w14:paraId="3739D98D" w14:textId="77777777" w:rsidR="006865A6" w:rsidRPr="00A77A7E" w:rsidRDefault="006865A6" w:rsidP="00DC78D5">
            <w:pPr>
              <w:jc w:val="right"/>
              <w:rPr>
                <w:sz w:val="21"/>
              </w:rPr>
            </w:pPr>
            <w:r w:rsidRPr="00A77A7E">
              <w:rPr>
                <w:sz w:val="21"/>
              </w:rPr>
              <w:t>7 700</w:t>
            </w:r>
          </w:p>
        </w:tc>
        <w:tc>
          <w:tcPr>
            <w:tcW w:w="0" w:type="auto"/>
            <w:tcBorders>
              <w:top w:val="nil"/>
              <w:left w:val="nil"/>
              <w:bottom w:val="nil"/>
              <w:right w:val="nil"/>
            </w:tcBorders>
            <w:tcMar>
              <w:top w:w="128" w:type="dxa"/>
              <w:left w:w="43" w:type="dxa"/>
              <w:bottom w:w="43" w:type="dxa"/>
              <w:right w:w="43" w:type="dxa"/>
            </w:tcMar>
            <w:vAlign w:val="bottom"/>
          </w:tcPr>
          <w:p w14:paraId="415BBAA2" w14:textId="77777777" w:rsidR="006865A6" w:rsidRPr="00A77A7E" w:rsidRDefault="006865A6" w:rsidP="00DC78D5">
            <w:pPr>
              <w:jc w:val="right"/>
              <w:rPr>
                <w:sz w:val="21"/>
              </w:rPr>
            </w:pPr>
            <w:r w:rsidRPr="00A77A7E">
              <w:rPr>
                <w:sz w:val="21"/>
              </w:rPr>
              <w:t>7 900</w:t>
            </w:r>
          </w:p>
        </w:tc>
        <w:tc>
          <w:tcPr>
            <w:tcW w:w="0" w:type="auto"/>
            <w:tcBorders>
              <w:top w:val="nil"/>
              <w:left w:val="nil"/>
              <w:bottom w:val="nil"/>
              <w:right w:val="nil"/>
            </w:tcBorders>
            <w:tcMar>
              <w:top w:w="128" w:type="dxa"/>
              <w:left w:w="43" w:type="dxa"/>
              <w:bottom w:w="43" w:type="dxa"/>
              <w:right w:w="43" w:type="dxa"/>
            </w:tcMar>
            <w:vAlign w:val="bottom"/>
          </w:tcPr>
          <w:p w14:paraId="7713AC78" w14:textId="77777777" w:rsidR="006865A6" w:rsidRPr="00A77A7E" w:rsidRDefault="006865A6" w:rsidP="00DC78D5">
            <w:pPr>
              <w:jc w:val="right"/>
              <w:rPr>
                <w:sz w:val="21"/>
              </w:rPr>
            </w:pPr>
            <w:r w:rsidRPr="00A77A7E">
              <w:rPr>
                <w:sz w:val="21"/>
              </w:rPr>
              <w:t>7 900</w:t>
            </w:r>
          </w:p>
        </w:tc>
      </w:tr>
      <w:tr w:rsidR="006865A6" w:rsidRPr="00A77A7E" w14:paraId="4CB4DAC7"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657331FF" w14:textId="77777777" w:rsidR="006865A6" w:rsidRPr="00A77A7E" w:rsidRDefault="006865A6" w:rsidP="00DC78D5">
            <w:pPr>
              <w:jc w:val="right"/>
              <w:rPr>
                <w:sz w:val="21"/>
              </w:rPr>
            </w:pPr>
            <w:r w:rsidRPr="00A77A7E">
              <w:rPr>
                <w:sz w:val="21"/>
              </w:rPr>
              <w:t>5536</w:t>
            </w:r>
          </w:p>
        </w:tc>
        <w:tc>
          <w:tcPr>
            <w:tcW w:w="0" w:type="auto"/>
            <w:tcBorders>
              <w:top w:val="nil"/>
              <w:left w:val="nil"/>
              <w:bottom w:val="nil"/>
              <w:right w:val="nil"/>
            </w:tcBorders>
            <w:tcMar>
              <w:top w:w="128" w:type="dxa"/>
              <w:left w:w="43" w:type="dxa"/>
              <w:bottom w:w="43" w:type="dxa"/>
              <w:right w:w="43" w:type="dxa"/>
            </w:tcMar>
          </w:tcPr>
          <w:p w14:paraId="0F51E01A"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530EFE77" w14:textId="77777777" w:rsidR="006865A6" w:rsidRPr="00A77A7E" w:rsidRDefault="006865A6" w:rsidP="00B55C5F">
            <w:pPr>
              <w:rPr>
                <w:sz w:val="21"/>
              </w:rPr>
            </w:pPr>
            <w:r w:rsidRPr="00A77A7E">
              <w:rPr>
                <w:sz w:val="21"/>
              </w:rPr>
              <w:t>Avgift på motorvogner mv.</w:t>
            </w:r>
          </w:p>
        </w:tc>
        <w:tc>
          <w:tcPr>
            <w:tcW w:w="0" w:type="auto"/>
            <w:tcBorders>
              <w:top w:val="nil"/>
              <w:left w:val="nil"/>
              <w:bottom w:val="nil"/>
              <w:right w:val="nil"/>
            </w:tcBorders>
            <w:tcMar>
              <w:top w:w="128" w:type="dxa"/>
              <w:left w:w="43" w:type="dxa"/>
              <w:bottom w:w="43" w:type="dxa"/>
              <w:right w:w="43" w:type="dxa"/>
            </w:tcMar>
            <w:vAlign w:val="bottom"/>
          </w:tcPr>
          <w:p w14:paraId="0144FDD7"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4ECAD614"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5683A737"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13B2C824" w14:textId="77777777" w:rsidR="006865A6" w:rsidRPr="00A77A7E" w:rsidRDefault="006865A6" w:rsidP="00DC78D5">
            <w:pPr>
              <w:jc w:val="right"/>
              <w:rPr>
                <w:sz w:val="21"/>
              </w:rPr>
            </w:pPr>
          </w:p>
        </w:tc>
      </w:tr>
      <w:tr w:rsidR="006865A6" w:rsidRPr="00A77A7E" w14:paraId="23DC2B40"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139EBFE"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361F5819" w14:textId="77777777" w:rsidR="006865A6" w:rsidRPr="00A77A7E" w:rsidRDefault="006865A6" w:rsidP="00DC78D5">
            <w:pPr>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6B839557" w14:textId="77777777" w:rsidR="006865A6" w:rsidRPr="00A77A7E" w:rsidRDefault="006865A6" w:rsidP="00B55C5F">
            <w:pPr>
              <w:rPr>
                <w:sz w:val="21"/>
              </w:rPr>
            </w:pPr>
            <w:r w:rsidRPr="00A77A7E">
              <w:rPr>
                <w:sz w:val="21"/>
              </w:rPr>
              <w:t>Engangsavgift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320517C7" w14:textId="77777777" w:rsidR="006865A6" w:rsidRPr="00A77A7E" w:rsidRDefault="006865A6" w:rsidP="00DC78D5">
            <w:pPr>
              <w:jc w:val="right"/>
              <w:rPr>
                <w:sz w:val="21"/>
              </w:rPr>
            </w:pPr>
            <w:r w:rsidRPr="00A77A7E">
              <w:rPr>
                <w:sz w:val="21"/>
              </w:rPr>
              <w:t>7 895</w:t>
            </w:r>
          </w:p>
        </w:tc>
        <w:tc>
          <w:tcPr>
            <w:tcW w:w="0" w:type="auto"/>
            <w:tcBorders>
              <w:top w:val="nil"/>
              <w:left w:val="nil"/>
              <w:bottom w:val="nil"/>
              <w:right w:val="nil"/>
            </w:tcBorders>
            <w:tcMar>
              <w:top w:w="128" w:type="dxa"/>
              <w:left w:w="43" w:type="dxa"/>
              <w:bottom w:w="43" w:type="dxa"/>
              <w:right w:w="43" w:type="dxa"/>
            </w:tcMar>
            <w:vAlign w:val="bottom"/>
          </w:tcPr>
          <w:p w14:paraId="086DF9CC" w14:textId="77777777" w:rsidR="006865A6" w:rsidRPr="00A77A7E" w:rsidRDefault="006865A6" w:rsidP="00DC78D5">
            <w:pPr>
              <w:jc w:val="right"/>
              <w:rPr>
                <w:sz w:val="21"/>
              </w:rPr>
            </w:pPr>
            <w:r w:rsidRPr="00A77A7E">
              <w:rPr>
                <w:sz w:val="21"/>
              </w:rPr>
              <w:t>7 180</w:t>
            </w:r>
          </w:p>
        </w:tc>
        <w:tc>
          <w:tcPr>
            <w:tcW w:w="0" w:type="auto"/>
            <w:tcBorders>
              <w:top w:val="nil"/>
              <w:left w:val="nil"/>
              <w:bottom w:val="nil"/>
              <w:right w:val="nil"/>
            </w:tcBorders>
            <w:tcMar>
              <w:top w:w="128" w:type="dxa"/>
              <w:left w:w="43" w:type="dxa"/>
              <w:bottom w:w="43" w:type="dxa"/>
              <w:right w:w="43" w:type="dxa"/>
            </w:tcMar>
            <w:vAlign w:val="bottom"/>
          </w:tcPr>
          <w:p w14:paraId="7E14CC0A" w14:textId="77777777" w:rsidR="006865A6" w:rsidRPr="00A77A7E" w:rsidRDefault="006865A6" w:rsidP="00DC78D5">
            <w:pPr>
              <w:jc w:val="right"/>
              <w:rPr>
                <w:sz w:val="21"/>
              </w:rPr>
            </w:pPr>
            <w:r w:rsidRPr="00A77A7E">
              <w:rPr>
                <w:sz w:val="21"/>
              </w:rPr>
              <w:t>7 875</w:t>
            </w:r>
          </w:p>
        </w:tc>
        <w:tc>
          <w:tcPr>
            <w:tcW w:w="0" w:type="auto"/>
            <w:tcBorders>
              <w:top w:val="nil"/>
              <w:left w:val="nil"/>
              <w:bottom w:val="nil"/>
              <w:right w:val="nil"/>
            </w:tcBorders>
            <w:tcMar>
              <w:top w:w="128" w:type="dxa"/>
              <w:left w:w="43" w:type="dxa"/>
              <w:bottom w:w="43" w:type="dxa"/>
              <w:right w:w="43" w:type="dxa"/>
            </w:tcMar>
            <w:vAlign w:val="bottom"/>
          </w:tcPr>
          <w:p w14:paraId="7EE4A007" w14:textId="77777777" w:rsidR="006865A6" w:rsidRPr="00A77A7E" w:rsidRDefault="006865A6" w:rsidP="00DC78D5">
            <w:pPr>
              <w:jc w:val="right"/>
              <w:rPr>
                <w:sz w:val="21"/>
              </w:rPr>
            </w:pPr>
            <w:r w:rsidRPr="00A77A7E">
              <w:rPr>
                <w:sz w:val="21"/>
              </w:rPr>
              <w:t>7 650</w:t>
            </w:r>
          </w:p>
        </w:tc>
      </w:tr>
      <w:tr w:rsidR="006865A6" w:rsidRPr="00A77A7E" w14:paraId="5478C98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073EFB8"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0AC04BE6" w14:textId="77777777" w:rsidR="006865A6" w:rsidRPr="00A77A7E" w:rsidRDefault="006865A6" w:rsidP="00DC78D5">
            <w:pPr>
              <w:rPr>
                <w:sz w:val="21"/>
              </w:rPr>
            </w:pPr>
            <w:r w:rsidRPr="00A77A7E">
              <w:rPr>
                <w:sz w:val="21"/>
              </w:rPr>
              <w:t>72</w:t>
            </w:r>
          </w:p>
        </w:tc>
        <w:tc>
          <w:tcPr>
            <w:tcW w:w="0" w:type="auto"/>
            <w:tcBorders>
              <w:top w:val="nil"/>
              <w:left w:val="nil"/>
              <w:bottom w:val="nil"/>
              <w:right w:val="nil"/>
            </w:tcBorders>
            <w:tcMar>
              <w:top w:w="128" w:type="dxa"/>
              <w:left w:w="43" w:type="dxa"/>
              <w:bottom w:w="43" w:type="dxa"/>
              <w:right w:w="43" w:type="dxa"/>
            </w:tcMar>
            <w:vAlign w:val="bottom"/>
          </w:tcPr>
          <w:p w14:paraId="0E2C792B" w14:textId="77777777" w:rsidR="006865A6" w:rsidRPr="00A77A7E" w:rsidRDefault="006865A6" w:rsidP="00B55C5F">
            <w:pPr>
              <w:rPr>
                <w:sz w:val="21"/>
              </w:rPr>
            </w:pPr>
            <w:r w:rsidRPr="00A77A7E">
              <w:rPr>
                <w:sz w:val="21"/>
              </w:rPr>
              <w:t>Avgift på trafikkforsikring</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B312C74" w14:textId="77777777" w:rsidR="006865A6" w:rsidRPr="00A77A7E" w:rsidRDefault="006865A6" w:rsidP="00DC78D5">
            <w:pPr>
              <w:jc w:val="right"/>
              <w:rPr>
                <w:sz w:val="21"/>
              </w:rPr>
            </w:pPr>
            <w:r w:rsidRPr="00A77A7E">
              <w:rPr>
                <w:sz w:val="21"/>
              </w:rPr>
              <w:t>9 811</w:t>
            </w:r>
          </w:p>
        </w:tc>
        <w:tc>
          <w:tcPr>
            <w:tcW w:w="0" w:type="auto"/>
            <w:tcBorders>
              <w:top w:val="nil"/>
              <w:left w:val="nil"/>
              <w:bottom w:val="nil"/>
              <w:right w:val="nil"/>
            </w:tcBorders>
            <w:tcMar>
              <w:top w:w="128" w:type="dxa"/>
              <w:left w:w="43" w:type="dxa"/>
              <w:bottom w:w="43" w:type="dxa"/>
              <w:right w:w="43" w:type="dxa"/>
            </w:tcMar>
            <w:vAlign w:val="bottom"/>
          </w:tcPr>
          <w:p w14:paraId="08834313" w14:textId="77777777" w:rsidR="006865A6" w:rsidRPr="00A77A7E" w:rsidRDefault="006865A6" w:rsidP="00DC78D5">
            <w:pPr>
              <w:jc w:val="right"/>
              <w:rPr>
                <w:sz w:val="21"/>
              </w:rPr>
            </w:pPr>
            <w:r w:rsidRPr="00A77A7E">
              <w:rPr>
                <w:sz w:val="21"/>
              </w:rPr>
              <w:t>9 290</w:t>
            </w:r>
          </w:p>
        </w:tc>
        <w:tc>
          <w:tcPr>
            <w:tcW w:w="0" w:type="auto"/>
            <w:tcBorders>
              <w:top w:val="nil"/>
              <w:left w:val="nil"/>
              <w:bottom w:val="nil"/>
              <w:right w:val="nil"/>
            </w:tcBorders>
            <w:tcMar>
              <w:top w:w="128" w:type="dxa"/>
              <w:left w:w="43" w:type="dxa"/>
              <w:bottom w:w="43" w:type="dxa"/>
              <w:right w:w="43" w:type="dxa"/>
            </w:tcMar>
            <w:vAlign w:val="bottom"/>
          </w:tcPr>
          <w:p w14:paraId="2EB0D6B7" w14:textId="77777777" w:rsidR="006865A6" w:rsidRPr="00A77A7E" w:rsidRDefault="006865A6" w:rsidP="00DC78D5">
            <w:pPr>
              <w:jc w:val="right"/>
              <w:rPr>
                <w:sz w:val="21"/>
              </w:rPr>
            </w:pPr>
            <w:r w:rsidRPr="00A77A7E">
              <w:rPr>
                <w:sz w:val="21"/>
              </w:rPr>
              <w:t>9 150</w:t>
            </w:r>
          </w:p>
        </w:tc>
        <w:tc>
          <w:tcPr>
            <w:tcW w:w="0" w:type="auto"/>
            <w:tcBorders>
              <w:top w:val="nil"/>
              <w:left w:val="nil"/>
              <w:bottom w:val="nil"/>
              <w:right w:val="nil"/>
            </w:tcBorders>
            <w:tcMar>
              <w:top w:w="128" w:type="dxa"/>
              <w:left w:w="43" w:type="dxa"/>
              <w:bottom w:w="43" w:type="dxa"/>
              <w:right w:w="43" w:type="dxa"/>
            </w:tcMar>
            <w:vAlign w:val="bottom"/>
          </w:tcPr>
          <w:p w14:paraId="512A07C4" w14:textId="77777777" w:rsidR="006865A6" w:rsidRPr="00A77A7E" w:rsidRDefault="006865A6" w:rsidP="00DC78D5">
            <w:pPr>
              <w:jc w:val="right"/>
              <w:rPr>
                <w:sz w:val="21"/>
              </w:rPr>
            </w:pPr>
            <w:r w:rsidRPr="00A77A7E">
              <w:rPr>
                <w:sz w:val="21"/>
              </w:rPr>
              <w:t>9 675</w:t>
            </w:r>
          </w:p>
        </w:tc>
      </w:tr>
      <w:tr w:rsidR="006865A6" w:rsidRPr="00A77A7E" w14:paraId="62BD9E5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8D7823A"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3EABCA88" w14:textId="77777777" w:rsidR="006865A6" w:rsidRPr="00A77A7E" w:rsidRDefault="006865A6" w:rsidP="00DC78D5">
            <w:pPr>
              <w:rPr>
                <w:sz w:val="21"/>
              </w:rPr>
            </w:pPr>
            <w:r w:rsidRPr="00A77A7E">
              <w:rPr>
                <w:sz w:val="21"/>
              </w:rPr>
              <w:t>73</w:t>
            </w:r>
          </w:p>
        </w:tc>
        <w:tc>
          <w:tcPr>
            <w:tcW w:w="0" w:type="auto"/>
            <w:tcBorders>
              <w:top w:val="nil"/>
              <w:left w:val="nil"/>
              <w:bottom w:val="nil"/>
              <w:right w:val="nil"/>
            </w:tcBorders>
            <w:tcMar>
              <w:top w:w="128" w:type="dxa"/>
              <w:left w:w="43" w:type="dxa"/>
              <w:bottom w:w="43" w:type="dxa"/>
              <w:right w:w="43" w:type="dxa"/>
            </w:tcMar>
            <w:vAlign w:val="bottom"/>
          </w:tcPr>
          <w:p w14:paraId="5F85869E" w14:textId="77777777" w:rsidR="006865A6" w:rsidRPr="00A77A7E" w:rsidRDefault="006865A6" w:rsidP="00B55C5F">
            <w:pPr>
              <w:rPr>
                <w:sz w:val="21"/>
              </w:rPr>
            </w:pPr>
            <w:r w:rsidRPr="00A77A7E">
              <w:rPr>
                <w:sz w:val="21"/>
              </w:rPr>
              <w:t>Vektårsavgift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08A329E" w14:textId="77777777" w:rsidR="006865A6" w:rsidRPr="00A77A7E" w:rsidRDefault="006865A6" w:rsidP="00DC78D5">
            <w:pPr>
              <w:jc w:val="right"/>
              <w:rPr>
                <w:sz w:val="21"/>
              </w:rPr>
            </w:pPr>
            <w:r w:rsidRPr="00A77A7E">
              <w:rPr>
                <w:sz w:val="21"/>
              </w:rPr>
              <w:t>282</w:t>
            </w:r>
          </w:p>
        </w:tc>
        <w:tc>
          <w:tcPr>
            <w:tcW w:w="0" w:type="auto"/>
            <w:tcBorders>
              <w:top w:val="nil"/>
              <w:left w:val="nil"/>
              <w:bottom w:val="nil"/>
              <w:right w:val="nil"/>
            </w:tcBorders>
            <w:tcMar>
              <w:top w:w="128" w:type="dxa"/>
              <w:left w:w="43" w:type="dxa"/>
              <w:bottom w:w="43" w:type="dxa"/>
              <w:right w:w="43" w:type="dxa"/>
            </w:tcMar>
            <w:vAlign w:val="bottom"/>
          </w:tcPr>
          <w:p w14:paraId="70C49B5B" w14:textId="77777777" w:rsidR="006865A6" w:rsidRPr="00A77A7E" w:rsidRDefault="006865A6" w:rsidP="00DC78D5">
            <w:pPr>
              <w:jc w:val="right"/>
              <w:rPr>
                <w:sz w:val="21"/>
              </w:rPr>
            </w:pPr>
            <w:r w:rsidRPr="00A77A7E">
              <w:rPr>
                <w:sz w:val="21"/>
              </w:rPr>
              <w:t>300</w:t>
            </w:r>
          </w:p>
        </w:tc>
        <w:tc>
          <w:tcPr>
            <w:tcW w:w="0" w:type="auto"/>
            <w:tcBorders>
              <w:top w:val="nil"/>
              <w:left w:val="nil"/>
              <w:bottom w:val="nil"/>
              <w:right w:val="nil"/>
            </w:tcBorders>
            <w:tcMar>
              <w:top w:w="128" w:type="dxa"/>
              <w:left w:w="43" w:type="dxa"/>
              <w:bottom w:w="43" w:type="dxa"/>
              <w:right w:w="43" w:type="dxa"/>
            </w:tcMar>
            <w:vAlign w:val="bottom"/>
          </w:tcPr>
          <w:p w14:paraId="4188E898" w14:textId="77777777" w:rsidR="006865A6" w:rsidRPr="00A77A7E" w:rsidRDefault="006865A6" w:rsidP="00DC78D5">
            <w:pPr>
              <w:jc w:val="right"/>
              <w:rPr>
                <w:sz w:val="21"/>
              </w:rPr>
            </w:pPr>
            <w:r w:rsidRPr="00A77A7E">
              <w:rPr>
                <w:sz w:val="21"/>
              </w:rPr>
              <w:t>280</w:t>
            </w:r>
          </w:p>
        </w:tc>
        <w:tc>
          <w:tcPr>
            <w:tcW w:w="0" w:type="auto"/>
            <w:tcBorders>
              <w:top w:val="nil"/>
              <w:left w:val="nil"/>
              <w:bottom w:val="nil"/>
              <w:right w:val="nil"/>
            </w:tcBorders>
            <w:tcMar>
              <w:top w:w="128" w:type="dxa"/>
              <w:left w:w="43" w:type="dxa"/>
              <w:bottom w:w="43" w:type="dxa"/>
              <w:right w:w="43" w:type="dxa"/>
            </w:tcMar>
            <w:vAlign w:val="bottom"/>
          </w:tcPr>
          <w:p w14:paraId="3C4FF6D8" w14:textId="77777777" w:rsidR="006865A6" w:rsidRPr="00A77A7E" w:rsidRDefault="006865A6" w:rsidP="00DC78D5">
            <w:pPr>
              <w:jc w:val="right"/>
              <w:rPr>
                <w:sz w:val="21"/>
              </w:rPr>
            </w:pPr>
            <w:r w:rsidRPr="00A77A7E">
              <w:rPr>
                <w:sz w:val="21"/>
              </w:rPr>
              <w:t>290</w:t>
            </w:r>
          </w:p>
        </w:tc>
      </w:tr>
      <w:tr w:rsidR="006865A6" w:rsidRPr="00A77A7E" w14:paraId="7F640079"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1F6FB889"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1C072634" w14:textId="77777777" w:rsidR="006865A6" w:rsidRPr="00A77A7E" w:rsidRDefault="006865A6" w:rsidP="00DC78D5">
            <w:pPr>
              <w:rPr>
                <w:sz w:val="21"/>
              </w:rPr>
            </w:pPr>
            <w:r w:rsidRPr="00A77A7E">
              <w:rPr>
                <w:sz w:val="21"/>
              </w:rPr>
              <w:t>75</w:t>
            </w:r>
          </w:p>
        </w:tc>
        <w:tc>
          <w:tcPr>
            <w:tcW w:w="0" w:type="auto"/>
            <w:tcBorders>
              <w:top w:val="nil"/>
              <w:left w:val="nil"/>
              <w:bottom w:val="nil"/>
              <w:right w:val="nil"/>
            </w:tcBorders>
            <w:tcMar>
              <w:top w:w="128" w:type="dxa"/>
              <w:left w:w="43" w:type="dxa"/>
              <w:bottom w:w="43" w:type="dxa"/>
              <w:right w:w="43" w:type="dxa"/>
            </w:tcMar>
            <w:vAlign w:val="bottom"/>
          </w:tcPr>
          <w:p w14:paraId="595168D7" w14:textId="77777777" w:rsidR="006865A6" w:rsidRPr="00A77A7E" w:rsidRDefault="006865A6" w:rsidP="00B55C5F">
            <w:pPr>
              <w:rPr>
                <w:sz w:val="21"/>
              </w:rPr>
            </w:pPr>
            <w:r w:rsidRPr="00A77A7E">
              <w:rPr>
                <w:sz w:val="21"/>
              </w:rPr>
              <w:t>Omregistreringsavgift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32FD2AE" w14:textId="77777777" w:rsidR="006865A6" w:rsidRPr="00A77A7E" w:rsidRDefault="006865A6" w:rsidP="00DC78D5">
            <w:pPr>
              <w:jc w:val="right"/>
              <w:rPr>
                <w:sz w:val="21"/>
              </w:rPr>
            </w:pPr>
            <w:r w:rsidRPr="00A77A7E">
              <w:rPr>
                <w:sz w:val="21"/>
              </w:rPr>
              <w:t>1 817</w:t>
            </w:r>
          </w:p>
        </w:tc>
        <w:tc>
          <w:tcPr>
            <w:tcW w:w="0" w:type="auto"/>
            <w:tcBorders>
              <w:top w:val="nil"/>
              <w:left w:val="nil"/>
              <w:bottom w:val="nil"/>
              <w:right w:val="nil"/>
            </w:tcBorders>
            <w:tcMar>
              <w:top w:w="128" w:type="dxa"/>
              <w:left w:w="43" w:type="dxa"/>
              <w:bottom w:w="43" w:type="dxa"/>
              <w:right w:w="43" w:type="dxa"/>
            </w:tcMar>
            <w:vAlign w:val="bottom"/>
          </w:tcPr>
          <w:p w14:paraId="7CB21721" w14:textId="77777777" w:rsidR="006865A6" w:rsidRPr="00A77A7E" w:rsidRDefault="006865A6" w:rsidP="00DC78D5">
            <w:pPr>
              <w:jc w:val="right"/>
              <w:rPr>
                <w:sz w:val="21"/>
              </w:rPr>
            </w:pPr>
            <w:r w:rsidRPr="00A77A7E">
              <w:rPr>
                <w:sz w:val="21"/>
              </w:rPr>
              <w:t>1 900</w:t>
            </w:r>
          </w:p>
        </w:tc>
        <w:tc>
          <w:tcPr>
            <w:tcW w:w="0" w:type="auto"/>
            <w:tcBorders>
              <w:top w:val="nil"/>
              <w:left w:val="nil"/>
              <w:bottom w:val="nil"/>
              <w:right w:val="nil"/>
            </w:tcBorders>
            <w:tcMar>
              <w:top w:w="128" w:type="dxa"/>
              <w:left w:w="43" w:type="dxa"/>
              <w:bottom w:w="43" w:type="dxa"/>
              <w:right w:w="43" w:type="dxa"/>
            </w:tcMar>
            <w:vAlign w:val="bottom"/>
          </w:tcPr>
          <w:p w14:paraId="572E367C" w14:textId="77777777" w:rsidR="006865A6" w:rsidRPr="00A77A7E" w:rsidRDefault="006865A6" w:rsidP="00DC78D5">
            <w:pPr>
              <w:jc w:val="right"/>
              <w:rPr>
                <w:sz w:val="21"/>
              </w:rPr>
            </w:pPr>
            <w:r w:rsidRPr="00A77A7E">
              <w:rPr>
                <w:sz w:val="21"/>
              </w:rPr>
              <w:t>1 900</w:t>
            </w:r>
          </w:p>
        </w:tc>
        <w:tc>
          <w:tcPr>
            <w:tcW w:w="0" w:type="auto"/>
            <w:tcBorders>
              <w:top w:val="nil"/>
              <w:left w:val="nil"/>
              <w:bottom w:val="nil"/>
              <w:right w:val="nil"/>
            </w:tcBorders>
            <w:tcMar>
              <w:top w:w="128" w:type="dxa"/>
              <w:left w:w="43" w:type="dxa"/>
              <w:bottom w:w="43" w:type="dxa"/>
              <w:right w:w="43" w:type="dxa"/>
            </w:tcMar>
            <w:vAlign w:val="bottom"/>
          </w:tcPr>
          <w:p w14:paraId="22ED29A9" w14:textId="77777777" w:rsidR="006865A6" w:rsidRPr="00A77A7E" w:rsidRDefault="006865A6" w:rsidP="00DC78D5">
            <w:pPr>
              <w:jc w:val="right"/>
              <w:rPr>
                <w:sz w:val="21"/>
              </w:rPr>
            </w:pPr>
            <w:r w:rsidRPr="00A77A7E">
              <w:rPr>
                <w:sz w:val="21"/>
              </w:rPr>
              <w:t>1 990</w:t>
            </w:r>
          </w:p>
        </w:tc>
      </w:tr>
      <w:tr w:rsidR="006865A6" w:rsidRPr="00A77A7E" w14:paraId="034CDE3B"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A73181F" w14:textId="77777777" w:rsidR="006865A6" w:rsidRPr="00A77A7E" w:rsidRDefault="006865A6" w:rsidP="00DC78D5">
            <w:pPr>
              <w:jc w:val="right"/>
              <w:rPr>
                <w:sz w:val="21"/>
              </w:rPr>
            </w:pPr>
            <w:r w:rsidRPr="00A77A7E">
              <w:rPr>
                <w:sz w:val="21"/>
              </w:rPr>
              <w:t>5538</w:t>
            </w:r>
          </w:p>
        </w:tc>
        <w:tc>
          <w:tcPr>
            <w:tcW w:w="0" w:type="auto"/>
            <w:tcBorders>
              <w:top w:val="nil"/>
              <w:left w:val="nil"/>
              <w:bottom w:val="nil"/>
              <w:right w:val="nil"/>
            </w:tcBorders>
            <w:tcMar>
              <w:top w:w="128" w:type="dxa"/>
              <w:left w:w="43" w:type="dxa"/>
              <w:bottom w:w="43" w:type="dxa"/>
              <w:right w:w="43" w:type="dxa"/>
            </w:tcMar>
          </w:tcPr>
          <w:p w14:paraId="6C7121F8"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4B311696" w14:textId="77777777" w:rsidR="006865A6" w:rsidRPr="00A77A7E" w:rsidRDefault="006865A6" w:rsidP="00B55C5F">
            <w:pPr>
              <w:rPr>
                <w:sz w:val="21"/>
              </w:rPr>
            </w:pPr>
            <w:r w:rsidRPr="00A77A7E">
              <w:rPr>
                <w:sz w:val="21"/>
              </w:rPr>
              <w:t>Veibruksavgift på drivstoff</w:t>
            </w:r>
          </w:p>
        </w:tc>
        <w:tc>
          <w:tcPr>
            <w:tcW w:w="0" w:type="auto"/>
            <w:tcBorders>
              <w:top w:val="nil"/>
              <w:left w:val="nil"/>
              <w:bottom w:val="nil"/>
              <w:right w:val="nil"/>
            </w:tcBorders>
            <w:tcMar>
              <w:top w:w="128" w:type="dxa"/>
              <w:left w:w="43" w:type="dxa"/>
              <w:bottom w:w="43" w:type="dxa"/>
              <w:right w:w="43" w:type="dxa"/>
            </w:tcMar>
            <w:vAlign w:val="bottom"/>
          </w:tcPr>
          <w:p w14:paraId="353C5D1F"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67CD45ED"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490082DE"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33A95C76" w14:textId="77777777" w:rsidR="006865A6" w:rsidRPr="00A77A7E" w:rsidRDefault="006865A6" w:rsidP="00DC78D5">
            <w:pPr>
              <w:jc w:val="right"/>
              <w:rPr>
                <w:sz w:val="21"/>
              </w:rPr>
            </w:pPr>
          </w:p>
        </w:tc>
      </w:tr>
      <w:tr w:rsidR="006865A6" w:rsidRPr="00A77A7E" w14:paraId="21E1BD14"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6F63C39"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1F7138CB"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559C854F" w14:textId="77777777" w:rsidR="006865A6" w:rsidRPr="00A77A7E" w:rsidRDefault="006865A6" w:rsidP="00B55C5F">
            <w:pPr>
              <w:rPr>
                <w:sz w:val="21"/>
              </w:rPr>
            </w:pPr>
            <w:r w:rsidRPr="00A77A7E">
              <w:rPr>
                <w:sz w:val="21"/>
              </w:rPr>
              <w:t>Veibruksavgift på bensin</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0B2FF10" w14:textId="77777777" w:rsidR="006865A6" w:rsidRPr="00A77A7E" w:rsidRDefault="006865A6" w:rsidP="00DC78D5">
            <w:pPr>
              <w:jc w:val="right"/>
              <w:rPr>
                <w:sz w:val="21"/>
              </w:rPr>
            </w:pPr>
            <w:r w:rsidRPr="00A77A7E">
              <w:rPr>
                <w:sz w:val="21"/>
              </w:rPr>
              <w:t>3 065</w:t>
            </w:r>
          </w:p>
        </w:tc>
        <w:tc>
          <w:tcPr>
            <w:tcW w:w="0" w:type="auto"/>
            <w:tcBorders>
              <w:top w:val="nil"/>
              <w:left w:val="nil"/>
              <w:bottom w:val="nil"/>
              <w:right w:val="nil"/>
            </w:tcBorders>
            <w:tcMar>
              <w:top w:w="128" w:type="dxa"/>
              <w:left w:w="43" w:type="dxa"/>
              <w:bottom w:w="43" w:type="dxa"/>
              <w:right w:w="43" w:type="dxa"/>
            </w:tcMar>
            <w:vAlign w:val="bottom"/>
          </w:tcPr>
          <w:p w14:paraId="1DF00113" w14:textId="77777777" w:rsidR="006865A6" w:rsidRPr="00A77A7E" w:rsidRDefault="006865A6" w:rsidP="00DC78D5">
            <w:pPr>
              <w:jc w:val="right"/>
              <w:rPr>
                <w:sz w:val="21"/>
              </w:rPr>
            </w:pPr>
            <w:r w:rsidRPr="00A77A7E">
              <w:rPr>
                <w:sz w:val="21"/>
              </w:rPr>
              <w:t>2 770</w:t>
            </w:r>
          </w:p>
        </w:tc>
        <w:tc>
          <w:tcPr>
            <w:tcW w:w="0" w:type="auto"/>
            <w:tcBorders>
              <w:top w:val="nil"/>
              <w:left w:val="nil"/>
              <w:bottom w:val="nil"/>
              <w:right w:val="nil"/>
            </w:tcBorders>
            <w:tcMar>
              <w:top w:w="128" w:type="dxa"/>
              <w:left w:w="43" w:type="dxa"/>
              <w:bottom w:w="43" w:type="dxa"/>
              <w:right w:w="43" w:type="dxa"/>
            </w:tcMar>
            <w:vAlign w:val="bottom"/>
          </w:tcPr>
          <w:p w14:paraId="1B65FDE9" w14:textId="77777777" w:rsidR="006865A6" w:rsidRPr="00A77A7E" w:rsidRDefault="006865A6" w:rsidP="00DC78D5">
            <w:pPr>
              <w:jc w:val="right"/>
              <w:rPr>
                <w:sz w:val="21"/>
              </w:rPr>
            </w:pPr>
            <w:r w:rsidRPr="00A77A7E">
              <w:rPr>
                <w:sz w:val="21"/>
              </w:rPr>
              <w:t>1 400</w:t>
            </w:r>
          </w:p>
        </w:tc>
        <w:tc>
          <w:tcPr>
            <w:tcW w:w="0" w:type="auto"/>
            <w:tcBorders>
              <w:top w:val="nil"/>
              <w:left w:val="nil"/>
              <w:bottom w:val="nil"/>
              <w:right w:val="nil"/>
            </w:tcBorders>
            <w:tcMar>
              <w:top w:w="128" w:type="dxa"/>
              <w:left w:w="43" w:type="dxa"/>
              <w:bottom w:w="43" w:type="dxa"/>
              <w:right w:w="43" w:type="dxa"/>
            </w:tcMar>
            <w:vAlign w:val="bottom"/>
          </w:tcPr>
          <w:p w14:paraId="32CA9C7A" w14:textId="77777777" w:rsidR="006865A6" w:rsidRPr="00A77A7E" w:rsidRDefault="006865A6" w:rsidP="00DC78D5">
            <w:pPr>
              <w:jc w:val="right"/>
              <w:rPr>
                <w:sz w:val="21"/>
              </w:rPr>
            </w:pPr>
            <w:r w:rsidRPr="00A77A7E">
              <w:rPr>
                <w:sz w:val="21"/>
              </w:rPr>
              <w:t>2 470</w:t>
            </w:r>
          </w:p>
        </w:tc>
      </w:tr>
      <w:tr w:rsidR="006865A6" w:rsidRPr="00A77A7E" w14:paraId="6A310719"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6C1F6A0D"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0C3460FF" w14:textId="77777777" w:rsidR="006865A6" w:rsidRPr="00A77A7E" w:rsidRDefault="006865A6" w:rsidP="00DC78D5">
            <w:pPr>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5079DC3F" w14:textId="77777777" w:rsidR="006865A6" w:rsidRPr="00A77A7E" w:rsidRDefault="006865A6" w:rsidP="00B55C5F">
            <w:pPr>
              <w:rPr>
                <w:sz w:val="21"/>
              </w:rPr>
            </w:pPr>
            <w:r w:rsidRPr="00A77A7E">
              <w:rPr>
                <w:sz w:val="21"/>
              </w:rPr>
              <w:t>Veibruksavgift på autodiesel</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E032CE8" w14:textId="77777777" w:rsidR="006865A6" w:rsidRPr="00A77A7E" w:rsidRDefault="006865A6" w:rsidP="00DC78D5">
            <w:pPr>
              <w:jc w:val="right"/>
              <w:rPr>
                <w:sz w:val="21"/>
              </w:rPr>
            </w:pPr>
            <w:r w:rsidRPr="00A77A7E">
              <w:rPr>
                <w:sz w:val="21"/>
              </w:rPr>
              <w:t>6 297</w:t>
            </w:r>
          </w:p>
        </w:tc>
        <w:tc>
          <w:tcPr>
            <w:tcW w:w="0" w:type="auto"/>
            <w:tcBorders>
              <w:top w:val="nil"/>
              <w:left w:val="nil"/>
              <w:bottom w:val="nil"/>
              <w:right w:val="nil"/>
            </w:tcBorders>
            <w:tcMar>
              <w:top w:w="128" w:type="dxa"/>
              <w:left w:w="43" w:type="dxa"/>
              <w:bottom w:w="43" w:type="dxa"/>
              <w:right w:w="43" w:type="dxa"/>
            </w:tcMar>
            <w:vAlign w:val="bottom"/>
          </w:tcPr>
          <w:p w14:paraId="0ADEC030" w14:textId="77777777" w:rsidR="006865A6" w:rsidRPr="00A77A7E" w:rsidRDefault="006865A6" w:rsidP="00DC78D5">
            <w:pPr>
              <w:jc w:val="right"/>
              <w:rPr>
                <w:sz w:val="21"/>
              </w:rPr>
            </w:pPr>
            <w:r w:rsidRPr="00A77A7E">
              <w:rPr>
                <w:sz w:val="21"/>
              </w:rPr>
              <w:t>5 220</w:t>
            </w:r>
          </w:p>
        </w:tc>
        <w:tc>
          <w:tcPr>
            <w:tcW w:w="0" w:type="auto"/>
            <w:tcBorders>
              <w:top w:val="nil"/>
              <w:left w:val="nil"/>
              <w:bottom w:val="nil"/>
              <w:right w:val="nil"/>
            </w:tcBorders>
            <w:tcMar>
              <w:top w:w="128" w:type="dxa"/>
              <w:left w:w="43" w:type="dxa"/>
              <w:bottom w:w="43" w:type="dxa"/>
              <w:right w:w="43" w:type="dxa"/>
            </w:tcMar>
            <w:vAlign w:val="bottom"/>
          </w:tcPr>
          <w:p w14:paraId="1E7FA750" w14:textId="77777777" w:rsidR="006865A6" w:rsidRPr="00A77A7E" w:rsidRDefault="006865A6" w:rsidP="00DC78D5">
            <w:pPr>
              <w:jc w:val="right"/>
              <w:rPr>
                <w:sz w:val="21"/>
              </w:rPr>
            </w:pPr>
            <w:r w:rsidRPr="00A77A7E">
              <w:rPr>
                <w:sz w:val="21"/>
              </w:rPr>
              <w:t>3 050</w:t>
            </w:r>
          </w:p>
        </w:tc>
        <w:tc>
          <w:tcPr>
            <w:tcW w:w="0" w:type="auto"/>
            <w:tcBorders>
              <w:top w:val="nil"/>
              <w:left w:val="nil"/>
              <w:bottom w:val="nil"/>
              <w:right w:val="nil"/>
            </w:tcBorders>
            <w:tcMar>
              <w:top w:w="128" w:type="dxa"/>
              <w:left w:w="43" w:type="dxa"/>
              <w:bottom w:w="43" w:type="dxa"/>
              <w:right w:w="43" w:type="dxa"/>
            </w:tcMar>
            <w:vAlign w:val="bottom"/>
          </w:tcPr>
          <w:p w14:paraId="2242728B" w14:textId="77777777" w:rsidR="006865A6" w:rsidRPr="00A77A7E" w:rsidRDefault="006865A6" w:rsidP="00DC78D5">
            <w:pPr>
              <w:jc w:val="right"/>
              <w:rPr>
                <w:sz w:val="21"/>
              </w:rPr>
            </w:pPr>
            <w:r w:rsidRPr="00A77A7E">
              <w:rPr>
                <w:sz w:val="21"/>
              </w:rPr>
              <w:t>3 800</w:t>
            </w:r>
          </w:p>
        </w:tc>
      </w:tr>
      <w:tr w:rsidR="006865A6" w:rsidRPr="00A77A7E" w14:paraId="68496FEA"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75EA4AA8"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383F038C" w14:textId="77777777" w:rsidR="006865A6" w:rsidRPr="00A77A7E" w:rsidRDefault="006865A6" w:rsidP="00DC78D5">
            <w:pPr>
              <w:rPr>
                <w:sz w:val="21"/>
              </w:rPr>
            </w:pPr>
            <w:r w:rsidRPr="00A77A7E">
              <w:rPr>
                <w:sz w:val="21"/>
              </w:rPr>
              <w:t>72</w:t>
            </w:r>
          </w:p>
        </w:tc>
        <w:tc>
          <w:tcPr>
            <w:tcW w:w="0" w:type="auto"/>
            <w:tcBorders>
              <w:top w:val="nil"/>
              <w:left w:val="nil"/>
              <w:bottom w:val="nil"/>
              <w:right w:val="nil"/>
            </w:tcBorders>
            <w:tcMar>
              <w:top w:w="128" w:type="dxa"/>
              <w:left w:w="43" w:type="dxa"/>
              <w:bottom w:w="43" w:type="dxa"/>
              <w:right w:w="43" w:type="dxa"/>
            </w:tcMar>
            <w:vAlign w:val="bottom"/>
          </w:tcPr>
          <w:p w14:paraId="6477D6B7" w14:textId="77777777" w:rsidR="006865A6" w:rsidRPr="00A77A7E" w:rsidRDefault="006865A6" w:rsidP="00B55C5F">
            <w:pPr>
              <w:rPr>
                <w:sz w:val="21"/>
              </w:rPr>
            </w:pPr>
            <w:r w:rsidRPr="00A77A7E">
              <w:rPr>
                <w:sz w:val="21"/>
              </w:rPr>
              <w:t>Veibruksavgift på naturgass og LPG</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47527E9" w14:textId="77777777" w:rsidR="006865A6" w:rsidRPr="00A77A7E" w:rsidRDefault="006865A6" w:rsidP="00DC78D5">
            <w:pPr>
              <w:jc w:val="right"/>
              <w:rPr>
                <w:sz w:val="21"/>
              </w:rPr>
            </w:pPr>
            <w:r w:rsidRPr="00A77A7E">
              <w:rPr>
                <w:sz w:val="21"/>
              </w:rPr>
              <w:t>4</w:t>
            </w:r>
          </w:p>
        </w:tc>
        <w:tc>
          <w:tcPr>
            <w:tcW w:w="0" w:type="auto"/>
            <w:tcBorders>
              <w:top w:val="nil"/>
              <w:left w:val="nil"/>
              <w:bottom w:val="nil"/>
              <w:right w:val="nil"/>
            </w:tcBorders>
            <w:tcMar>
              <w:top w:w="128" w:type="dxa"/>
              <w:left w:w="43" w:type="dxa"/>
              <w:bottom w:w="43" w:type="dxa"/>
              <w:right w:w="43" w:type="dxa"/>
            </w:tcMar>
            <w:vAlign w:val="bottom"/>
          </w:tcPr>
          <w:p w14:paraId="7D88F207" w14:textId="77777777" w:rsidR="006865A6" w:rsidRPr="00A77A7E" w:rsidRDefault="006865A6" w:rsidP="00DC78D5">
            <w:pPr>
              <w:jc w:val="right"/>
              <w:rPr>
                <w:sz w:val="21"/>
              </w:rPr>
            </w:pPr>
            <w:r w:rsidRPr="00A77A7E">
              <w:rPr>
                <w:sz w:val="21"/>
              </w:rPr>
              <w:t>3</w:t>
            </w:r>
          </w:p>
        </w:tc>
        <w:tc>
          <w:tcPr>
            <w:tcW w:w="0" w:type="auto"/>
            <w:tcBorders>
              <w:top w:val="nil"/>
              <w:left w:val="nil"/>
              <w:bottom w:val="nil"/>
              <w:right w:val="nil"/>
            </w:tcBorders>
            <w:tcMar>
              <w:top w:w="128" w:type="dxa"/>
              <w:left w:w="43" w:type="dxa"/>
              <w:bottom w:w="43" w:type="dxa"/>
              <w:right w:w="43" w:type="dxa"/>
            </w:tcMar>
            <w:vAlign w:val="bottom"/>
          </w:tcPr>
          <w:p w14:paraId="09B9F553" w14:textId="77777777" w:rsidR="006865A6" w:rsidRPr="00A77A7E" w:rsidRDefault="006865A6" w:rsidP="00DC78D5">
            <w:pPr>
              <w:jc w:val="right"/>
              <w:rPr>
                <w:sz w:val="21"/>
              </w:rPr>
            </w:pPr>
            <w:r w:rsidRPr="00A77A7E">
              <w:rPr>
                <w:sz w:val="21"/>
              </w:rPr>
              <w:t>1</w:t>
            </w:r>
          </w:p>
        </w:tc>
        <w:tc>
          <w:tcPr>
            <w:tcW w:w="0" w:type="auto"/>
            <w:tcBorders>
              <w:top w:val="nil"/>
              <w:left w:val="nil"/>
              <w:bottom w:val="nil"/>
              <w:right w:val="nil"/>
            </w:tcBorders>
            <w:tcMar>
              <w:top w:w="128" w:type="dxa"/>
              <w:left w:w="43" w:type="dxa"/>
              <w:bottom w:w="43" w:type="dxa"/>
              <w:right w:w="43" w:type="dxa"/>
            </w:tcMar>
            <w:vAlign w:val="bottom"/>
          </w:tcPr>
          <w:p w14:paraId="3E053184" w14:textId="77777777" w:rsidR="006865A6" w:rsidRPr="00A77A7E" w:rsidRDefault="006865A6" w:rsidP="00DC78D5">
            <w:pPr>
              <w:jc w:val="right"/>
              <w:rPr>
                <w:sz w:val="21"/>
              </w:rPr>
            </w:pPr>
            <w:r w:rsidRPr="00A77A7E">
              <w:rPr>
                <w:sz w:val="21"/>
              </w:rPr>
              <w:t>1</w:t>
            </w:r>
          </w:p>
        </w:tc>
      </w:tr>
      <w:tr w:rsidR="006865A6" w:rsidRPr="00A77A7E" w14:paraId="6F027AD2"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6457517A" w14:textId="77777777" w:rsidR="006865A6" w:rsidRPr="00A77A7E" w:rsidRDefault="006865A6" w:rsidP="00DC78D5">
            <w:pPr>
              <w:jc w:val="right"/>
              <w:rPr>
                <w:sz w:val="21"/>
              </w:rPr>
            </w:pPr>
            <w:r w:rsidRPr="00A77A7E">
              <w:rPr>
                <w:sz w:val="21"/>
              </w:rPr>
              <w:t>5541</w:t>
            </w:r>
          </w:p>
        </w:tc>
        <w:tc>
          <w:tcPr>
            <w:tcW w:w="0" w:type="auto"/>
            <w:tcBorders>
              <w:top w:val="nil"/>
              <w:left w:val="nil"/>
              <w:bottom w:val="nil"/>
              <w:right w:val="nil"/>
            </w:tcBorders>
            <w:tcMar>
              <w:top w:w="128" w:type="dxa"/>
              <w:left w:w="43" w:type="dxa"/>
              <w:bottom w:w="43" w:type="dxa"/>
              <w:right w:w="43" w:type="dxa"/>
            </w:tcMar>
          </w:tcPr>
          <w:p w14:paraId="04DD9DA0"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44F4B09B" w14:textId="77777777" w:rsidR="006865A6" w:rsidRPr="00A77A7E" w:rsidRDefault="006865A6" w:rsidP="00B55C5F">
            <w:pPr>
              <w:rPr>
                <w:sz w:val="21"/>
              </w:rPr>
            </w:pPr>
            <w:r w:rsidRPr="00A77A7E">
              <w:rPr>
                <w:sz w:val="21"/>
              </w:rPr>
              <w:t>Avgift på elektrisk kraft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A280DF6" w14:textId="77777777" w:rsidR="006865A6" w:rsidRPr="00A77A7E" w:rsidRDefault="006865A6" w:rsidP="00DC78D5">
            <w:pPr>
              <w:jc w:val="right"/>
              <w:rPr>
                <w:sz w:val="21"/>
              </w:rPr>
            </w:pPr>
            <w:r w:rsidRPr="00A77A7E">
              <w:rPr>
                <w:sz w:val="21"/>
              </w:rPr>
              <w:t>9 882</w:t>
            </w:r>
          </w:p>
        </w:tc>
        <w:tc>
          <w:tcPr>
            <w:tcW w:w="0" w:type="auto"/>
            <w:tcBorders>
              <w:top w:val="nil"/>
              <w:left w:val="nil"/>
              <w:bottom w:val="nil"/>
              <w:right w:val="nil"/>
            </w:tcBorders>
            <w:tcMar>
              <w:top w:w="128" w:type="dxa"/>
              <w:left w:w="43" w:type="dxa"/>
              <w:bottom w:w="43" w:type="dxa"/>
              <w:right w:w="43" w:type="dxa"/>
            </w:tcMar>
            <w:vAlign w:val="bottom"/>
          </w:tcPr>
          <w:p w14:paraId="6DAC8688" w14:textId="77777777" w:rsidR="006865A6" w:rsidRPr="00A77A7E" w:rsidRDefault="006865A6" w:rsidP="00DC78D5">
            <w:pPr>
              <w:jc w:val="right"/>
              <w:rPr>
                <w:sz w:val="21"/>
              </w:rPr>
            </w:pPr>
            <w:r w:rsidRPr="00A77A7E">
              <w:rPr>
                <w:sz w:val="21"/>
              </w:rPr>
              <w:t>6 225</w:t>
            </w:r>
          </w:p>
        </w:tc>
        <w:tc>
          <w:tcPr>
            <w:tcW w:w="0" w:type="auto"/>
            <w:tcBorders>
              <w:top w:val="nil"/>
              <w:left w:val="nil"/>
              <w:bottom w:val="nil"/>
              <w:right w:val="nil"/>
            </w:tcBorders>
            <w:tcMar>
              <w:top w:w="128" w:type="dxa"/>
              <w:left w:w="43" w:type="dxa"/>
              <w:bottom w:w="43" w:type="dxa"/>
              <w:right w:w="43" w:type="dxa"/>
            </w:tcMar>
            <w:vAlign w:val="bottom"/>
          </w:tcPr>
          <w:p w14:paraId="0EB20C77" w14:textId="77777777" w:rsidR="006865A6" w:rsidRPr="00A77A7E" w:rsidRDefault="006865A6" w:rsidP="00DC78D5">
            <w:pPr>
              <w:jc w:val="right"/>
              <w:rPr>
                <w:sz w:val="21"/>
              </w:rPr>
            </w:pPr>
            <w:r w:rsidRPr="00A77A7E">
              <w:rPr>
                <w:sz w:val="21"/>
              </w:rPr>
              <w:t>6 500</w:t>
            </w:r>
          </w:p>
        </w:tc>
        <w:tc>
          <w:tcPr>
            <w:tcW w:w="0" w:type="auto"/>
            <w:tcBorders>
              <w:top w:val="nil"/>
              <w:left w:val="nil"/>
              <w:bottom w:val="nil"/>
              <w:right w:val="nil"/>
            </w:tcBorders>
            <w:tcMar>
              <w:top w:w="128" w:type="dxa"/>
              <w:left w:w="43" w:type="dxa"/>
              <w:bottom w:w="43" w:type="dxa"/>
              <w:right w:w="43" w:type="dxa"/>
            </w:tcMar>
            <w:vAlign w:val="bottom"/>
          </w:tcPr>
          <w:p w14:paraId="5F94EAD9" w14:textId="77777777" w:rsidR="006865A6" w:rsidRPr="00A77A7E" w:rsidRDefault="006865A6" w:rsidP="00DC78D5">
            <w:pPr>
              <w:jc w:val="right"/>
              <w:rPr>
                <w:sz w:val="21"/>
              </w:rPr>
            </w:pPr>
            <w:r w:rsidRPr="00A77A7E">
              <w:rPr>
                <w:sz w:val="21"/>
              </w:rPr>
              <w:t>6 000</w:t>
            </w:r>
          </w:p>
        </w:tc>
      </w:tr>
      <w:tr w:rsidR="006865A6" w:rsidRPr="00A77A7E" w14:paraId="61A39810"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4D2EAB05" w14:textId="77777777" w:rsidR="006865A6" w:rsidRPr="00A77A7E" w:rsidRDefault="006865A6" w:rsidP="00DC78D5">
            <w:pPr>
              <w:jc w:val="right"/>
              <w:rPr>
                <w:sz w:val="21"/>
              </w:rPr>
            </w:pPr>
            <w:r w:rsidRPr="00A77A7E">
              <w:rPr>
                <w:sz w:val="21"/>
              </w:rPr>
              <w:lastRenderedPageBreak/>
              <w:t>5542</w:t>
            </w:r>
          </w:p>
        </w:tc>
        <w:tc>
          <w:tcPr>
            <w:tcW w:w="0" w:type="auto"/>
            <w:tcBorders>
              <w:top w:val="nil"/>
              <w:left w:val="nil"/>
              <w:bottom w:val="nil"/>
              <w:right w:val="nil"/>
            </w:tcBorders>
            <w:tcMar>
              <w:top w:w="128" w:type="dxa"/>
              <w:left w:w="43" w:type="dxa"/>
              <w:bottom w:w="43" w:type="dxa"/>
              <w:right w:w="43" w:type="dxa"/>
            </w:tcMar>
          </w:tcPr>
          <w:p w14:paraId="1263CBD7" w14:textId="77777777" w:rsidR="006865A6" w:rsidRPr="00A77A7E" w:rsidRDefault="006865A6" w:rsidP="00DC78D5">
            <w:pPr>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198FB599" w14:textId="77777777" w:rsidR="006865A6" w:rsidRPr="00A77A7E" w:rsidRDefault="006865A6" w:rsidP="00B55C5F">
            <w:pPr>
              <w:rPr>
                <w:sz w:val="21"/>
              </w:rPr>
            </w:pPr>
            <w:r w:rsidRPr="00A77A7E">
              <w:rPr>
                <w:sz w:val="21"/>
              </w:rPr>
              <w:t>Avgift på smøreolje mv.</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393674CA" w14:textId="77777777" w:rsidR="006865A6" w:rsidRPr="00A77A7E" w:rsidRDefault="006865A6" w:rsidP="00DC78D5">
            <w:pPr>
              <w:jc w:val="right"/>
              <w:rPr>
                <w:sz w:val="21"/>
              </w:rPr>
            </w:pPr>
            <w:r w:rsidRPr="00A77A7E">
              <w:rPr>
                <w:sz w:val="21"/>
              </w:rPr>
              <w:t>119</w:t>
            </w:r>
          </w:p>
        </w:tc>
        <w:tc>
          <w:tcPr>
            <w:tcW w:w="0" w:type="auto"/>
            <w:tcBorders>
              <w:top w:val="nil"/>
              <w:left w:val="nil"/>
              <w:bottom w:val="nil"/>
              <w:right w:val="nil"/>
            </w:tcBorders>
            <w:tcMar>
              <w:top w:w="128" w:type="dxa"/>
              <w:left w:w="43" w:type="dxa"/>
              <w:bottom w:w="43" w:type="dxa"/>
              <w:right w:w="43" w:type="dxa"/>
            </w:tcMar>
            <w:vAlign w:val="bottom"/>
          </w:tcPr>
          <w:p w14:paraId="792B4AC9" w14:textId="77777777" w:rsidR="006865A6" w:rsidRPr="00A77A7E" w:rsidRDefault="006865A6" w:rsidP="00DC78D5">
            <w:pPr>
              <w:jc w:val="right"/>
              <w:rPr>
                <w:sz w:val="21"/>
              </w:rPr>
            </w:pPr>
            <w:r w:rsidRPr="00A77A7E">
              <w:rPr>
                <w:sz w:val="21"/>
              </w:rPr>
              <w:t>125</w:t>
            </w:r>
          </w:p>
        </w:tc>
        <w:tc>
          <w:tcPr>
            <w:tcW w:w="0" w:type="auto"/>
            <w:tcBorders>
              <w:top w:val="nil"/>
              <w:left w:val="nil"/>
              <w:bottom w:val="nil"/>
              <w:right w:val="nil"/>
            </w:tcBorders>
            <w:tcMar>
              <w:top w:w="128" w:type="dxa"/>
              <w:left w:w="43" w:type="dxa"/>
              <w:bottom w:w="43" w:type="dxa"/>
              <w:right w:w="43" w:type="dxa"/>
            </w:tcMar>
            <w:vAlign w:val="bottom"/>
          </w:tcPr>
          <w:p w14:paraId="0CE10652" w14:textId="77777777" w:rsidR="006865A6" w:rsidRPr="00A77A7E" w:rsidRDefault="006865A6" w:rsidP="00DC78D5">
            <w:pPr>
              <w:jc w:val="right"/>
              <w:rPr>
                <w:sz w:val="21"/>
              </w:rPr>
            </w:pPr>
            <w:r w:rsidRPr="00A77A7E">
              <w:rPr>
                <w:sz w:val="21"/>
              </w:rPr>
              <w:t>125</w:t>
            </w:r>
          </w:p>
        </w:tc>
        <w:tc>
          <w:tcPr>
            <w:tcW w:w="0" w:type="auto"/>
            <w:tcBorders>
              <w:top w:val="nil"/>
              <w:left w:val="nil"/>
              <w:bottom w:val="nil"/>
              <w:right w:val="nil"/>
            </w:tcBorders>
            <w:tcMar>
              <w:top w:w="128" w:type="dxa"/>
              <w:left w:w="43" w:type="dxa"/>
              <w:bottom w:w="43" w:type="dxa"/>
              <w:right w:w="43" w:type="dxa"/>
            </w:tcMar>
            <w:vAlign w:val="bottom"/>
          </w:tcPr>
          <w:p w14:paraId="2FBC30A9" w14:textId="77777777" w:rsidR="006865A6" w:rsidRPr="00A77A7E" w:rsidRDefault="006865A6" w:rsidP="00DC78D5">
            <w:pPr>
              <w:jc w:val="right"/>
              <w:rPr>
                <w:sz w:val="21"/>
              </w:rPr>
            </w:pPr>
            <w:r w:rsidRPr="00A77A7E">
              <w:rPr>
                <w:sz w:val="21"/>
              </w:rPr>
              <w:t>130</w:t>
            </w:r>
          </w:p>
        </w:tc>
      </w:tr>
      <w:tr w:rsidR="006865A6" w:rsidRPr="00A77A7E" w14:paraId="3F6D62B9" w14:textId="77777777" w:rsidTr="00B55C5F">
        <w:trPr>
          <w:trHeight w:val="640"/>
        </w:trPr>
        <w:tc>
          <w:tcPr>
            <w:tcW w:w="0" w:type="auto"/>
            <w:tcBorders>
              <w:top w:val="nil"/>
              <w:left w:val="nil"/>
              <w:bottom w:val="nil"/>
              <w:right w:val="nil"/>
            </w:tcBorders>
            <w:tcMar>
              <w:top w:w="128" w:type="dxa"/>
              <w:left w:w="43" w:type="dxa"/>
              <w:bottom w:w="43" w:type="dxa"/>
              <w:right w:w="43" w:type="dxa"/>
            </w:tcMar>
          </w:tcPr>
          <w:p w14:paraId="5C0D8164" w14:textId="77777777" w:rsidR="006865A6" w:rsidRPr="00A77A7E" w:rsidRDefault="006865A6" w:rsidP="00DC78D5">
            <w:pPr>
              <w:jc w:val="right"/>
              <w:rPr>
                <w:sz w:val="21"/>
              </w:rPr>
            </w:pPr>
            <w:r w:rsidRPr="00A77A7E">
              <w:rPr>
                <w:sz w:val="21"/>
              </w:rPr>
              <w:t>5543</w:t>
            </w:r>
          </w:p>
        </w:tc>
        <w:tc>
          <w:tcPr>
            <w:tcW w:w="0" w:type="auto"/>
            <w:tcBorders>
              <w:top w:val="nil"/>
              <w:left w:val="nil"/>
              <w:bottom w:val="nil"/>
              <w:right w:val="nil"/>
            </w:tcBorders>
            <w:tcMar>
              <w:top w:w="128" w:type="dxa"/>
              <w:left w:w="43" w:type="dxa"/>
              <w:bottom w:w="43" w:type="dxa"/>
              <w:right w:w="43" w:type="dxa"/>
            </w:tcMar>
          </w:tcPr>
          <w:p w14:paraId="0D29C288"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16188FC9" w14:textId="77777777" w:rsidR="006865A6" w:rsidRPr="00A77A7E" w:rsidRDefault="006865A6" w:rsidP="00B55C5F">
            <w:pPr>
              <w:rPr>
                <w:sz w:val="21"/>
              </w:rPr>
            </w:pPr>
            <w:r w:rsidRPr="00A77A7E">
              <w:rPr>
                <w:sz w:val="21"/>
              </w:rPr>
              <w:t xml:space="preserve">Miljøavgift på mineralske </w:t>
            </w:r>
            <w:r w:rsidRPr="00A77A7E">
              <w:rPr>
                <w:sz w:val="21"/>
              </w:rPr>
              <w:br/>
              <w:t>produkter mv</w:t>
            </w:r>
          </w:p>
        </w:tc>
        <w:tc>
          <w:tcPr>
            <w:tcW w:w="0" w:type="auto"/>
            <w:tcBorders>
              <w:top w:val="nil"/>
              <w:left w:val="nil"/>
              <w:bottom w:val="nil"/>
              <w:right w:val="nil"/>
            </w:tcBorders>
            <w:tcMar>
              <w:top w:w="128" w:type="dxa"/>
              <w:left w:w="43" w:type="dxa"/>
              <w:bottom w:w="43" w:type="dxa"/>
              <w:right w:w="43" w:type="dxa"/>
            </w:tcMar>
            <w:vAlign w:val="bottom"/>
          </w:tcPr>
          <w:p w14:paraId="4750C439"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00848D03"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78225872"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58A7FBA2" w14:textId="77777777" w:rsidR="006865A6" w:rsidRPr="00A77A7E" w:rsidRDefault="006865A6" w:rsidP="00DC78D5">
            <w:pPr>
              <w:jc w:val="right"/>
              <w:rPr>
                <w:sz w:val="21"/>
              </w:rPr>
            </w:pPr>
          </w:p>
        </w:tc>
      </w:tr>
      <w:tr w:rsidR="006865A6" w:rsidRPr="00A77A7E" w14:paraId="5CBC3B6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62712A1F"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2A69DC14"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3A2CA58F" w14:textId="77777777" w:rsidR="006865A6" w:rsidRPr="00A77A7E" w:rsidRDefault="006865A6" w:rsidP="00B55C5F">
            <w:pPr>
              <w:rPr>
                <w:sz w:val="21"/>
              </w:rPr>
            </w:pPr>
            <w:r w:rsidRPr="00A77A7E">
              <w:rPr>
                <w:sz w:val="21"/>
              </w:rPr>
              <w:t>CO</w:t>
            </w:r>
            <w:r w:rsidRPr="00A77A7E">
              <w:rPr>
                <w:rStyle w:val="skrift-senket"/>
                <w:sz w:val="21"/>
              </w:rPr>
              <w:t>2</w:t>
            </w:r>
            <w:r w:rsidRPr="00A77A7E">
              <w:rPr>
                <w:sz w:val="21"/>
              </w:rPr>
              <w:t>-avgift på mineralske produkter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DD844ED" w14:textId="77777777" w:rsidR="006865A6" w:rsidRPr="00A77A7E" w:rsidRDefault="006865A6" w:rsidP="00DC78D5">
            <w:pPr>
              <w:jc w:val="right"/>
              <w:rPr>
                <w:sz w:val="21"/>
              </w:rPr>
            </w:pPr>
            <w:r w:rsidRPr="00A77A7E">
              <w:rPr>
                <w:sz w:val="21"/>
              </w:rPr>
              <w:t>18 091</w:t>
            </w:r>
          </w:p>
        </w:tc>
        <w:tc>
          <w:tcPr>
            <w:tcW w:w="0" w:type="auto"/>
            <w:tcBorders>
              <w:top w:val="nil"/>
              <w:left w:val="nil"/>
              <w:bottom w:val="nil"/>
              <w:right w:val="nil"/>
            </w:tcBorders>
            <w:tcMar>
              <w:top w:w="128" w:type="dxa"/>
              <w:left w:w="43" w:type="dxa"/>
              <w:bottom w:w="43" w:type="dxa"/>
              <w:right w:w="43" w:type="dxa"/>
            </w:tcMar>
            <w:vAlign w:val="bottom"/>
          </w:tcPr>
          <w:p w14:paraId="4CD91A1A" w14:textId="77777777" w:rsidR="006865A6" w:rsidRPr="00A77A7E" w:rsidRDefault="006865A6" w:rsidP="00DC78D5">
            <w:pPr>
              <w:jc w:val="right"/>
              <w:rPr>
                <w:sz w:val="21"/>
              </w:rPr>
            </w:pPr>
            <w:r w:rsidRPr="00A77A7E">
              <w:rPr>
                <w:sz w:val="21"/>
              </w:rPr>
              <w:t>19 532</w:t>
            </w:r>
          </w:p>
        </w:tc>
        <w:tc>
          <w:tcPr>
            <w:tcW w:w="0" w:type="auto"/>
            <w:tcBorders>
              <w:top w:val="nil"/>
              <w:left w:val="nil"/>
              <w:bottom w:val="nil"/>
              <w:right w:val="nil"/>
            </w:tcBorders>
            <w:tcMar>
              <w:top w:w="128" w:type="dxa"/>
              <w:left w:w="43" w:type="dxa"/>
              <w:bottom w:w="43" w:type="dxa"/>
              <w:right w:w="43" w:type="dxa"/>
            </w:tcMar>
            <w:vAlign w:val="bottom"/>
          </w:tcPr>
          <w:p w14:paraId="3FCB47C3" w14:textId="77777777" w:rsidR="006865A6" w:rsidRPr="00A77A7E" w:rsidRDefault="006865A6" w:rsidP="00DC78D5">
            <w:pPr>
              <w:jc w:val="right"/>
              <w:rPr>
                <w:sz w:val="21"/>
              </w:rPr>
            </w:pPr>
            <w:r w:rsidRPr="00A77A7E">
              <w:rPr>
                <w:sz w:val="21"/>
              </w:rPr>
              <w:t>17 500</w:t>
            </w:r>
          </w:p>
        </w:tc>
        <w:tc>
          <w:tcPr>
            <w:tcW w:w="0" w:type="auto"/>
            <w:tcBorders>
              <w:top w:val="nil"/>
              <w:left w:val="nil"/>
              <w:bottom w:val="nil"/>
              <w:right w:val="nil"/>
            </w:tcBorders>
            <w:tcMar>
              <w:top w:w="128" w:type="dxa"/>
              <w:left w:w="43" w:type="dxa"/>
              <w:bottom w:w="43" w:type="dxa"/>
              <w:right w:w="43" w:type="dxa"/>
            </w:tcMar>
            <w:vAlign w:val="bottom"/>
          </w:tcPr>
          <w:p w14:paraId="748CE864" w14:textId="77777777" w:rsidR="006865A6" w:rsidRPr="00A77A7E" w:rsidRDefault="006865A6" w:rsidP="00DC78D5">
            <w:pPr>
              <w:jc w:val="right"/>
              <w:rPr>
                <w:sz w:val="21"/>
              </w:rPr>
            </w:pPr>
            <w:r w:rsidRPr="00A77A7E">
              <w:rPr>
                <w:sz w:val="21"/>
              </w:rPr>
              <w:t>21 126</w:t>
            </w:r>
          </w:p>
        </w:tc>
      </w:tr>
      <w:tr w:rsidR="006865A6" w:rsidRPr="00A77A7E" w14:paraId="1AEF67F4"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C3F36EE"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602B2CDD" w14:textId="77777777" w:rsidR="006865A6" w:rsidRPr="00A77A7E" w:rsidRDefault="006865A6" w:rsidP="00DC78D5">
            <w:pPr>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73650368" w14:textId="77777777" w:rsidR="006865A6" w:rsidRPr="00A77A7E" w:rsidRDefault="006865A6" w:rsidP="00B55C5F">
            <w:pPr>
              <w:rPr>
                <w:sz w:val="21"/>
              </w:rPr>
            </w:pPr>
            <w:r w:rsidRPr="00A77A7E">
              <w:rPr>
                <w:sz w:val="21"/>
              </w:rPr>
              <w:t>Svovelavgift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0540A6EB" w14:textId="77777777" w:rsidR="006865A6" w:rsidRPr="00A77A7E" w:rsidRDefault="006865A6" w:rsidP="00DC78D5">
            <w:pPr>
              <w:jc w:val="right"/>
              <w:rPr>
                <w:sz w:val="21"/>
              </w:rPr>
            </w:pPr>
            <w:r w:rsidRPr="00A77A7E">
              <w:rPr>
                <w:sz w:val="21"/>
              </w:rPr>
              <w:t>2</w:t>
            </w:r>
          </w:p>
        </w:tc>
        <w:tc>
          <w:tcPr>
            <w:tcW w:w="0" w:type="auto"/>
            <w:tcBorders>
              <w:top w:val="nil"/>
              <w:left w:val="nil"/>
              <w:bottom w:val="nil"/>
              <w:right w:val="nil"/>
            </w:tcBorders>
            <w:tcMar>
              <w:top w:w="128" w:type="dxa"/>
              <w:left w:w="43" w:type="dxa"/>
              <w:bottom w:w="43" w:type="dxa"/>
              <w:right w:w="43" w:type="dxa"/>
            </w:tcMar>
            <w:vAlign w:val="bottom"/>
          </w:tcPr>
          <w:p w14:paraId="1C503BD9" w14:textId="77777777" w:rsidR="006865A6" w:rsidRPr="00A77A7E" w:rsidRDefault="006865A6" w:rsidP="00DC78D5">
            <w:pPr>
              <w:jc w:val="right"/>
              <w:rPr>
                <w:sz w:val="21"/>
              </w:rPr>
            </w:pPr>
            <w:r w:rsidRPr="00A77A7E">
              <w:rPr>
                <w:sz w:val="21"/>
              </w:rPr>
              <w:t>2</w:t>
            </w:r>
          </w:p>
        </w:tc>
        <w:tc>
          <w:tcPr>
            <w:tcW w:w="0" w:type="auto"/>
            <w:tcBorders>
              <w:top w:val="nil"/>
              <w:left w:val="nil"/>
              <w:bottom w:val="nil"/>
              <w:right w:val="nil"/>
            </w:tcBorders>
            <w:tcMar>
              <w:top w:w="128" w:type="dxa"/>
              <w:left w:w="43" w:type="dxa"/>
              <w:bottom w:w="43" w:type="dxa"/>
              <w:right w:w="43" w:type="dxa"/>
            </w:tcMar>
            <w:vAlign w:val="bottom"/>
          </w:tcPr>
          <w:p w14:paraId="4D14A955" w14:textId="77777777" w:rsidR="006865A6" w:rsidRPr="00A77A7E" w:rsidRDefault="006865A6" w:rsidP="00DC78D5">
            <w:pPr>
              <w:jc w:val="right"/>
              <w:rPr>
                <w:sz w:val="21"/>
              </w:rPr>
            </w:pPr>
            <w:r w:rsidRPr="00A77A7E">
              <w:rPr>
                <w:sz w:val="21"/>
              </w:rPr>
              <w:t>2</w:t>
            </w:r>
          </w:p>
        </w:tc>
        <w:tc>
          <w:tcPr>
            <w:tcW w:w="0" w:type="auto"/>
            <w:tcBorders>
              <w:top w:val="nil"/>
              <w:left w:val="nil"/>
              <w:bottom w:val="nil"/>
              <w:right w:val="nil"/>
            </w:tcBorders>
            <w:tcMar>
              <w:top w:w="128" w:type="dxa"/>
              <w:left w:w="43" w:type="dxa"/>
              <w:bottom w:w="43" w:type="dxa"/>
              <w:right w:w="43" w:type="dxa"/>
            </w:tcMar>
            <w:vAlign w:val="bottom"/>
          </w:tcPr>
          <w:p w14:paraId="2CB0EFE1" w14:textId="77777777" w:rsidR="006865A6" w:rsidRPr="00A77A7E" w:rsidRDefault="006865A6" w:rsidP="00DC78D5">
            <w:pPr>
              <w:jc w:val="right"/>
              <w:rPr>
                <w:sz w:val="21"/>
              </w:rPr>
            </w:pPr>
            <w:r w:rsidRPr="00A77A7E">
              <w:rPr>
                <w:sz w:val="21"/>
              </w:rPr>
              <w:t>2</w:t>
            </w:r>
          </w:p>
        </w:tc>
      </w:tr>
      <w:tr w:rsidR="006865A6" w:rsidRPr="00A77A7E" w14:paraId="180AD038"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6D73AD9E" w14:textId="77777777" w:rsidR="006865A6" w:rsidRPr="00A77A7E" w:rsidRDefault="006865A6" w:rsidP="00DC78D5">
            <w:pPr>
              <w:jc w:val="right"/>
              <w:rPr>
                <w:sz w:val="21"/>
              </w:rPr>
            </w:pPr>
            <w:r w:rsidRPr="00A77A7E">
              <w:rPr>
                <w:sz w:val="21"/>
              </w:rPr>
              <w:t>5546</w:t>
            </w:r>
          </w:p>
        </w:tc>
        <w:tc>
          <w:tcPr>
            <w:tcW w:w="0" w:type="auto"/>
            <w:tcBorders>
              <w:top w:val="nil"/>
              <w:left w:val="nil"/>
              <w:bottom w:val="nil"/>
              <w:right w:val="nil"/>
            </w:tcBorders>
            <w:tcMar>
              <w:top w:w="128" w:type="dxa"/>
              <w:left w:w="43" w:type="dxa"/>
              <w:bottom w:w="43" w:type="dxa"/>
              <w:right w:w="43" w:type="dxa"/>
            </w:tcMar>
          </w:tcPr>
          <w:p w14:paraId="09D86629"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4DD3EBC4" w14:textId="77777777" w:rsidR="006865A6" w:rsidRPr="00A77A7E" w:rsidRDefault="006865A6" w:rsidP="00B55C5F">
            <w:pPr>
              <w:rPr>
                <w:sz w:val="21"/>
              </w:rPr>
            </w:pPr>
            <w:r w:rsidRPr="00A77A7E">
              <w:rPr>
                <w:sz w:val="21"/>
              </w:rPr>
              <w:t>Avgift på avfallsforbrenning</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60892DF" w14:textId="77777777" w:rsidR="006865A6" w:rsidRPr="00A77A7E" w:rsidRDefault="006865A6" w:rsidP="00DC78D5">
            <w:pPr>
              <w:jc w:val="right"/>
              <w:rPr>
                <w:sz w:val="21"/>
              </w:rPr>
            </w:pPr>
            <w:r w:rsidRPr="00A77A7E">
              <w:rPr>
                <w:sz w:val="21"/>
              </w:rPr>
              <w:t>658</w:t>
            </w:r>
          </w:p>
        </w:tc>
        <w:tc>
          <w:tcPr>
            <w:tcW w:w="0" w:type="auto"/>
            <w:tcBorders>
              <w:top w:val="nil"/>
              <w:left w:val="nil"/>
              <w:bottom w:val="nil"/>
              <w:right w:val="nil"/>
            </w:tcBorders>
            <w:tcMar>
              <w:top w:w="128" w:type="dxa"/>
              <w:left w:w="43" w:type="dxa"/>
              <w:bottom w:w="43" w:type="dxa"/>
              <w:right w:w="43" w:type="dxa"/>
            </w:tcMar>
            <w:vAlign w:val="bottom"/>
          </w:tcPr>
          <w:p w14:paraId="21F75898" w14:textId="77777777" w:rsidR="006865A6" w:rsidRPr="00A77A7E" w:rsidRDefault="006865A6" w:rsidP="00DC78D5">
            <w:pPr>
              <w:jc w:val="right"/>
              <w:rPr>
                <w:sz w:val="21"/>
              </w:rPr>
            </w:pPr>
            <w:r w:rsidRPr="00A77A7E">
              <w:rPr>
                <w:sz w:val="21"/>
              </w:rPr>
              <w:t>690</w:t>
            </w:r>
          </w:p>
        </w:tc>
        <w:tc>
          <w:tcPr>
            <w:tcW w:w="0" w:type="auto"/>
            <w:tcBorders>
              <w:top w:val="nil"/>
              <w:left w:val="nil"/>
              <w:bottom w:val="nil"/>
              <w:right w:val="nil"/>
            </w:tcBorders>
            <w:tcMar>
              <w:top w:w="128" w:type="dxa"/>
              <w:left w:w="43" w:type="dxa"/>
              <w:bottom w:w="43" w:type="dxa"/>
              <w:right w:w="43" w:type="dxa"/>
            </w:tcMar>
            <w:vAlign w:val="bottom"/>
          </w:tcPr>
          <w:p w14:paraId="290E820E" w14:textId="77777777" w:rsidR="006865A6" w:rsidRPr="00A77A7E" w:rsidRDefault="006865A6" w:rsidP="00DC78D5">
            <w:pPr>
              <w:jc w:val="right"/>
              <w:rPr>
                <w:sz w:val="21"/>
              </w:rPr>
            </w:pPr>
            <w:r w:rsidRPr="00A77A7E">
              <w:rPr>
                <w:sz w:val="21"/>
              </w:rPr>
              <w:t>580</w:t>
            </w:r>
          </w:p>
        </w:tc>
        <w:tc>
          <w:tcPr>
            <w:tcW w:w="0" w:type="auto"/>
            <w:tcBorders>
              <w:top w:val="nil"/>
              <w:left w:val="nil"/>
              <w:bottom w:val="nil"/>
              <w:right w:val="nil"/>
            </w:tcBorders>
            <w:tcMar>
              <w:top w:w="128" w:type="dxa"/>
              <w:left w:w="43" w:type="dxa"/>
              <w:bottom w:w="43" w:type="dxa"/>
              <w:right w:w="43" w:type="dxa"/>
            </w:tcMar>
            <w:vAlign w:val="bottom"/>
          </w:tcPr>
          <w:p w14:paraId="2CA02DD3" w14:textId="77777777" w:rsidR="006865A6" w:rsidRPr="00A77A7E" w:rsidRDefault="006865A6" w:rsidP="00DC78D5">
            <w:pPr>
              <w:jc w:val="right"/>
              <w:rPr>
                <w:sz w:val="21"/>
              </w:rPr>
            </w:pPr>
            <w:r w:rsidRPr="00A77A7E">
              <w:rPr>
                <w:sz w:val="21"/>
              </w:rPr>
              <w:t>600</w:t>
            </w:r>
          </w:p>
        </w:tc>
      </w:tr>
      <w:tr w:rsidR="006865A6" w:rsidRPr="00A77A7E" w14:paraId="263D921B"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71E2C2A4" w14:textId="77777777" w:rsidR="006865A6" w:rsidRPr="00A77A7E" w:rsidRDefault="006865A6" w:rsidP="00DC78D5">
            <w:pPr>
              <w:jc w:val="right"/>
              <w:rPr>
                <w:sz w:val="21"/>
              </w:rPr>
            </w:pPr>
            <w:r w:rsidRPr="00A77A7E">
              <w:rPr>
                <w:sz w:val="21"/>
              </w:rPr>
              <w:t>5548</w:t>
            </w:r>
          </w:p>
        </w:tc>
        <w:tc>
          <w:tcPr>
            <w:tcW w:w="0" w:type="auto"/>
            <w:tcBorders>
              <w:top w:val="nil"/>
              <w:left w:val="nil"/>
              <w:bottom w:val="nil"/>
              <w:right w:val="nil"/>
            </w:tcBorders>
            <w:tcMar>
              <w:top w:w="128" w:type="dxa"/>
              <w:left w:w="43" w:type="dxa"/>
              <w:bottom w:w="43" w:type="dxa"/>
              <w:right w:w="43" w:type="dxa"/>
            </w:tcMar>
          </w:tcPr>
          <w:p w14:paraId="235206AA"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1CD66F9E" w14:textId="77777777" w:rsidR="006865A6" w:rsidRPr="00A77A7E" w:rsidRDefault="006865A6" w:rsidP="00B55C5F">
            <w:pPr>
              <w:rPr>
                <w:sz w:val="21"/>
              </w:rPr>
            </w:pPr>
            <w:r w:rsidRPr="00A77A7E">
              <w:rPr>
                <w:sz w:val="21"/>
              </w:rPr>
              <w:t>Miljøavgift på visse klimagasser</w:t>
            </w:r>
          </w:p>
        </w:tc>
        <w:tc>
          <w:tcPr>
            <w:tcW w:w="0" w:type="auto"/>
            <w:tcBorders>
              <w:top w:val="nil"/>
              <w:left w:val="nil"/>
              <w:bottom w:val="nil"/>
              <w:right w:val="nil"/>
            </w:tcBorders>
            <w:tcMar>
              <w:top w:w="128" w:type="dxa"/>
              <w:left w:w="43" w:type="dxa"/>
              <w:bottom w:w="43" w:type="dxa"/>
              <w:right w:w="43" w:type="dxa"/>
            </w:tcMar>
            <w:vAlign w:val="bottom"/>
          </w:tcPr>
          <w:p w14:paraId="6984BB4A"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2411FD3F"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612D1AEC"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1A6EC30D" w14:textId="77777777" w:rsidR="006865A6" w:rsidRPr="00A77A7E" w:rsidRDefault="006865A6" w:rsidP="00DC78D5">
            <w:pPr>
              <w:jc w:val="right"/>
              <w:rPr>
                <w:sz w:val="21"/>
              </w:rPr>
            </w:pPr>
          </w:p>
        </w:tc>
      </w:tr>
      <w:tr w:rsidR="006865A6" w:rsidRPr="00A77A7E" w14:paraId="1D52FB18"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231ADB1F"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5854E869"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4C64EE2B" w14:textId="77777777" w:rsidR="006865A6" w:rsidRPr="00A77A7E" w:rsidRDefault="006865A6" w:rsidP="00B55C5F">
            <w:pPr>
              <w:rPr>
                <w:sz w:val="21"/>
              </w:rPr>
            </w:pPr>
            <w:r w:rsidRPr="00A77A7E">
              <w:rPr>
                <w:sz w:val="21"/>
              </w:rPr>
              <w:t>Avgift på HFK og PFK</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711C249" w14:textId="77777777" w:rsidR="006865A6" w:rsidRPr="00A77A7E" w:rsidRDefault="006865A6" w:rsidP="00DC78D5">
            <w:pPr>
              <w:jc w:val="right"/>
              <w:rPr>
                <w:sz w:val="21"/>
              </w:rPr>
            </w:pPr>
            <w:r w:rsidRPr="00A77A7E">
              <w:rPr>
                <w:sz w:val="21"/>
              </w:rPr>
              <w:t>443</w:t>
            </w:r>
          </w:p>
        </w:tc>
        <w:tc>
          <w:tcPr>
            <w:tcW w:w="0" w:type="auto"/>
            <w:tcBorders>
              <w:top w:val="nil"/>
              <w:left w:val="nil"/>
              <w:bottom w:val="nil"/>
              <w:right w:val="nil"/>
            </w:tcBorders>
            <w:tcMar>
              <w:top w:w="128" w:type="dxa"/>
              <w:left w:w="43" w:type="dxa"/>
              <w:bottom w:w="43" w:type="dxa"/>
              <w:right w:w="43" w:type="dxa"/>
            </w:tcMar>
            <w:vAlign w:val="bottom"/>
          </w:tcPr>
          <w:p w14:paraId="5F573C1D" w14:textId="77777777" w:rsidR="006865A6" w:rsidRPr="00A77A7E" w:rsidRDefault="006865A6" w:rsidP="00DC78D5">
            <w:pPr>
              <w:jc w:val="right"/>
              <w:rPr>
                <w:sz w:val="21"/>
              </w:rPr>
            </w:pPr>
            <w:r w:rsidRPr="00A77A7E">
              <w:rPr>
                <w:sz w:val="21"/>
              </w:rPr>
              <w:t>540</w:t>
            </w:r>
          </w:p>
        </w:tc>
        <w:tc>
          <w:tcPr>
            <w:tcW w:w="0" w:type="auto"/>
            <w:tcBorders>
              <w:top w:val="nil"/>
              <w:left w:val="nil"/>
              <w:bottom w:val="nil"/>
              <w:right w:val="nil"/>
            </w:tcBorders>
            <w:tcMar>
              <w:top w:w="128" w:type="dxa"/>
              <w:left w:w="43" w:type="dxa"/>
              <w:bottom w:w="43" w:type="dxa"/>
              <w:right w:w="43" w:type="dxa"/>
            </w:tcMar>
            <w:vAlign w:val="bottom"/>
          </w:tcPr>
          <w:p w14:paraId="30AA1D52" w14:textId="77777777" w:rsidR="006865A6" w:rsidRPr="00A77A7E" w:rsidRDefault="006865A6" w:rsidP="00DC78D5">
            <w:pPr>
              <w:jc w:val="right"/>
              <w:rPr>
                <w:sz w:val="21"/>
              </w:rPr>
            </w:pPr>
            <w:r w:rsidRPr="00A77A7E">
              <w:rPr>
                <w:sz w:val="21"/>
              </w:rPr>
              <w:t>500</w:t>
            </w:r>
          </w:p>
        </w:tc>
        <w:tc>
          <w:tcPr>
            <w:tcW w:w="0" w:type="auto"/>
            <w:tcBorders>
              <w:top w:val="nil"/>
              <w:left w:val="nil"/>
              <w:bottom w:val="nil"/>
              <w:right w:val="nil"/>
            </w:tcBorders>
            <w:tcMar>
              <w:top w:w="128" w:type="dxa"/>
              <w:left w:w="43" w:type="dxa"/>
              <w:bottom w:w="43" w:type="dxa"/>
              <w:right w:w="43" w:type="dxa"/>
            </w:tcMar>
            <w:vAlign w:val="bottom"/>
          </w:tcPr>
          <w:p w14:paraId="0933A524" w14:textId="77777777" w:rsidR="006865A6" w:rsidRPr="00A77A7E" w:rsidRDefault="006865A6" w:rsidP="00DC78D5">
            <w:pPr>
              <w:jc w:val="right"/>
              <w:rPr>
                <w:sz w:val="21"/>
              </w:rPr>
            </w:pPr>
            <w:r w:rsidRPr="00A77A7E">
              <w:rPr>
                <w:sz w:val="21"/>
              </w:rPr>
              <w:t>537</w:t>
            </w:r>
          </w:p>
        </w:tc>
      </w:tr>
      <w:tr w:rsidR="006865A6" w:rsidRPr="00A77A7E" w14:paraId="1C4C0EFD"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13779739"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6DF10E77" w14:textId="77777777" w:rsidR="006865A6" w:rsidRPr="00A77A7E" w:rsidRDefault="006865A6" w:rsidP="00DC78D5">
            <w:pPr>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53C4E43D" w14:textId="77777777" w:rsidR="006865A6" w:rsidRPr="00A77A7E" w:rsidRDefault="006865A6" w:rsidP="00B55C5F">
            <w:pPr>
              <w:rPr>
                <w:sz w:val="21"/>
              </w:rPr>
            </w:pPr>
            <w:r w:rsidRPr="00A77A7E">
              <w:rPr>
                <w:sz w:val="21"/>
              </w:rPr>
              <w:t>Avgift på SF</w:t>
            </w:r>
            <w:r w:rsidRPr="00A77A7E">
              <w:rPr>
                <w:rStyle w:val="skrift-senket"/>
                <w:sz w:val="21"/>
              </w:rPr>
              <w:t>6</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4374DF7D" w14:textId="77777777" w:rsidR="006865A6" w:rsidRPr="00A77A7E" w:rsidRDefault="006865A6" w:rsidP="00DC78D5">
            <w:pPr>
              <w:jc w:val="right"/>
              <w:rPr>
                <w:sz w:val="21"/>
              </w:rPr>
            </w:pPr>
            <w:r w:rsidRPr="00A77A7E">
              <w:rPr>
                <w:sz w:val="21"/>
              </w:rPr>
              <w:t>113</w:t>
            </w:r>
          </w:p>
        </w:tc>
        <w:tc>
          <w:tcPr>
            <w:tcW w:w="0" w:type="auto"/>
            <w:tcBorders>
              <w:top w:val="nil"/>
              <w:left w:val="nil"/>
              <w:bottom w:val="nil"/>
              <w:right w:val="nil"/>
            </w:tcBorders>
            <w:tcMar>
              <w:top w:w="128" w:type="dxa"/>
              <w:left w:w="43" w:type="dxa"/>
              <w:bottom w:w="43" w:type="dxa"/>
              <w:right w:w="43" w:type="dxa"/>
            </w:tcMar>
            <w:vAlign w:val="bottom"/>
          </w:tcPr>
          <w:p w14:paraId="75AE8464" w14:textId="77777777" w:rsidR="006865A6" w:rsidRPr="00A77A7E" w:rsidRDefault="006865A6" w:rsidP="00DC78D5">
            <w:pPr>
              <w:jc w:val="right"/>
              <w:rPr>
                <w:sz w:val="21"/>
              </w:rPr>
            </w:pPr>
            <w:r w:rsidRPr="00A77A7E">
              <w:rPr>
                <w:sz w:val="21"/>
              </w:rPr>
              <w:t>170</w:t>
            </w:r>
          </w:p>
        </w:tc>
        <w:tc>
          <w:tcPr>
            <w:tcW w:w="0" w:type="auto"/>
            <w:tcBorders>
              <w:top w:val="nil"/>
              <w:left w:val="nil"/>
              <w:bottom w:val="nil"/>
              <w:right w:val="nil"/>
            </w:tcBorders>
            <w:tcMar>
              <w:top w:w="128" w:type="dxa"/>
              <w:left w:w="43" w:type="dxa"/>
              <w:bottom w:w="43" w:type="dxa"/>
              <w:right w:w="43" w:type="dxa"/>
            </w:tcMar>
            <w:vAlign w:val="bottom"/>
          </w:tcPr>
          <w:p w14:paraId="4319E331" w14:textId="77777777" w:rsidR="006865A6" w:rsidRPr="00A77A7E" w:rsidRDefault="006865A6" w:rsidP="00DC78D5">
            <w:pPr>
              <w:jc w:val="right"/>
              <w:rPr>
                <w:sz w:val="21"/>
              </w:rPr>
            </w:pPr>
            <w:r w:rsidRPr="00A77A7E">
              <w:rPr>
                <w:sz w:val="21"/>
              </w:rPr>
              <w:t>150</w:t>
            </w:r>
          </w:p>
        </w:tc>
        <w:tc>
          <w:tcPr>
            <w:tcW w:w="0" w:type="auto"/>
            <w:tcBorders>
              <w:top w:val="nil"/>
              <w:left w:val="nil"/>
              <w:bottom w:val="nil"/>
              <w:right w:val="nil"/>
            </w:tcBorders>
            <w:tcMar>
              <w:top w:w="128" w:type="dxa"/>
              <w:left w:w="43" w:type="dxa"/>
              <w:bottom w:w="43" w:type="dxa"/>
              <w:right w:w="43" w:type="dxa"/>
            </w:tcMar>
            <w:vAlign w:val="bottom"/>
          </w:tcPr>
          <w:p w14:paraId="532DBA2C" w14:textId="77777777" w:rsidR="006865A6" w:rsidRPr="00A77A7E" w:rsidRDefault="006865A6" w:rsidP="00DC78D5">
            <w:pPr>
              <w:jc w:val="right"/>
              <w:rPr>
                <w:sz w:val="21"/>
              </w:rPr>
            </w:pPr>
            <w:r w:rsidRPr="00A77A7E">
              <w:rPr>
                <w:sz w:val="21"/>
              </w:rPr>
              <w:t>179</w:t>
            </w:r>
          </w:p>
        </w:tc>
      </w:tr>
      <w:tr w:rsidR="006865A6" w:rsidRPr="00A77A7E" w14:paraId="6C7FF41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2CE7D40E" w14:textId="77777777" w:rsidR="006865A6" w:rsidRPr="00A77A7E" w:rsidRDefault="006865A6" w:rsidP="00DC78D5">
            <w:pPr>
              <w:jc w:val="right"/>
              <w:rPr>
                <w:sz w:val="21"/>
              </w:rPr>
            </w:pPr>
            <w:r w:rsidRPr="00A77A7E">
              <w:rPr>
                <w:sz w:val="21"/>
              </w:rPr>
              <w:t>5549</w:t>
            </w:r>
          </w:p>
        </w:tc>
        <w:tc>
          <w:tcPr>
            <w:tcW w:w="0" w:type="auto"/>
            <w:tcBorders>
              <w:top w:val="nil"/>
              <w:left w:val="nil"/>
              <w:bottom w:val="nil"/>
              <w:right w:val="nil"/>
            </w:tcBorders>
            <w:tcMar>
              <w:top w:w="128" w:type="dxa"/>
              <w:left w:w="43" w:type="dxa"/>
              <w:bottom w:w="43" w:type="dxa"/>
              <w:right w:w="43" w:type="dxa"/>
            </w:tcMar>
          </w:tcPr>
          <w:p w14:paraId="54BEF640"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3CF9D4EF" w14:textId="77777777" w:rsidR="006865A6" w:rsidRPr="00A77A7E" w:rsidRDefault="006865A6" w:rsidP="00B55C5F">
            <w:pPr>
              <w:rPr>
                <w:sz w:val="21"/>
              </w:rPr>
            </w:pPr>
            <w:r w:rsidRPr="00A77A7E">
              <w:rPr>
                <w:sz w:val="21"/>
              </w:rPr>
              <w:t>Avgift på NO</w:t>
            </w:r>
            <w:r w:rsidRPr="00A77A7E">
              <w:rPr>
                <w:rStyle w:val="skrift-senket"/>
                <w:sz w:val="21"/>
              </w:rPr>
              <w:t>X</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76AACF0" w14:textId="77777777" w:rsidR="006865A6" w:rsidRPr="00A77A7E" w:rsidRDefault="006865A6" w:rsidP="00DC78D5">
            <w:pPr>
              <w:jc w:val="right"/>
              <w:rPr>
                <w:sz w:val="21"/>
              </w:rPr>
            </w:pPr>
            <w:r w:rsidRPr="00A77A7E">
              <w:rPr>
                <w:sz w:val="21"/>
              </w:rPr>
              <w:t>43</w:t>
            </w:r>
          </w:p>
        </w:tc>
        <w:tc>
          <w:tcPr>
            <w:tcW w:w="0" w:type="auto"/>
            <w:tcBorders>
              <w:top w:val="nil"/>
              <w:left w:val="nil"/>
              <w:bottom w:val="nil"/>
              <w:right w:val="nil"/>
            </w:tcBorders>
            <w:tcMar>
              <w:top w:w="128" w:type="dxa"/>
              <w:left w:w="43" w:type="dxa"/>
              <w:bottom w:w="43" w:type="dxa"/>
              <w:right w:w="43" w:type="dxa"/>
            </w:tcMar>
            <w:vAlign w:val="bottom"/>
          </w:tcPr>
          <w:p w14:paraId="32796468" w14:textId="77777777" w:rsidR="006865A6" w:rsidRPr="00A77A7E" w:rsidRDefault="006865A6" w:rsidP="00DC78D5">
            <w:pPr>
              <w:jc w:val="right"/>
              <w:rPr>
                <w:sz w:val="21"/>
              </w:rPr>
            </w:pPr>
            <w:r w:rsidRPr="00A77A7E">
              <w:rPr>
                <w:sz w:val="21"/>
              </w:rPr>
              <w:t>45</w:t>
            </w:r>
          </w:p>
        </w:tc>
        <w:tc>
          <w:tcPr>
            <w:tcW w:w="0" w:type="auto"/>
            <w:tcBorders>
              <w:top w:val="nil"/>
              <w:left w:val="nil"/>
              <w:bottom w:val="nil"/>
              <w:right w:val="nil"/>
            </w:tcBorders>
            <w:tcMar>
              <w:top w:w="128" w:type="dxa"/>
              <w:left w:w="43" w:type="dxa"/>
              <w:bottom w:w="43" w:type="dxa"/>
              <w:right w:w="43" w:type="dxa"/>
            </w:tcMar>
            <w:vAlign w:val="bottom"/>
          </w:tcPr>
          <w:p w14:paraId="760DAEDD" w14:textId="77777777" w:rsidR="006865A6" w:rsidRPr="00A77A7E" w:rsidRDefault="006865A6" w:rsidP="00DC78D5">
            <w:pPr>
              <w:jc w:val="right"/>
              <w:rPr>
                <w:sz w:val="21"/>
              </w:rPr>
            </w:pPr>
            <w:r w:rsidRPr="00A77A7E">
              <w:rPr>
                <w:sz w:val="21"/>
              </w:rPr>
              <w:t>50</w:t>
            </w:r>
          </w:p>
        </w:tc>
        <w:tc>
          <w:tcPr>
            <w:tcW w:w="0" w:type="auto"/>
            <w:tcBorders>
              <w:top w:val="nil"/>
              <w:left w:val="nil"/>
              <w:bottom w:val="nil"/>
              <w:right w:val="nil"/>
            </w:tcBorders>
            <w:tcMar>
              <w:top w:w="128" w:type="dxa"/>
              <w:left w:w="43" w:type="dxa"/>
              <w:bottom w:w="43" w:type="dxa"/>
              <w:right w:w="43" w:type="dxa"/>
            </w:tcMar>
            <w:vAlign w:val="bottom"/>
          </w:tcPr>
          <w:p w14:paraId="05FA4043" w14:textId="77777777" w:rsidR="006865A6" w:rsidRPr="00A77A7E" w:rsidRDefault="006865A6" w:rsidP="00DC78D5">
            <w:pPr>
              <w:jc w:val="right"/>
              <w:rPr>
                <w:sz w:val="21"/>
              </w:rPr>
            </w:pPr>
            <w:r w:rsidRPr="00A77A7E">
              <w:rPr>
                <w:sz w:val="21"/>
              </w:rPr>
              <w:t>50</w:t>
            </w:r>
          </w:p>
        </w:tc>
      </w:tr>
      <w:tr w:rsidR="006865A6" w:rsidRPr="00A77A7E" w14:paraId="636FB9E2"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03C35D6A" w14:textId="77777777" w:rsidR="006865A6" w:rsidRPr="00A77A7E" w:rsidRDefault="006865A6" w:rsidP="00DC78D5">
            <w:pPr>
              <w:jc w:val="right"/>
              <w:rPr>
                <w:sz w:val="21"/>
              </w:rPr>
            </w:pPr>
            <w:r w:rsidRPr="00A77A7E">
              <w:rPr>
                <w:sz w:val="21"/>
              </w:rPr>
              <w:t>5550</w:t>
            </w:r>
          </w:p>
        </w:tc>
        <w:tc>
          <w:tcPr>
            <w:tcW w:w="0" w:type="auto"/>
            <w:tcBorders>
              <w:top w:val="nil"/>
              <w:left w:val="nil"/>
              <w:bottom w:val="nil"/>
              <w:right w:val="nil"/>
            </w:tcBorders>
            <w:tcMar>
              <w:top w:w="128" w:type="dxa"/>
              <w:left w:w="43" w:type="dxa"/>
              <w:bottom w:w="43" w:type="dxa"/>
              <w:right w:w="43" w:type="dxa"/>
            </w:tcMar>
          </w:tcPr>
          <w:p w14:paraId="78E35D2F"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457ABE53" w14:textId="77777777" w:rsidR="006865A6" w:rsidRPr="00A77A7E" w:rsidRDefault="006865A6" w:rsidP="00B55C5F">
            <w:pPr>
              <w:rPr>
                <w:sz w:val="21"/>
              </w:rPr>
            </w:pPr>
            <w:r w:rsidRPr="00A77A7E">
              <w:rPr>
                <w:sz w:val="21"/>
              </w:rPr>
              <w:t>Miljøavgift på plantevernmidler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10E43F83" w14:textId="77777777" w:rsidR="006865A6" w:rsidRPr="00A77A7E" w:rsidRDefault="006865A6" w:rsidP="00DC78D5">
            <w:pPr>
              <w:jc w:val="right"/>
              <w:rPr>
                <w:sz w:val="21"/>
              </w:rPr>
            </w:pPr>
            <w:r w:rsidRPr="00A77A7E">
              <w:rPr>
                <w:sz w:val="21"/>
              </w:rPr>
              <w:t>93</w:t>
            </w:r>
          </w:p>
        </w:tc>
        <w:tc>
          <w:tcPr>
            <w:tcW w:w="0" w:type="auto"/>
            <w:tcBorders>
              <w:top w:val="nil"/>
              <w:left w:val="nil"/>
              <w:bottom w:val="nil"/>
              <w:right w:val="nil"/>
            </w:tcBorders>
            <w:tcMar>
              <w:top w:w="128" w:type="dxa"/>
              <w:left w:w="43" w:type="dxa"/>
              <w:bottom w:w="43" w:type="dxa"/>
              <w:right w:w="43" w:type="dxa"/>
            </w:tcMar>
            <w:vAlign w:val="bottom"/>
          </w:tcPr>
          <w:p w14:paraId="1F653166" w14:textId="77777777" w:rsidR="006865A6" w:rsidRPr="00A77A7E" w:rsidRDefault="006865A6" w:rsidP="00DC78D5">
            <w:pPr>
              <w:jc w:val="right"/>
              <w:rPr>
                <w:sz w:val="21"/>
              </w:rPr>
            </w:pPr>
            <w:r w:rsidRPr="00A77A7E">
              <w:rPr>
                <w:sz w:val="21"/>
              </w:rPr>
              <w:t>65</w:t>
            </w:r>
          </w:p>
        </w:tc>
        <w:tc>
          <w:tcPr>
            <w:tcW w:w="0" w:type="auto"/>
            <w:tcBorders>
              <w:top w:val="nil"/>
              <w:left w:val="nil"/>
              <w:bottom w:val="nil"/>
              <w:right w:val="nil"/>
            </w:tcBorders>
            <w:tcMar>
              <w:top w:w="128" w:type="dxa"/>
              <w:left w:w="43" w:type="dxa"/>
              <w:bottom w:w="43" w:type="dxa"/>
              <w:right w:w="43" w:type="dxa"/>
            </w:tcMar>
            <w:vAlign w:val="bottom"/>
          </w:tcPr>
          <w:p w14:paraId="0824E15D" w14:textId="77777777" w:rsidR="006865A6" w:rsidRPr="00A77A7E" w:rsidRDefault="006865A6" w:rsidP="00DC78D5">
            <w:pPr>
              <w:jc w:val="right"/>
              <w:rPr>
                <w:sz w:val="21"/>
              </w:rPr>
            </w:pPr>
            <w:r w:rsidRPr="00A77A7E">
              <w:rPr>
                <w:sz w:val="21"/>
              </w:rPr>
              <w:t>65</w:t>
            </w:r>
          </w:p>
        </w:tc>
        <w:tc>
          <w:tcPr>
            <w:tcW w:w="0" w:type="auto"/>
            <w:tcBorders>
              <w:top w:val="nil"/>
              <w:left w:val="nil"/>
              <w:bottom w:val="nil"/>
              <w:right w:val="nil"/>
            </w:tcBorders>
            <w:tcMar>
              <w:top w:w="128" w:type="dxa"/>
              <w:left w:w="43" w:type="dxa"/>
              <w:bottom w:w="43" w:type="dxa"/>
              <w:right w:w="43" w:type="dxa"/>
            </w:tcMar>
            <w:vAlign w:val="bottom"/>
          </w:tcPr>
          <w:p w14:paraId="09E64EF5" w14:textId="77777777" w:rsidR="006865A6" w:rsidRPr="00A77A7E" w:rsidRDefault="006865A6" w:rsidP="00DC78D5">
            <w:pPr>
              <w:jc w:val="right"/>
              <w:rPr>
                <w:sz w:val="21"/>
              </w:rPr>
            </w:pPr>
            <w:r w:rsidRPr="00A77A7E">
              <w:rPr>
                <w:sz w:val="21"/>
              </w:rPr>
              <w:t>65</w:t>
            </w:r>
          </w:p>
        </w:tc>
      </w:tr>
      <w:tr w:rsidR="006865A6" w:rsidRPr="00A77A7E" w14:paraId="318E9B92"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03B0BBC" w14:textId="77777777" w:rsidR="006865A6" w:rsidRPr="00A77A7E" w:rsidRDefault="006865A6" w:rsidP="00DC78D5">
            <w:pPr>
              <w:jc w:val="right"/>
              <w:rPr>
                <w:sz w:val="21"/>
              </w:rPr>
            </w:pPr>
            <w:r w:rsidRPr="00A77A7E">
              <w:rPr>
                <w:sz w:val="21"/>
              </w:rPr>
              <w:t>5551</w:t>
            </w:r>
          </w:p>
        </w:tc>
        <w:tc>
          <w:tcPr>
            <w:tcW w:w="0" w:type="auto"/>
            <w:tcBorders>
              <w:top w:val="nil"/>
              <w:left w:val="nil"/>
              <w:bottom w:val="nil"/>
              <w:right w:val="nil"/>
            </w:tcBorders>
            <w:tcMar>
              <w:top w:w="128" w:type="dxa"/>
              <w:left w:w="43" w:type="dxa"/>
              <w:bottom w:w="43" w:type="dxa"/>
              <w:right w:w="43" w:type="dxa"/>
            </w:tcMar>
          </w:tcPr>
          <w:p w14:paraId="043E1613"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5CE18428" w14:textId="77777777" w:rsidR="006865A6" w:rsidRPr="00A77A7E" w:rsidRDefault="006865A6" w:rsidP="00B55C5F">
            <w:pPr>
              <w:rPr>
                <w:sz w:val="21"/>
              </w:rPr>
            </w:pPr>
            <w:r w:rsidRPr="00A77A7E">
              <w:rPr>
                <w:sz w:val="21"/>
              </w:rPr>
              <w:t>Avgifter knyttet til mineralvirksomhet</w:t>
            </w:r>
          </w:p>
        </w:tc>
        <w:tc>
          <w:tcPr>
            <w:tcW w:w="0" w:type="auto"/>
            <w:tcBorders>
              <w:top w:val="nil"/>
              <w:left w:val="nil"/>
              <w:bottom w:val="nil"/>
              <w:right w:val="nil"/>
            </w:tcBorders>
            <w:tcMar>
              <w:top w:w="128" w:type="dxa"/>
              <w:left w:w="43" w:type="dxa"/>
              <w:bottom w:w="43" w:type="dxa"/>
              <w:right w:w="43" w:type="dxa"/>
            </w:tcMar>
            <w:vAlign w:val="bottom"/>
          </w:tcPr>
          <w:p w14:paraId="5297E7A5"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289E7B1C"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62E5B6AA"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219D7B44" w14:textId="77777777" w:rsidR="006865A6" w:rsidRPr="00A77A7E" w:rsidRDefault="006865A6" w:rsidP="00DC78D5">
            <w:pPr>
              <w:jc w:val="right"/>
              <w:rPr>
                <w:sz w:val="21"/>
              </w:rPr>
            </w:pPr>
          </w:p>
        </w:tc>
      </w:tr>
      <w:tr w:rsidR="006865A6" w:rsidRPr="00A77A7E" w14:paraId="4A86ADB6" w14:textId="77777777" w:rsidTr="00B55C5F">
        <w:trPr>
          <w:trHeight w:val="640"/>
        </w:trPr>
        <w:tc>
          <w:tcPr>
            <w:tcW w:w="0" w:type="auto"/>
            <w:tcBorders>
              <w:top w:val="nil"/>
              <w:left w:val="nil"/>
              <w:bottom w:val="nil"/>
              <w:right w:val="nil"/>
            </w:tcBorders>
            <w:tcMar>
              <w:top w:w="128" w:type="dxa"/>
              <w:left w:w="43" w:type="dxa"/>
              <w:bottom w:w="43" w:type="dxa"/>
              <w:right w:w="43" w:type="dxa"/>
            </w:tcMar>
          </w:tcPr>
          <w:p w14:paraId="46F30EE6"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758F65BE"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193F2236" w14:textId="77777777" w:rsidR="006865A6" w:rsidRPr="00A77A7E" w:rsidRDefault="006865A6" w:rsidP="00B55C5F">
            <w:pPr>
              <w:rPr>
                <w:sz w:val="21"/>
              </w:rPr>
            </w:pPr>
            <w:r w:rsidRPr="00A77A7E">
              <w:rPr>
                <w:sz w:val="21"/>
              </w:rPr>
              <w:t>Avgift på undersjøisk utnyttelse mv. av kalkstein</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6103295" w14:textId="77777777" w:rsidR="006865A6" w:rsidRPr="00A77A7E" w:rsidRDefault="006865A6" w:rsidP="00DC78D5">
            <w:pPr>
              <w:jc w:val="right"/>
              <w:rPr>
                <w:sz w:val="21"/>
              </w:rPr>
            </w:pPr>
            <w:r w:rsidRPr="00A77A7E">
              <w:rPr>
                <w:sz w:val="21"/>
              </w:rPr>
              <w:t>1</w:t>
            </w:r>
          </w:p>
        </w:tc>
        <w:tc>
          <w:tcPr>
            <w:tcW w:w="0" w:type="auto"/>
            <w:tcBorders>
              <w:top w:val="nil"/>
              <w:left w:val="nil"/>
              <w:bottom w:val="nil"/>
              <w:right w:val="nil"/>
            </w:tcBorders>
            <w:tcMar>
              <w:top w:w="128" w:type="dxa"/>
              <w:left w:w="43" w:type="dxa"/>
              <w:bottom w:w="43" w:type="dxa"/>
              <w:right w:w="43" w:type="dxa"/>
            </w:tcMar>
            <w:vAlign w:val="bottom"/>
          </w:tcPr>
          <w:p w14:paraId="5671441C" w14:textId="77777777" w:rsidR="006865A6" w:rsidRPr="00A77A7E" w:rsidRDefault="006865A6" w:rsidP="00DC78D5">
            <w:pPr>
              <w:jc w:val="right"/>
              <w:rPr>
                <w:sz w:val="21"/>
              </w:rPr>
            </w:pPr>
            <w:r w:rsidRPr="00A77A7E">
              <w:rPr>
                <w:sz w:val="21"/>
              </w:rPr>
              <w:t>1</w:t>
            </w:r>
          </w:p>
        </w:tc>
        <w:tc>
          <w:tcPr>
            <w:tcW w:w="0" w:type="auto"/>
            <w:tcBorders>
              <w:top w:val="nil"/>
              <w:left w:val="nil"/>
              <w:bottom w:val="nil"/>
              <w:right w:val="nil"/>
            </w:tcBorders>
            <w:tcMar>
              <w:top w:w="128" w:type="dxa"/>
              <w:left w:w="43" w:type="dxa"/>
              <w:bottom w:w="43" w:type="dxa"/>
              <w:right w:w="43" w:type="dxa"/>
            </w:tcMar>
            <w:vAlign w:val="bottom"/>
          </w:tcPr>
          <w:p w14:paraId="524ED909" w14:textId="77777777" w:rsidR="006865A6" w:rsidRPr="00A77A7E" w:rsidRDefault="006865A6" w:rsidP="00DC78D5">
            <w:pPr>
              <w:jc w:val="right"/>
              <w:rPr>
                <w:sz w:val="21"/>
              </w:rPr>
            </w:pPr>
            <w:r w:rsidRPr="00A77A7E">
              <w:rPr>
                <w:sz w:val="21"/>
              </w:rPr>
              <w:t>1</w:t>
            </w:r>
          </w:p>
        </w:tc>
        <w:tc>
          <w:tcPr>
            <w:tcW w:w="0" w:type="auto"/>
            <w:tcBorders>
              <w:top w:val="nil"/>
              <w:left w:val="nil"/>
              <w:bottom w:val="nil"/>
              <w:right w:val="nil"/>
            </w:tcBorders>
            <w:tcMar>
              <w:top w:w="128" w:type="dxa"/>
              <w:left w:w="43" w:type="dxa"/>
              <w:bottom w:w="43" w:type="dxa"/>
              <w:right w:w="43" w:type="dxa"/>
            </w:tcMar>
            <w:vAlign w:val="bottom"/>
          </w:tcPr>
          <w:p w14:paraId="35E91991" w14:textId="77777777" w:rsidR="006865A6" w:rsidRPr="00A77A7E" w:rsidRDefault="006865A6" w:rsidP="00DC78D5">
            <w:pPr>
              <w:jc w:val="right"/>
              <w:rPr>
                <w:sz w:val="21"/>
              </w:rPr>
            </w:pPr>
            <w:r w:rsidRPr="00A77A7E">
              <w:rPr>
                <w:sz w:val="21"/>
              </w:rPr>
              <w:t>1</w:t>
            </w:r>
          </w:p>
        </w:tc>
      </w:tr>
      <w:tr w:rsidR="006865A6" w:rsidRPr="00A77A7E" w14:paraId="0785D8E7"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2BC2F762"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71994364" w14:textId="77777777" w:rsidR="006865A6" w:rsidRPr="00A77A7E" w:rsidRDefault="006865A6" w:rsidP="00DC78D5">
            <w:pPr>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1FBB3689" w14:textId="77777777" w:rsidR="006865A6" w:rsidRPr="00A77A7E" w:rsidRDefault="006865A6" w:rsidP="00B55C5F">
            <w:pPr>
              <w:rPr>
                <w:sz w:val="21"/>
              </w:rPr>
            </w:pPr>
            <w:r w:rsidRPr="00A77A7E">
              <w:rPr>
                <w:sz w:val="21"/>
              </w:rPr>
              <w:t>Vederlag knyttet til mineraler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C27EC20" w14:textId="77777777" w:rsidR="006865A6" w:rsidRPr="00A77A7E" w:rsidRDefault="006865A6" w:rsidP="00DC78D5">
            <w:pPr>
              <w:jc w:val="right"/>
              <w:rPr>
                <w:sz w:val="21"/>
              </w:rPr>
            </w:pPr>
            <w:r w:rsidRPr="00A77A7E">
              <w:rPr>
                <w:sz w:val="21"/>
              </w:rPr>
              <w:t>23</w:t>
            </w:r>
          </w:p>
        </w:tc>
        <w:tc>
          <w:tcPr>
            <w:tcW w:w="0" w:type="auto"/>
            <w:tcBorders>
              <w:top w:val="nil"/>
              <w:left w:val="nil"/>
              <w:bottom w:val="nil"/>
              <w:right w:val="nil"/>
            </w:tcBorders>
            <w:tcMar>
              <w:top w:w="128" w:type="dxa"/>
              <w:left w:w="43" w:type="dxa"/>
              <w:bottom w:w="43" w:type="dxa"/>
              <w:right w:w="43" w:type="dxa"/>
            </w:tcMar>
            <w:vAlign w:val="bottom"/>
          </w:tcPr>
          <w:p w14:paraId="529A76F8" w14:textId="77777777" w:rsidR="006865A6" w:rsidRPr="00A77A7E" w:rsidRDefault="006865A6" w:rsidP="00DC78D5">
            <w:pPr>
              <w:jc w:val="right"/>
              <w:rPr>
                <w:sz w:val="21"/>
              </w:rPr>
            </w:pPr>
            <w:r w:rsidRPr="00A77A7E">
              <w:rPr>
                <w:sz w:val="21"/>
              </w:rPr>
              <w:t>23</w:t>
            </w:r>
          </w:p>
        </w:tc>
        <w:tc>
          <w:tcPr>
            <w:tcW w:w="0" w:type="auto"/>
            <w:tcBorders>
              <w:top w:val="nil"/>
              <w:left w:val="nil"/>
              <w:bottom w:val="nil"/>
              <w:right w:val="nil"/>
            </w:tcBorders>
            <w:tcMar>
              <w:top w:w="128" w:type="dxa"/>
              <w:left w:w="43" w:type="dxa"/>
              <w:bottom w:w="43" w:type="dxa"/>
              <w:right w:w="43" w:type="dxa"/>
            </w:tcMar>
            <w:vAlign w:val="bottom"/>
          </w:tcPr>
          <w:p w14:paraId="0AD2DEF0" w14:textId="77777777" w:rsidR="006865A6" w:rsidRPr="00A77A7E" w:rsidRDefault="006865A6" w:rsidP="00DC78D5">
            <w:pPr>
              <w:jc w:val="right"/>
              <w:rPr>
                <w:sz w:val="21"/>
              </w:rPr>
            </w:pPr>
            <w:r w:rsidRPr="00A77A7E">
              <w:rPr>
                <w:sz w:val="21"/>
              </w:rPr>
              <w:t>51</w:t>
            </w:r>
          </w:p>
        </w:tc>
        <w:tc>
          <w:tcPr>
            <w:tcW w:w="0" w:type="auto"/>
            <w:tcBorders>
              <w:top w:val="nil"/>
              <w:left w:val="nil"/>
              <w:bottom w:val="nil"/>
              <w:right w:val="nil"/>
            </w:tcBorders>
            <w:tcMar>
              <w:top w:w="128" w:type="dxa"/>
              <w:left w:w="43" w:type="dxa"/>
              <w:bottom w:w="43" w:type="dxa"/>
              <w:right w:w="43" w:type="dxa"/>
            </w:tcMar>
            <w:vAlign w:val="bottom"/>
          </w:tcPr>
          <w:p w14:paraId="56BF64AB" w14:textId="77777777" w:rsidR="006865A6" w:rsidRPr="00A77A7E" w:rsidRDefault="006865A6" w:rsidP="00DC78D5">
            <w:pPr>
              <w:jc w:val="right"/>
              <w:rPr>
                <w:sz w:val="21"/>
              </w:rPr>
            </w:pPr>
            <w:r w:rsidRPr="00A77A7E">
              <w:rPr>
                <w:sz w:val="21"/>
              </w:rPr>
              <w:t>24</w:t>
            </w:r>
          </w:p>
        </w:tc>
      </w:tr>
      <w:tr w:rsidR="006865A6" w:rsidRPr="00A77A7E" w14:paraId="5879EA9E"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4DED529" w14:textId="77777777" w:rsidR="006865A6" w:rsidRPr="00A77A7E" w:rsidRDefault="006865A6" w:rsidP="00DC78D5">
            <w:pPr>
              <w:jc w:val="right"/>
              <w:rPr>
                <w:sz w:val="21"/>
              </w:rPr>
            </w:pPr>
            <w:r w:rsidRPr="00A77A7E">
              <w:rPr>
                <w:sz w:val="21"/>
              </w:rPr>
              <w:t>5552</w:t>
            </w:r>
          </w:p>
        </w:tc>
        <w:tc>
          <w:tcPr>
            <w:tcW w:w="0" w:type="auto"/>
            <w:tcBorders>
              <w:top w:val="nil"/>
              <w:left w:val="nil"/>
              <w:bottom w:val="nil"/>
              <w:right w:val="nil"/>
            </w:tcBorders>
            <w:tcMar>
              <w:top w:w="128" w:type="dxa"/>
              <w:left w:w="43" w:type="dxa"/>
              <w:bottom w:w="43" w:type="dxa"/>
              <w:right w:w="43" w:type="dxa"/>
            </w:tcMar>
          </w:tcPr>
          <w:p w14:paraId="63A4450F"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2FFA2F03" w14:textId="77777777" w:rsidR="006865A6" w:rsidRPr="00A77A7E" w:rsidRDefault="006865A6" w:rsidP="00B55C5F">
            <w:pPr>
              <w:rPr>
                <w:sz w:val="21"/>
              </w:rPr>
            </w:pPr>
            <w:r w:rsidRPr="00A77A7E">
              <w:rPr>
                <w:sz w:val="21"/>
              </w:rPr>
              <w:t>Avgift på oppdrettsfisk</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BEA4269" w14:textId="77777777" w:rsidR="006865A6" w:rsidRPr="00A77A7E" w:rsidRDefault="006865A6" w:rsidP="00DC78D5">
            <w:pPr>
              <w:jc w:val="right"/>
              <w:rPr>
                <w:sz w:val="21"/>
              </w:rPr>
            </w:pPr>
            <w:r w:rsidRPr="00A77A7E">
              <w:rPr>
                <w:sz w:val="21"/>
              </w:rPr>
              <w:t>1 555</w:t>
            </w:r>
          </w:p>
        </w:tc>
        <w:tc>
          <w:tcPr>
            <w:tcW w:w="0" w:type="auto"/>
            <w:tcBorders>
              <w:top w:val="nil"/>
              <w:left w:val="nil"/>
              <w:bottom w:val="nil"/>
              <w:right w:val="nil"/>
            </w:tcBorders>
            <w:tcMar>
              <w:top w:w="128" w:type="dxa"/>
              <w:left w:w="43" w:type="dxa"/>
              <w:bottom w:w="43" w:type="dxa"/>
              <w:right w:w="43" w:type="dxa"/>
            </w:tcMar>
            <w:vAlign w:val="bottom"/>
          </w:tcPr>
          <w:p w14:paraId="55027216" w14:textId="77777777" w:rsidR="006865A6" w:rsidRPr="00A77A7E" w:rsidRDefault="006865A6" w:rsidP="00DC78D5">
            <w:pPr>
              <w:jc w:val="right"/>
              <w:rPr>
                <w:sz w:val="21"/>
              </w:rPr>
            </w:pPr>
            <w:r w:rsidRPr="00A77A7E">
              <w:rPr>
                <w:sz w:val="21"/>
              </w:rPr>
              <w:t>1 510</w:t>
            </w:r>
          </w:p>
        </w:tc>
        <w:tc>
          <w:tcPr>
            <w:tcW w:w="0" w:type="auto"/>
            <w:tcBorders>
              <w:top w:val="nil"/>
              <w:left w:val="nil"/>
              <w:bottom w:val="nil"/>
              <w:right w:val="nil"/>
            </w:tcBorders>
            <w:tcMar>
              <w:top w:w="128" w:type="dxa"/>
              <w:left w:w="43" w:type="dxa"/>
              <w:bottom w:w="43" w:type="dxa"/>
              <w:right w:w="43" w:type="dxa"/>
            </w:tcMar>
            <w:vAlign w:val="bottom"/>
          </w:tcPr>
          <w:p w14:paraId="59DF9BD2" w14:textId="77777777" w:rsidR="006865A6" w:rsidRPr="00A77A7E" w:rsidRDefault="006865A6" w:rsidP="00DC78D5">
            <w:pPr>
              <w:jc w:val="right"/>
              <w:rPr>
                <w:sz w:val="21"/>
              </w:rPr>
            </w:pPr>
            <w:r w:rsidRPr="00A77A7E">
              <w:rPr>
                <w:sz w:val="21"/>
              </w:rPr>
              <w:t>1 550</w:t>
            </w:r>
          </w:p>
        </w:tc>
        <w:tc>
          <w:tcPr>
            <w:tcW w:w="0" w:type="auto"/>
            <w:tcBorders>
              <w:top w:val="nil"/>
              <w:left w:val="nil"/>
              <w:bottom w:val="nil"/>
              <w:right w:val="nil"/>
            </w:tcBorders>
            <w:tcMar>
              <w:top w:w="128" w:type="dxa"/>
              <w:left w:w="43" w:type="dxa"/>
              <w:bottom w:w="43" w:type="dxa"/>
              <w:right w:w="43" w:type="dxa"/>
            </w:tcMar>
            <w:vAlign w:val="bottom"/>
          </w:tcPr>
          <w:p w14:paraId="72699B5B" w14:textId="77777777" w:rsidR="006865A6" w:rsidRPr="00A77A7E" w:rsidRDefault="006865A6" w:rsidP="00DC78D5">
            <w:pPr>
              <w:jc w:val="right"/>
              <w:rPr>
                <w:sz w:val="21"/>
              </w:rPr>
            </w:pPr>
            <w:r w:rsidRPr="00A77A7E">
              <w:rPr>
                <w:sz w:val="21"/>
              </w:rPr>
              <w:t>1 580</w:t>
            </w:r>
          </w:p>
        </w:tc>
      </w:tr>
      <w:tr w:rsidR="006865A6" w:rsidRPr="00A77A7E" w14:paraId="46A97141" w14:textId="77777777" w:rsidTr="00B55C5F">
        <w:trPr>
          <w:trHeight w:val="640"/>
        </w:trPr>
        <w:tc>
          <w:tcPr>
            <w:tcW w:w="0" w:type="auto"/>
            <w:tcBorders>
              <w:top w:val="nil"/>
              <w:left w:val="nil"/>
              <w:bottom w:val="nil"/>
              <w:right w:val="nil"/>
            </w:tcBorders>
            <w:tcMar>
              <w:top w:w="128" w:type="dxa"/>
              <w:left w:w="43" w:type="dxa"/>
              <w:bottom w:w="43" w:type="dxa"/>
              <w:right w:w="43" w:type="dxa"/>
            </w:tcMar>
          </w:tcPr>
          <w:p w14:paraId="582A9347" w14:textId="77777777" w:rsidR="006865A6" w:rsidRPr="00A77A7E" w:rsidRDefault="006865A6" w:rsidP="00DC78D5">
            <w:pPr>
              <w:jc w:val="right"/>
              <w:rPr>
                <w:sz w:val="21"/>
              </w:rPr>
            </w:pPr>
            <w:r w:rsidRPr="00A77A7E">
              <w:rPr>
                <w:sz w:val="21"/>
              </w:rPr>
              <w:t>5553</w:t>
            </w:r>
          </w:p>
        </w:tc>
        <w:tc>
          <w:tcPr>
            <w:tcW w:w="0" w:type="auto"/>
            <w:tcBorders>
              <w:top w:val="nil"/>
              <w:left w:val="nil"/>
              <w:bottom w:val="nil"/>
              <w:right w:val="nil"/>
            </w:tcBorders>
            <w:tcMar>
              <w:top w:w="128" w:type="dxa"/>
              <w:left w:w="43" w:type="dxa"/>
              <w:bottom w:w="43" w:type="dxa"/>
              <w:right w:w="43" w:type="dxa"/>
            </w:tcMar>
          </w:tcPr>
          <w:p w14:paraId="7460E980"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44EAC41E" w14:textId="77777777" w:rsidR="006865A6" w:rsidRPr="00A77A7E" w:rsidRDefault="006865A6" w:rsidP="00B55C5F">
            <w:pPr>
              <w:rPr>
                <w:sz w:val="21"/>
              </w:rPr>
            </w:pPr>
            <w:r w:rsidRPr="00A77A7E">
              <w:rPr>
                <w:sz w:val="21"/>
              </w:rPr>
              <w:t xml:space="preserve">Avgift på viltlevende marine </w:t>
            </w:r>
            <w:r w:rsidRPr="00A77A7E">
              <w:rPr>
                <w:sz w:val="21"/>
              </w:rPr>
              <w:br/>
              <w:t>ressurser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D728D09" w14:textId="77777777" w:rsidR="006865A6" w:rsidRPr="00A77A7E" w:rsidRDefault="006865A6" w:rsidP="00DC78D5">
            <w:pPr>
              <w:jc w:val="right"/>
              <w:rPr>
                <w:sz w:val="21"/>
              </w:rPr>
            </w:pPr>
            <w:r w:rsidRPr="00A77A7E">
              <w:rPr>
                <w:sz w:val="21"/>
              </w:rPr>
              <w:t>142</w:t>
            </w:r>
          </w:p>
        </w:tc>
        <w:tc>
          <w:tcPr>
            <w:tcW w:w="0" w:type="auto"/>
            <w:tcBorders>
              <w:top w:val="nil"/>
              <w:left w:val="nil"/>
              <w:bottom w:val="nil"/>
              <w:right w:val="nil"/>
            </w:tcBorders>
            <w:tcMar>
              <w:top w:w="128" w:type="dxa"/>
              <w:left w:w="43" w:type="dxa"/>
              <w:bottom w:w="43" w:type="dxa"/>
              <w:right w:w="43" w:type="dxa"/>
            </w:tcMar>
            <w:vAlign w:val="bottom"/>
          </w:tcPr>
          <w:p w14:paraId="2E997FD1" w14:textId="77777777" w:rsidR="006865A6" w:rsidRPr="00A77A7E" w:rsidRDefault="006865A6" w:rsidP="00DC78D5">
            <w:pPr>
              <w:jc w:val="right"/>
              <w:rPr>
                <w:sz w:val="21"/>
              </w:rPr>
            </w:pPr>
            <w:r w:rsidRPr="00A77A7E">
              <w:rPr>
                <w:sz w:val="21"/>
              </w:rPr>
              <w:t>130</w:t>
            </w:r>
          </w:p>
        </w:tc>
        <w:tc>
          <w:tcPr>
            <w:tcW w:w="0" w:type="auto"/>
            <w:tcBorders>
              <w:top w:val="nil"/>
              <w:left w:val="nil"/>
              <w:bottom w:val="nil"/>
              <w:right w:val="nil"/>
            </w:tcBorders>
            <w:tcMar>
              <w:top w:w="128" w:type="dxa"/>
              <w:left w:w="43" w:type="dxa"/>
              <w:bottom w:w="43" w:type="dxa"/>
              <w:right w:w="43" w:type="dxa"/>
            </w:tcMar>
            <w:vAlign w:val="bottom"/>
          </w:tcPr>
          <w:p w14:paraId="51C93DFB" w14:textId="77777777" w:rsidR="006865A6" w:rsidRPr="00A77A7E" w:rsidRDefault="006865A6" w:rsidP="00DC78D5">
            <w:pPr>
              <w:jc w:val="right"/>
              <w:rPr>
                <w:sz w:val="21"/>
              </w:rPr>
            </w:pPr>
            <w:r w:rsidRPr="00A77A7E">
              <w:rPr>
                <w:sz w:val="21"/>
              </w:rPr>
              <w:t>140</w:t>
            </w:r>
          </w:p>
        </w:tc>
        <w:tc>
          <w:tcPr>
            <w:tcW w:w="0" w:type="auto"/>
            <w:tcBorders>
              <w:top w:val="nil"/>
              <w:left w:val="nil"/>
              <w:bottom w:val="nil"/>
              <w:right w:val="nil"/>
            </w:tcBorders>
            <w:tcMar>
              <w:top w:w="128" w:type="dxa"/>
              <w:left w:w="43" w:type="dxa"/>
              <w:bottom w:w="43" w:type="dxa"/>
              <w:right w:w="43" w:type="dxa"/>
            </w:tcMar>
            <w:vAlign w:val="bottom"/>
          </w:tcPr>
          <w:p w14:paraId="305BA3D8" w14:textId="77777777" w:rsidR="006865A6" w:rsidRPr="00A77A7E" w:rsidRDefault="006865A6" w:rsidP="00DC78D5">
            <w:pPr>
              <w:jc w:val="right"/>
              <w:rPr>
                <w:sz w:val="21"/>
              </w:rPr>
            </w:pPr>
            <w:r w:rsidRPr="00A77A7E">
              <w:rPr>
                <w:sz w:val="21"/>
              </w:rPr>
              <w:t>140</w:t>
            </w:r>
          </w:p>
        </w:tc>
      </w:tr>
      <w:tr w:rsidR="006865A6" w:rsidRPr="00A77A7E" w14:paraId="59D106C2"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6D6AB802" w14:textId="77777777" w:rsidR="006865A6" w:rsidRPr="00A77A7E" w:rsidRDefault="006865A6" w:rsidP="00DC78D5">
            <w:pPr>
              <w:jc w:val="right"/>
              <w:rPr>
                <w:sz w:val="21"/>
              </w:rPr>
            </w:pPr>
            <w:r w:rsidRPr="00A77A7E">
              <w:rPr>
                <w:sz w:val="21"/>
              </w:rPr>
              <w:t>5554</w:t>
            </w:r>
          </w:p>
        </w:tc>
        <w:tc>
          <w:tcPr>
            <w:tcW w:w="0" w:type="auto"/>
            <w:tcBorders>
              <w:top w:val="nil"/>
              <w:left w:val="nil"/>
              <w:bottom w:val="nil"/>
              <w:right w:val="nil"/>
            </w:tcBorders>
            <w:tcMar>
              <w:top w:w="128" w:type="dxa"/>
              <w:left w:w="43" w:type="dxa"/>
              <w:bottom w:w="43" w:type="dxa"/>
              <w:right w:w="43" w:type="dxa"/>
            </w:tcMar>
          </w:tcPr>
          <w:p w14:paraId="3222060F"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5E4F457D" w14:textId="77777777" w:rsidR="006865A6" w:rsidRPr="00A77A7E" w:rsidRDefault="006865A6" w:rsidP="00B55C5F">
            <w:pPr>
              <w:rPr>
                <w:sz w:val="21"/>
              </w:rPr>
            </w:pPr>
            <w:r w:rsidRPr="00A77A7E">
              <w:rPr>
                <w:sz w:val="21"/>
              </w:rPr>
              <w:t>Avgift på vindkraft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229B6A9" w14:textId="77777777" w:rsidR="006865A6" w:rsidRPr="00A77A7E" w:rsidRDefault="006865A6" w:rsidP="00DC78D5">
            <w:pPr>
              <w:jc w:val="right"/>
              <w:rPr>
                <w:sz w:val="21"/>
              </w:rPr>
            </w:pPr>
            <w:r w:rsidRPr="00A77A7E">
              <w:rPr>
                <w:sz w:val="21"/>
              </w:rPr>
              <w:t>330</w:t>
            </w:r>
          </w:p>
        </w:tc>
        <w:tc>
          <w:tcPr>
            <w:tcW w:w="0" w:type="auto"/>
            <w:tcBorders>
              <w:top w:val="nil"/>
              <w:left w:val="nil"/>
              <w:bottom w:val="nil"/>
              <w:right w:val="nil"/>
            </w:tcBorders>
            <w:tcMar>
              <w:top w:w="128" w:type="dxa"/>
              <w:left w:w="43" w:type="dxa"/>
              <w:bottom w:w="43" w:type="dxa"/>
              <w:right w:w="43" w:type="dxa"/>
            </w:tcMar>
            <w:vAlign w:val="bottom"/>
          </w:tcPr>
          <w:p w14:paraId="35513A9A" w14:textId="77777777" w:rsidR="006865A6" w:rsidRPr="00A77A7E" w:rsidRDefault="006865A6" w:rsidP="00DC78D5">
            <w:pPr>
              <w:jc w:val="right"/>
              <w:rPr>
                <w:sz w:val="21"/>
              </w:rPr>
            </w:pPr>
            <w:r w:rsidRPr="00A77A7E">
              <w:rPr>
                <w:sz w:val="21"/>
              </w:rPr>
              <w:t>385</w:t>
            </w:r>
          </w:p>
        </w:tc>
        <w:tc>
          <w:tcPr>
            <w:tcW w:w="0" w:type="auto"/>
            <w:tcBorders>
              <w:top w:val="nil"/>
              <w:left w:val="nil"/>
              <w:bottom w:val="nil"/>
              <w:right w:val="nil"/>
            </w:tcBorders>
            <w:tcMar>
              <w:top w:w="128" w:type="dxa"/>
              <w:left w:w="43" w:type="dxa"/>
              <w:bottom w:w="43" w:type="dxa"/>
              <w:right w:w="43" w:type="dxa"/>
            </w:tcMar>
            <w:vAlign w:val="bottom"/>
          </w:tcPr>
          <w:p w14:paraId="0841EB2F" w14:textId="77777777" w:rsidR="006865A6" w:rsidRPr="00A77A7E" w:rsidRDefault="006865A6" w:rsidP="00DC78D5">
            <w:pPr>
              <w:jc w:val="right"/>
              <w:rPr>
                <w:sz w:val="21"/>
              </w:rPr>
            </w:pPr>
            <w:r w:rsidRPr="00A77A7E">
              <w:rPr>
                <w:sz w:val="21"/>
              </w:rPr>
              <w:t>380</w:t>
            </w:r>
          </w:p>
        </w:tc>
        <w:tc>
          <w:tcPr>
            <w:tcW w:w="0" w:type="auto"/>
            <w:tcBorders>
              <w:top w:val="nil"/>
              <w:left w:val="nil"/>
              <w:bottom w:val="nil"/>
              <w:right w:val="nil"/>
            </w:tcBorders>
            <w:tcMar>
              <w:top w:w="128" w:type="dxa"/>
              <w:left w:w="43" w:type="dxa"/>
              <w:bottom w:w="43" w:type="dxa"/>
              <w:right w:w="43" w:type="dxa"/>
            </w:tcMar>
            <w:vAlign w:val="bottom"/>
          </w:tcPr>
          <w:p w14:paraId="63E81741" w14:textId="77777777" w:rsidR="006865A6" w:rsidRPr="00A77A7E" w:rsidRDefault="006865A6" w:rsidP="00DC78D5">
            <w:pPr>
              <w:jc w:val="right"/>
              <w:rPr>
                <w:sz w:val="21"/>
              </w:rPr>
            </w:pPr>
            <w:r w:rsidRPr="00A77A7E">
              <w:rPr>
                <w:sz w:val="21"/>
              </w:rPr>
              <w:t>395</w:t>
            </w:r>
          </w:p>
        </w:tc>
      </w:tr>
      <w:tr w:rsidR="006865A6" w:rsidRPr="00A77A7E" w14:paraId="4C3490FD"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42FD1AC4" w14:textId="77777777" w:rsidR="006865A6" w:rsidRPr="00A77A7E" w:rsidRDefault="006865A6" w:rsidP="00DC78D5">
            <w:pPr>
              <w:jc w:val="right"/>
              <w:rPr>
                <w:sz w:val="21"/>
              </w:rPr>
            </w:pPr>
            <w:r w:rsidRPr="00A77A7E">
              <w:rPr>
                <w:sz w:val="21"/>
              </w:rPr>
              <w:t>5557</w:t>
            </w:r>
          </w:p>
        </w:tc>
        <w:tc>
          <w:tcPr>
            <w:tcW w:w="0" w:type="auto"/>
            <w:tcBorders>
              <w:top w:val="nil"/>
              <w:left w:val="nil"/>
              <w:bottom w:val="nil"/>
              <w:right w:val="nil"/>
            </w:tcBorders>
            <w:tcMar>
              <w:top w:w="128" w:type="dxa"/>
              <w:left w:w="43" w:type="dxa"/>
              <w:bottom w:w="43" w:type="dxa"/>
              <w:right w:w="43" w:type="dxa"/>
            </w:tcMar>
          </w:tcPr>
          <w:p w14:paraId="02F8A653"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18117ED1" w14:textId="77777777" w:rsidR="006865A6" w:rsidRPr="00A77A7E" w:rsidRDefault="006865A6" w:rsidP="00B55C5F">
            <w:pPr>
              <w:rPr>
                <w:sz w:val="21"/>
              </w:rPr>
            </w:pPr>
            <w:r w:rsidRPr="00A77A7E">
              <w:rPr>
                <w:sz w:val="21"/>
              </w:rPr>
              <w:t>Avgift på sukker mv.</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23AE866" w14:textId="77777777" w:rsidR="006865A6" w:rsidRPr="00A77A7E" w:rsidRDefault="006865A6" w:rsidP="00DC78D5">
            <w:pPr>
              <w:jc w:val="right"/>
              <w:rPr>
                <w:sz w:val="21"/>
              </w:rPr>
            </w:pPr>
            <w:r w:rsidRPr="00A77A7E">
              <w:rPr>
                <w:sz w:val="21"/>
              </w:rPr>
              <w:t>198</w:t>
            </w:r>
          </w:p>
        </w:tc>
        <w:tc>
          <w:tcPr>
            <w:tcW w:w="0" w:type="auto"/>
            <w:tcBorders>
              <w:top w:val="nil"/>
              <w:left w:val="nil"/>
              <w:bottom w:val="nil"/>
              <w:right w:val="nil"/>
            </w:tcBorders>
            <w:tcMar>
              <w:top w:w="128" w:type="dxa"/>
              <w:left w:w="43" w:type="dxa"/>
              <w:bottom w:w="43" w:type="dxa"/>
              <w:right w:w="43" w:type="dxa"/>
            </w:tcMar>
            <w:vAlign w:val="bottom"/>
          </w:tcPr>
          <w:p w14:paraId="58F2850B" w14:textId="77777777" w:rsidR="006865A6" w:rsidRPr="00A77A7E" w:rsidRDefault="006865A6" w:rsidP="00DC78D5">
            <w:pPr>
              <w:jc w:val="right"/>
              <w:rPr>
                <w:sz w:val="21"/>
              </w:rPr>
            </w:pPr>
            <w:r w:rsidRPr="00A77A7E">
              <w:rPr>
                <w:sz w:val="21"/>
              </w:rPr>
              <w:t>220</w:t>
            </w:r>
          </w:p>
        </w:tc>
        <w:tc>
          <w:tcPr>
            <w:tcW w:w="0" w:type="auto"/>
            <w:tcBorders>
              <w:top w:val="nil"/>
              <w:left w:val="nil"/>
              <w:bottom w:val="nil"/>
              <w:right w:val="nil"/>
            </w:tcBorders>
            <w:tcMar>
              <w:top w:w="128" w:type="dxa"/>
              <w:left w:w="43" w:type="dxa"/>
              <w:bottom w:w="43" w:type="dxa"/>
              <w:right w:w="43" w:type="dxa"/>
            </w:tcMar>
            <w:vAlign w:val="bottom"/>
          </w:tcPr>
          <w:p w14:paraId="6AE6D7BA" w14:textId="77777777" w:rsidR="006865A6" w:rsidRPr="00A77A7E" w:rsidRDefault="006865A6" w:rsidP="00DC78D5">
            <w:pPr>
              <w:jc w:val="right"/>
              <w:rPr>
                <w:sz w:val="21"/>
              </w:rPr>
            </w:pPr>
            <w:r w:rsidRPr="00A77A7E">
              <w:rPr>
                <w:sz w:val="21"/>
              </w:rPr>
              <w:t>220</w:t>
            </w:r>
          </w:p>
        </w:tc>
        <w:tc>
          <w:tcPr>
            <w:tcW w:w="0" w:type="auto"/>
            <w:tcBorders>
              <w:top w:val="nil"/>
              <w:left w:val="nil"/>
              <w:bottom w:val="nil"/>
              <w:right w:val="nil"/>
            </w:tcBorders>
            <w:tcMar>
              <w:top w:w="128" w:type="dxa"/>
              <w:left w:w="43" w:type="dxa"/>
              <w:bottom w:w="43" w:type="dxa"/>
              <w:right w:w="43" w:type="dxa"/>
            </w:tcMar>
            <w:vAlign w:val="bottom"/>
          </w:tcPr>
          <w:p w14:paraId="34EEE784" w14:textId="77777777" w:rsidR="006865A6" w:rsidRPr="00A77A7E" w:rsidRDefault="006865A6" w:rsidP="00DC78D5">
            <w:pPr>
              <w:jc w:val="right"/>
              <w:rPr>
                <w:sz w:val="21"/>
              </w:rPr>
            </w:pPr>
            <w:r w:rsidRPr="00A77A7E">
              <w:rPr>
                <w:sz w:val="21"/>
              </w:rPr>
              <w:t>211</w:t>
            </w:r>
          </w:p>
        </w:tc>
      </w:tr>
      <w:tr w:rsidR="006865A6" w:rsidRPr="00A77A7E" w14:paraId="6A54B08D"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17AB122E" w14:textId="77777777" w:rsidR="006865A6" w:rsidRPr="00A77A7E" w:rsidRDefault="006865A6" w:rsidP="00DC78D5">
            <w:pPr>
              <w:jc w:val="right"/>
              <w:rPr>
                <w:sz w:val="21"/>
              </w:rPr>
            </w:pPr>
            <w:r w:rsidRPr="00A77A7E">
              <w:rPr>
                <w:sz w:val="21"/>
              </w:rPr>
              <w:t>5559</w:t>
            </w:r>
          </w:p>
        </w:tc>
        <w:tc>
          <w:tcPr>
            <w:tcW w:w="0" w:type="auto"/>
            <w:tcBorders>
              <w:top w:val="nil"/>
              <w:left w:val="nil"/>
              <w:bottom w:val="nil"/>
              <w:right w:val="nil"/>
            </w:tcBorders>
            <w:tcMar>
              <w:top w:w="128" w:type="dxa"/>
              <w:left w:w="43" w:type="dxa"/>
              <w:bottom w:w="43" w:type="dxa"/>
              <w:right w:w="43" w:type="dxa"/>
            </w:tcMar>
          </w:tcPr>
          <w:p w14:paraId="18E52124"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29351EEC" w14:textId="77777777" w:rsidR="006865A6" w:rsidRPr="00A77A7E" w:rsidRDefault="006865A6" w:rsidP="00B55C5F">
            <w:pPr>
              <w:rPr>
                <w:sz w:val="21"/>
              </w:rPr>
            </w:pPr>
            <w:r w:rsidRPr="00A77A7E">
              <w:rPr>
                <w:sz w:val="21"/>
              </w:rPr>
              <w:t>Avgift på drikkevareemballasje</w:t>
            </w:r>
          </w:p>
        </w:tc>
        <w:tc>
          <w:tcPr>
            <w:tcW w:w="0" w:type="auto"/>
            <w:tcBorders>
              <w:top w:val="nil"/>
              <w:left w:val="nil"/>
              <w:bottom w:val="nil"/>
              <w:right w:val="nil"/>
            </w:tcBorders>
            <w:tcMar>
              <w:top w:w="128" w:type="dxa"/>
              <w:left w:w="43" w:type="dxa"/>
              <w:bottom w:w="43" w:type="dxa"/>
              <w:right w:w="43" w:type="dxa"/>
            </w:tcMar>
            <w:vAlign w:val="bottom"/>
          </w:tcPr>
          <w:p w14:paraId="75F00A17"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14C003B4"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255AC0DF"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25A5F27F" w14:textId="77777777" w:rsidR="006865A6" w:rsidRPr="00A77A7E" w:rsidRDefault="006865A6" w:rsidP="00DC78D5">
            <w:pPr>
              <w:jc w:val="right"/>
              <w:rPr>
                <w:sz w:val="21"/>
              </w:rPr>
            </w:pPr>
          </w:p>
        </w:tc>
      </w:tr>
      <w:tr w:rsidR="006865A6" w:rsidRPr="00A77A7E" w14:paraId="349372A6"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4E05F6D3"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55DAE22E"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4923DD45" w14:textId="77777777" w:rsidR="006865A6" w:rsidRPr="00A77A7E" w:rsidRDefault="006865A6" w:rsidP="00B55C5F">
            <w:pPr>
              <w:rPr>
                <w:sz w:val="21"/>
              </w:rPr>
            </w:pPr>
            <w:r w:rsidRPr="00A77A7E">
              <w:rPr>
                <w:sz w:val="21"/>
              </w:rPr>
              <w:t>Grunnavgift på engangsemballasje</w:t>
            </w:r>
          </w:p>
        </w:tc>
        <w:tc>
          <w:tcPr>
            <w:tcW w:w="0" w:type="auto"/>
            <w:tcBorders>
              <w:top w:val="nil"/>
              <w:left w:val="nil"/>
              <w:bottom w:val="nil"/>
              <w:right w:val="nil"/>
            </w:tcBorders>
            <w:tcMar>
              <w:top w:w="128" w:type="dxa"/>
              <w:left w:w="43" w:type="dxa"/>
              <w:bottom w:w="43" w:type="dxa"/>
              <w:right w:w="43" w:type="dxa"/>
            </w:tcMar>
            <w:vAlign w:val="bottom"/>
          </w:tcPr>
          <w:p w14:paraId="7FEC82BE" w14:textId="77777777" w:rsidR="006865A6" w:rsidRPr="00A77A7E" w:rsidRDefault="006865A6" w:rsidP="00DC78D5">
            <w:pPr>
              <w:jc w:val="right"/>
              <w:rPr>
                <w:sz w:val="21"/>
              </w:rPr>
            </w:pPr>
            <w:r w:rsidRPr="00A77A7E">
              <w:rPr>
                <w:sz w:val="21"/>
              </w:rPr>
              <w:t>3 032</w:t>
            </w:r>
          </w:p>
        </w:tc>
        <w:tc>
          <w:tcPr>
            <w:tcW w:w="0" w:type="auto"/>
            <w:tcBorders>
              <w:top w:val="nil"/>
              <w:left w:val="nil"/>
              <w:bottom w:val="nil"/>
              <w:right w:val="nil"/>
            </w:tcBorders>
            <w:tcMar>
              <w:top w:w="128" w:type="dxa"/>
              <w:left w:w="43" w:type="dxa"/>
              <w:bottom w:w="43" w:type="dxa"/>
              <w:right w:w="43" w:type="dxa"/>
            </w:tcMar>
            <w:vAlign w:val="bottom"/>
          </w:tcPr>
          <w:p w14:paraId="2F60BBB2" w14:textId="77777777" w:rsidR="006865A6" w:rsidRPr="00A77A7E" w:rsidRDefault="006865A6" w:rsidP="00DC78D5">
            <w:pPr>
              <w:jc w:val="right"/>
              <w:rPr>
                <w:sz w:val="21"/>
              </w:rPr>
            </w:pPr>
            <w:r w:rsidRPr="00A77A7E">
              <w:rPr>
                <w:sz w:val="21"/>
              </w:rPr>
              <w:t>3 100</w:t>
            </w:r>
          </w:p>
        </w:tc>
        <w:tc>
          <w:tcPr>
            <w:tcW w:w="0" w:type="auto"/>
            <w:tcBorders>
              <w:top w:val="nil"/>
              <w:left w:val="nil"/>
              <w:bottom w:val="nil"/>
              <w:right w:val="nil"/>
            </w:tcBorders>
            <w:tcMar>
              <w:top w:w="128" w:type="dxa"/>
              <w:left w:w="43" w:type="dxa"/>
              <w:bottom w:w="43" w:type="dxa"/>
              <w:right w:w="43" w:type="dxa"/>
            </w:tcMar>
            <w:vAlign w:val="bottom"/>
          </w:tcPr>
          <w:p w14:paraId="2D0D5B21" w14:textId="77777777" w:rsidR="006865A6" w:rsidRPr="00A77A7E" w:rsidRDefault="006865A6" w:rsidP="00DC78D5">
            <w:pPr>
              <w:jc w:val="right"/>
              <w:rPr>
                <w:sz w:val="21"/>
              </w:rPr>
            </w:pPr>
            <w:r w:rsidRPr="00A77A7E">
              <w:rPr>
                <w:sz w:val="21"/>
              </w:rPr>
              <w:t>3 150</w:t>
            </w:r>
          </w:p>
        </w:tc>
        <w:tc>
          <w:tcPr>
            <w:tcW w:w="0" w:type="auto"/>
            <w:tcBorders>
              <w:top w:val="nil"/>
              <w:left w:val="nil"/>
              <w:bottom w:val="nil"/>
              <w:right w:val="nil"/>
            </w:tcBorders>
            <w:tcMar>
              <w:top w:w="128" w:type="dxa"/>
              <w:left w:w="43" w:type="dxa"/>
              <w:bottom w:w="43" w:type="dxa"/>
              <w:right w:w="43" w:type="dxa"/>
            </w:tcMar>
            <w:vAlign w:val="bottom"/>
          </w:tcPr>
          <w:p w14:paraId="746DD50E" w14:textId="77777777" w:rsidR="006865A6" w:rsidRPr="00A77A7E" w:rsidRDefault="006865A6" w:rsidP="00DC78D5">
            <w:pPr>
              <w:jc w:val="right"/>
              <w:rPr>
                <w:sz w:val="21"/>
              </w:rPr>
            </w:pPr>
            <w:r w:rsidRPr="00A77A7E">
              <w:rPr>
                <w:sz w:val="21"/>
              </w:rPr>
              <w:t>3 300</w:t>
            </w:r>
          </w:p>
        </w:tc>
      </w:tr>
      <w:tr w:rsidR="006865A6" w:rsidRPr="00A77A7E" w14:paraId="045D9AA9"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17A207D3"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3E12E200" w14:textId="77777777" w:rsidR="006865A6" w:rsidRPr="00A77A7E" w:rsidRDefault="006865A6" w:rsidP="00DC78D5">
            <w:pPr>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7574E440" w14:textId="77777777" w:rsidR="006865A6" w:rsidRPr="00A77A7E" w:rsidRDefault="006865A6" w:rsidP="00B55C5F">
            <w:pPr>
              <w:rPr>
                <w:sz w:val="21"/>
              </w:rPr>
            </w:pPr>
            <w:r w:rsidRPr="00A77A7E">
              <w:rPr>
                <w:sz w:val="21"/>
              </w:rPr>
              <w:t>Miljøavgift på kartong</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0656BAE" w14:textId="77777777" w:rsidR="006865A6" w:rsidRPr="00A77A7E" w:rsidRDefault="006865A6" w:rsidP="00DC78D5">
            <w:pPr>
              <w:jc w:val="right"/>
              <w:rPr>
                <w:sz w:val="21"/>
              </w:rPr>
            </w:pPr>
            <w:r w:rsidRPr="00A77A7E">
              <w:rPr>
                <w:sz w:val="21"/>
              </w:rPr>
              <w:t>58</w:t>
            </w:r>
          </w:p>
        </w:tc>
        <w:tc>
          <w:tcPr>
            <w:tcW w:w="0" w:type="auto"/>
            <w:tcBorders>
              <w:top w:val="nil"/>
              <w:left w:val="nil"/>
              <w:bottom w:val="nil"/>
              <w:right w:val="nil"/>
            </w:tcBorders>
            <w:tcMar>
              <w:top w:w="128" w:type="dxa"/>
              <w:left w:w="43" w:type="dxa"/>
              <w:bottom w:w="43" w:type="dxa"/>
              <w:right w:w="43" w:type="dxa"/>
            </w:tcMar>
            <w:vAlign w:val="bottom"/>
          </w:tcPr>
          <w:p w14:paraId="6DE0B292" w14:textId="77777777" w:rsidR="006865A6" w:rsidRPr="00A77A7E" w:rsidRDefault="006865A6" w:rsidP="00DC78D5">
            <w:pPr>
              <w:jc w:val="right"/>
              <w:rPr>
                <w:sz w:val="21"/>
              </w:rPr>
            </w:pPr>
            <w:r w:rsidRPr="00A77A7E">
              <w:rPr>
                <w:sz w:val="21"/>
              </w:rPr>
              <w:t>65</w:t>
            </w:r>
          </w:p>
        </w:tc>
        <w:tc>
          <w:tcPr>
            <w:tcW w:w="0" w:type="auto"/>
            <w:tcBorders>
              <w:top w:val="nil"/>
              <w:left w:val="nil"/>
              <w:bottom w:val="nil"/>
              <w:right w:val="nil"/>
            </w:tcBorders>
            <w:tcMar>
              <w:top w:w="128" w:type="dxa"/>
              <w:left w:w="43" w:type="dxa"/>
              <w:bottom w:w="43" w:type="dxa"/>
              <w:right w:w="43" w:type="dxa"/>
            </w:tcMar>
            <w:vAlign w:val="bottom"/>
          </w:tcPr>
          <w:p w14:paraId="602F8C5D" w14:textId="77777777" w:rsidR="006865A6" w:rsidRPr="00A77A7E" w:rsidRDefault="006865A6" w:rsidP="00DC78D5">
            <w:pPr>
              <w:jc w:val="right"/>
              <w:rPr>
                <w:sz w:val="21"/>
              </w:rPr>
            </w:pPr>
            <w:r w:rsidRPr="00A77A7E">
              <w:rPr>
                <w:sz w:val="21"/>
              </w:rPr>
              <w:t>50</w:t>
            </w:r>
          </w:p>
        </w:tc>
        <w:tc>
          <w:tcPr>
            <w:tcW w:w="0" w:type="auto"/>
            <w:tcBorders>
              <w:top w:val="nil"/>
              <w:left w:val="nil"/>
              <w:bottom w:val="nil"/>
              <w:right w:val="nil"/>
            </w:tcBorders>
            <w:tcMar>
              <w:top w:w="128" w:type="dxa"/>
              <w:left w:w="43" w:type="dxa"/>
              <w:bottom w:w="43" w:type="dxa"/>
              <w:right w:w="43" w:type="dxa"/>
            </w:tcMar>
            <w:vAlign w:val="bottom"/>
          </w:tcPr>
          <w:p w14:paraId="1B28B968" w14:textId="77777777" w:rsidR="006865A6" w:rsidRPr="00A77A7E" w:rsidRDefault="006865A6" w:rsidP="00DC78D5">
            <w:pPr>
              <w:jc w:val="right"/>
              <w:rPr>
                <w:sz w:val="21"/>
              </w:rPr>
            </w:pPr>
            <w:r w:rsidRPr="00A77A7E">
              <w:rPr>
                <w:sz w:val="21"/>
              </w:rPr>
              <w:t>50</w:t>
            </w:r>
          </w:p>
        </w:tc>
      </w:tr>
      <w:tr w:rsidR="006865A6" w:rsidRPr="00A77A7E" w14:paraId="6BEE5A94"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1602EAA3"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08F02D42" w14:textId="77777777" w:rsidR="006865A6" w:rsidRPr="00A77A7E" w:rsidRDefault="006865A6" w:rsidP="00DC78D5">
            <w:pPr>
              <w:rPr>
                <w:sz w:val="21"/>
              </w:rPr>
            </w:pPr>
            <w:r w:rsidRPr="00A77A7E">
              <w:rPr>
                <w:sz w:val="21"/>
              </w:rPr>
              <w:t>72</w:t>
            </w:r>
          </w:p>
        </w:tc>
        <w:tc>
          <w:tcPr>
            <w:tcW w:w="0" w:type="auto"/>
            <w:tcBorders>
              <w:top w:val="nil"/>
              <w:left w:val="nil"/>
              <w:bottom w:val="nil"/>
              <w:right w:val="nil"/>
            </w:tcBorders>
            <w:tcMar>
              <w:top w:w="128" w:type="dxa"/>
              <w:left w:w="43" w:type="dxa"/>
              <w:bottom w:w="43" w:type="dxa"/>
              <w:right w:w="43" w:type="dxa"/>
            </w:tcMar>
            <w:vAlign w:val="bottom"/>
          </w:tcPr>
          <w:p w14:paraId="0104FFBE" w14:textId="77777777" w:rsidR="006865A6" w:rsidRPr="00A77A7E" w:rsidRDefault="006865A6" w:rsidP="00B55C5F">
            <w:pPr>
              <w:rPr>
                <w:sz w:val="21"/>
              </w:rPr>
            </w:pPr>
            <w:r w:rsidRPr="00A77A7E">
              <w:rPr>
                <w:sz w:val="21"/>
              </w:rPr>
              <w:t>Miljøavgift på plast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37D3C96E" w14:textId="77777777" w:rsidR="006865A6" w:rsidRPr="00A77A7E" w:rsidRDefault="006865A6" w:rsidP="00DC78D5">
            <w:pPr>
              <w:jc w:val="right"/>
              <w:rPr>
                <w:sz w:val="21"/>
              </w:rPr>
            </w:pPr>
            <w:r w:rsidRPr="00A77A7E">
              <w:rPr>
                <w:sz w:val="21"/>
              </w:rPr>
              <w:t>47</w:t>
            </w:r>
          </w:p>
        </w:tc>
        <w:tc>
          <w:tcPr>
            <w:tcW w:w="0" w:type="auto"/>
            <w:tcBorders>
              <w:top w:val="nil"/>
              <w:left w:val="nil"/>
              <w:bottom w:val="nil"/>
              <w:right w:val="nil"/>
            </w:tcBorders>
            <w:tcMar>
              <w:top w:w="128" w:type="dxa"/>
              <w:left w:w="43" w:type="dxa"/>
              <w:bottom w:w="43" w:type="dxa"/>
              <w:right w:w="43" w:type="dxa"/>
            </w:tcMar>
            <w:vAlign w:val="bottom"/>
          </w:tcPr>
          <w:p w14:paraId="52E35DA6" w14:textId="77777777" w:rsidR="006865A6" w:rsidRPr="00A77A7E" w:rsidRDefault="006865A6" w:rsidP="00DC78D5">
            <w:pPr>
              <w:jc w:val="right"/>
              <w:rPr>
                <w:sz w:val="21"/>
              </w:rPr>
            </w:pPr>
            <w:r w:rsidRPr="00A77A7E">
              <w:rPr>
                <w:sz w:val="21"/>
              </w:rPr>
              <w:t>50</w:t>
            </w:r>
          </w:p>
        </w:tc>
        <w:tc>
          <w:tcPr>
            <w:tcW w:w="0" w:type="auto"/>
            <w:tcBorders>
              <w:top w:val="nil"/>
              <w:left w:val="nil"/>
              <w:bottom w:val="nil"/>
              <w:right w:val="nil"/>
            </w:tcBorders>
            <w:tcMar>
              <w:top w:w="128" w:type="dxa"/>
              <w:left w:w="43" w:type="dxa"/>
              <w:bottom w:w="43" w:type="dxa"/>
              <w:right w:w="43" w:type="dxa"/>
            </w:tcMar>
            <w:vAlign w:val="bottom"/>
          </w:tcPr>
          <w:p w14:paraId="778C82B1" w14:textId="77777777" w:rsidR="006865A6" w:rsidRPr="00A77A7E" w:rsidRDefault="006865A6" w:rsidP="00DC78D5">
            <w:pPr>
              <w:jc w:val="right"/>
              <w:rPr>
                <w:sz w:val="21"/>
              </w:rPr>
            </w:pPr>
            <w:r w:rsidRPr="00A77A7E">
              <w:rPr>
                <w:sz w:val="21"/>
              </w:rPr>
              <w:t>40</w:t>
            </w:r>
          </w:p>
        </w:tc>
        <w:tc>
          <w:tcPr>
            <w:tcW w:w="0" w:type="auto"/>
            <w:tcBorders>
              <w:top w:val="nil"/>
              <w:left w:val="nil"/>
              <w:bottom w:val="nil"/>
              <w:right w:val="nil"/>
            </w:tcBorders>
            <w:tcMar>
              <w:top w:w="128" w:type="dxa"/>
              <w:left w:w="43" w:type="dxa"/>
              <w:bottom w:w="43" w:type="dxa"/>
              <w:right w:w="43" w:type="dxa"/>
            </w:tcMar>
            <w:vAlign w:val="bottom"/>
          </w:tcPr>
          <w:p w14:paraId="647EB4E3" w14:textId="77777777" w:rsidR="006865A6" w:rsidRPr="00A77A7E" w:rsidRDefault="006865A6" w:rsidP="00DC78D5">
            <w:pPr>
              <w:jc w:val="right"/>
              <w:rPr>
                <w:sz w:val="21"/>
              </w:rPr>
            </w:pPr>
            <w:r w:rsidRPr="00A77A7E">
              <w:rPr>
                <w:sz w:val="21"/>
              </w:rPr>
              <w:t>40</w:t>
            </w:r>
          </w:p>
        </w:tc>
      </w:tr>
      <w:tr w:rsidR="006865A6" w:rsidRPr="00A77A7E" w14:paraId="21AE9E49"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215D21B"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0A2A36D8" w14:textId="77777777" w:rsidR="006865A6" w:rsidRPr="00A77A7E" w:rsidRDefault="006865A6" w:rsidP="00DC78D5">
            <w:pPr>
              <w:rPr>
                <w:sz w:val="21"/>
              </w:rPr>
            </w:pPr>
            <w:r w:rsidRPr="00A77A7E">
              <w:rPr>
                <w:sz w:val="21"/>
              </w:rPr>
              <w:t>73</w:t>
            </w:r>
          </w:p>
        </w:tc>
        <w:tc>
          <w:tcPr>
            <w:tcW w:w="0" w:type="auto"/>
            <w:tcBorders>
              <w:top w:val="nil"/>
              <w:left w:val="nil"/>
              <w:bottom w:val="nil"/>
              <w:right w:val="nil"/>
            </w:tcBorders>
            <w:tcMar>
              <w:top w:w="128" w:type="dxa"/>
              <w:left w:w="43" w:type="dxa"/>
              <w:bottom w:w="43" w:type="dxa"/>
              <w:right w:w="43" w:type="dxa"/>
            </w:tcMar>
            <w:vAlign w:val="bottom"/>
          </w:tcPr>
          <w:p w14:paraId="1086B891" w14:textId="77777777" w:rsidR="006865A6" w:rsidRPr="00A77A7E" w:rsidRDefault="006865A6" w:rsidP="00B55C5F">
            <w:pPr>
              <w:rPr>
                <w:sz w:val="21"/>
              </w:rPr>
            </w:pPr>
            <w:r w:rsidRPr="00A77A7E">
              <w:rPr>
                <w:sz w:val="21"/>
              </w:rPr>
              <w:t>Miljøavgift på metall</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1B6339B7" w14:textId="77777777" w:rsidR="006865A6" w:rsidRPr="00A77A7E" w:rsidRDefault="006865A6" w:rsidP="00DC78D5">
            <w:pPr>
              <w:jc w:val="right"/>
              <w:rPr>
                <w:sz w:val="21"/>
              </w:rPr>
            </w:pPr>
            <w:r w:rsidRPr="00A77A7E">
              <w:rPr>
                <w:sz w:val="21"/>
              </w:rPr>
              <w:t>9</w:t>
            </w:r>
          </w:p>
        </w:tc>
        <w:tc>
          <w:tcPr>
            <w:tcW w:w="0" w:type="auto"/>
            <w:tcBorders>
              <w:top w:val="nil"/>
              <w:left w:val="nil"/>
              <w:bottom w:val="nil"/>
              <w:right w:val="nil"/>
            </w:tcBorders>
            <w:tcMar>
              <w:top w:w="128" w:type="dxa"/>
              <w:left w:w="43" w:type="dxa"/>
              <w:bottom w:w="43" w:type="dxa"/>
              <w:right w:w="43" w:type="dxa"/>
            </w:tcMar>
            <w:vAlign w:val="bottom"/>
          </w:tcPr>
          <w:p w14:paraId="48A9ED4F" w14:textId="77777777" w:rsidR="006865A6" w:rsidRPr="00A77A7E" w:rsidRDefault="006865A6" w:rsidP="00DC78D5">
            <w:pPr>
              <w:jc w:val="right"/>
              <w:rPr>
                <w:sz w:val="21"/>
              </w:rPr>
            </w:pPr>
            <w:r w:rsidRPr="00A77A7E">
              <w:rPr>
                <w:sz w:val="21"/>
              </w:rPr>
              <w:t>15</w:t>
            </w:r>
          </w:p>
        </w:tc>
        <w:tc>
          <w:tcPr>
            <w:tcW w:w="0" w:type="auto"/>
            <w:tcBorders>
              <w:top w:val="nil"/>
              <w:left w:val="nil"/>
              <w:bottom w:val="nil"/>
              <w:right w:val="nil"/>
            </w:tcBorders>
            <w:tcMar>
              <w:top w:w="128" w:type="dxa"/>
              <w:left w:w="43" w:type="dxa"/>
              <w:bottom w:w="43" w:type="dxa"/>
              <w:right w:w="43" w:type="dxa"/>
            </w:tcMar>
            <w:vAlign w:val="bottom"/>
          </w:tcPr>
          <w:p w14:paraId="3A01C2A5" w14:textId="77777777" w:rsidR="006865A6" w:rsidRPr="00A77A7E" w:rsidRDefault="006865A6" w:rsidP="00DC78D5">
            <w:pPr>
              <w:jc w:val="right"/>
              <w:rPr>
                <w:sz w:val="21"/>
              </w:rPr>
            </w:pPr>
            <w:r w:rsidRPr="00A77A7E">
              <w:rPr>
                <w:sz w:val="21"/>
              </w:rPr>
              <w:t>10</w:t>
            </w:r>
          </w:p>
        </w:tc>
        <w:tc>
          <w:tcPr>
            <w:tcW w:w="0" w:type="auto"/>
            <w:tcBorders>
              <w:top w:val="nil"/>
              <w:left w:val="nil"/>
              <w:bottom w:val="nil"/>
              <w:right w:val="nil"/>
            </w:tcBorders>
            <w:tcMar>
              <w:top w:w="128" w:type="dxa"/>
              <w:left w:w="43" w:type="dxa"/>
              <w:bottom w:w="43" w:type="dxa"/>
              <w:right w:w="43" w:type="dxa"/>
            </w:tcMar>
            <w:vAlign w:val="bottom"/>
          </w:tcPr>
          <w:p w14:paraId="709510B3" w14:textId="77777777" w:rsidR="006865A6" w:rsidRPr="00A77A7E" w:rsidRDefault="006865A6" w:rsidP="00DC78D5">
            <w:pPr>
              <w:jc w:val="right"/>
              <w:rPr>
                <w:sz w:val="21"/>
              </w:rPr>
            </w:pPr>
            <w:r w:rsidRPr="00A77A7E">
              <w:rPr>
                <w:sz w:val="21"/>
              </w:rPr>
              <w:t>10</w:t>
            </w:r>
          </w:p>
        </w:tc>
      </w:tr>
      <w:tr w:rsidR="006865A6" w:rsidRPr="00A77A7E" w14:paraId="5E38A2CB"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42FB28B7"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3855D849" w14:textId="77777777" w:rsidR="006865A6" w:rsidRPr="00A77A7E" w:rsidRDefault="006865A6" w:rsidP="00DC78D5">
            <w:pPr>
              <w:rPr>
                <w:sz w:val="21"/>
              </w:rPr>
            </w:pPr>
            <w:r w:rsidRPr="00A77A7E">
              <w:rPr>
                <w:sz w:val="21"/>
              </w:rPr>
              <w:t>74</w:t>
            </w:r>
          </w:p>
        </w:tc>
        <w:tc>
          <w:tcPr>
            <w:tcW w:w="0" w:type="auto"/>
            <w:tcBorders>
              <w:top w:val="nil"/>
              <w:left w:val="nil"/>
              <w:bottom w:val="nil"/>
              <w:right w:val="nil"/>
            </w:tcBorders>
            <w:tcMar>
              <w:top w:w="128" w:type="dxa"/>
              <w:left w:w="43" w:type="dxa"/>
              <w:bottom w:w="43" w:type="dxa"/>
              <w:right w:w="43" w:type="dxa"/>
            </w:tcMar>
            <w:vAlign w:val="bottom"/>
          </w:tcPr>
          <w:p w14:paraId="50574043" w14:textId="77777777" w:rsidR="006865A6" w:rsidRPr="00A77A7E" w:rsidRDefault="006865A6" w:rsidP="00B55C5F">
            <w:pPr>
              <w:rPr>
                <w:sz w:val="21"/>
              </w:rPr>
            </w:pPr>
            <w:r w:rsidRPr="00A77A7E">
              <w:rPr>
                <w:sz w:val="21"/>
              </w:rPr>
              <w:t>Miljøavgift på glass</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3E4918B7" w14:textId="77777777" w:rsidR="006865A6" w:rsidRPr="00A77A7E" w:rsidRDefault="006865A6" w:rsidP="00DC78D5">
            <w:pPr>
              <w:jc w:val="right"/>
              <w:rPr>
                <w:sz w:val="21"/>
              </w:rPr>
            </w:pPr>
            <w:r w:rsidRPr="00A77A7E">
              <w:rPr>
                <w:sz w:val="21"/>
              </w:rPr>
              <w:t>5</w:t>
            </w:r>
          </w:p>
        </w:tc>
        <w:tc>
          <w:tcPr>
            <w:tcW w:w="0" w:type="auto"/>
            <w:tcBorders>
              <w:top w:val="nil"/>
              <w:left w:val="nil"/>
              <w:bottom w:val="nil"/>
              <w:right w:val="nil"/>
            </w:tcBorders>
            <w:tcMar>
              <w:top w:w="128" w:type="dxa"/>
              <w:left w:w="43" w:type="dxa"/>
              <w:bottom w:w="43" w:type="dxa"/>
              <w:right w:w="43" w:type="dxa"/>
            </w:tcMar>
            <w:vAlign w:val="bottom"/>
          </w:tcPr>
          <w:p w14:paraId="1545FE2C" w14:textId="77777777" w:rsidR="006865A6" w:rsidRPr="00A77A7E" w:rsidRDefault="006865A6" w:rsidP="00DC78D5">
            <w:pPr>
              <w:jc w:val="right"/>
              <w:rPr>
                <w:sz w:val="21"/>
              </w:rPr>
            </w:pPr>
            <w:r w:rsidRPr="00A77A7E">
              <w:rPr>
                <w:sz w:val="21"/>
              </w:rPr>
              <w:t>5</w:t>
            </w:r>
          </w:p>
        </w:tc>
        <w:tc>
          <w:tcPr>
            <w:tcW w:w="0" w:type="auto"/>
            <w:tcBorders>
              <w:top w:val="nil"/>
              <w:left w:val="nil"/>
              <w:bottom w:val="nil"/>
              <w:right w:val="nil"/>
            </w:tcBorders>
            <w:tcMar>
              <w:top w:w="128" w:type="dxa"/>
              <w:left w:w="43" w:type="dxa"/>
              <w:bottom w:w="43" w:type="dxa"/>
              <w:right w:w="43" w:type="dxa"/>
            </w:tcMar>
            <w:vAlign w:val="bottom"/>
          </w:tcPr>
          <w:p w14:paraId="3934A1B8" w14:textId="77777777" w:rsidR="006865A6" w:rsidRPr="00A77A7E" w:rsidRDefault="006865A6" w:rsidP="00DC78D5">
            <w:pPr>
              <w:jc w:val="right"/>
              <w:rPr>
                <w:sz w:val="21"/>
              </w:rPr>
            </w:pPr>
            <w:r w:rsidRPr="00A77A7E">
              <w:rPr>
                <w:sz w:val="21"/>
              </w:rPr>
              <w:t>5</w:t>
            </w:r>
          </w:p>
        </w:tc>
        <w:tc>
          <w:tcPr>
            <w:tcW w:w="0" w:type="auto"/>
            <w:tcBorders>
              <w:top w:val="nil"/>
              <w:left w:val="nil"/>
              <w:bottom w:val="nil"/>
              <w:right w:val="nil"/>
            </w:tcBorders>
            <w:tcMar>
              <w:top w:w="128" w:type="dxa"/>
              <w:left w:w="43" w:type="dxa"/>
              <w:bottom w:w="43" w:type="dxa"/>
              <w:right w:w="43" w:type="dxa"/>
            </w:tcMar>
            <w:vAlign w:val="bottom"/>
          </w:tcPr>
          <w:p w14:paraId="332CF17A" w14:textId="77777777" w:rsidR="006865A6" w:rsidRPr="00A77A7E" w:rsidRDefault="006865A6" w:rsidP="00DC78D5">
            <w:pPr>
              <w:jc w:val="right"/>
              <w:rPr>
                <w:sz w:val="21"/>
              </w:rPr>
            </w:pPr>
            <w:r w:rsidRPr="00A77A7E">
              <w:rPr>
                <w:sz w:val="21"/>
              </w:rPr>
              <w:t>5</w:t>
            </w:r>
          </w:p>
        </w:tc>
      </w:tr>
      <w:tr w:rsidR="006865A6" w:rsidRPr="00A77A7E" w14:paraId="2BDC6892"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DCA3EE8" w14:textId="77777777" w:rsidR="006865A6" w:rsidRPr="00A77A7E" w:rsidRDefault="006865A6" w:rsidP="00DC78D5">
            <w:pPr>
              <w:jc w:val="right"/>
              <w:rPr>
                <w:sz w:val="21"/>
              </w:rPr>
            </w:pPr>
            <w:r w:rsidRPr="00A77A7E">
              <w:rPr>
                <w:sz w:val="21"/>
              </w:rPr>
              <w:lastRenderedPageBreak/>
              <w:t>5561</w:t>
            </w:r>
          </w:p>
        </w:tc>
        <w:tc>
          <w:tcPr>
            <w:tcW w:w="0" w:type="auto"/>
            <w:tcBorders>
              <w:top w:val="nil"/>
              <w:left w:val="nil"/>
              <w:bottom w:val="nil"/>
              <w:right w:val="nil"/>
            </w:tcBorders>
            <w:tcMar>
              <w:top w:w="128" w:type="dxa"/>
              <w:left w:w="43" w:type="dxa"/>
              <w:bottom w:w="43" w:type="dxa"/>
              <w:right w:w="43" w:type="dxa"/>
            </w:tcMar>
          </w:tcPr>
          <w:p w14:paraId="12DC191C"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20BBFDF2" w14:textId="77777777" w:rsidR="006865A6" w:rsidRPr="00A77A7E" w:rsidRDefault="006865A6" w:rsidP="00B55C5F">
            <w:pPr>
              <w:rPr>
                <w:sz w:val="21"/>
              </w:rPr>
            </w:pPr>
            <w:r w:rsidRPr="00A77A7E">
              <w:rPr>
                <w:sz w:val="21"/>
              </w:rPr>
              <w:t>Flypassasjeravgift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709FE49" w14:textId="77777777" w:rsidR="006865A6" w:rsidRPr="00A77A7E" w:rsidRDefault="006865A6" w:rsidP="00DC78D5">
            <w:pPr>
              <w:jc w:val="right"/>
              <w:rPr>
                <w:sz w:val="21"/>
              </w:rPr>
            </w:pPr>
            <w:r w:rsidRPr="00A77A7E">
              <w:rPr>
                <w:sz w:val="21"/>
              </w:rPr>
              <w:t>1 843</w:t>
            </w:r>
          </w:p>
        </w:tc>
        <w:tc>
          <w:tcPr>
            <w:tcW w:w="0" w:type="auto"/>
            <w:tcBorders>
              <w:top w:val="nil"/>
              <w:left w:val="nil"/>
              <w:bottom w:val="nil"/>
              <w:right w:val="nil"/>
            </w:tcBorders>
            <w:tcMar>
              <w:top w:w="128" w:type="dxa"/>
              <w:left w:w="43" w:type="dxa"/>
              <w:bottom w:w="43" w:type="dxa"/>
              <w:right w:w="43" w:type="dxa"/>
            </w:tcMar>
            <w:vAlign w:val="bottom"/>
          </w:tcPr>
          <w:p w14:paraId="056D1A67" w14:textId="77777777" w:rsidR="006865A6" w:rsidRPr="00A77A7E" w:rsidRDefault="006865A6" w:rsidP="00DC78D5">
            <w:pPr>
              <w:jc w:val="right"/>
              <w:rPr>
                <w:sz w:val="21"/>
              </w:rPr>
            </w:pPr>
            <w:r w:rsidRPr="00A77A7E">
              <w:rPr>
                <w:sz w:val="21"/>
              </w:rPr>
              <w:t>1 900</w:t>
            </w:r>
          </w:p>
        </w:tc>
        <w:tc>
          <w:tcPr>
            <w:tcW w:w="0" w:type="auto"/>
            <w:tcBorders>
              <w:top w:val="nil"/>
              <w:left w:val="nil"/>
              <w:bottom w:val="nil"/>
              <w:right w:val="nil"/>
            </w:tcBorders>
            <w:tcMar>
              <w:top w:w="128" w:type="dxa"/>
              <w:left w:w="43" w:type="dxa"/>
              <w:bottom w:w="43" w:type="dxa"/>
              <w:right w:w="43" w:type="dxa"/>
            </w:tcMar>
            <w:vAlign w:val="bottom"/>
          </w:tcPr>
          <w:p w14:paraId="459A99C4" w14:textId="77777777" w:rsidR="006865A6" w:rsidRPr="00A77A7E" w:rsidRDefault="006865A6" w:rsidP="00DC78D5">
            <w:pPr>
              <w:jc w:val="right"/>
              <w:rPr>
                <w:sz w:val="21"/>
              </w:rPr>
            </w:pPr>
            <w:r w:rsidRPr="00A77A7E">
              <w:rPr>
                <w:sz w:val="21"/>
              </w:rPr>
              <w:t>1 860</w:t>
            </w:r>
          </w:p>
        </w:tc>
        <w:tc>
          <w:tcPr>
            <w:tcW w:w="0" w:type="auto"/>
            <w:tcBorders>
              <w:top w:val="nil"/>
              <w:left w:val="nil"/>
              <w:bottom w:val="nil"/>
              <w:right w:val="nil"/>
            </w:tcBorders>
            <w:tcMar>
              <w:top w:w="128" w:type="dxa"/>
              <w:left w:w="43" w:type="dxa"/>
              <w:bottom w:w="43" w:type="dxa"/>
              <w:right w:w="43" w:type="dxa"/>
            </w:tcMar>
            <w:vAlign w:val="bottom"/>
          </w:tcPr>
          <w:p w14:paraId="5709BE75" w14:textId="77777777" w:rsidR="006865A6" w:rsidRPr="00A77A7E" w:rsidRDefault="006865A6" w:rsidP="00DC78D5">
            <w:pPr>
              <w:jc w:val="right"/>
              <w:rPr>
                <w:sz w:val="21"/>
              </w:rPr>
            </w:pPr>
            <w:r w:rsidRPr="00A77A7E">
              <w:rPr>
                <w:sz w:val="21"/>
              </w:rPr>
              <w:t>1 950</w:t>
            </w:r>
          </w:p>
        </w:tc>
      </w:tr>
      <w:tr w:rsidR="006865A6" w:rsidRPr="00A77A7E" w14:paraId="3361552A"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41A46941" w14:textId="77777777" w:rsidR="006865A6" w:rsidRPr="00A77A7E" w:rsidRDefault="006865A6" w:rsidP="00DC78D5">
            <w:pPr>
              <w:jc w:val="right"/>
              <w:rPr>
                <w:sz w:val="21"/>
              </w:rPr>
            </w:pPr>
            <w:r w:rsidRPr="00A77A7E">
              <w:rPr>
                <w:sz w:val="21"/>
              </w:rPr>
              <w:t>5565</w:t>
            </w:r>
          </w:p>
        </w:tc>
        <w:tc>
          <w:tcPr>
            <w:tcW w:w="0" w:type="auto"/>
            <w:tcBorders>
              <w:top w:val="nil"/>
              <w:left w:val="nil"/>
              <w:bottom w:val="nil"/>
              <w:right w:val="nil"/>
            </w:tcBorders>
            <w:tcMar>
              <w:top w:w="128" w:type="dxa"/>
              <w:left w:w="43" w:type="dxa"/>
              <w:bottom w:w="43" w:type="dxa"/>
              <w:right w:w="43" w:type="dxa"/>
            </w:tcMar>
          </w:tcPr>
          <w:p w14:paraId="5B66AFA3"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0D6CF5EE" w14:textId="77777777" w:rsidR="006865A6" w:rsidRPr="00A77A7E" w:rsidRDefault="006865A6" w:rsidP="00B55C5F">
            <w:pPr>
              <w:rPr>
                <w:sz w:val="21"/>
              </w:rPr>
            </w:pPr>
            <w:r w:rsidRPr="00A77A7E">
              <w:rPr>
                <w:sz w:val="21"/>
              </w:rPr>
              <w:t>Dokumentavgift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8236CA6" w14:textId="77777777" w:rsidR="006865A6" w:rsidRPr="00A77A7E" w:rsidRDefault="006865A6" w:rsidP="00DC78D5">
            <w:pPr>
              <w:jc w:val="right"/>
              <w:rPr>
                <w:sz w:val="21"/>
              </w:rPr>
            </w:pPr>
            <w:r w:rsidRPr="00A77A7E">
              <w:rPr>
                <w:sz w:val="21"/>
              </w:rPr>
              <w:t>14 653</w:t>
            </w:r>
          </w:p>
        </w:tc>
        <w:tc>
          <w:tcPr>
            <w:tcW w:w="0" w:type="auto"/>
            <w:tcBorders>
              <w:top w:val="nil"/>
              <w:left w:val="nil"/>
              <w:bottom w:val="nil"/>
              <w:right w:val="nil"/>
            </w:tcBorders>
            <w:tcMar>
              <w:top w:w="128" w:type="dxa"/>
              <w:left w:w="43" w:type="dxa"/>
              <w:bottom w:w="43" w:type="dxa"/>
              <w:right w:w="43" w:type="dxa"/>
            </w:tcMar>
            <w:vAlign w:val="bottom"/>
          </w:tcPr>
          <w:p w14:paraId="720BF731" w14:textId="77777777" w:rsidR="006865A6" w:rsidRPr="00A77A7E" w:rsidRDefault="006865A6" w:rsidP="00DC78D5">
            <w:pPr>
              <w:jc w:val="right"/>
              <w:rPr>
                <w:sz w:val="21"/>
              </w:rPr>
            </w:pPr>
            <w:r w:rsidRPr="00A77A7E">
              <w:rPr>
                <w:sz w:val="21"/>
              </w:rPr>
              <w:t>15 500</w:t>
            </w:r>
          </w:p>
        </w:tc>
        <w:tc>
          <w:tcPr>
            <w:tcW w:w="0" w:type="auto"/>
            <w:tcBorders>
              <w:top w:val="nil"/>
              <w:left w:val="nil"/>
              <w:bottom w:val="nil"/>
              <w:right w:val="nil"/>
            </w:tcBorders>
            <w:tcMar>
              <w:top w:w="128" w:type="dxa"/>
              <w:left w:w="43" w:type="dxa"/>
              <w:bottom w:w="43" w:type="dxa"/>
              <w:right w:w="43" w:type="dxa"/>
            </w:tcMar>
            <w:vAlign w:val="bottom"/>
          </w:tcPr>
          <w:p w14:paraId="5016F94D" w14:textId="77777777" w:rsidR="006865A6" w:rsidRPr="00A77A7E" w:rsidRDefault="006865A6" w:rsidP="00DC78D5">
            <w:pPr>
              <w:jc w:val="right"/>
              <w:rPr>
                <w:sz w:val="21"/>
              </w:rPr>
            </w:pPr>
            <w:r w:rsidRPr="00A77A7E">
              <w:rPr>
                <w:sz w:val="21"/>
              </w:rPr>
              <w:t>14 650</w:t>
            </w:r>
          </w:p>
        </w:tc>
        <w:tc>
          <w:tcPr>
            <w:tcW w:w="0" w:type="auto"/>
            <w:tcBorders>
              <w:top w:val="nil"/>
              <w:left w:val="nil"/>
              <w:bottom w:val="nil"/>
              <w:right w:val="nil"/>
            </w:tcBorders>
            <w:tcMar>
              <w:top w:w="128" w:type="dxa"/>
              <w:left w:w="43" w:type="dxa"/>
              <w:bottom w:w="43" w:type="dxa"/>
              <w:right w:w="43" w:type="dxa"/>
            </w:tcMar>
            <w:vAlign w:val="bottom"/>
          </w:tcPr>
          <w:p w14:paraId="1C66EB65" w14:textId="77777777" w:rsidR="006865A6" w:rsidRPr="00A77A7E" w:rsidRDefault="006865A6" w:rsidP="00DC78D5">
            <w:pPr>
              <w:jc w:val="right"/>
              <w:rPr>
                <w:sz w:val="21"/>
              </w:rPr>
            </w:pPr>
            <w:r w:rsidRPr="00A77A7E">
              <w:rPr>
                <w:sz w:val="21"/>
              </w:rPr>
              <w:t>15 700</w:t>
            </w:r>
          </w:p>
        </w:tc>
      </w:tr>
      <w:tr w:rsidR="006865A6" w:rsidRPr="00A77A7E" w14:paraId="1917AF50"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80CED12"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62EFA9F2"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1F57A406" w14:textId="77777777" w:rsidR="006865A6" w:rsidRPr="00A77A7E" w:rsidRDefault="006865A6" w:rsidP="00B55C5F">
            <w:pPr>
              <w:rPr>
                <w:sz w:val="21"/>
              </w:rPr>
            </w:pPr>
            <w:r w:rsidRPr="00A77A7E">
              <w:rPr>
                <w:sz w:val="21"/>
              </w:rPr>
              <w:t>Sektoravgifter</w:t>
            </w:r>
            <w:r w:rsidRPr="00A77A7E">
              <w:rPr>
                <w:rStyle w:val="skrift-hevet"/>
                <w:sz w:val="21"/>
              </w:rPr>
              <w:t>1</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003C3E5E" w14:textId="77777777" w:rsidR="006865A6" w:rsidRPr="00A77A7E" w:rsidRDefault="006865A6" w:rsidP="00DC78D5">
            <w:pPr>
              <w:jc w:val="right"/>
              <w:rPr>
                <w:sz w:val="21"/>
              </w:rPr>
            </w:pPr>
            <w:r w:rsidRPr="00A77A7E">
              <w:rPr>
                <w:sz w:val="21"/>
              </w:rPr>
              <w:t>5 099</w:t>
            </w:r>
          </w:p>
        </w:tc>
        <w:tc>
          <w:tcPr>
            <w:tcW w:w="0" w:type="auto"/>
            <w:tcBorders>
              <w:top w:val="nil"/>
              <w:left w:val="nil"/>
              <w:bottom w:val="nil"/>
              <w:right w:val="nil"/>
            </w:tcBorders>
            <w:tcMar>
              <w:top w:w="128" w:type="dxa"/>
              <w:left w:w="43" w:type="dxa"/>
              <w:bottom w:w="43" w:type="dxa"/>
              <w:right w:w="43" w:type="dxa"/>
            </w:tcMar>
            <w:vAlign w:val="bottom"/>
          </w:tcPr>
          <w:p w14:paraId="22315ADE" w14:textId="77777777" w:rsidR="006865A6" w:rsidRPr="00A77A7E" w:rsidRDefault="006865A6" w:rsidP="00DC78D5">
            <w:pPr>
              <w:jc w:val="right"/>
              <w:rPr>
                <w:sz w:val="21"/>
              </w:rPr>
            </w:pPr>
            <w:r w:rsidRPr="00A77A7E">
              <w:rPr>
                <w:sz w:val="21"/>
              </w:rPr>
              <w:t>5 173</w:t>
            </w:r>
          </w:p>
        </w:tc>
        <w:tc>
          <w:tcPr>
            <w:tcW w:w="0" w:type="auto"/>
            <w:tcBorders>
              <w:top w:val="nil"/>
              <w:left w:val="nil"/>
              <w:bottom w:val="nil"/>
              <w:right w:val="nil"/>
            </w:tcBorders>
            <w:tcMar>
              <w:top w:w="128" w:type="dxa"/>
              <w:left w:w="43" w:type="dxa"/>
              <w:bottom w:w="43" w:type="dxa"/>
              <w:right w:w="43" w:type="dxa"/>
            </w:tcMar>
            <w:vAlign w:val="bottom"/>
          </w:tcPr>
          <w:p w14:paraId="5A77AB66" w14:textId="77777777" w:rsidR="006865A6" w:rsidRPr="00A77A7E" w:rsidRDefault="006865A6" w:rsidP="00DC78D5">
            <w:pPr>
              <w:jc w:val="right"/>
              <w:rPr>
                <w:sz w:val="21"/>
              </w:rPr>
            </w:pPr>
            <w:r w:rsidRPr="00A77A7E">
              <w:rPr>
                <w:sz w:val="21"/>
              </w:rPr>
              <w:t>5 174</w:t>
            </w:r>
          </w:p>
        </w:tc>
        <w:tc>
          <w:tcPr>
            <w:tcW w:w="0" w:type="auto"/>
            <w:tcBorders>
              <w:top w:val="nil"/>
              <w:left w:val="nil"/>
              <w:bottom w:val="nil"/>
              <w:right w:val="nil"/>
            </w:tcBorders>
            <w:tcMar>
              <w:top w:w="128" w:type="dxa"/>
              <w:left w:w="43" w:type="dxa"/>
              <w:bottom w:w="43" w:type="dxa"/>
              <w:right w:w="43" w:type="dxa"/>
            </w:tcMar>
            <w:vAlign w:val="bottom"/>
          </w:tcPr>
          <w:p w14:paraId="3BF74B7C" w14:textId="77777777" w:rsidR="006865A6" w:rsidRPr="00A77A7E" w:rsidRDefault="006865A6" w:rsidP="00DC78D5">
            <w:pPr>
              <w:jc w:val="right"/>
              <w:rPr>
                <w:sz w:val="21"/>
              </w:rPr>
            </w:pPr>
            <w:r w:rsidRPr="00A77A7E">
              <w:rPr>
                <w:sz w:val="21"/>
              </w:rPr>
              <w:t>5 550</w:t>
            </w:r>
          </w:p>
        </w:tc>
      </w:tr>
      <w:tr w:rsidR="006865A6" w:rsidRPr="00A77A7E" w14:paraId="7076B658"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CAD4CAE" w14:textId="77777777" w:rsidR="006865A6" w:rsidRPr="00A77A7E" w:rsidRDefault="006865A6" w:rsidP="00DC78D5">
            <w:pPr>
              <w:jc w:val="right"/>
              <w:rPr>
                <w:sz w:val="21"/>
              </w:rPr>
            </w:pPr>
            <w:r w:rsidRPr="00A77A7E">
              <w:rPr>
                <w:sz w:val="21"/>
              </w:rPr>
              <w:t>5583</w:t>
            </w:r>
          </w:p>
        </w:tc>
        <w:tc>
          <w:tcPr>
            <w:tcW w:w="0" w:type="auto"/>
            <w:tcBorders>
              <w:top w:val="nil"/>
              <w:left w:val="nil"/>
              <w:bottom w:val="nil"/>
              <w:right w:val="nil"/>
            </w:tcBorders>
            <w:tcMar>
              <w:top w:w="128" w:type="dxa"/>
              <w:left w:w="43" w:type="dxa"/>
              <w:bottom w:w="43" w:type="dxa"/>
              <w:right w:w="43" w:type="dxa"/>
            </w:tcMar>
          </w:tcPr>
          <w:p w14:paraId="5F638706"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083FECE4" w14:textId="77777777" w:rsidR="006865A6" w:rsidRPr="00A77A7E" w:rsidRDefault="006865A6" w:rsidP="00B55C5F">
            <w:pPr>
              <w:rPr>
                <w:sz w:val="21"/>
              </w:rPr>
            </w:pPr>
            <w:r w:rsidRPr="00A77A7E">
              <w:rPr>
                <w:sz w:val="21"/>
              </w:rPr>
              <w:t>Frekvens- og nummeravgift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176F9609" w14:textId="77777777" w:rsidR="006865A6" w:rsidRPr="00A77A7E" w:rsidRDefault="006865A6" w:rsidP="00DC78D5">
            <w:pPr>
              <w:jc w:val="right"/>
              <w:rPr>
                <w:sz w:val="21"/>
              </w:rPr>
            </w:pPr>
            <w:r w:rsidRPr="00A77A7E">
              <w:rPr>
                <w:sz w:val="21"/>
              </w:rPr>
              <w:t>677</w:t>
            </w:r>
          </w:p>
        </w:tc>
        <w:tc>
          <w:tcPr>
            <w:tcW w:w="0" w:type="auto"/>
            <w:tcBorders>
              <w:top w:val="nil"/>
              <w:left w:val="nil"/>
              <w:bottom w:val="nil"/>
              <w:right w:val="nil"/>
            </w:tcBorders>
            <w:tcMar>
              <w:top w:w="128" w:type="dxa"/>
              <w:left w:w="43" w:type="dxa"/>
              <w:bottom w:w="43" w:type="dxa"/>
              <w:right w:w="43" w:type="dxa"/>
            </w:tcMar>
            <w:vAlign w:val="bottom"/>
          </w:tcPr>
          <w:p w14:paraId="2EDB9B61" w14:textId="77777777" w:rsidR="006865A6" w:rsidRPr="00A77A7E" w:rsidRDefault="006865A6" w:rsidP="00DC78D5">
            <w:pPr>
              <w:jc w:val="right"/>
              <w:rPr>
                <w:sz w:val="21"/>
              </w:rPr>
            </w:pPr>
            <w:r w:rsidRPr="00A77A7E">
              <w:rPr>
                <w:sz w:val="21"/>
              </w:rPr>
              <w:t>430</w:t>
            </w:r>
          </w:p>
        </w:tc>
        <w:tc>
          <w:tcPr>
            <w:tcW w:w="0" w:type="auto"/>
            <w:tcBorders>
              <w:top w:val="nil"/>
              <w:left w:val="nil"/>
              <w:bottom w:val="nil"/>
              <w:right w:val="nil"/>
            </w:tcBorders>
            <w:tcMar>
              <w:top w:w="128" w:type="dxa"/>
              <w:left w:w="43" w:type="dxa"/>
              <w:bottom w:w="43" w:type="dxa"/>
              <w:right w:w="43" w:type="dxa"/>
            </w:tcMar>
            <w:vAlign w:val="bottom"/>
          </w:tcPr>
          <w:p w14:paraId="39E4B659" w14:textId="77777777" w:rsidR="006865A6" w:rsidRPr="00A77A7E" w:rsidRDefault="006865A6" w:rsidP="00DC78D5">
            <w:pPr>
              <w:jc w:val="right"/>
              <w:rPr>
                <w:sz w:val="21"/>
              </w:rPr>
            </w:pPr>
            <w:r w:rsidRPr="00A77A7E">
              <w:rPr>
                <w:sz w:val="21"/>
              </w:rPr>
              <w:t>427</w:t>
            </w:r>
          </w:p>
        </w:tc>
        <w:tc>
          <w:tcPr>
            <w:tcW w:w="0" w:type="auto"/>
            <w:tcBorders>
              <w:top w:val="nil"/>
              <w:left w:val="nil"/>
              <w:bottom w:val="nil"/>
              <w:right w:val="nil"/>
            </w:tcBorders>
            <w:tcMar>
              <w:top w:w="128" w:type="dxa"/>
              <w:left w:w="43" w:type="dxa"/>
              <w:bottom w:w="43" w:type="dxa"/>
              <w:right w:w="43" w:type="dxa"/>
            </w:tcMar>
            <w:vAlign w:val="bottom"/>
          </w:tcPr>
          <w:p w14:paraId="16345392" w14:textId="77777777" w:rsidR="006865A6" w:rsidRPr="00A77A7E" w:rsidRDefault="006865A6" w:rsidP="00DC78D5">
            <w:pPr>
              <w:jc w:val="right"/>
              <w:rPr>
                <w:sz w:val="21"/>
              </w:rPr>
            </w:pPr>
            <w:r w:rsidRPr="00A77A7E">
              <w:rPr>
                <w:sz w:val="21"/>
              </w:rPr>
              <w:t>438</w:t>
            </w:r>
          </w:p>
        </w:tc>
      </w:tr>
      <w:tr w:rsidR="006865A6" w:rsidRPr="00A77A7E" w14:paraId="4A69B653" w14:textId="77777777" w:rsidTr="00B55C5F">
        <w:trPr>
          <w:trHeight w:val="640"/>
        </w:trPr>
        <w:tc>
          <w:tcPr>
            <w:tcW w:w="0" w:type="auto"/>
            <w:tcBorders>
              <w:top w:val="nil"/>
              <w:left w:val="nil"/>
              <w:bottom w:val="nil"/>
              <w:right w:val="nil"/>
            </w:tcBorders>
            <w:tcMar>
              <w:top w:w="128" w:type="dxa"/>
              <w:left w:w="43" w:type="dxa"/>
              <w:bottom w:w="43" w:type="dxa"/>
              <w:right w:w="43" w:type="dxa"/>
            </w:tcMar>
          </w:tcPr>
          <w:p w14:paraId="153E318D" w14:textId="77777777" w:rsidR="006865A6" w:rsidRPr="00A77A7E" w:rsidRDefault="006865A6" w:rsidP="00DC78D5">
            <w:pPr>
              <w:jc w:val="right"/>
              <w:rPr>
                <w:sz w:val="21"/>
              </w:rPr>
            </w:pPr>
            <w:r w:rsidRPr="00A77A7E">
              <w:rPr>
                <w:sz w:val="21"/>
              </w:rPr>
              <w:t>5584</w:t>
            </w:r>
          </w:p>
        </w:tc>
        <w:tc>
          <w:tcPr>
            <w:tcW w:w="0" w:type="auto"/>
            <w:tcBorders>
              <w:top w:val="nil"/>
              <w:left w:val="nil"/>
              <w:bottom w:val="nil"/>
              <w:right w:val="nil"/>
            </w:tcBorders>
            <w:tcMar>
              <w:top w:w="128" w:type="dxa"/>
              <w:left w:w="43" w:type="dxa"/>
              <w:bottom w:w="43" w:type="dxa"/>
              <w:right w:w="43" w:type="dxa"/>
            </w:tcMar>
          </w:tcPr>
          <w:p w14:paraId="0DFFB123" w14:textId="77777777" w:rsidR="006865A6" w:rsidRPr="00A77A7E" w:rsidRDefault="006865A6" w:rsidP="00DC78D5">
            <w:pPr>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253B470F" w14:textId="77777777" w:rsidR="006865A6" w:rsidRPr="00A77A7E" w:rsidRDefault="006865A6" w:rsidP="00B55C5F">
            <w:pPr>
              <w:rPr>
                <w:sz w:val="21"/>
              </w:rPr>
            </w:pPr>
            <w:r w:rsidRPr="00A77A7E">
              <w:rPr>
                <w:sz w:val="21"/>
              </w:rPr>
              <w:t xml:space="preserve">Utgåtte avgifter, og renter og </w:t>
            </w:r>
            <w:r w:rsidRPr="00A77A7E">
              <w:rPr>
                <w:sz w:val="21"/>
              </w:rPr>
              <w:br/>
              <w:t>tvangsmulkt på særavgifter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E21DEE4" w14:textId="77777777" w:rsidR="006865A6" w:rsidRPr="00A77A7E" w:rsidRDefault="006865A6" w:rsidP="00DC78D5">
            <w:pPr>
              <w:jc w:val="right"/>
              <w:rPr>
                <w:sz w:val="21"/>
              </w:rPr>
            </w:pPr>
            <w:r w:rsidRPr="00A77A7E">
              <w:rPr>
                <w:sz w:val="21"/>
              </w:rPr>
              <w:t>-16</w:t>
            </w:r>
          </w:p>
        </w:tc>
        <w:tc>
          <w:tcPr>
            <w:tcW w:w="0" w:type="auto"/>
            <w:tcBorders>
              <w:top w:val="nil"/>
              <w:left w:val="nil"/>
              <w:bottom w:val="nil"/>
              <w:right w:val="nil"/>
            </w:tcBorders>
            <w:tcMar>
              <w:top w:w="128" w:type="dxa"/>
              <w:left w:w="43" w:type="dxa"/>
              <w:bottom w:w="43" w:type="dxa"/>
              <w:right w:w="43" w:type="dxa"/>
            </w:tcMar>
            <w:vAlign w:val="bottom"/>
          </w:tcPr>
          <w:p w14:paraId="2470C5DE"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28" w:type="dxa"/>
              <w:left w:w="43" w:type="dxa"/>
              <w:bottom w:w="43" w:type="dxa"/>
              <w:right w:w="43" w:type="dxa"/>
            </w:tcMar>
            <w:vAlign w:val="bottom"/>
          </w:tcPr>
          <w:p w14:paraId="1563A500"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28" w:type="dxa"/>
              <w:left w:w="43" w:type="dxa"/>
              <w:bottom w:w="43" w:type="dxa"/>
              <w:right w:w="43" w:type="dxa"/>
            </w:tcMar>
            <w:vAlign w:val="bottom"/>
          </w:tcPr>
          <w:p w14:paraId="2ABDB230" w14:textId="77777777" w:rsidR="006865A6" w:rsidRPr="00A77A7E" w:rsidRDefault="006865A6" w:rsidP="00DC78D5">
            <w:pPr>
              <w:jc w:val="right"/>
              <w:rPr>
                <w:sz w:val="21"/>
              </w:rPr>
            </w:pPr>
            <w:r w:rsidRPr="00A77A7E">
              <w:rPr>
                <w:sz w:val="21"/>
              </w:rPr>
              <w:t>0</w:t>
            </w:r>
          </w:p>
        </w:tc>
      </w:tr>
      <w:tr w:rsidR="006865A6" w:rsidRPr="00A77A7E" w14:paraId="6C7EEDFB"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48474A7" w14:textId="77777777" w:rsidR="006865A6" w:rsidRPr="00A77A7E" w:rsidRDefault="006865A6" w:rsidP="00DC78D5">
            <w:pPr>
              <w:jc w:val="right"/>
              <w:rPr>
                <w:sz w:val="21"/>
              </w:rPr>
            </w:pPr>
            <w:r w:rsidRPr="00A77A7E">
              <w:rPr>
                <w:sz w:val="21"/>
              </w:rPr>
              <w:t>5700</w:t>
            </w:r>
          </w:p>
        </w:tc>
        <w:tc>
          <w:tcPr>
            <w:tcW w:w="0" w:type="auto"/>
            <w:tcBorders>
              <w:top w:val="nil"/>
              <w:left w:val="nil"/>
              <w:bottom w:val="nil"/>
              <w:right w:val="nil"/>
            </w:tcBorders>
            <w:tcMar>
              <w:top w:w="128" w:type="dxa"/>
              <w:left w:w="43" w:type="dxa"/>
              <w:bottom w:w="43" w:type="dxa"/>
              <w:right w:w="43" w:type="dxa"/>
            </w:tcMar>
          </w:tcPr>
          <w:p w14:paraId="787C1716"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4B8EA0D3" w14:textId="77777777" w:rsidR="006865A6" w:rsidRPr="00A77A7E" w:rsidRDefault="006865A6" w:rsidP="00B55C5F">
            <w:pPr>
              <w:rPr>
                <w:sz w:val="21"/>
              </w:rPr>
            </w:pPr>
            <w:r w:rsidRPr="00A77A7E">
              <w:rPr>
                <w:sz w:val="21"/>
              </w:rPr>
              <w:t>Folketrygdens inntekter</w:t>
            </w:r>
          </w:p>
        </w:tc>
        <w:tc>
          <w:tcPr>
            <w:tcW w:w="0" w:type="auto"/>
            <w:tcBorders>
              <w:top w:val="nil"/>
              <w:left w:val="nil"/>
              <w:bottom w:val="nil"/>
              <w:right w:val="nil"/>
            </w:tcBorders>
            <w:tcMar>
              <w:top w:w="128" w:type="dxa"/>
              <w:left w:w="43" w:type="dxa"/>
              <w:bottom w:w="43" w:type="dxa"/>
              <w:right w:w="43" w:type="dxa"/>
            </w:tcMar>
            <w:vAlign w:val="bottom"/>
          </w:tcPr>
          <w:p w14:paraId="39BCA5FB"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1538542B"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2D01C220"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37810A8F" w14:textId="77777777" w:rsidR="006865A6" w:rsidRPr="00A77A7E" w:rsidRDefault="006865A6" w:rsidP="00DC78D5">
            <w:pPr>
              <w:jc w:val="right"/>
              <w:rPr>
                <w:sz w:val="21"/>
              </w:rPr>
            </w:pPr>
          </w:p>
        </w:tc>
      </w:tr>
      <w:tr w:rsidR="006865A6" w:rsidRPr="00A77A7E" w14:paraId="4A2051A7"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C7CB4D0"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37316881" w14:textId="77777777" w:rsidR="006865A6" w:rsidRPr="00A77A7E" w:rsidRDefault="006865A6" w:rsidP="00DC78D5">
            <w:pPr>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7D82E7A3" w14:textId="77777777" w:rsidR="006865A6" w:rsidRPr="00A77A7E" w:rsidRDefault="006865A6" w:rsidP="00B55C5F">
            <w:pPr>
              <w:rPr>
                <w:sz w:val="21"/>
              </w:rPr>
            </w:pPr>
            <w:r w:rsidRPr="00A77A7E">
              <w:rPr>
                <w:sz w:val="21"/>
              </w:rPr>
              <w:t>Trygdeavgift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1FD630F" w14:textId="77777777" w:rsidR="006865A6" w:rsidRPr="00A77A7E" w:rsidRDefault="006865A6" w:rsidP="00DC78D5">
            <w:pPr>
              <w:jc w:val="right"/>
              <w:rPr>
                <w:sz w:val="21"/>
              </w:rPr>
            </w:pPr>
            <w:r w:rsidRPr="00A77A7E">
              <w:rPr>
                <w:sz w:val="21"/>
              </w:rPr>
              <w:t>196 958</w:t>
            </w:r>
          </w:p>
        </w:tc>
        <w:tc>
          <w:tcPr>
            <w:tcW w:w="0" w:type="auto"/>
            <w:tcBorders>
              <w:top w:val="nil"/>
              <w:left w:val="nil"/>
              <w:bottom w:val="nil"/>
              <w:right w:val="nil"/>
            </w:tcBorders>
            <w:tcMar>
              <w:top w:w="128" w:type="dxa"/>
              <w:left w:w="43" w:type="dxa"/>
              <w:bottom w:w="43" w:type="dxa"/>
              <w:right w:w="43" w:type="dxa"/>
            </w:tcMar>
            <w:vAlign w:val="bottom"/>
          </w:tcPr>
          <w:p w14:paraId="10CE0042" w14:textId="77777777" w:rsidR="006865A6" w:rsidRPr="00A77A7E" w:rsidRDefault="006865A6" w:rsidP="00DC78D5">
            <w:pPr>
              <w:jc w:val="right"/>
              <w:rPr>
                <w:sz w:val="21"/>
              </w:rPr>
            </w:pPr>
            <w:r w:rsidRPr="00A77A7E">
              <w:rPr>
                <w:sz w:val="21"/>
              </w:rPr>
              <w:t>231 189</w:t>
            </w:r>
          </w:p>
        </w:tc>
        <w:tc>
          <w:tcPr>
            <w:tcW w:w="0" w:type="auto"/>
            <w:tcBorders>
              <w:top w:val="nil"/>
              <w:left w:val="nil"/>
              <w:bottom w:val="nil"/>
              <w:right w:val="nil"/>
            </w:tcBorders>
            <w:tcMar>
              <w:top w:w="128" w:type="dxa"/>
              <w:left w:w="43" w:type="dxa"/>
              <w:bottom w:w="43" w:type="dxa"/>
              <w:right w:w="43" w:type="dxa"/>
            </w:tcMar>
            <w:vAlign w:val="bottom"/>
          </w:tcPr>
          <w:p w14:paraId="49EC943B" w14:textId="77777777" w:rsidR="006865A6" w:rsidRPr="00A77A7E" w:rsidRDefault="006865A6" w:rsidP="00DC78D5">
            <w:pPr>
              <w:jc w:val="right"/>
              <w:rPr>
                <w:sz w:val="21"/>
              </w:rPr>
            </w:pPr>
            <w:r w:rsidRPr="00A77A7E">
              <w:rPr>
                <w:sz w:val="21"/>
              </w:rPr>
              <w:t>229 900</w:t>
            </w:r>
          </w:p>
        </w:tc>
        <w:tc>
          <w:tcPr>
            <w:tcW w:w="0" w:type="auto"/>
            <w:tcBorders>
              <w:top w:val="nil"/>
              <w:left w:val="nil"/>
              <w:bottom w:val="nil"/>
              <w:right w:val="nil"/>
            </w:tcBorders>
            <w:tcMar>
              <w:top w:w="128" w:type="dxa"/>
              <w:left w:w="43" w:type="dxa"/>
              <w:bottom w:w="43" w:type="dxa"/>
              <w:right w:w="43" w:type="dxa"/>
            </w:tcMar>
            <w:vAlign w:val="bottom"/>
          </w:tcPr>
          <w:p w14:paraId="13FF7460" w14:textId="77777777" w:rsidR="006865A6" w:rsidRPr="00A77A7E" w:rsidRDefault="006865A6" w:rsidP="00DC78D5">
            <w:pPr>
              <w:jc w:val="right"/>
              <w:rPr>
                <w:sz w:val="21"/>
              </w:rPr>
            </w:pPr>
            <w:r w:rsidRPr="00A77A7E">
              <w:rPr>
                <w:sz w:val="21"/>
              </w:rPr>
              <w:t>213 460</w:t>
            </w:r>
          </w:p>
        </w:tc>
      </w:tr>
      <w:tr w:rsidR="006865A6" w:rsidRPr="00A77A7E" w14:paraId="05B09228" w14:textId="77777777" w:rsidTr="00B55C5F">
        <w:trPr>
          <w:trHeight w:val="380"/>
        </w:trPr>
        <w:tc>
          <w:tcPr>
            <w:tcW w:w="0" w:type="auto"/>
            <w:tcBorders>
              <w:top w:val="nil"/>
              <w:left w:val="nil"/>
              <w:bottom w:val="single" w:sz="4" w:space="0" w:color="000000"/>
              <w:right w:val="nil"/>
            </w:tcBorders>
            <w:tcMar>
              <w:top w:w="128" w:type="dxa"/>
              <w:left w:w="43" w:type="dxa"/>
              <w:bottom w:w="43" w:type="dxa"/>
              <w:right w:w="43" w:type="dxa"/>
            </w:tcMar>
          </w:tcPr>
          <w:p w14:paraId="54E95825" w14:textId="77777777" w:rsidR="006865A6" w:rsidRPr="00A77A7E" w:rsidRDefault="006865A6" w:rsidP="00DC78D5">
            <w:pPr>
              <w:jc w:val="right"/>
              <w:rPr>
                <w:sz w:val="21"/>
              </w:rPr>
            </w:pPr>
          </w:p>
        </w:tc>
        <w:tc>
          <w:tcPr>
            <w:tcW w:w="0" w:type="auto"/>
            <w:tcBorders>
              <w:top w:val="nil"/>
              <w:left w:val="nil"/>
              <w:bottom w:val="single" w:sz="4" w:space="0" w:color="000000"/>
              <w:right w:val="nil"/>
            </w:tcBorders>
            <w:tcMar>
              <w:top w:w="128" w:type="dxa"/>
              <w:left w:w="43" w:type="dxa"/>
              <w:bottom w:w="43" w:type="dxa"/>
              <w:right w:w="43" w:type="dxa"/>
            </w:tcMar>
          </w:tcPr>
          <w:p w14:paraId="16E77389" w14:textId="77777777" w:rsidR="006865A6" w:rsidRPr="00A77A7E" w:rsidRDefault="006865A6" w:rsidP="00DC78D5">
            <w:pPr>
              <w:rPr>
                <w:sz w:val="21"/>
              </w:rPr>
            </w:pPr>
            <w:r w:rsidRPr="00A77A7E">
              <w:rPr>
                <w:sz w:val="21"/>
              </w:rPr>
              <w:t>72</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48481E6B" w14:textId="77777777" w:rsidR="006865A6" w:rsidRPr="00A77A7E" w:rsidRDefault="006865A6" w:rsidP="00B55C5F">
            <w:pPr>
              <w:rPr>
                <w:sz w:val="21"/>
              </w:rPr>
            </w:pPr>
            <w:r w:rsidRPr="00A77A7E">
              <w:rPr>
                <w:sz w:val="21"/>
              </w:rPr>
              <w:t>Arbeidsgiveravgift</w:t>
            </w:r>
            <w:r w:rsidRPr="00A77A7E">
              <w:rPr>
                <w:sz w:val="21"/>
              </w:rPr>
              <w:tab/>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11C3CBEF" w14:textId="77777777" w:rsidR="006865A6" w:rsidRPr="00A77A7E" w:rsidRDefault="006865A6" w:rsidP="00DC78D5">
            <w:pPr>
              <w:jc w:val="right"/>
              <w:rPr>
                <w:sz w:val="21"/>
              </w:rPr>
            </w:pPr>
            <w:r w:rsidRPr="00A77A7E">
              <w:rPr>
                <w:sz w:val="21"/>
              </w:rPr>
              <w:t>274 365</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1F735A3B" w14:textId="77777777" w:rsidR="006865A6" w:rsidRPr="00A77A7E" w:rsidRDefault="006865A6" w:rsidP="00DC78D5">
            <w:pPr>
              <w:jc w:val="right"/>
              <w:rPr>
                <w:sz w:val="21"/>
              </w:rPr>
            </w:pPr>
            <w:r w:rsidRPr="00A77A7E">
              <w:rPr>
                <w:sz w:val="21"/>
              </w:rPr>
              <w:t>283 011</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27594B13" w14:textId="77777777" w:rsidR="006865A6" w:rsidRPr="00A77A7E" w:rsidRDefault="006865A6" w:rsidP="00DC78D5">
            <w:pPr>
              <w:jc w:val="right"/>
              <w:rPr>
                <w:sz w:val="21"/>
              </w:rPr>
            </w:pPr>
            <w:r w:rsidRPr="00A77A7E">
              <w:rPr>
                <w:sz w:val="21"/>
              </w:rPr>
              <w:t>284 000</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27A1CFE0" w14:textId="77777777" w:rsidR="006865A6" w:rsidRPr="00A77A7E" w:rsidRDefault="006865A6" w:rsidP="00DC78D5">
            <w:pPr>
              <w:jc w:val="right"/>
              <w:rPr>
                <w:sz w:val="21"/>
              </w:rPr>
            </w:pPr>
            <w:r w:rsidRPr="00A77A7E">
              <w:rPr>
                <w:sz w:val="21"/>
              </w:rPr>
              <w:t>296 841</w:t>
            </w:r>
          </w:p>
        </w:tc>
      </w:tr>
      <w:tr w:rsidR="006865A6" w:rsidRPr="00A77A7E" w14:paraId="65EFFEEE" w14:textId="77777777" w:rsidTr="00B55C5F">
        <w:trPr>
          <w:trHeight w:val="380"/>
        </w:trPr>
        <w:tc>
          <w:tcPr>
            <w:tcW w:w="0" w:type="auto"/>
            <w:tcBorders>
              <w:top w:val="single" w:sz="4" w:space="0" w:color="000000"/>
              <w:left w:val="nil"/>
              <w:bottom w:val="single" w:sz="4" w:space="0" w:color="000000"/>
              <w:right w:val="nil"/>
            </w:tcBorders>
            <w:tcMar>
              <w:top w:w="128" w:type="dxa"/>
              <w:left w:w="43" w:type="dxa"/>
              <w:bottom w:w="43" w:type="dxa"/>
              <w:right w:w="43" w:type="dxa"/>
            </w:tcMar>
          </w:tcPr>
          <w:p w14:paraId="61E3AA79" w14:textId="77777777" w:rsidR="006865A6" w:rsidRPr="00A77A7E" w:rsidRDefault="006865A6" w:rsidP="00DC78D5">
            <w:pPr>
              <w:jc w:val="right"/>
              <w:rPr>
                <w:sz w:val="21"/>
              </w:rPr>
            </w:pPr>
            <w:r w:rsidRPr="00A77A7E">
              <w:rPr>
                <w:rStyle w:val="halvfet0"/>
                <w:sz w:val="21"/>
              </w:rPr>
              <w:t xml:space="preserve"> </w:t>
            </w:r>
          </w:p>
        </w:tc>
        <w:tc>
          <w:tcPr>
            <w:tcW w:w="0" w:type="auto"/>
            <w:tcBorders>
              <w:top w:val="single" w:sz="4" w:space="0" w:color="000000"/>
              <w:left w:val="nil"/>
              <w:bottom w:val="single" w:sz="4" w:space="0" w:color="000000"/>
              <w:right w:val="nil"/>
            </w:tcBorders>
            <w:tcMar>
              <w:top w:w="128" w:type="dxa"/>
              <w:left w:w="43" w:type="dxa"/>
              <w:bottom w:w="43" w:type="dxa"/>
              <w:right w:w="43" w:type="dxa"/>
            </w:tcMar>
          </w:tcPr>
          <w:p w14:paraId="760FC8A8" w14:textId="77777777" w:rsidR="006865A6" w:rsidRPr="00A77A7E" w:rsidRDefault="006865A6" w:rsidP="00DC78D5">
            <w:pPr>
              <w:rPr>
                <w:sz w:val="21"/>
              </w:rPr>
            </w:pPr>
            <w:r w:rsidRPr="00A77A7E">
              <w:rPr>
                <w:rStyle w:val="halvfet0"/>
                <w:sz w:val="21"/>
              </w:rPr>
              <w:t xml:space="preserve"> </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5691DA07" w14:textId="77777777" w:rsidR="006865A6" w:rsidRPr="00A77A7E" w:rsidRDefault="006865A6" w:rsidP="00B55C5F">
            <w:pPr>
              <w:rPr>
                <w:sz w:val="21"/>
              </w:rPr>
            </w:pPr>
            <w:r w:rsidRPr="00A77A7E">
              <w:rPr>
                <w:sz w:val="21"/>
              </w:rPr>
              <w:t>Total</w:t>
            </w:r>
            <w:r w:rsidRPr="00A77A7E">
              <w:rPr>
                <w:sz w:val="21"/>
              </w:rPr>
              <w:tab/>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34662845" w14:textId="77777777" w:rsidR="006865A6" w:rsidRPr="00A77A7E" w:rsidRDefault="006865A6" w:rsidP="00DC78D5">
            <w:pPr>
              <w:jc w:val="right"/>
              <w:rPr>
                <w:sz w:val="21"/>
              </w:rPr>
            </w:pPr>
            <w:r w:rsidRPr="00A77A7E">
              <w:rPr>
                <w:sz w:val="21"/>
              </w:rPr>
              <w:t>1 799 262</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4E239DDB" w14:textId="77777777" w:rsidR="006865A6" w:rsidRPr="00A77A7E" w:rsidRDefault="006865A6" w:rsidP="00DC78D5">
            <w:pPr>
              <w:jc w:val="right"/>
              <w:rPr>
                <w:sz w:val="21"/>
              </w:rPr>
            </w:pPr>
            <w:r w:rsidRPr="00A77A7E">
              <w:rPr>
                <w:sz w:val="21"/>
              </w:rPr>
              <w:t>1 862 955</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476BBCA4" w14:textId="77777777" w:rsidR="006865A6" w:rsidRPr="00A77A7E" w:rsidRDefault="006865A6" w:rsidP="00DC78D5">
            <w:pPr>
              <w:jc w:val="right"/>
              <w:rPr>
                <w:sz w:val="21"/>
              </w:rPr>
            </w:pPr>
            <w:r w:rsidRPr="00A77A7E">
              <w:rPr>
                <w:sz w:val="21"/>
              </w:rPr>
              <w:t>1 980 692</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0B30B081" w14:textId="77777777" w:rsidR="006865A6" w:rsidRPr="00A77A7E" w:rsidRDefault="006865A6" w:rsidP="00DC78D5">
            <w:pPr>
              <w:jc w:val="right"/>
              <w:rPr>
                <w:sz w:val="21"/>
              </w:rPr>
            </w:pPr>
            <w:r w:rsidRPr="00A77A7E">
              <w:rPr>
                <w:sz w:val="21"/>
              </w:rPr>
              <w:t>1 919 325</w:t>
            </w:r>
          </w:p>
        </w:tc>
      </w:tr>
    </w:tbl>
    <w:p w14:paraId="485331AB" w14:textId="4D66B583" w:rsidR="003210FC" w:rsidRPr="00A77A7E" w:rsidRDefault="003210FC" w:rsidP="00A77A7E">
      <w:pPr>
        <w:pStyle w:val="tabell-noter"/>
        <w:rPr>
          <w:rStyle w:val="skrift-hevet"/>
        </w:rPr>
      </w:pPr>
      <w:r w:rsidRPr="00A77A7E">
        <w:rPr>
          <w:rStyle w:val="skrift-hevet"/>
        </w:rPr>
        <w:t>1</w:t>
      </w:r>
      <w:r w:rsidRPr="00A77A7E">
        <w:tab/>
        <w:t>Hvilke sektoravgifter som endres, framgår av tabell 1.1 og kapittel 13.</w:t>
      </w:r>
    </w:p>
    <w:p w14:paraId="3AA55246" w14:textId="77777777" w:rsidR="003210FC" w:rsidRPr="00A77A7E" w:rsidRDefault="003210FC" w:rsidP="00A77A7E">
      <w:pPr>
        <w:pStyle w:val="Kilde"/>
      </w:pPr>
      <w:r w:rsidRPr="00A77A7E">
        <w:t>Kilde: Finansdepartementet.</w:t>
      </w:r>
    </w:p>
    <w:p w14:paraId="73522982" w14:textId="77777777" w:rsidR="003210FC" w:rsidRDefault="003210FC" w:rsidP="00A77A7E">
      <w:r w:rsidRPr="00A77A7E">
        <w:t>Tabell 1.8 viser bokførte virkninger som følge av nye forslag til regelendringer i 2027, fordelt på kapittel og post.</w:t>
      </w:r>
    </w:p>
    <w:p w14:paraId="6E3FFD21" w14:textId="64FEA4B9" w:rsidR="003B0C79" w:rsidRPr="003B0C79" w:rsidRDefault="003B0C79" w:rsidP="003B0C79">
      <w:pPr>
        <w:pStyle w:val="tabell-tittel"/>
      </w:pPr>
      <w:r w:rsidRPr="003B0C79">
        <w:t>Anslåtte bokførte provenyvirkninger av skatte- og avgiftsopplegget for 2027 fordelt på kapittel og post. Regnet i forhold til referansesystemet for 2027. Mill. kroner</w:t>
      </w:r>
    </w:p>
    <w:p w14:paraId="5B2856DA" w14:textId="77777777" w:rsidR="006865A6" w:rsidRDefault="003210FC" w:rsidP="006865A6">
      <w:pPr>
        <w:pStyle w:val="Tabellnavn"/>
        <w:rPr>
          <w:rStyle w:val="skrift-hevet"/>
        </w:rPr>
      </w:pPr>
      <w:r w:rsidRPr="00A77A7E">
        <w:t>04J1xt2</w:t>
      </w:r>
    </w:p>
    <w:tbl>
      <w:tblPr>
        <w:tblW w:w="0" w:type="auto"/>
        <w:tblInd w:w="43" w:type="dxa"/>
        <w:tblCellMar>
          <w:top w:w="128" w:type="dxa"/>
          <w:left w:w="43" w:type="dxa"/>
          <w:bottom w:w="43" w:type="dxa"/>
          <w:right w:w="43" w:type="dxa"/>
        </w:tblCellMar>
        <w:tblLook w:val="0000" w:firstRow="0" w:lastRow="0" w:firstColumn="0" w:lastColumn="0" w:noHBand="0" w:noVBand="0"/>
      </w:tblPr>
      <w:tblGrid>
        <w:gridCol w:w="522"/>
        <w:gridCol w:w="464"/>
        <w:gridCol w:w="7286"/>
        <w:gridCol w:w="791"/>
      </w:tblGrid>
      <w:tr w:rsidR="006865A6" w:rsidRPr="00A77A7E" w14:paraId="668FD746" w14:textId="77777777" w:rsidTr="00B55C5F">
        <w:trPr>
          <w:trHeight w:val="360"/>
        </w:trPr>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3598CCA0" w14:textId="77777777" w:rsidR="006865A6" w:rsidRPr="00A77A7E" w:rsidRDefault="006865A6" w:rsidP="00DC78D5">
            <w:pPr>
              <w:rPr>
                <w:sz w:val="21"/>
              </w:rPr>
            </w:pPr>
            <w:r w:rsidRPr="00A77A7E">
              <w:rPr>
                <w:sz w:val="21"/>
              </w:rPr>
              <w:t>Kap.</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41EEF163" w14:textId="77777777" w:rsidR="006865A6" w:rsidRPr="00A77A7E" w:rsidRDefault="006865A6" w:rsidP="00DC78D5">
            <w:pPr>
              <w:jc w:val="right"/>
              <w:rPr>
                <w:sz w:val="21"/>
              </w:rPr>
            </w:pPr>
            <w:r w:rsidRPr="00A77A7E">
              <w:rPr>
                <w:sz w:val="21"/>
              </w:rPr>
              <w:t>Post</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06AF45F3" w14:textId="77777777" w:rsidR="006865A6" w:rsidRPr="00A77A7E" w:rsidRDefault="006865A6" w:rsidP="00B55C5F">
            <w:pPr>
              <w:rPr>
                <w:sz w:val="21"/>
              </w:rPr>
            </w:pPr>
            <w:r w:rsidRPr="00A77A7E">
              <w:rPr>
                <w:sz w:val="21"/>
              </w:rPr>
              <w:t>Betegnelse</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0D1B2CBC" w14:textId="77777777" w:rsidR="006865A6" w:rsidRPr="00A77A7E" w:rsidRDefault="006865A6" w:rsidP="00DC78D5">
            <w:pPr>
              <w:jc w:val="right"/>
              <w:rPr>
                <w:sz w:val="21"/>
              </w:rPr>
            </w:pPr>
            <w:r w:rsidRPr="00A77A7E">
              <w:rPr>
                <w:sz w:val="21"/>
              </w:rPr>
              <w:t>Endring</w:t>
            </w:r>
          </w:p>
        </w:tc>
      </w:tr>
      <w:tr w:rsidR="006865A6" w:rsidRPr="00A77A7E" w14:paraId="248C24ED" w14:textId="77777777" w:rsidTr="00B55C5F">
        <w:trPr>
          <w:trHeight w:val="380"/>
        </w:trPr>
        <w:tc>
          <w:tcPr>
            <w:tcW w:w="0" w:type="auto"/>
            <w:tcBorders>
              <w:top w:val="single" w:sz="4" w:space="0" w:color="000000"/>
              <w:left w:val="nil"/>
              <w:bottom w:val="nil"/>
              <w:right w:val="nil"/>
            </w:tcBorders>
            <w:tcMar>
              <w:top w:w="128" w:type="dxa"/>
              <w:left w:w="43" w:type="dxa"/>
              <w:bottom w:w="43" w:type="dxa"/>
              <w:right w:w="43" w:type="dxa"/>
            </w:tcMar>
          </w:tcPr>
          <w:p w14:paraId="3742945D" w14:textId="77777777" w:rsidR="006865A6" w:rsidRPr="00A77A7E" w:rsidRDefault="006865A6" w:rsidP="00DC78D5">
            <w:pPr>
              <w:rPr>
                <w:sz w:val="21"/>
              </w:rPr>
            </w:pPr>
            <w:r w:rsidRPr="00A77A7E">
              <w:rPr>
                <w:sz w:val="21"/>
              </w:rPr>
              <w:t>5501</w:t>
            </w:r>
          </w:p>
        </w:tc>
        <w:tc>
          <w:tcPr>
            <w:tcW w:w="0" w:type="auto"/>
            <w:tcBorders>
              <w:top w:val="single" w:sz="4" w:space="0" w:color="000000"/>
              <w:left w:val="nil"/>
              <w:bottom w:val="nil"/>
              <w:right w:val="nil"/>
            </w:tcBorders>
            <w:tcMar>
              <w:top w:w="128" w:type="dxa"/>
              <w:left w:w="43" w:type="dxa"/>
              <w:bottom w:w="43" w:type="dxa"/>
              <w:right w:w="43" w:type="dxa"/>
            </w:tcMar>
          </w:tcPr>
          <w:p w14:paraId="104277E6" w14:textId="77777777" w:rsidR="006865A6" w:rsidRPr="00A77A7E" w:rsidRDefault="006865A6" w:rsidP="00DC78D5">
            <w:pPr>
              <w:jc w:val="right"/>
              <w:rPr>
                <w:sz w:val="21"/>
              </w:rPr>
            </w:pP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60FE6A4D" w14:textId="77777777" w:rsidR="006865A6" w:rsidRPr="00A77A7E" w:rsidRDefault="006865A6" w:rsidP="00B55C5F">
            <w:pPr>
              <w:rPr>
                <w:sz w:val="21"/>
              </w:rPr>
            </w:pPr>
            <w:r w:rsidRPr="00A77A7E">
              <w:rPr>
                <w:sz w:val="21"/>
              </w:rPr>
              <w:t>Skatter på formue og inntekt</w:t>
            </w:r>
            <w:r w:rsidRPr="00A77A7E">
              <w:rPr>
                <w:rStyle w:val="skrift-hevet"/>
                <w:sz w:val="21"/>
              </w:rPr>
              <w:t>1</w:t>
            </w: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1B40EB36" w14:textId="77777777" w:rsidR="006865A6" w:rsidRPr="00A77A7E" w:rsidRDefault="006865A6" w:rsidP="00DC78D5">
            <w:pPr>
              <w:jc w:val="right"/>
              <w:rPr>
                <w:sz w:val="21"/>
              </w:rPr>
            </w:pPr>
          </w:p>
        </w:tc>
      </w:tr>
      <w:tr w:rsidR="006865A6" w:rsidRPr="00A77A7E" w14:paraId="52C884D4"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2F715551"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29E2C743"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7C033013" w14:textId="77777777" w:rsidR="006865A6" w:rsidRPr="00A77A7E" w:rsidRDefault="006865A6" w:rsidP="00B55C5F">
            <w:pPr>
              <w:rPr>
                <w:sz w:val="21"/>
              </w:rPr>
            </w:pPr>
            <w:r w:rsidRPr="00A77A7E">
              <w:rPr>
                <w:sz w:val="21"/>
              </w:rPr>
              <w:t>Trinnskatt og formuesskatt mv.</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15847D5" w14:textId="77777777" w:rsidR="006865A6" w:rsidRPr="00A77A7E" w:rsidRDefault="006865A6" w:rsidP="00DC78D5">
            <w:pPr>
              <w:jc w:val="right"/>
              <w:rPr>
                <w:sz w:val="21"/>
              </w:rPr>
            </w:pPr>
            <w:r w:rsidRPr="00A77A7E">
              <w:rPr>
                <w:sz w:val="21"/>
              </w:rPr>
              <w:t>-109</w:t>
            </w:r>
          </w:p>
        </w:tc>
      </w:tr>
      <w:tr w:rsidR="006865A6" w:rsidRPr="00A77A7E" w14:paraId="7A9148F5"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719C99AC"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1FC04177" w14:textId="77777777" w:rsidR="006865A6" w:rsidRPr="00A77A7E" w:rsidRDefault="006865A6" w:rsidP="00DC78D5">
            <w:pPr>
              <w:jc w:val="right"/>
              <w:rPr>
                <w:sz w:val="21"/>
              </w:rPr>
            </w:pPr>
            <w:r w:rsidRPr="00A77A7E">
              <w:rPr>
                <w:sz w:val="21"/>
              </w:rPr>
              <w:t>72</w:t>
            </w:r>
          </w:p>
        </w:tc>
        <w:tc>
          <w:tcPr>
            <w:tcW w:w="0" w:type="auto"/>
            <w:tcBorders>
              <w:top w:val="nil"/>
              <w:left w:val="nil"/>
              <w:bottom w:val="nil"/>
              <w:right w:val="nil"/>
            </w:tcBorders>
            <w:tcMar>
              <w:top w:w="128" w:type="dxa"/>
              <w:left w:w="43" w:type="dxa"/>
              <w:bottom w:w="43" w:type="dxa"/>
              <w:right w:w="43" w:type="dxa"/>
            </w:tcMar>
            <w:vAlign w:val="bottom"/>
          </w:tcPr>
          <w:p w14:paraId="2D9C2DF3" w14:textId="77777777" w:rsidR="006865A6" w:rsidRPr="00A77A7E" w:rsidRDefault="006865A6" w:rsidP="00B55C5F">
            <w:pPr>
              <w:rPr>
                <w:sz w:val="21"/>
              </w:rPr>
            </w:pPr>
            <w:r w:rsidRPr="00A77A7E">
              <w:rPr>
                <w:sz w:val="21"/>
              </w:rPr>
              <w:t>Fellesskatt mv. fra personlige skattytere</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B9B9433" w14:textId="77777777" w:rsidR="006865A6" w:rsidRPr="00A77A7E" w:rsidRDefault="006865A6" w:rsidP="00DC78D5">
            <w:pPr>
              <w:jc w:val="right"/>
              <w:rPr>
                <w:sz w:val="21"/>
              </w:rPr>
            </w:pPr>
            <w:r w:rsidRPr="00A77A7E">
              <w:rPr>
                <w:sz w:val="21"/>
              </w:rPr>
              <w:t>-1 292</w:t>
            </w:r>
          </w:p>
        </w:tc>
      </w:tr>
      <w:tr w:rsidR="006865A6" w:rsidRPr="00A77A7E" w14:paraId="66370E46"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2A8D671"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12377536" w14:textId="77777777" w:rsidR="006865A6" w:rsidRPr="00A77A7E" w:rsidRDefault="006865A6" w:rsidP="00DC78D5">
            <w:pPr>
              <w:jc w:val="right"/>
              <w:rPr>
                <w:sz w:val="21"/>
              </w:rPr>
            </w:pPr>
            <w:r w:rsidRPr="00A77A7E">
              <w:rPr>
                <w:sz w:val="21"/>
              </w:rPr>
              <w:t>74</w:t>
            </w:r>
          </w:p>
        </w:tc>
        <w:tc>
          <w:tcPr>
            <w:tcW w:w="0" w:type="auto"/>
            <w:tcBorders>
              <w:top w:val="nil"/>
              <w:left w:val="nil"/>
              <w:bottom w:val="nil"/>
              <w:right w:val="nil"/>
            </w:tcBorders>
            <w:tcMar>
              <w:top w:w="128" w:type="dxa"/>
              <w:left w:w="43" w:type="dxa"/>
              <w:bottom w:w="43" w:type="dxa"/>
              <w:right w:w="43" w:type="dxa"/>
            </w:tcMar>
            <w:vAlign w:val="bottom"/>
          </w:tcPr>
          <w:p w14:paraId="74984905" w14:textId="77777777" w:rsidR="006865A6" w:rsidRPr="00A77A7E" w:rsidRDefault="006865A6" w:rsidP="00B55C5F">
            <w:pPr>
              <w:rPr>
                <w:sz w:val="21"/>
              </w:rPr>
            </w:pPr>
            <w:r w:rsidRPr="00A77A7E">
              <w:rPr>
                <w:sz w:val="21"/>
              </w:rPr>
              <w:t>Selskapsskatter mv. fra upersonlige skattytere utenom petroleum</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11362BB2" w14:textId="77777777" w:rsidR="006865A6" w:rsidRPr="00A77A7E" w:rsidRDefault="006865A6" w:rsidP="00DC78D5">
            <w:pPr>
              <w:jc w:val="right"/>
              <w:rPr>
                <w:sz w:val="21"/>
              </w:rPr>
            </w:pPr>
            <w:r w:rsidRPr="00A77A7E">
              <w:rPr>
                <w:sz w:val="21"/>
              </w:rPr>
              <w:t>0</w:t>
            </w:r>
          </w:p>
        </w:tc>
      </w:tr>
      <w:tr w:rsidR="006865A6" w:rsidRPr="00A77A7E" w14:paraId="10CD6470"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692B7FA0"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44CC020E" w14:textId="77777777" w:rsidR="006865A6" w:rsidRPr="00A77A7E" w:rsidRDefault="006865A6" w:rsidP="00DC78D5">
            <w:pPr>
              <w:jc w:val="right"/>
              <w:rPr>
                <w:sz w:val="21"/>
              </w:rPr>
            </w:pPr>
            <w:r w:rsidRPr="00A77A7E">
              <w:rPr>
                <w:sz w:val="21"/>
              </w:rPr>
              <w:t>76</w:t>
            </w:r>
          </w:p>
        </w:tc>
        <w:tc>
          <w:tcPr>
            <w:tcW w:w="0" w:type="auto"/>
            <w:tcBorders>
              <w:top w:val="nil"/>
              <w:left w:val="nil"/>
              <w:bottom w:val="nil"/>
              <w:right w:val="nil"/>
            </w:tcBorders>
            <w:tcMar>
              <w:top w:w="128" w:type="dxa"/>
              <w:left w:w="43" w:type="dxa"/>
              <w:bottom w:w="43" w:type="dxa"/>
              <w:right w:w="43" w:type="dxa"/>
            </w:tcMar>
            <w:vAlign w:val="bottom"/>
          </w:tcPr>
          <w:p w14:paraId="6177A043" w14:textId="77777777" w:rsidR="006865A6" w:rsidRPr="00A77A7E" w:rsidRDefault="006865A6" w:rsidP="00B55C5F">
            <w:pPr>
              <w:rPr>
                <w:sz w:val="21"/>
              </w:rPr>
            </w:pPr>
            <w:r w:rsidRPr="00A77A7E">
              <w:rPr>
                <w:sz w:val="21"/>
              </w:rPr>
              <w:t>Kildeskatt på utbytte</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454C07A0" w14:textId="77777777" w:rsidR="006865A6" w:rsidRPr="00A77A7E" w:rsidRDefault="006865A6" w:rsidP="00DC78D5">
            <w:pPr>
              <w:jc w:val="right"/>
              <w:rPr>
                <w:sz w:val="21"/>
              </w:rPr>
            </w:pPr>
            <w:r w:rsidRPr="00A77A7E">
              <w:rPr>
                <w:sz w:val="21"/>
              </w:rPr>
              <w:t>0</w:t>
            </w:r>
          </w:p>
        </w:tc>
      </w:tr>
      <w:tr w:rsidR="006865A6" w:rsidRPr="00A77A7E" w14:paraId="254557D8"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292D1F6"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458DA9D3" w14:textId="77777777" w:rsidR="006865A6" w:rsidRPr="00A77A7E" w:rsidRDefault="006865A6" w:rsidP="00DC78D5">
            <w:pPr>
              <w:jc w:val="right"/>
              <w:rPr>
                <w:sz w:val="21"/>
              </w:rPr>
            </w:pPr>
            <w:r w:rsidRPr="00A77A7E">
              <w:rPr>
                <w:sz w:val="21"/>
              </w:rPr>
              <w:t>77</w:t>
            </w:r>
          </w:p>
        </w:tc>
        <w:tc>
          <w:tcPr>
            <w:tcW w:w="0" w:type="auto"/>
            <w:tcBorders>
              <w:top w:val="nil"/>
              <w:left w:val="nil"/>
              <w:bottom w:val="nil"/>
              <w:right w:val="nil"/>
            </w:tcBorders>
            <w:tcMar>
              <w:top w:w="128" w:type="dxa"/>
              <w:left w:w="43" w:type="dxa"/>
              <w:bottom w:w="43" w:type="dxa"/>
              <w:right w:w="43" w:type="dxa"/>
            </w:tcMar>
            <w:vAlign w:val="bottom"/>
          </w:tcPr>
          <w:p w14:paraId="66B8ED39" w14:textId="77777777" w:rsidR="006865A6" w:rsidRPr="00A77A7E" w:rsidRDefault="006865A6" w:rsidP="00B55C5F">
            <w:pPr>
              <w:rPr>
                <w:sz w:val="21"/>
              </w:rPr>
            </w:pPr>
            <w:r w:rsidRPr="00A77A7E">
              <w:rPr>
                <w:sz w:val="21"/>
              </w:rPr>
              <w:t>Kildeskatt på rentebetalinger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F71A149" w14:textId="77777777" w:rsidR="006865A6" w:rsidRPr="00A77A7E" w:rsidRDefault="006865A6" w:rsidP="00DC78D5">
            <w:pPr>
              <w:jc w:val="right"/>
              <w:rPr>
                <w:sz w:val="21"/>
              </w:rPr>
            </w:pPr>
            <w:r w:rsidRPr="00A77A7E">
              <w:rPr>
                <w:sz w:val="21"/>
              </w:rPr>
              <w:t>0</w:t>
            </w:r>
          </w:p>
        </w:tc>
      </w:tr>
      <w:tr w:rsidR="006865A6" w:rsidRPr="00A77A7E" w14:paraId="41967E7C"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7047C9A4"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0D0F800F" w14:textId="77777777" w:rsidR="006865A6" w:rsidRPr="00A77A7E" w:rsidRDefault="006865A6" w:rsidP="00DC78D5">
            <w:pPr>
              <w:jc w:val="right"/>
              <w:rPr>
                <w:sz w:val="21"/>
              </w:rPr>
            </w:pPr>
            <w:r w:rsidRPr="00A77A7E">
              <w:rPr>
                <w:sz w:val="21"/>
              </w:rPr>
              <w:t>78</w:t>
            </w:r>
          </w:p>
        </w:tc>
        <w:tc>
          <w:tcPr>
            <w:tcW w:w="0" w:type="auto"/>
            <w:tcBorders>
              <w:top w:val="nil"/>
              <w:left w:val="nil"/>
              <w:bottom w:val="nil"/>
              <w:right w:val="nil"/>
            </w:tcBorders>
            <w:tcMar>
              <w:top w:w="128" w:type="dxa"/>
              <w:left w:w="43" w:type="dxa"/>
              <w:bottom w:w="43" w:type="dxa"/>
              <w:right w:w="43" w:type="dxa"/>
            </w:tcMar>
            <w:vAlign w:val="bottom"/>
          </w:tcPr>
          <w:p w14:paraId="26B06D15" w14:textId="77777777" w:rsidR="006865A6" w:rsidRPr="00A77A7E" w:rsidRDefault="006865A6" w:rsidP="00B55C5F">
            <w:pPr>
              <w:rPr>
                <w:sz w:val="21"/>
              </w:rPr>
            </w:pPr>
            <w:r w:rsidRPr="00A77A7E">
              <w:rPr>
                <w:sz w:val="21"/>
              </w:rPr>
              <w:t>Kildeskatt på royaltybetalinger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95589DB" w14:textId="77777777" w:rsidR="006865A6" w:rsidRPr="00A77A7E" w:rsidRDefault="006865A6" w:rsidP="00DC78D5">
            <w:pPr>
              <w:jc w:val="right"/>
              <w:rPr>
                <w:sz w:val="21"/>
              </w:rPr>
            </w:pPr>
            <w:r w:rsidRPr="00A77A7E">
              <w:rPr>
                <w:sz w:val="21"/>
              </w:rPr>
              <w:t>0</w:t>
            </w:r>
          </w:p>
        </w:tc>
      </w:tr>
      <w:tr w:rsidR="006865A6" w:rsidRPr="00A77A7E" w14:paraId="069A0DED"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457F326A"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3BBDDE68" w14:textId="77777777" w:rsidR="006865A6" w:rsidRPr="00A77A7E" w:rsidRDefault="006865A6" w:rsidP="00DC78D5">
            <w:pPr>
              <w:jc w:val="right"/>
              <w:rPr>
                <w:sz w:val="21"/>
              </w:rPr>
            </w:pPr>
            <w:r w:rsidRPr="00A77A7E">
              <w:rPr>
                <w:sz w:val="21"/>
              </w:rPr>
              <w:t>79</w:t>
            </w:r>
          </w:p>
        </w:tc>
        <w:tc>
          <w:tcPr>
            <w:tcW w:w="0" w:type="auto"/>
            <w:tcBorders>
              <w:top w:val="nil"/>
              <w:left w:val="nil"/>
              <w:bottom w:val="nil"/>
              <w:right w:val="nil"/>
            </w:tcBorders>
            <w:tcMar>
              <w:top w:w="128" w:type="dxa"/>
              <w:left w:w="43" w:type="dxa"/>
              <w:bottom w:w="43" w:type="dxa"/>
              <w:right w:w="43" w:type="dxa"/>
            </w:tcMar>
            <w:vAlign w:val="bottom"/>
          </w:tcPr>
          <w:p w14:paraId="7E0A03B5" w14:textId="77777777" w:rsidR="006865A6" w:rsidRPr="00A77A7E" w:rsidRDefault="006865A6" w:rsidP="00B55C5F">
            <w:pPr>
              <w:rPr>
                <w:sz w:val="21"/>
              </w:rPr>
            </w:pPr>
            <w:r w:rsidRPr="00A77A7E">
              <w:rPr>
                <w:sz w:val="21"/>
              </w:rPr>
              <w:t>Kildeskatt på leiebetalinger for visse fysiske eiendeler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13D4557" w14:textId="77777777" w:rsidR="006865A6" w:rsidRPr="00A77A7E" w:rsidRDefault="006865A6" w:rsidP="00DC78D5">
            <w:pPr>
              <w:jc w:val="right"/>
              <w:rPr>
                <w:sz w:val="21"/>
              </w:rPr>
            </w:pPr>
            <w:r w:rsidRPr="00A77A7E">
              <w:rPr>
                <w:sz w:val="21"/>
              </w:rPr>
              <w:t>0</w:t>
            </w:r>
          </w:p>
        </w:tc>
      </w:tr>
      <w:tr w:rsidR="006865A6" w:rsidRPr="00A77A7E" w14:paraId="48B3D6CF"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F14DF1D" w14:textId="77777777" w:rsidR="006865A6" w:rsidRPr="00A77A7E" w:rsidRDefault="006865A6" w:rsidP="00DC78D5">
            <w:pPr>
              <w:rPr>
                <w:sz w:val="21"/>
              </w:rPr>
            </w:pPr>
            <w:r w:rsidRPr="00A77A7E">
              <w:rPr>
                <w:sz w:val="21"/>
              </w:rPr>
              <w:lastRenderedPageBreak/>
              <w:t>5502</w:t>
            </w:r>
          </w:p>
        </w:tc>
        <w:tc>
          <w:tcPr>
            <w:tcW w:w="0" w:type="auto"/>
            <w:tcBorders>
              <w:top w:val="nil"/>
              <w:left w:val="nil"/>
              <w:bottom w:val="nil"/>
              <w:right w:val="nil"/>
            </w:tcBorders>
            <w:tcMar>
              <w:top w:w="128" w:type="dxa"/>
              <w:left w:w="43" w:type="dxa"/>
              <w:bottom w:w="43" w:type="dxa"/>
              <w:right w:w="43" w:type="dxa"/>
            </w:tcMar>
          </w:tcPr>
          <w:p w14:paraId="3EC04735"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717896C4" w14:textId="77777777" w:rsidR="006865A6" w:rsidRPr="00A77A7E" w:rsidRDefault="006865A6" w:rsidP="00B55C5F">
            <w:pPr>
              <w:rPr>
                <w:sz w:val="21"/>
              </w:rPr>
            </w:pPr>
            <w:r w:rsidRPr="00A77A7E">
              <w:rPr>
                <w:sz w:val="21"/>
              </w:rPr>
              <w:t>Finansskatt</w:t>
            </w:r>
          </w:p>
        </w:tc>
        <w:tc>
          <w:tcPr>
            <w:tcW w:w="0" w:type="auto"/>
            <w:tcBorders>
              <w:top w:val="nil"/>
              <w:left w:val="nil"/>
              <w:bottom w:val="nil"/>
              <w:right w:val="nil"/>
            </w:tcBorders>
            <w:tcMar>
              <w:top w:w="128" w:type="dxa"/>
              <w:left w:w="43" w:type="dxa"/>
              <w:bottom w:w="43" w:type="dxa"/>
              <w:right w:w="43" w:type="dxa"/>
            </w:tcMar>
            <w:vAlign w:val="bottom"/>
          </w:tcPr>
          <w:p w14:paraId="3A3CC73A" w14:textId="77777777" w:rsidR="006865A6" w:rsidRPr="00A77A7E" w:rsidRDefault="006865A6" w:rsidP="00DC78D5">
            <w:pPr>
              <w:jc w:val="right"/>
              <w:rPr>
                <w:sz w:val="21"/>
              </w:rPr>
            </w:pPr>
          </w:p>
        </w:tc>
      </w:tr>
      <w:tr w:rsidR="006865A6" w:rsidRPr="00A77A7E" w14:paraId="2F194818"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6449BC4"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01187C82"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236D3396" w14:textId="77777777" w:rsidR="006865A6" w:rsidRPr="00A77A7E" w:rsidRDefault="006865A6" w:rsidP="00B55C5F">
            <w:pPr>
              <w:rPr>
                <w:sz w:val="21"/>
              </w:rPr>
            </w:pPr>
            <w:r w:rsidRPr="00A77A7E">
              <w:rPr>
                <w:sz w:val="21"/>
              </w:rPr>
              <w:t>Skatt på lønn</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F60C95A" w14:textId="77777777" w:rsidR="006865A6" w:rsidRPr="00A77A7E" w:rsidRDefault="006865A6" w:rsidP="00DC78D5">
            <w:pPr>
              <w:jc w:val="right"/>
              <w:rPr>
                <w:sz w:val="21"/>
              </w:rPr>
            </w:pPr>
            <w:r w:rsidRPr="00A77A7E">
              <w:rPr>
                <w:sz w:val="21"/>
              </w:rPr>
              <w:t>0</w:t>
            </w:r>
          </w:p>
        </w:tc>
      </w:tr>
      <w:tr w:rsidR="006865A6" w:rsidRPr="00A77A7E" w14:paraId="6AA6B18F"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77EF7A00"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392839D0" w14:textId="77777777" w:rsidR="006865A6" w:rsidRPr="00A77A7E" w:rsidRDefault="006865A6" w:rsidP="00DC78D5">
            <w:pPr>
              <w:jc w:val="right"/>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573EC0B2" w14:textId="77777777" w:rsidR="006865A6" w:rsidRPr="00A77A7E" w:rsidRDefault="006865A6" w:rsidP="00B55C5F">
            <w:pPr>
              <w:rPr>
                <w:sz w:val="21"/>
              </w:rPr>
            </w:pPr>
            <w:r w:rsidRPr="00A77A7E">
              <w:rPr>
                <w:sz w:val="21"/>
              </w:rPr>
              <w:t>Skatt på overskudd</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1D73483B" w14:textId="77777777" w:rsidR="006865A6" w:rsidRPr="00A77A7E" w:rsidRDefault="006865A6" w:rsidP="00DC78D5">
            <w:pPr>
              <w:jc w:val="right"/>
              <w:rPr>
                <w:sz w:val="21"/>
              </w:rPr>
            </w:pPr>
            <w:r w:rsidRPr="00A77A7E">
              <w:rPr>
                <w:sz w:val="21"/>
              </w:rPr>
              <w:t>0</w:t>
            </w:r>
          </w:p>
        </w:tc>
      </w:tr>
      <w:tr w:rsidR="006865A6" w:rsidRPr="00A77A7E" w14:paraId="3145BE2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17F6A8A6" w14:textId="77777777" w:rsidR="006865A6" w:rsidRPr="00A77A7E" w:rsidRDefault="006865A6" w:rsidP="00DC78D5">
            <w:pPr>
              <w:rPr>
                <w:sz w:val="21"/>
              </w:rPr>
            </w:pPr>
            <w:r w:rsidRPr="00A77A7E">
              <w:rPr>
                <w:sz w:val="21"/>
              </w:rPr>
              <w:t>5506</w:t>
            </w:r>
          </w:p>
        </w:tc>
        <w:tc>
          <w:tcPr>
            <w:tcW w:w="0" w:type="auto"/>
            <w:tcBorders>
              <w:top w:val="nil"/>
              <w:left w:val="nil"/>
              <w:bottom w:val="nil"/>
              <w:right w:val="nil"/>
            </w:tcBorders>
            <w:tcMar>
              <w:top w:w="128" w:type="dxa"/>
              <w:left w:w="43" w:type="dxa"/>
              <w:bottom w:w="43" w:type="dxa"/>
              <w:right w:w="43" w:type="dxa"/>
            </w:tcMar>
          </w:tcPr>
          <w:p w14:paraId="6CB098C8"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4DE21E80" w14:textId="77777777" w:rsidR="006865A6" w:rsidRPr="00A77A7E" w:rsidRDefault="006865A6" w:rsidP="00B55C5F">
            <w:pPr>
              <w:rPr>
                <w:sz w:val="21"/>
              </w:rPr>
            </w:pPr>
            <w:r w:rsidRPr="00A77A7E">
              <w:rPr>
                <w:sz w:val="21"/>
              </w:rPr>
              <w:t>Avgift av arv og gaver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6B8F96D" w14:textId="77777777" w:rsidR="006865A6" w:rsidRPr="00A77A7E" w:rsidRDefault="006865A6" w:rsidP="00DC78D5">
            <w:pPr>
              <w:jc w:val="right"/>
              <w:rPr>
                <w:sz w:val="21"/>
              </w:rPr>
            </w:pPr>
            <w:r w:rsidRPr="00A77A7E">
              <w:rPr>
                <w:sz w:val="21"/>
              </w:rPr>
              <w:t>0</w:t>
            </w:r>
          </w:p>
        </w:tc>
      </w:tr>
      <w:tr w:rsidR="006865A6" w:rsidRPr="00A77A7E" w14:paraId="61FCC456"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B9C2226" w14:textId="77777777" w:rsidR="006865A6" w:rsidRPr="00A77A7E" w:rsidRDefault="006865A6" w:rsidP="00DC78D5">
            <w:pPr>
              <w:rPr>
                <w:sz w:val="21"/>
              </w:rPr>
            </w:pPr>
            <w:r w:rsidRPr="00A77A7E">
              <w:rPr>
                <w:sz w:val="21"/>
              </w:rPr>
              <w:t>5507</w:t>
            </w:r>
          </w:p>
        </w:tc>
        <w:tc>
          <w:tcPr>
            <w:tcW w:w="0" w:type="auto"/>
            <w:tcBorders>
              <w:top w:val="nil"/>
              <w:left w:val="nil"/>
              <w:bottom w:val="nil"/>
              <w:right w:val="nil"/>
            </w:tcBorders>
            <w:tcMar>
              <w:top w:w="128" w:type="dxa"/>
              <w:left w:w="43" w:type="dxa"/>
              <w:bottom w:w="43" w:type="dxa"/>
              <w:right w:w="43" w:type="dxa"/>
            </w:tcMar>
          </w:tcPr>
          <w:p w14:paraId="0FD6F90E"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451D3B1E" w14:textId="77777777" w:rsidR="006865A6" w:rsidRPr="00A77A7E" w:rsidRDefault="006865A6" w:rsidP="00B55C5F">
            <w:pPr>
              <w:rPr>
                <w:sz w:val="21"/>
              </w:rPr>
            </w:pPr>
            <w:r w:rsidRPr="00A77A7E">
              <w:rPr>
                <w:sz w:val="21"/>
              </w:rPr>
              <w:t>Skatt og avgift på utvinning av petroleum</w:t>
            </w:r>
          </w:p>
        </w:tc>
        <w:tc>
          <w:tcPr>
            <w:tcW w:w="0" w:type="auto"/>
            <w:tcBorders>
              <w:top w:val="nil"/>
              <w:left w:val="nil"/>
              <w:bottom w:val="nil"/>
              <w:right w:val="nil"/>
            </w:tcBorders>
            <w:tcMar>
              <w:top w:w="128" w:type="dxa"/>
              <w:left w:w="43" w:type="dxa"/>
              <w:bottom w:w="43" w:type="dxa"/>
              <w:right w:w="43" w:type="dxa"/>
            </w:tcMar>
            <w:vAlign w:val="bottom"/>
          </w:tcPr>
          <w:p w14:paraId="0D71CE1C" w14:textId="77777777" w:rsidR="006865A6" w:rsidRPr="00A77A7E" w:rsidRDefault="006865A6" w:rsidP="00DC78D5">
            <w:pPr>
              <w:jc w:val="right"/>
              <w:rPr>
                <w:sz w:val="21"/>
              </w:rPr>
            </w:pPr>
          </w:p>
        </w:tc>
      </w:tr>
      <w:tr w:rsidR="006865A6" w:rsidRPr="00A77A7E" w14:paraId="2D4DE6D5"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90511FA"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128F6B88" w14:textId="77777777" w:rsidR="006865A6" w:rsidRPr="00A77A7E" w:rsidRDefault="006865A6" w:rsidP="00DC78D5">
            <w:pPr>
              <w:jc w:val="right"/>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231CED5E" w14:textId="77777777" w:rsidR="006865A6" w:rsidRPr="00A77A7E" w:rsidRDefault="006865A6" w:rsidP="00B55C5F">
            <w:pPr>
              <w:rPr>
                <w:sz w:val="21"/>
              </w:rPr>
            </w:pPr>
            <w:r w:rsidRPr="00A77A7E">
              <w:rPr>
                <w:sz w:val="21"/>
              </w:rPr>
              <w:t>Ordinær skatt på formue og inntekt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7CAE207" w14:textId="77777777" w:rsidR="006865A6" w:rsidRPr="00A77A7E" w:rsidRDefault="006865A6" w:rsidP="00DC78D5">
            <w:pPr>
              <w:jc w:val="right"/>
              <w:rPr>
                <w:sz w:val="21"/>
              </w:rPr>
            </w:pPr>
            <w:r w:rsidRPr="00A77A7E">
              <w:rPr>
                <w:sz w:val="21"/>
              </w:rPr>
              <w:t>0</w:t>
            </w:r>
          </w:p>
        </w:tc>
      </w:tr>
      <w:tr w:rsidR="006865A6" w:rsidRPr="00A77A7E" w14:paraId="4B3F28A2"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209D4D60"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4DAE271A" w14:textId="77777777" w:rsidR="006865A6" w:rsidRPr="00A77A7E" w:rsidRDefault="006865A6" w:rsidP="00DC78D5">
            <w:pPr>
              <w:jc w:val="right"/>
              <w:rPr>
                <w:sz w:val="21"/>
              </w:rPr>
            </w:pPr>
            <w:r w:rsidRPr="00A77A7E">
              <w:rPr>
                <w:sz w:val="21"/>
              </w:rPr>
              <w:t>72</w:t>
            </w:r>
          </w:p>
        </w:tc>
        <w:tc>
          <w:tcPr>
            <w:tcW w:w="0" w:type="auto"/>
            <w:tcBorders>
              <w:top w:val="nil"/>
              <w:left w:val="nil"/>
              <w:bottom w:val="nil"/>
              <w:right w:val="nil"/>
            </w:tcBorders>
            <w:tcMar>
              <w:top w:w="128" w:type="dxa"/>
              <w:left w:w="43" w:type="dxa"/>
              <w:bottom w:w="43" w:type="dxa"/>
              <w:right w:w="43" w:type="dxa"/>
            </w:tcMar>
            <w:vAlign w:val="bottom"/>
          </w:tcPr>
          <w:p w14:paraId="2D1EF85F" w14:textId="77777777" w:rsidR="006865A6" w:rsidRPr="00A77A7E" w:rsidRDefault="006865A6" w:rsidP="00B55C5F">
            <w:pPr>
              <w:rPr>
                <w:sz w:val="21"/>
              </w:rPr>
            </w:pPr>
            <w:r w:rsidRPr="00A77A7E">
              <w:rPr>
                <w:sz w:val="21"/>
              </w:rPr>
              <w:t>Særskatt på oljeinntekter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182B2BE2" w14:textId="77777777" w:rsidR="006865A6" w:rsidRPr="00A77A7E" w:rsidRDefault="006865A6" w:rsidP="00DC78D5">
            <w:pPr>
              <w:jc w:val="right"/>
              <w:rPr>
                <w:sz w:val="21"/>
              </w:rPr>
            </w:pPr>
            <w:r w:rsidRPr="00A77A7E">
              <w:rPr>
                <w:sz w:val="21"/>
              </w:rPr>
              <w:t>0</w:t>
            </w:r>
          </w:p>
        </w:tc>
      </w:tr>
      <w:tr w:rsidR="006865A6" w:rsidRPr="00A77A7E" w14:paraId="0CC8E9F1"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106BD25"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0A931CAC" w14:textId="77777777" w:rsidR="006865A6" w:rsidRPr="00A77A7E" w:rsidRDefault="006865A6" w:rsidP="00DC78D5">
            <w:pPr>
              <w:jc w:val="right"/>
              <w:rPr>
                <w:sz w:val="21"/>
              </w:rPr>
            </w:pPr>
            <w:r w:rsidRPr="00A77A7E">
              <w:rPr>
                <w:sz w:val="21"/>
              </w:rPr>
              <w:t>74</w:t>
            </w:r>
          </w:p>
        </w:tc>
        <w:tc>
          <w:tcPr>
            <w:tcW w:w="0" w:type="auto"/>
            <w:tcBorders>
              <w:top w:val="nil"/>
              <w:left w:val="nil"/>
              <w:bottom w:val="nil"/>
              <w:right w:val="nil"/>
            </w:tcBorders>
            <w:tcMar>
              <w:top w:w="128" w:type="dxa"/>
              <w:left w:w="43" w:type="dxa"/>
              <w:bottom w:w="43" w:type="dxa"/>
              <w:right w:w="43" w:type="dxa"/>
            </w:tcMar>
            <w:vAlign w:val="bottom"/>
          </w:tcPr>
          <w:p w14:paraId="48BF98FF" w14:textId="77777777" w:rsidR="006865A6" w:rsidRPr="00A77A7E" w:rsidRDefault="006865A6" w:rsidP="00B55C5F">
            <w:pPr>
              <w:rPr>
                <w:sz w:val="21"/>
              </w:rPr>
            </w:pPr>
            <w:r w:rsidRPr="00A77A7E">
              <w:rPr>
                <w:sz w:val="21"/>
              </w:rPr>
              <w:t>Arealavgift mv.</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95D5669" w14:textId="77777777" w:rsidR="006865A6" w:rsidRPr="00A77A7E" w:rsidRDefault="006865A6" w:rsidP="00DC78D5">
            <w:pPr>
              <w:jc w:val="right"/>
              <w:rPr>
                <w:sz w:val="21"/>
              </w:rPr>
            </w:pPr>
            <w:r w:rsidRPr="00A77A7E">
              <w:rPr>
                <w:sz w:val="21"/>
              </w:rPr>
              <w:t>0</w:t>
            </w:r>
          </w:p>
        </w:tc>
      </w:tr>
      <w:tr w:rsidR="006865A6" w:rsidRPr="00A77A7E" w14:paraId="1D4AB8C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12C37654" w14:textId="77777777" w:rsidR="006865A6" w:rsidRPr="00A77A7E" w:rsidRDefault="006865A6" w:rsidP="00DC78D5">
            <w:pPr>
              <w:rPr>
                <w:sz w:val="21"/>
              </w:rPr>
            </w:pPr>
            <w:r w:rsidRPr="00A77A7E">
              <w:rPr>
                <w:sz w:val="21"/>
              </w:rPr>
              <w:t>5508</w:t>
            </w:r>
          </w:p>
        </w:tc>
        <w:tc>
          <w:tcPr>
            <w:tcW w:w="0" w:type="auto"/>
            <w:tcBorders>
              <w:top w:val="nil"/>
              <w:left w:val="nil"/>
              <w:bottom w:val="nil"/>
              <w:right w:val="nil"/>
            </w:tcBorders>
            <w:tcMar>
              <w:top w:w="128" w:type="dxa"/>
              <w:left w:w="43" w:type="dxa"/>
              <w:bottom w:w="43" w:type="dxa"/>
              <w:right w:w="43" w:type="dxa"/>
            </w:tcMar>
          </w:tcPr>
          <w:p w14:paraId="6F9F3BB2"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4AC20AEF" w14:textId="77777777" w:rsidR="006865A6" w:rsidRPr="00A77A7E" w:rsidRDefault="006865A6" w:rsidP="00B55C5F">
            <w:pPr>
              <w:rPr>
                <w:sz w:val="21"/>
              </w:rPr>
            </w:pPr>
            <w:r w:rsidRPr="00A77A7E">
              <w:rPr>
                <w:sz w:val="21"/>
              </w:rPr>
              <w:t>Avgift på utslipp av CO</w:t>
            </w:r>
            <w:r w:rsidRPr="00A77A7E">
              <w:rPr>
                <w:rStyle w:val="skrift-senket"/>
                <w:sz w:val="21"/>
              </w:rPr>
              <w:t>2</w:t>
            </w:r>
            <w:r w:rsidRPr="00A77A7E">
              <w:rPr>
                <w:sz w:val="21"/>
              </w:rPr>
              <w:t xml:space="preserve"> i petroleumsvirksomheten på kontinentalsokkelen</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112A42A0" w14:textId="77777777" w:rsidR="006865A6" w:rsidRPr="00A77A7E" w:rsidRDefault="006865A6" w:rsidP="00DC78D5">
            <w:pPr>
              <w:jc w:val="right"/>
              <w:rPr>
                <w:sz w:val="21"/>
              </w:rPr>
            </w:pPr>
            <w:r w:rsidRPr="00A77A7E">
              <w:rPr>
                <w:sz w:val="21"/>
              </w:rPr>
              <w:t>0</w:t>
            </w:r>
          </w:p>
        </w:tc>
      </w:tr>
      <w:tr w:rsidR="006865A6" w:rsidRPr="00A77A7E" w14:paraId="16B41027"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69ED300" w14:textId="77777777" w:rsidR="006865A6" w:rsidRPr="00A77A7E" w:rsidRDefault="006865A6" w:rsidP="00DC78D5">
            <w:pPr>
              <w:rPr>
                <w:sz w:val="21"/>
              </w:rPr>
            </w:pPr>
            <w:r w:rsidRPr="00A77A7E">
              <w:rPr>
                <w:sz w:val="21"/>
              </w:rPr>
              <w:t>5509</w:t>
            </w:r>
          </w:p>
        </w:tc>
        <w:tc>
          <w:tcPr>
            <w:tcW w:w="0" w:type="auto"/>
            <w:tcBorders>
              <w:top w:val="nil"/>
              <w:left w:val="nil"/>
              <w:bottom w:val="nil"/>
              <w:right w:val="nil"/>
            </w:tcBorders>
            <w:tcMar>
              <w:top w:w="128" w:type="dxa"/>
              <w:left w:w="43" w:type="dxa"/>
              <w:bottom w:w="43" w:type="dxa"/>
              <w:right w:w="43" w:type="dxa"/>
            </w:tcMar>
          </w:tcPr>
          <w:p w14:paraId="26118FC0"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0AC4900C" w14:textId="77777777" w:rsidR="006865A6" w:rsidRPr="00A77A7E" w:rsidRDefault="006865A6" w:rsidP="00B55C5F">
            <w:pPr>
              <w:rPr>
                <w:sz w:val="21"/>
              </w:rPr>
            </w:pPr>
            <w:r w:rsidRPr="00A77A7E">
              <w:rPr>
                <w:sz w:val="21"/>
              </w:rPr>
              <w:t>Avgift på utslipp av NO</w:t>
            </w:r>
            <w:r w:rsidRPr="00A77A7E">
              <w:rPr>
                <w:rStyle w:val="skrift-senket"/>
                <w:sz w:val="21"/>
              </w:rPr>
              <w:t>X</w:t>
            </w:r>
            <w:r w:rsidRPr="00A77A7E">
              <w:rPr>
                <w:sz w:val="21"/>
              </w:rPr>
              <w:t xml:space="preserve"> i petroleumsvirksomheten på kontinentalsokkelen</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31D6C0ED" w14:textId="77777777" w:rsidR="006865A6" w:rsidRPr="00A77A7E" w:rsidRDefault="006865A6" w:rsidP="00DC78D5">
            <w:pPr>
              <w:jc w:val="right"/>
              <w:rPr>
                <w:sz w:val="21"/>
              </w:rPr>
            </w:pPr>
            <w:r w:rsidRPr="00A77A7E">
              <w:rPr>
                <w:sz w:val="21"/>
              </w:rPr>
              <w:t>0</w:t>
            </w:r>
          </w:p>
        </w:tc>
      </w:tr>
      <w:tr w:rsidR="006865A6" w:rsidRPr="00A77A7E" w14:paraId="67B7D568"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14DC69A9" w14:textId="77777777" w:rsidR="006865A6" w:rsidRPr="00A77A7E" w:rsidRDefault="006865A6" w:rsidP="00DC78D5">
            <w:pPr>
              <w:rPr>
                <w:sz w:val="21"/>
              </w:rPr>
            </w:pPr>
            <w:r w:rsidRPr="00A77A7E">
              <w:rPr>
                <w:sz w:val="21"/>
              </w:rPr>
              <w:t>5511</w:t>
            </w:r>
          </w:p>
        </w:tc>
        <w:tc>
          <w:tcPr>
            <w:tcW w:w="0" w:type="auto"/>
            <w:tcBorders>
              <w:top w:val="nil"/>
              <w:left w:val="nil"/>
              <w:bottom w:val="nil"/>
              <w:right w:val="nil"/>
            </w:tcBorders>
            <w:tcMar>
              <w:top w:w="128" w:type="dxa"/>
              <w:left w:w="43" w:type="dxa"/>
              <w:bottom w:w="43" w:type="dxa"/>
              <w:right w:w="43" w:type="dxa"/>
            </w:tcMar>
          </w:tcPr>
          <w:p w14:paraId="66CE226D"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0D0BABFB" w14:textId="77777777" w:rsidR="006865A6" w:rsidRPr="00A77A7E" w:rsidRDefault="006865A6" w:rsidP="00B55C5F">
            <w:pPr>
              <w:rPr>
                <w:sz w:val="21"/>
              </w:rPr>
            </w:pPr>
            <w:r w:rsidRPr="00A77A7E">
              <w:rPr>
                <w:sz w:val="21"/>
              </w:rPr>
              <w:t>Tollavgiftsinntekter</w:t>
            </w:r>
          </w:p>
        </w:tc>
        <w:tc>
          <w:tcPr>
            <w:tcW w:w="0" w:type="auto"/>
            <w:tcBorders>
              <w:top w:val="nil"/>
              <w:left w:val="nil"/>
              <w:bottom w:val="nil"/>
              <w:right w:val="nil"/>
            </w:tcBorders>
            <w:tcMar>
              <w:top w:w="128" w:type="dxa"/>
              <w:left w:w="43" w:type="dxa"/>
              <w:bottom w:w="43" w:type="dxa"/>
              <w:right w:w="43" w:type="dxa"/>
            </w:tcMar>
            <w:vAlign w:val="bottom"/>
          </w:tcPr>
          <w:p w14:paraId="13D183BE" w14:textId="77777777" w:rsidR="006865A6" w:rsidRPr="00A77A7E" w:rsidRDefault="006865A6" w:rsidP="00DC78D5">
            <w:pPr>
              <w:jc w:val="right"/>
              <w:rPr>
                <w:sz w:val="21"/>
              </w:rPr>
            </w:pPr>
          </w:p>
        </w:tc>
      </w:tr>
      <w:tr w:rsidR="006865A6" w:rsidRPr="00A77A7E" w14:paraId="4E866925"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1282D844"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40AF683E"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243EED90" w14:textId="77777777" w:rsidR="006865A6" w:rsidRPr="00A77A7E" w:rsidRDefault="006865A6" w:rsidP="00B55C5F">
            <w:pPr>
              <w:rPr>
                <w:sz w:val="21"/>
              </w:rPr>
            </w:pPr>
            <w:r w:rsidRPr="00A77A7E">
              <w:rPr>
                <w:sz w:val="21"/>
              </w:rPr>
              <w:t>Tollavgift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1D2C7B64" w14:textId="77777777" w:rsidR="006865A6" w:rsidRPr="00A77A7E" w:rsidRDefault="006865A6" w:rsidP="00DC78D5">
            <w:pPr>
              <w:jc w:val="right"/>
              <w:rPr>
                <w:sz w:val="21"/>
              </w:rPr>
            </w:pPr>
            <w:r w:rsidRPr="00A77A7E">
              <w:rPr>
                <w:sz w:val="21"/>
              </w:rPr>
              <w:t>-625</w:t>
            </w:r>
          </w:p>
        </w:tc>
      </w:tr>
      <w:tr w:rsidR="006865A6" w:rsidRPr="00A77A7E" w14:paraId="028512E2"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157C84AA"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64FA2787" w14:textId="77777777" w:rsidR="006865A6" w:rsidRPr="00A77A7E" w:rsidRDefault="006865A6" w:rsidP="00DC78D5">
            <w:pPr>
              <w:jc w:val="right"/>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6BCB419A" w14:textId="77777777" w:rsidR="006865A6" w:rsidRPr="00A77A7E" w:rsidRDefault="006865A6" w:rsidP="00B55C5F">
            <w:pPr>
              <w:rPr>
                <w:sz w:val="21"/>
              </w:rPr>
            </w:pPr>
            <w:r w:rsidRPr="00A77A7E">
              <w:rPr>
                <w:sz w:val="21"/>
              </w:rPr>
              <w:t>Auksjonsinntekter fra tollkvoter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FA0AFCC" w14:textId="77777777" w:rsidR="006865A6" w:rsidRPr="00A77A7E" w:rsidRDefault="006865A6" w:rsidP="00DC78D5">
            <w:pPr>
              <w:jc w:val="right"/>
              <w:rPr>
                <w:sz w:val="21"/>
              </w:rPr>
            </w:pPr>
            <w:r w:rsidRPr="00A77A7E">
              <w:rPr>
                <w:sz w:val="21"/>
              </w:rPr>
              <w:t>0</w:t>
            </w:r>
          </w:p>
        </w:tc>
      </w:tr>
      <w:tr w:rsidR="006865A6" w:rsidRPr="00A77A7E" w14:paraId="5933C8E2"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46321FA0" w14:textId="77777777" w:rsidR="006865A6" w:rsidRPr="00A77A7E" w:rsidRDefault="006865A6" w:rsidP="00DC78D5">
            <w:pPr>
              <w:rPr>
                <w:sz w:val="21"/>
              </w:rPr>
            </w:pPr>
            <w:r w:rsidRPr="00A77A7E">
              <w:rPr>
                <w:sz w:val="21"/>
              </w:rPr>
              <w:t>5521</w:t>
            </w:r>
          </w:p>
        </w:tc>
        <w:tc>
          <w:tcPr>
            <w:tcW w:w="0" w:type="auto"/>
            <w:tcBorders>
              <w:top w:val="nil"/>
              <w:left w:val="nil"/>
              <w:bottom w:val="nil"/>
              <w:right w:val="nil"/>
            </w:tcBorders>
            <w:tcMar>
              <w:top w:w="128" w:type="dxa"/>
              <w:left w:w="43" w:type="dxa"/>
              <w:bottom w:w="43" w:type="dxa"/>
              <w:right w:w="43" w:type="dxa"/>
            </w:tcMar>
          </w:tcPr>
          <w:p w14:paraId="0BF40776"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2BCEE52D" w14:textId="77777777" w:rsidR="006865A6" w:rsidRPr="00A77A7E" w:rsidRDefault="006865A6" w:rsidP="00B55C5F">
            <w:pPr>
              <w:rPr>
                <w:sz w:val="21"/>
              </w:rPr>
            </w:pPr>
            <w:r w:rsidRPr="00A77A7E">
              <w:rPr>
                <w:sz w:val="21"/>
              </w:rPr>
              <w:t>Merverdiavgift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3B3AC8BD" w14:textId="77777777" w:rsidR="006865A6" w:rsidRPr="00A77A7E" w:rsidRDefault="006865A6" w:rsidP="00DC78D5">
            <w:pPr>
              <w:jc w:val="right"/>
              <w:rPr>
                <w:sz w:val="21"/>
              </w:rPr>
            </w:pPr>
            <w:r w:rsidRPr="00A77A7E">
              <w:rPr>
                <w:sz w:val="21"/>
              </w:rPr>
              <w:t>3 130</w:t>
            </w:r>
          </w:p>
        </w:tc>
      </w:tr>
      <w:tr w:rsidR="006865A6" w:rsidRPr="00A77A7E" w14:paraId="1B7B2D02"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2AE7838" w14:textId="77777777" w:rsidR="006865A6" w:rsidRPr="00A77A7E" w:rsidRDefault="006865A6" w:rsidP="00DC78D5">
            <w:pPr>
              <w:rPr>
                <w:sz w:val="21"/>
              </w:rPr>
            </w:pPr>
            <w:r w:rsidRPr="00A77A7E">
              <w:rPr>
                <w:sz w:val="21"/>
              </w:rPr>
              <w:t>5526</w:t>
            </w:r>
          </w:p>
        </w:tc>
        <w:tc>
          <w:tcPr>
            <w:tcW w:w="0" w:type="auto"/>
            <w:tcBorders>
              <w:top w:val="nil"/>
              <w:left w:val="nil"/>
              <w:bottom w:val="nil"/>
              <w:right w:val="nil"/>
            </w:tcBorders>
            <w:tcMar>
              <w:top w:w="128" w:type="dxa"/>
              <w:left w:w="43" w:type="dxa"/>
              <w:bottom w:w="43" w:type="dxa"/>
              <w:right w:w="43" w:type="dxa"/>
            </w:tcMar>
          </w:tcPr>
          <w:p w14:paraId="6A46C852"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387FD2AC" w14:textId="77777777" w:rsidR="006865A6" w:rsidRPr="00A77A7E" w:rsidRDefault="006865A6" w:rsidP="00B55C5F">
            <w:pPr>
              <w:rPr>
                <w:sz w:val="21"/>
              </w:rPr>
            </w:pPr>
            <w:r w:rsidRPr="00A77A7E">
              <w:rPr>
                <w:sz w:val="21"/>
              </w:rPr>
              <w:t>Avgift på alkohol</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1AC1E502" w14:textId="77777777" w:rsidR="006865A6" w:rsidRPr="00A77A7E" w:rsidRDefault="006865A6" w:rsidP="00DC78D5">
            <w:pPr>
              <w:jc w:val="right"/>
              <w:rPr>
                <w:sz w:val="21"/>
              </w:rPr>
            </w:pPr>
            <w:r w:rsidRPr="00A77A7E">
              <w:rPr>
                <w:sz w:val="21"/>
              </w:rPr>
              <w:t>0</w:t>
            </w:r>
          </w:p>
        </w:tc>
      </w:tr>
      <w:tr w:rsidR="006865A6" w:rsidRPr="00A77A7E" w14:paraId="15840F6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F7A70CE" w14:textId="77777777" w:rsidR="006865A6" w:rsidRPr="00A77A7E" w:rsidRDefault="006865A6" w:rsidP="00DC78D5">
            <w:pPr>
              <w:rPr>
                <w:sz w:val="21"/>
              </w:rPr>
            </w:pPr>
            <w:r w:rsidRPr="00A77A7E">
              <w:rPr>
                <w:sz w:val="21"/>
              </w:rPr>
              <w:t>5531</w:t>
            </w:r>
          </w:p>
        </w:tc>
        <w:tc>
          <w:tcPr>
            <w:tcW w:w="0" w:type="auto"/>
            <w:tcBorders>
              <w:top w:val="nil"/>
              <w:left w:val="nil"/>
              <w:bottom w:val="nil"/>
              <w:right w:val="nil"/>
            </w:tcBorders>
            <w:tcMar>
              <w:top w:w="128" w:type="dxa"/>
              <w:left w:w="43" w:type="dxa"/>
              <w:bottom w:w="43" w:type="dxa"/>
              <w:right w:w="43" w:type="dxa"/>
            </w:tcMar>
          </w:tcPr>
          <w:p w14:paraId="774668D2"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63304642" w14:textId="77777777" w:rsidR="006865A6" w:rsidRPr="00A77A7E" w:rsidRDefault="006865A6" w:rsidP="00B55C5F">
            <w:pPr>
              <w:rPr>
                <w:sz w:val="21"/>
              </w:rPr>
            </w:pPr>
            <w:r w:rsidRPr="00A77A7E">
              <w:rPr>
                <w:sz w:val="21"/>
              </w:rPr>
              <w:t>Avgift på tobakksvarer mv.</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4E04497D" w14:textId="77777777" w:rsidR="006865A6" w:rsidRPr="00A77A7E" w:rsidRDefault="006865A6" w:rsidP="00DC78D5">
            <w:pPr>
              <w:jc w:val="right"/>
              <w:rPr>
                <w:sz w:val="21"/>
              </w:rPr>
            </w:pPr>
            <w:r w:rsidRPr="00A77A7E">
              <w:rPr>
                <w:sz w:val="21"/>
              </w:rPr>
              <w:t>0</w:t>
            </w:r>
          </w:p>
        </w:tc>
      </w:tr>
      <w:tr w:rsidR="006865A6" w:rsidRPr="00A77A7E" w14:paraId="61835CD2"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064F0DAE" w14:textId="77777777" w:rsidR="006865A6" w:rsidRPr="00A77A7E" w:rsidRDefault="006865A6" w:rsidP="00DC78D5">
            <w:pPr>
              <w:rPr>
                <w:sz w:val="21"/>
              </w:rPr>
            </w:pPr>
            <w:r w:rsidRPr="00A77A7E">
              <w:rPr>
                <w:sz w:val="21"/>
              </w:rPr>
              <w:t>5536</w:t>
            </w:r>
          </w:p>
        </w:tc>
        <w:tc>
          <w:tcPr>
            <w:tcW w:w="0" w:type="auto"/>
            <w:tcBorders>
              <w:top w:val="nil"/>
              <w:left w:val="nil"/>
              <w:bottom w:val="nil"/>
              <w:right w:val="nil"/>
            </w:tcBorders>
            <w:tcMar>
              <w:top w:w="128" w:type="dxa"/>
              <w:left w:w="43" w:type="dxa"/>
              <w:bottom w:w="43" w:type="dxa"/>
              <w:right w:w="43" w:type="dxa"/>
            </w:tcMar>
          </w:tcPr>
          <w:p w14:paraId="21CC6EFB"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3ACA5173" w14:textId="77777777" w:rsidR="006865A6" w:rsidRPr="00A77A7E" w:rsidRDefault="006865A6" w:rsidP="00B55C5F">
            <w:pPr>
              <w:rPr>
                <w:sz w:val="21"/>
              </w:rPr>
            </w:pPr>
            <w:r w:rsidRPr="00A77A7E">
              <w:rPr>
                <w:sz w:val="21"/>
              </w:rPr>
              <w:t>Avgift på motorvogner mv.</w:t>
            </w:r>
          </w:p>
        </w:tc>
        <w:tc>
          <w:tcPr>
            <w:tcW w:w="0" w:type="auto"/>
            <w:tcBorders>
              <w:top w:val="nil"/>
              <w:left w:val="nil"/>
              <w:bottom w:val="nil"/>
              <w:right w:val="nil"/>
            </w:tcBorders>
            <w:tcMar>
              <w:top w:w="128" w:type="dxa"/>
              <w:left w:w="43" w:type="dxa"/>
              <w:bottom w:w="43" w:type="dxa"/>
              <w:right w:w="43" w:type="dxa"/>
            </w:tcMar>
            <w:vAlign w:val="bottom"/>
          </w:tcPr>
          <w:p w14:paraId="7EA38071" w14:textId="77777777" w:rsidR="006865A6" w:rsidRPr="00A77A7E" w:rsidRDefault="006865A6" w:rsidP="00DC78D5">
            <w:pPr>
              <w:jc w:val="right"/>
              <w:rPr>
                <w:sz w:val="21"/>
              </w:rPr>
            </w:pPr>
          </w:p>
        </w:tc>
      </w:tr>
      <w:tr w:rsidR="006865A6" w:rsidRPr="00A77A7E" w14:paraId="3D483CB7"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078CC22E"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3E0202AD" w14:textId="77777777" w:rsidR="006865A6" w:rsidRPr="00A77A7E" w:rsidRDefault="006865A6" w:rsidP="00DC78D5">
            <w:pPr>
              <w:jc w:val="right"/>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6E2D87E1" w14:textId="77777777" w:rsidR="006865A6" w:rsidRPr="00A77A7E" w:rsidRDefault="006865A6" w:rsidP="00B55C5F">
            <w:pPr>
              <w:rPr>
                <w:sz w:val="21"/>
              </w:rPr>
            </w:pPr>
            <w:r w:rsidRPr="00A77A7E">
              <w:rPr>
                <w:sz w:val="21"/>
              </w:rPr>
              <w:t>Engangsavgift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3C2A531" w14:textId="77777777" w:rsidR="006865A6" w:rsidRPr="00A77A7E" w:rsidRDefault="006865A6" w:rsidP="00DC78D5">
            <w:pPr>
              <w:jc w:val="right"/>
              <w:rPr>
                <w:sz w:val="21"/>
              </w:rPr>
            </w:pPr>
            <w:r w:rsidRPr="00A77A7E">
              <w:rPr>
                <w:sz w:val="21"/>
              </w:rPr>
              <w:t>0</w:t>
            </w:r>
          </w:p>
        </w:tc>
      </w:tr>
      <w:tr w:rsidR="006865A6" w:rsidRPr="00A77A7E" w14:paraId="2D0F6A47"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174E123F"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291EC598" w14:textId="77777777" w:rsidR="006865A6" w:rsidRPr="00A77A7E" w:rsidRDefault="006865A6" w:rsidP="00DC78D5">
            <w:pPr>
              <w:jc w:val="right"/>
              <w:rPr>
                <w:sz w:val="21"/>
              </w:rPr>
            </w:pPr>
            <w:r w:rsidRPr="00A77A7E">
              <w:rPr>
                <w:sz w:val="21"/>
              </w:rPr>
              <w:t>72</w:t>
            </w:r>
          </w:p>
        </w:tc>
        <w:tc>
          <w:tcPr>
            <w:tcW w:w="0" w:type="auto"/>
            <w:tcBorders>
              <w:top w:val="nil"/>
              <w:left w:val="nil"/>
              <w:bottom w:val="nil"/>
              <w:right w:val="nil"/>
            </w:tcBorders>
            <w:tcMar>
              <w:top w:w="128" w:type="dxa"/>
              <w:left w:w="43" w:type="dxa"/>
              <w:bottom w:w="43" w:type="dxa"/>
              <w:right w:w="43" w:type="dxa"/>
            </w:tcMar>
            <w:vAlign w:val="bottom"/>
          </w:tcPr>
          <w:p w14:paraId="1C8F0F5E" w14:textId="77777777" w:rsidR="006865A6" w:rsidRPr="00A77A7E" w:rsidRDefault="006865A6" w:rsidP="00B55C5F">
            <w:pPr>
              <w:rPr>
                <w:sz w:val="21"/>
              </w:rPr>
            </w:pPr>
            <w:r w:rsidRPr="00A77A7E">
              <w:rPr>
                <w:sz w:val="21"/>
              </w:rPr>
              <w:t>Avgift på trafikkforsikring</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374D5700" w14:textId="77777777" w:rsidR="006865A6" w:rsidRPr="00A77A7E" w:rsidRDefault="006865A6" w:rsidP="00DC78D5">
            <w:pPr>
              <w:jc w:val="right"/>
              <w:rPr>
                <w:sz w:val="21"/>
              </w:rPr>
            </w:pPr>
            <w:r w:rsidRPr="00A77A7E">
              <w:rPr>
                <w:sz w:val="21"/>
              </w:rPr>
              <w:t>-25</w:t>
            </w:r>
          </w:p>
        </w:tc>
      </w:tr>
      <w:tr w:rsidR="006865A6" w:rsidRPr="00A77A7E" w14:paraId="0F482A3E"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436CE003"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42DAB219" w14:textId="77777777" w:rsidR="006865A6" w:rsidRPr="00A77A7E" w:rsidRDefault="006865A6" w:rsidP="00DC78D5">
            <w:pPr>
              <w:jc w:val="right"/>
              <w:rPr>
                <w:sz w:val="21"/>
              </w:rPr>
            </w:pPr>
            <w:r w:rsidRPr="00A77A7E">
              <w:rPr>
                <w:sz w:val="21"/>
              </w:rPr>
              <w:t>73</w:t>
            </w:r>
          </w:p>
        </w:tc>
        <w:tc>
          <w:tcPr>
            <w:tcW w:w="0" w:type="auto"/>
            <w:tcBorders>
              <w:top w:val="nil"/>
              <w:left w:val="nil"/>
              <w:bottom w:val="nil"/>
              <w:right w:val="nil"/>
            </w:tcBorders>
            <w:tcMar>
              <w:top w:w="128" w:type="dxa"/>
              <w:left w:w="43" w:type="dxa"/>
              <w:bottom w:w="43" w:type="dxa"/>
              <w:right w:w="43" w:type="dxa"/>
            </w:tcMar>
            <w:vAlign w:val="bottom"/>
          </w:tcPr>
          <w:p w14:paraId="5AEF4F35" w14:textId="77777777" w:rsidR="006865A6" w:rsidRPr="00A77A7E" w:rsidRDefault="006865A6" w:rsidP="00B55C5F">
            <w:pPr>
              <w:rPr>
                <w:sz w:val="21"/>
              </w:rPr>
            </w:pPr>
            <w:r w:rsidRPr="00A77A7E">
              <w:rPr>
                <w:sz w:val="21"/>
              </w:rPr>
              <w:t>Vektårsavgift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9BE9433" w14:textId="77777777" w:rsidR="006865A6" w:rsidRPr="00A77A7E" w:rsidRDefault="006865A6" w:rsidP="00DC78D5">
            <w:pPr>
              <w:jc w:val="right"/>
              <w:rPr>
                <w:sz w:val="21"/>
              </w:rPr>
            </w:pPr>
            <w:r w:rsidRPr="00A77A7E">
              <w:rPr>
                <w:sz w:val="21"/>
              </w:rPr>
              <w:t>0</w:t>
            </w:r>
          </w:p>
        </w:tc>
      </w:tr>
      <w:tr w:rsidR="006865A6" w:rsidRPr="00A77A7E" w14:paraId="7D424627"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E894B76"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5420DDE2" w14:textId="77777777" w:rsidR="006865A6" w:rsidRPr="00A77A7E" w:rsidRDefault="006865A6" w:rsidP="00DC78D5">
            <w:pPr>
              <w:jc w:val="right"/>
              <w:rPr>
                <w:sz w:val="21"/>
              </w:rPr>
            </w:pPr>
            <w:r w:rsidRPr="00A77A7E">
              <w:rPr>
                <w:sz w:val="21"/>
              </w:rPr>
              <w:t>75</w:t>
            </w:r>
          </w:p>
        </w:tc>
        <w:tc>
          <w:tcPr>
            <w:tcW w:w="0" w:type="auto"/>
            <w:tcBorders>
              <w:top w:val="nil"/>
              <w:left w:val="nil"/>
              <w:bottom w:val="nil"/>
              <w:right w:val="nil"/>
            </w:tcBorders>
            <w:tcMar>
              <w:top w:w="128" w:type="dxa"/>
              <w:left w:w="43" w:type="dxa"/>
              <w:bottom w:w="43" w:type="dxa"/>
              <w:right w:w="43" w:type="dxa"/>
            </w:tcMar>
            <w:vAlign w:val="bottom"/>
          </w:tcPr>
          <w:p w14:paraId="0BED1626" w14:textId="77777777" w:rsidR="006865A6" w:rsidRPr="00A77A7E" w:rsidRDefault="006865A6" w:rsidP="00B55C5F">
            <w:pPr>
              <w:rPr>
                <w:sz w:val="21"/>
              </w:rPr>
            </w:pPr>
            <w:r w:rsidRPr="00A77A7E">
              <w:rPr>
                <w:sz w:val="21"/>
              </w:rPr>
              <w:t>Omregistreringsavgift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1776AA0" w14:textId="77777777" w:rsidR="006865A6" w:rsidRPr="00A77A7E" w:rsidRDefault="006865A6" w:rsidP="00DC78D5">
            <w:pPr>
              <w:jc w:val="right"/>
              <w:rPr>
                <w:sz w:val="21"/>
              </w:rPr>
            </w:pPr>
            <w:r w:rsidRPr="00A77A7E">
              <w:rPr>
                <w:sz w:val="21"/>
              </w:rPr>
              <w:t>0</w:t>
            </w:r>
          </w:p>
        </w:tc>
      </w:tr>
      <w:tr w:rsidR="006865A6" w:rsidRPr="00A77A7E" w14:paraId="75128381"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728A31B0" w14:textId="77777777" w:rsidR="006865A6" w:rsidRPr="00A77A7E" w:rsidRDefault="006865A6" w:rsidP="00DC78D5">
            <w:pPr>
              <w:rPr>
                <w:sz w:val="21"/>
              </w:rPr>
            </w:pPr>
            <w:r w:rsidRPr="00A77A7E">
              <w:rPr>
                <w:sz w:val="21"/>
              </w:rPr>
              <w:t>5538</w:t>
            </w:r>
          </w:p>
        </w:tc>
        <w:tc>
          <w:tcPr>
            <w:tcW w:w="0" w:type="auto"/>
            <w:tcBorders>
              <w:top w:val="nil"/>
              <w:left w:val="nil"/>
              <w:bottom w:val="nil"/>
              <w:right w:val="nil"/>
            </w:tcBorders>
            <w:tcMar>
              <w:top w:w="128" w:type="dxa"/>
              <w:left w:w="43" w:type="dxa"/>
              <w:bottom w:w="43" w:type="dxa"/>
              <w:right w:w="43" w:type="dxa"/>
            </w:tcMar>
          </w:tcPr>
          <w:p w14:paraId="3AA11FF4"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5253A696" w14:textId="77777777" w:rsidR="006865A6" w:rsidRPr="00A77A7E" w:rsidRDefault="006865A6" w:rsidP="00B55C5F">
            <w:pPr>
              <w:rPr>
                <w:sz w:val="21"/>
              </w:rPr>
            </w:pPr>
            <w:r w:rsidRPr="00A77A7E">
              <w:rPr>
                <w:sz w:val="21"/>
              </w:rPr>
              <w:t>Veibruksavgift på drivstoff</w:t>
            </w:r>
          </w:p>
        </w:tc>
        <w:tc>
          <w:tcPr>
            <w:tcW w:w="0" w:type="auto"/>
            <w:tcBorders>
              <w:top w:val="nil"/>
              <w:left w:val="nil"/>
              <w:bottom w:val="nil"/>
              <w:right w:val="nil"/>
            </w:tcBorders>
            <w:tcMar>
              <w:top w:w="128" w:type="dxa"/>
              <w:left w:w="43" w:type="dxa"/>
              <w:bottom w:w="43" w:type="dxa"/>
              <w:right w:w="43" w:type="dxa"/>
            </w:tcMar>
            <w:vAlign w:val="bottom"/>
          </w:tcPr>
          <w:p w14:paraId="6E2AA540" w14:textId="77777777" w:rsidR="006865A6" w:rsidRPr="00A77A7E" w:rsidRDefault="006865A6" w:rsidP="00DC78D5">
            <w:pPr>
              <w:jc w:val="right"/>
              <w:rPr>
                <w:sz w:val="21"/>
              </w:rPr>
            </w:pPr>
          </w:p>
        </w:tc>
      </w:tr>
      <w:tr w:rsidR="006865A6" w:rsidRPr="00A77A7E" w14:paraId="6E216024"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624BE46C"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1486E71E"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165D223F" w14:textId="77777777" w:rsidR="006865A6" w:rsidRPr="00A77A7E" w:rsidRDefault="006865A6" w:rsidP="00B55C5F">
            <w:pPr>
              <w:rPr>
                <w:sz w:val="21"/>
              </w:rPr>
            </w:pPr>
            <w:r w:rsidRPr="00A77A7E">
              <w:rPr>
                <w:sz w:val="21"/>
              </w:rPr>
              <w:t>Veibruksavgift på bensin</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0DF79525" w14:textId="77777777" w:rsidR="006865A6" w:rsidRPr="00A77A7E" w:rsidRDefault="006865A6" w:rsidP="00DC78D5">
            <w:pPr>
              <w:jc w:val="right"/>
              <w:rPr>
                <w:sz w:val="21"/>
              </w:rPr>
            </w:pPr>
            <w:r w:rsidRPr="00A77A7E">
              <w:rPr>
                <w:sz w:val="21"/>
              </w:rPr>
              <w:t>-230</w:t>
            </w:r>
          </w:p>
        </w:tc>
      </w:tr>
      <w:tr w:rsidR="006865A6" w:rsidRPr="00A77A7E" w14:paraId="0DEB6E7D"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11722BA8"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64019921" w14:textId="77777777" w:rsidR="006865A6" w:rsidRPr="00A77A7E" w:rsidRDefault="006865A6" w:rsidP="00DC78D5">
            <w:pPr>
              <w:jc w:val="right"/>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2C5C83AC" w14:textId="77777777" w:rsidR="006865A6" w:rsidRPr="00A77A7E" w:rsidRDefault="006865A6" w:rsidP="00B55C5F">
            <w:pPr>
              <w:rPr>
                <w:sz w:val="21"/>
              </w:rPr>
            </w:pPr>
            <w:r w:rsidRPr="00A77A7E">
              <w:rPr>
                <w:sz w:val="21"/>
              </w:rPr>
              <w:t>Veibruksavgift på autodiesel</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4341A8C" w14:textId="77777777" w:rsidR="006865A6" w:rsidRPr="00A77A7E" w:rsidRDefault="006865A6" w:rsidP="00DC78D5">
            <w:pPr>
              <w:jc w:val="right"/>
              <w:rPr>
                <w:sz w:val="21"/>
              </w:rPr>
            </w:pPr>
            <w:r w:rsidRPr="00A77A7E">
              <w:rPr>
                <w:sz w:val="21"/>
              </w:rPr>
              <w:t>-850</w:t>
            </w:r>
          </w:p>
        </w:tc>
      </w:tr>
      <w:tr w:rsidR="006865A6" w:rsidRPr="00A77A7E" w14:paraId="422332A6" w14:textId="77777777" w:rsidTr="00B55C5F">
        <w:trPr>
          <w:trHeight w:val="640"/>
        </w:trPr>
        <w:tc>
          <w:tcPr>
            <w:tcW w:w="0" w:type="auto"/>
            <w:tcBorders>
              <w:top w:val="nil"/>
              <w:left w:val="nil"/>
              <w:bottom w:val="nil"/>
              <w:right w:val="nil"/>
            </w:tcBorders>
            <w:tcMar>
              <w:top w:w="128" w:type="dxa"/>
              <w:left w:w="43" w:type="dxa"/>
              <w:bottom w:w="43" w:type="dxa"/>
              <w:right w:w="43" w:type="dxa"/>
            </w:tcMar>
          </w:tcPr>
          <w:p w14:paraId="1BFA6E2E" w14:textId="77777777" w:rsidR="006865A6" w:rsidRPr="00A77A7E" w:rsidRDefault="006865A6" w:rsidP="00DC78D5">
            <w:pPr>
              <w:rPr>
                <w:sz w:val="21"/>
              </w:rPr>
            </w:pPr>
            <w:r w:rsidRPr="00A77A7E">
              <w:rPr>
                <w:sz w:val="21"/>
              </w:rPr>
              <w:lastRenderedPageBreak/>
              <w:br/>
            </w:r>
          </w:p>
        </w:tc>
        <w:tc>
          <w:tcPr>
            <w:tcW w:w="0" w:type="auto"/>
            <w:tcBorders>
              <w:top w:val="nil"/>
              <w:left w:val="nil"/>
              <w:bottom w:val="nil"/>
              <w:right w:val="nil"/>
            </w:tcBorders>
            <w:tcMar>
              <w:top w:w="128" w:type="dxa"/>
              <w:left w:w="43" w:type="dxa"/>
              <w:bottom w:w="43" w:type="dxa"/>
              <w:right w:w="43" w:type="dxa"/>
            </w:tcMar>
          </w:tcPr>
          <w:p w14:paraId="71619A19" w14:textId="77777777" w:rsidR="006865A6" w:rsidRPr="00A77A7E" w:rsidRDefault="006865A6" w:rsidP="00DC78D5">
            <w:pPr>
              <w:jc w:val="right"/>
              <w:rPr>
                <w:sz w:val="21"/>
              </w:rPr>
            </w:pPr>
            <w:r w:rsidRPr="00A77A7E">
              <w:rPr>
                <w:sz w:val="21"/>
              </w:rPr>
              <w:t>72</w:t>
            </w:r>
          </w:p>
        </w:tc>
        <w:tc>
          <w:tcPr>
            <w:tcW w:w="0" w:type="auto"/>
            <w:tcBorders>
              <w:top w:val="nil"/>
              <w:left w:val="nil"/>
              <w:bottom w:val="nil"/>
              <w:right w:val="nil"/>
            </w:tcBorders>
            <w:tcMar>
              <w:top w:w="128" w:type="dxa"/>
              <w:left w:w="43" w:type="dxa"/>
              <w:bottom w:w="43" w:type="dxa"/>
              <w:right w:w="43" w:type="dxa"/>
            </w:tcMar>
            <w:vAlign w:val="bottom"/>
          </w:tcPr>
          <w:p w14:paraId="4861A48C" w14:textId="77777777" w:rsidR="006865A6" w:rsidRPr="00A77A7E" w:rsidRDefault="006865A6" w:rsidP="00B55C5F">
            <w:pPr>
              <w:rPr>
                <w:sz w:val="21"/>
              </w:rPr>
            </w:pPr>
            <w:r w:rsidRPr="00A77A7E">
              <w:rPr>
                <w:sz w:val="21"/>
              </w:rPr>
              <w:t>Veibruksavgift på naturgass og LPG</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4F26540" w14:textId="77777777" w:rsidR="006865A6" w:rsidRPr="00A77A7E" w:rsidRDefault="006865A6" w:rsidP="00DC78D5">
            <w:pPr>
              <w:jc w:val="right"/>
              <w:rPr>
                <w:sz w:val="21"/>
              </w:rPr>
            </w:pPr>
            <w:r w:rsidRPr="00A77A7E">
              <w:rPr>
                <w:sz w:val="21"/>
              </w:rPr>
              <w:t>0</w:t>
            </w:r>
          </w:p>
        </w:tc>
      </w:tr>
      <w:tr w:rsidR="006865A6" w:rsidRPr="00A77A7E" w14:paraId="67D52A9E"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B5AE172" w14:textId="77777777" w:rsidR="006865A6" w:rsidRPr="00A77A7E" w:rsidRDefault="006865A6" w:rsidP="00DC78D5">
            <w:pPr>
              <w:rPr>
                <w:sz w:val="21"/>
              </w:rPr>
            </w:pPr>
            <w:r w:rsidRPr="00A77A7E">
              <w:rPr>
                <w:sz w:val="21"/>
              </w:rPr>
              <w:t>5541</w:t>
            </w:r>
          </w:p>
        </w:tc>
        <w:tc>
          <w:tcPr>
            <w:tcW w:w="0" w:type="auto"/>
            <w:tcBorders>
              <w:top w:val="nil"/>
              <w:left w:val="nil"/>
              <w:bottom w:val="nil"/>
              <w:right w:val="nil"/>
            </w:tcBorders>
            <w:tcMar>
              <w:top w:w="128" w:type="dxa"/>
              <w:left w:w="43" w:type="dxa"/>
              <w:bottom w:w="43" w:type="dxa"/>
              <w:right w:w="43" w:type="dxa"/>
            </w:tcMar>
          </w:tcPr>
          <w:p w14:paraId="4887B5C5"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19551ADD" w14:textId="77777777" w:rsidR="006865A6" w:rsidRPr="00A77A7E" w:rsidRDefault="006865A6" w:rsidP="00B55C5F">
            <w:pPr>
              <w:rPr>
                <w:sz w:val="21"/>
              </w:rPr>
            </w:pPr>
            <w:r w:rsidRPr="00A77A7E">
              <w:rPr>
                <w:sz w:val="21"/>
              </w:rPr>
              <w:t>Avgift på elektrisk kraft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0F45105" w14:textId="77777777" w:rsidR="006865A6" w:rsidRPr="00A77A7E" w:rsidRDefault="006865A6" w:rsidP="00DC78D5">
            <w:pPr>
              <w:jc w:val="right"/>
              <w:rPr>
                <w:sz w:val="21"/>
              </w:rPr>
            </w:pPr>
            <w:r w:rsidRPr="00A77A7E">
              <w:rPr>
                <w:sz w:val="21"/>
              </w:rPr>
              <w:t>0</w:t>
            </w:r>
          </w:p>
        </w:tc>
      </w:tr>
      <w:tr w:rsidR="006865A6" w:rsidRPr="00A77A7E" w14:paraId="3F919CC7"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77D0EEB3" w14:textId="77777777" w:rsidR="006865A6" w:rsidRPr="00A77A7E" w:rsidRDefault="006865A6" w:rsidP="00DC78D5">
            <w:pPr>
              <w:rPr>
                <w:sz w:val="21"/>
              </w:rPr>
            </w:pPr>
            <w:r w:rsidRPr="00A77A7E">
              <w:rPr>
                <w:sz w:val="21"/>
              </w:rPr>
              <w:t>5542</w:t>
            </w:r>
          </w:p>
        </w:tc>
        <w:tc>
          <w:tcPr>
            <w:tcW w:w="0" w:type="auto"/>
            <w:tcBorders>
              <w:top w:val="nil"/>
              <w:left w:val="nil"/>
              <w:bottom w:val="nil"/>
              <w:right w:val="nil"/>
            </w:tcBorders>
            <w:tcMar>
              <w:top w:w="128" w:type="dxa"/>
              <w:left w:w="43" w:type="dxa"/>
              <w:bottom w:w="43" w:type="dxa"/>
              <w:right w:w="43" w:type="dxa"/>
            </w:tcMar>
          </w:tcPr>
          <w:p w14:paraId="25623A2C" w14:textId="77777777" w:rsidR="006865A6" w:rsidRPr="00A77A7E" w:rsidRDefault="006865A6" w:rsidP="00DC78D5">
            <w:pPr>
              <w:jc w:val="right"/>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445E6840" w14:textId="77777777" w:rsidR="006865A6" w:rsidRPr="00A77A7E" w:rsidRDefault="006865A6" w:rsidP="00B55C5F">
            <w:pPr>
              <w:rPr>
                <w:sz w:val="21"/>
              </w:rPr>
            </w:pPr>
            <w:r w:rsidRPr="00A77A7E">
              <w:rPr>
                <w:sz w:val="21"/>
              </w:rPr>
              <w:t>Avgift på smøreolje mv.</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4D236EA" w14:textId="77777777" w:rsidR="006865A6" w:rsidRPr="00A77A7E" w:rsidRDefault="006865A6" w:rsidP="00DC78D5">
            <w:pPr>
              <w:jc w:val="right"/>
              <w:rPr>
                <w:sz w:val="21"/>
              </w:rPr>
            </w:pPr>
            <w:r w:rsidRPr="00A77A7E">
              <w:rPr>
                <w:sz w:val="21"/>
              </w:rPr>
              <w:t>0</w:t>
            </w:r>
          </w:p>
        </w:tc>
      </w:tr>
      <w:tr w:rsidR="006865A6" w:rsidRPr="00A77A7E" w14:paraId="74F75E61"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0385C2D" w14:textId="77777777" w:rsidR="006865A6" w:rsidRPr="00A77A7E" w:rsidRDefault="006865A6" w:rsidP="00DC78D5">
            <w:pPr>
              <w:rPr>
                <w:sz w:val="21"/>
              </w:rPr>
            </w:pPr>
            <w:r w:rsidRPr="00A77A7E">
              <w:rPr>
                <w:sz w:val="21"/>
              </w:rPr>
              <w:t>5543</w:t>
            </w:r>
          </w:p>
        </w:tc>
        <w:tc>
          <w:tcPr>
            <w:tcW w:w="0" w:type="auto"/>
            <w:tcBorders>
              <w:top w:val="nil"/>
              <w:left w:val="nil"/>
              <w:bottom w:val="nil"/>
              <w:right w:val="nil"/>
            </w:tcBorders>
            <w:tcMar>
              <w:top w:w="128" w:type="dxa"/>
              <w:left w:w="43" w:type="dxa"/>
              <w:bottom w:w="43" w:type="dxa"/>
              <w:right w:w="43" w:type="dxa"/>
            </w:tcMar>
          </w:tcPr>
          <w:p w14:paraId="1D351B0B"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195B2FAB" w14:textId="77777777" w:rsidR="006865A6" w:rsidRPr="00A77A7E" w:rsidRDefault="006865A6" w:rsidP="00B55C5F">
            <w:pPr>
              <w:rPr>
                <w:sz w:val="21"/>
              </w:rPr>
            </w:pPr>
            <w:r w:rsidRPr="00A77A7E">
              <w:rPr>
                <w:sz w:val="21"/>
              </w:rPr>
              <w:t>Miljøavgift på mineralske produkter mv.</w:t>
            </w:r>
          </w:p>
        </w:tc>
        <w:tc>
          <w:tcPr>
            <w:tcW w:w="0" w:type="auto"/>
            <w:tcBorders>
              <w:top w:val="nil"/>
              <w:left w:val="nil"/>
              <w:bottom w:val="nil"/>
              <w:right w:val="nil"/>
            </w:tcBorders>
            <w:tcMar>
              <w:top w:w="128" w:type="dxa"/>
              <w:left w:w="43" w:type="dxa"/>
              <w:bottom w:w="43" w:type="dxa"/>
              <w:right w:w="43" w:type="dxa"/>
            </w:tcMar>
            <w:vAlign w:val="bottom"/>
          </w:tcPr>
          <w:p w14:paraId="5A406F36" w14:textId="77777777" w:rsidR="006865A6" w:rsidRPr="00A77A7E" w:rsidRDefault="006865A6" w:rsidP="00DC78D5">
            <w:pPr>
              <w:jc w:val="right"/>
              <w:rPr>
                <w:sz w:val="21"/>
              </w:rPr>
            </w:pPr>
          </w:p>
        </w:tc>
      </w:tr>
      <w:tr w:rsidR="006865A6" w:rsidRPr="00A77A7E" w14:paraId="5348AEF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0ECA16E"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20F9CBE9"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2A10600B" w14:textId="77777777" w:rsidR="006865A6" w:rsidRPr="00A77A7E" w:rsidRDefault="006865A6" w:rsidP="00B55C5F">
            <w:pPr>
              <w:rPr>
                <w:sz w:val="21"/>
              </w:rPr>
            </w:pPr>
            <w:r w:rsidRPr="00A77A7E">
              <w:rPr>
                <w:sz w:val="21"/>
              </w:rPr>
              <w:t>CO</w:t>
            </w:r>
            <w:r w:rsidRPr="00A77A7E">
              <w:rPr>
                <w:rStyle w:val="skrift-senket"/>
                <w:sz w:val="21"/>
              </w:rPr>
              <w:t>2</w:t>
            </w:r>
            <w:r w:rsidRPr="00A77A7E">
              <w:rPr>
                <w:sz w:val="21"/>
              </w:rPr>
              <w:t>-avgift på mineralske produkter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1415AE4" w14:textId="77777777" w:rsidR="006865A6" w:rsidRPr="00A77A7E" w:rsidRDefault="006865A6" w:rsidP="00DC78D5">
            <w:pPr>
              <w:jc w:val="right"/>
              <w:rPr>
                <w:sz w:val="21"/>
              </w:rPr>
            </w:pPr>
            <w:r w:rsidRPr="00A77A7E">
              <w:rPr>
                <w:sz w:val="21"/>
              </w:rPr>
              <w:t>1 926</w:t>
            </w:r>
          </w:p>
        </w:tc>
      </w:tr>
      <w:tr w:rsidR="006865A6" w:rsidRPr="00A77A7E" w14:paraId="4FE7B9F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266C7D1E"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2B089D66" w14:textId="77777777" w:rsidR="006865A6" w:rsidRPr="00A77A7E" w:rsidRDefault="006865A6" w:rsidP="00DC78D5">
            <w:pPr>
              <w:jc w:val="right"/>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048B200F" w14:textId="77777777" w:rsidR="006865A6" w:rsidRPr="00A77A7E" w:rsidRDefault="006865A6" w:rsidP="00B55C5F">
            <w:pPr>
              <w:rPr>
                <w:sz w:val="21"/>
              </w:rPr>
            </w:pPr>
            <w:r w:rsidRPr="00A77A7E">
              <w:rPr>
                <w:sz w:val="21"/>
              </w:rPr>
              <w:t>Svovelavgift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859964B" w14:textId="77777777" w:rsidR="006865A6" w:rsidRPr="00A77A7E" w:rsidRDefault="006865A6" w:rsidP="00DC78D5">
            <w:pPr>
              <w:jc w:val="right"/>
              <w:rPr>
                <w:sz w:val="21"/>
              </w:rPr>
            </w:pPr>
            <w:r w:rsidRPr="00A77A7E">
              <w:rPr>
                <w:sz w:val="21"/>
              </w:rPr>
              <w:t>0</w:t>
            </w:r>
          </w:p>
        </w:tc>
      </w:tr>
      <w:tr w:rsidR="006865A6" w:rsidRPr="00A77A7E" w14:paraId="77B9B856"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07D57F0A" w14:textId="77777777" w:rsidR="006865A6" w:rsidRPr="00A77A7E" w:rsidRDefault="006865A6" w:rsidP="00DC78D5">
            <w:pPr>
              <w:rPr>
                <w:sz w:val="21"/>
              </w:rPr>
            </w:pPr>
            <w:r w:rsidRPr="00A77A7E">
              <w:rPr>
                <w:sz w:val="21"/>
              </w:rPr>
              <w:t>5546</w:t>
            </w:r>
          </w:p>
        </w:tc>
        <w:tc>
          <w:tcPr>
            <w:tcW w:w="0" w:type="auto"/>
            <w:tcBorders>
              <w:top w:val="nil"/>
              <w:left w:val="nil"/>
              <w:bottom w:val="nil"/>
              <w:right w:val="nil"/>
            </w:tcBorders>
            <w:tcMar>
              <w:top w:w="128" w:type="dxa"/>
              <w:left w:w="43" w:type="dxa"/>
              <w:bottom w:w="43" w:type="dxa"/>
              <w:right w:w="43" w:type="dxa"/>
            </w:tcMar>
          </w:tcPr>
          <w:p w14:paraId="24775B5B"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11F878CB" w14:textId="77777777" w:rsidR="006865A6" w:rsidRPr="00A77A7E" w:rsidRDefault="006865A6" w:rsidP="00B55C5F">
            <w:pPr>
              <w:rPr>
                <w:sz w:val="21"/>
              </w:rPr>
            </w:pPr>
            <w:r w:rsidRPr="00A77A7E">
              <w:rPr>
                <w:sz w:val="21"/>
              </w:rPr>
              <w:t>Avgift på avfallsforbrenning</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043EC935" w14:textId="77777777" w:rsidR="006865A6" w:rsidRPr="00A77A7E" w:rsidRDefault="006865A6" w:rsidP="00DC78D5">
            <w:pPr>
              <w:jc w:val="right"/>
              <w:rPr>
                <w:sz w:val="21"/>
              </w:rPr>
            </w:pPr>
            <w:r w:rsidRPr="00A77A7E">
              <w:rPr>
                <w:sz w:val="21"/>
              </w:rPr>
              <w:t>0</w:t>
            </w:r>
          </w:p>
        </w:tc>
      </w:tr>
      <w:tr w:rsidR="006865A6" w:rsidRPr="00A77A7E" w14:paraId="0E2EB216"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2AE1C363" w14:textId="77777777" w:rsidR="006865A6" w:rsidRPr="00A77A7E" w:rsidRDefault="006865A6" w:rsidP="00DC78D5">
            <w:pPr>
              <w:rPr>
                <w:sz w:val="21"/>
              </w:rPr>
            </w:pPr>
            <w:r w:rsidRPr="00A77A7E">
              <w:rPr>
                <w:sz w:val="21"/>
              </w:rPr>
              <w:t>5548</w:t>
            </w:r>
          </w:p>
        </w:tc>
        <w:tc>
          <w:tcPr>
            <w:tcW w:w="0" w:type="auto"/>
            <w:tcBorders>
              <w:top w:val="nil"/>
              <w:left w:val="nil"/>
              <w:bottom w:val="nil"/>
              <w:right w:val="nil"/>
            </w:tcBorders>
            <w:tcMar>
              <w:top w:w="128" w:type="dxa"/>
              <w:left w:w="43" w:type="dxa"/>
              <w:bottom w:w="43" w:type="dxa"/>
              <w:right w:w="43" w:type="dxa"/>
            </w:tcMar>
          </w:tcPr>
          <w:p w14:paraId="32118874"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65AC9BA9" w14:textId="77777777" w:rsidR="006865A6" w:rsidRPr="00A77A7E" w:rsidRDefault="006865A6" w:rsidP="00B55C5F">
            <w:pPr>
              <w:rPr>
                <w:sz w:val="21"/>
              </w:rPr>
            </w:pPr>
            <w:r w:rsidRPr="00A77A7E">
              <w:rPr>
                <w:sz w:val="21"/>
              </w:rPr>
              <w:t>Avgift på hydrofluorkarboner (HFK) og perfluorkarboner (PFK)</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9DC9436" w14:textId="77777777" w:rsidR="006865A6" w:rsidRPr="00A77A7E" w:rsidRDefault="006865A6" w:rsidP="00DC78D5">
            <w:pPr>
              <w:jc w:val="right"/>
              <w:rPr>
                <w:sz w:val="21"/>
              </w:rPr>
            </w:pPr>
            <w:r w:rsidRPr="00A77A7E">
              <w:rPr>
                <w:sz w:val="21"/>
              </w:rPr>
              <w:t>57</w:t>
            </w:r>
          </w:p>
        </w:tc>
      </w:tr>
      <w:tr w:rsidR="006865A6" w:rsidRPr="00A77A7E" w14:paraId="1C681B89"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072C0FF"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3D62C9A8" w14:textId="77777777" w:rsidR="006865A6" w:rsidRPr="00A77A7E" w:rsidRDefault="006865A6" w:rsidP="00DC78D5">
            <w:pPr>
              <w:jc w:val="right"/>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11DF15C4" w14:textId="77777777" w:rsidR="006865A6" w:rsidRPr="00A77A7E" w:rsidRDefault="006865A6" w:rsidP="00B55C5F">
            <w:pPr>
              <w:rPr>
                <w:sz w:val="21"/>
              </w:rPr>
            </w:pPr>
            <w:r w:rsidRPr="00A77A7E">
              <w:rPr>
                <w:sz w:val="21"/>
              </w:rPr>
              <w:t>Avgift på SF</w:t>
            </w:r>
            <w:r w:rsidRPr="00A77A7E">
              <w:rPr>
                <w:rStyle w:val="skrift-senket"/>
                <w:sz w:val="21"/>
              </w:rPr>
              <w:t>6</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3652AA9D" w14:textId="77777777" w:rsidR="006865A6" w:rsidRPr="00A77A7E" w:rsidRDefault="006865A6" w:rsidP="00DC78D5">
            <w:pPr>
              <w:jc w:val="right"/>
              <w:rPr>
                <w:sz w:val="21"/>
              </w:rPr>
            </w:pPr>
            <w:r w:rsidRPr="00A77A7E">
              <w:rPr>
                <w:sz w:val="21"/>
              </w:rPr>
              <w:t>19</w:t>
            </w:r>
          </w:p>
        </w:tc>
      </w:tr>
      <w:tr w:rsidR="006865A6" w:rsidRPr="00A77A7E" w14:paraId="007B218D"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60F509B8" w14:textId="77777777" w:rsidR="006865A6" w:rsidRPr="00A77A7E" w:rsidRDefault="006865A6" w:rsidP="00DC78D5">
            <w:pPr>
              <w:rPr>
                <w:sz w:val="21"/>
              </w:rPr>
            </w:pPr>
            <w:r w:rsidRPr="00A77A7E">
              <w:rPr>
                <w:sz w:val="21"/>
              </w:rPr>
              <w:t>5549</w:t>
            </w:r>
          </w:p>
        </w:tc>
        <w:tc>
          <w:tcPr>
            <w:tcW w:w="0" w:type="auto"/>
            <w:tcBorders>
              <w:top w:val="nil"/>
              <w:left w:val="nil"/>
              <w:bottom w:val="nil"/>
              <w:right w:val="nil"/>
            </w:tcBorders>
            <w:tcMar>
              <w:top w:w="128" w:type="dxa"/>
              <w:left w:w="43" w:type="dxa"/>
              <w:bottom w:w="43" w:type="dxa"/>
              <w:right w:w="43" w:type="dxa"/>
            </w:tcMar>
          </w:tcPr>
          <w:p w14:paraId="3382C577"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3ADE361B" w14:textId="77777777" w:rsidR="006865A6" w:rsidRPr="00A77A7E" w:rsidRDefault="006865A6" w:rsidP="00B55C5F">
            <w:pPr>
              <w:rPr>
                <w:sz w:val="21"/>
              </w:rPr>
            </w:pPr>
            <w:r w:rsidRPr="00A77A7E">
              <w:rPr>
                <w:sz w:val="21"/>
              </w:rPr>
              <w:t>Avgift på NO</w:t>
            </w:r>
            <w:r w:rsidRPr="00A77A7E">
              <w:rPr>
                <w:rStyle w:val="skrift-senket"/>
                <w:sz w:val="21"/>
              </w:rPr>
              <w:t>X</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9CE7568" w14:textId="77777777" w:rsidR="006865A6" w:rsidRPr="00A77A7E" w:rsidRDefault="006865A6" w:rsidP="00DC78D5">
            <w:pPr>
              <w:jc w:val="right"/>
              <w:rPr>
                <w:sz w:val="21"/>
              </w:rPr>
            </w:pPr>
            <w:r w:rsidRPr="00A77A7E">
              <w:rPr>
                <w:sz w:val="21"/>
              </w:rPr>
              <w:t>0</w:t>
            </w:r>
          </w:p>
        </w:tc>
      </w:tr>
      <w:tr w:rsidR="006865A6" w:rsidRPr="00A77A7E" w14:paraId="4F06144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0EC2E0FD" w14:textId="77777777" w:rsidR="006865A6" w:rsidRPr="00A77A7E" w:rsidRDefault="006865A6" w:rsidP="00DC78D5">
            <w:pPr>
              <w:rPr>
                <w:sz w:val="21"/>
              </w:rPr>
            </w:pPr>
            <w:r w:rsidRPr="00A77A7E">
              <w:rPr>
                <w:sz w:val="21"/>
              </w:rPr>
              <w:t>5550</w:t>
            </w:r>
          </w:p>
        </w:tc>
        <w:tc>
          <w:tcPr>
            <w:tcW w:w="0" w:type="auto"/>
            <w:tcBorders>
              <w:top w:val="nil"/>
              <w:left w:val="nil"/>
              <w:bottom w:val="nil"/>
              <w:right w:val="nil"/>
            </w:tcBorders>
            <w:tcMar>
              <w:top w:w="128" w:type="dxa"/>
              <w:left w:w="43" w:type="dxa"/>
              <w:bottom w:w="43" w:type="dxa"/>
              <w:right w:w="43" w:type="dxa"/>
            </w:tcMar>
          </w:tcPr>
          <w:p w14:paraId="653DF751"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1545C69E" w14:textId="77777777" w:rsidR="006865A6" w:rsidRPr="00A77A7E" w:rsidRDefault="006865A6" w:rsidP="00B55C5F">
            <w:pPr>
              <w:rPr>
                <w:sz w:val="21"/>
              </w:rPr>
            </w:pPr>
            <w:r w:rsidRPr="00A77A7E">
              <w:rPr>
                <w:sz w:val="21"/>
              </w:rPr>
              <w:t>Miljøavgift på plantevernmiddel</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30E151A6" w14:textId="77777777" w:rsidR="006865A6" w:rsidRPr="00A77A7E" w:rsidRDefault="006865A6" w:rsidP="00DC78D5">
            <w:pPr>
              <w:jc w:val="right"/>
              <w:rPr>
                <w:sz w:val="21"/>
              </w:rPr>
            </w:pPr>
            <w:r w:rsidRPr="00A77A7E">
              <w:rPr>
                <w:sz w:val="21"/>
              </w:rPr>
              <w:t>0</w:t>
            </w:r>
          </w:p>
        </w:tc>
      </w:tr>
      <w:tr w:rsidR="006865A6" w:rsidRPr="00A77A7E" w14:paraId="464981E9"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74428B4" w14:textId="77777777" w:rsidR="006865A6" w:rsidRPr="00A77A7E" w:rsidRDefault="006865A6" w:rsidP="00DC78D5">
            <w:pPr>
              <w:rPr>
                <w:sz w:val="21"/>
              </w:rPr>
            </w:pPr>
            <w:r w:rsidRPr="00A77A7E">
              <w:rPr>
                <w:sz w:val="21"/>
              </w:rPr>
              <w:t>5551</w:t>
            </w:r>
          </w:p>
        </w:tc>
        <w:tc>
          <w:tcPr>
            <w:tcW w:w="0" w:type="auto"/>
            <w:tcBorders>
              <w:top w:val="nil"/>
              <w:left w:val="nil"/>
              <w:bottom w:val="nil"/>
              <w:right w:val="nil"/>
            </w:tcBorders>
            <w:tcMar>
              <w:top w:w="128" w:type="dxa"/>
              <w:left w:w="43" w:type="dxa"/>
              <w:bottom w:w="43" w:type="dxa"/>
              <w:right w:w="43" w:type="dxa"/>
            </w:tcMar>
          </w:tcPr>
          <w:p w14:paraId="4CDA5D7A"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7040F439" w14:textId="77777777" w:rsidR="006865A6" w:rsidRPr="00A77A7E" w:rsidRDefault="006865A6" w:rsidP="00B55C5F">
            <w:pPr>
              <w:rPr>
                <w:sz w:val="21"/>
              </w:rPr>
            </w:pPr>
            <w:r w:rsidRPr="00A77A7E">
              <w:rPr>
                <w:sz w:val="21"/>
              </w:rPr>
              <w:t>Avgift knyttet til mineralvirksomhet</w:t>
            </w:r>
          </w:p>
        </w:tc>
        <w:tc>
          <w:tcPr>
            <w:tcW w:w="0" w:type="auto"/>
            <w:tcBorders>
              <w:top w:val="nil"/>
              <w:left w:val="nil"/>
              <w:bottom w:val="nil"/>
              <w:right w:val="nil"/>
            </w:tcBorders>
            <w:tcMar>
              <w:top w:w="128" w:type="dxa"/>
              <w:left w:w="43" w:type="dxa"/>
              <w:bottom w:w="43" w:type="dxa"/>
              <w:right w:w="43" w:type="dxa"/>
            </w:tcMar>
            <w:vAlign w:val="bottom"/>
          </w:tcPr>
          <w:p w14:paraId="06E625EC" w14:textId="77777777" w:rsidR="006865A6" w:rsidRPr="00A77A7E" w:rsidRDefault="006865A6" w:rsidP="00DC78D5">
            <w:pPr>
              <w:jc w:val="right"/>
              <w:rPr>
                <w:sz w:val="21"/>
              </w:rPr>
            </w:pPr>
          </w:p>
        </w:tc>
      </w:tr>
      <w:tr w:rsidR="006865A6" w:rsidRPr="00A77A7E" w14:paraId="00241D7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0D09A3CF"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45DDFFB6"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70A7B5D7" w14:textId="77777777" w:rsidR="006865A6" w:rsidRPr="00A77A7E" w:rsidRDefault="006865A6" w:rsidP="00B55C5F">
            <w:pPr>
              <w:rPr>
                <w:sz w:val="21"/>
              </w:rPr>
            </w:pPr>
            <w:r w:rsidRPr="00A77A7E">
              <w:rPr>
                <w:sz w:val="21"/>
              </w:rPr>
              <w:t>Avgift på undersjøisk utnyttelse mv. av kalkstein</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CF7F94E" w14:textId="77777777" w:rsidR="006865A6" w:rsidRPr="00A77A7E" w:rsidRDefault="006865A6" w:rsidP="00DC78D5">
            <w:pPr>
              <w:jc w:val="right"/>
              <w:rPr>
                <w:sz w:val="21"/>
              </w:rPr>
            </w:pPr>
            <w:r w:rsidRPr="00A77A7E">
              <w:rPr>
                <w:sz w:val="21"/>
              </w:rPr>
              <w:t>0</w:t>
            </w:r>
          </w:p>
        </w:tc>
      </w:tr>
      <w:tr w:rsidR="006865A6" w:rsidRPr="00A77A7E" w14:paraId="33D02455"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048A7EDA"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50311BE8" w14:textId="77777777" w:rsidR="006865A6" w:rsidRPr="00A77A7E" w:rsidRDefault="006865A6" w:rsidP="00DC78D5">
            <w:pPr>
              <w:jc w:val="right"/>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070869AA" w14:textId="77777777" w:rsidR="006865A6" w:rsidRPr="00A77A7E" w:rsidRDefault="006865A6" w:rsidP="00B55C5F">
            <w:pPr>
              <w:rPr>
                <w:sz w:val="21"/>
              </w:rPr>
            </w:pPr>
            <w:r w:rsidRPr="00A77A7E">
              <w:rPr>
                <w:sz w:val="21"/>
              </w:rPr>
              <w:t>Vederlag knyttet til mineraler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8CA4BF0" w14:textId="77777777" w:rsidR="006865A6" w:rsidRPr="00A77A7E" w:rsidRDefault="006865A6" w:rsidP="00DC78D5">
            <w:pPr>
              <w:jc w:val="right"/>
              <w:rPr>
                <w:sz w:val="21"/>
              </w:rPr>
            </w:pPr>
            <w:r w:rsidRPr="00A77A7E">
              <w:rPr>
                <w:sz w:val="21"/>
              </w:rPr>
              <w:t>0</w:t>
            </w:r>
          </w:p>
        </w:tc>
      </w:tr>
      <w:tr w:rsidR="006865A6" w:rsidRPr="00A77A7E" w14:paraId="70C5A31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30EAB2B" w14:textId="77777777" w:rsidR="006865A6" w:rsidRPr="00A77A7E" w:rsidRDefault="006865A6" w:rsidP="00DC78D5">
            <w:pPr>
              <w:rPr>
                <w:sz w:val="21"/>
              </w:rPr>
            </w:pPr>
            <w:r w:rsidRPr="00A77A7E">
              <w:rPr>
                <w:sz w:val="21"/>
              </w:rPr>
              <w:t>5552</w:t>
            </w:r>
          </w:p>
        </w:tc>
        <w:tc>
          <w:tcPr>
            <w:tcW w:w="0" w:type="auto"/>
            <w:tcBorders>
              <w:top w:val="nil"/>
              <w:left w:val="nil"/>
              <w:bottom w:val="nil"/>
              <w:right w:val="nil"/>
            </w:tcBorders>
            <w:tcMar>
              <w:top w:w="128" w:type="dxa"/>
              <w:left w:w="43" w:type="dxa"/>
              <w:bottom w:w="43" w:type="dxa"/>
              <w:right w:w="43" w:type="dxa"/>
            </w:tcMar>
          </w:tcPr>
          <w:p w14:paraId="74C965BD"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6D50EAAF" w14:textId="77777777" w:rsidR="006865A6" w:rsidRPr="00A77A7E" w:rsidRDefault="006865A6" w:rsidP="00B55C5F">
            <w:pPr>
              <w:rPr>
                <w:sz w:val="21"/>
              </w:rPr>
            </w:pPr>
            <w:r w:rsidRPr="00A77A7E">
              <w:rPr>
                <w:sz w:val="21"/>
              </w:rPr>
              <w:t>Avgift på oppdrettsfisk</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448327C" w14:textId="77777777" w:rsidR="006865A6" w:rsidRPr="00A77A7E" w:rsidRDefault="006865A6" w:rsidP="00DC78D5">
            <w:pPr>
              <w:jc w:val="right"/>
              <w:rPr>
                <w:sz w:val="21"/>
              </w:rPr>
            </w:pPr>
            <w:r w:rsidRPr="00A77A7E">
              <w:rPr>
                <w:sz w:val="21"/>
              </w:rPr>
              <w:t>0</w:t>
            </w:r>
          </w:p>
        </w:tc>
      </w:tr>
      <w:tr w:rsidR="006865A6" w:rsidRPr="00A77A7E" w14:paraId="6AC75ED6"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690DFC8C" w14:textId="77777777" w:rsidR="006865A6" w:rsidRPr="00A77A7E" w:rsidRDefault="006865A6" w:rsidP="00DC78D5">
            <w:pPr>
              <w:rPr>
                <w:sz w:val="21"/>
              </w:rPr>
            </w:pPr>
            <w:r w:rsidRPr="00A77A7E">
              <w:rPr>
                <w:sz w:val="21"/>
              </w:rPr>
              <w:t>5553</w:t>
            </w:r>
          </w:p>
        </w:tc>
        <w:tc>
          <w:tcPr>
            <w:tcW w:w="0" w:type="auto"/>
            <w:tcBorders>
              <w:top w:val="nil"/>
              <w:left w:val="nil"/>
              <w:bottom w:val="nil"/>
              <w:right w:val="nil"/>
            </w:tcBorders>
            <w:tcMar>
              <w:top w:w="128" w:type="dxa"/>
              <w:left w:w="43" w:type="dxa"/>
              <w:bottom w:w="43" w:type="dxa"/>
              <w:right w:w="43" w:type="dxa"/>
            </w:tcMar>
          </w:tcPr>
          <w:p w14:paraId="589E6F62"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5123EB5A" w14:textId="77777777" w:rsidR="006865A6" w:rsidRPr="00A77A7E" w:rsidRDefault="006865A6" w:rsidP="00B55C5F">
            <w:pPr>
              <w:rPr>
                <w:sz w:val="21"/>
              </w:rPr>
            </w:pPr>
            <w:r w:rsidRPr="00A77A7E">
              <w:rPr>
                <w:sz w:val="21"/>
              </w:rPr>
              <w:t>Avgift på viltlevende marine ressurser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A08B2FC" w14:textId="77777777" w:rsidR="006865A6" w:rsidRPr="00A77A7E" w:rsidRDefault="006865A6" w:rsidP="00DC78D5">
            <w:pPr>
              <w:jc w:val="right"/>
              <w:rPr>
                <w:sz w:val="21"/>
              </w:rPr>
            </w:pPr>
            <w:r w:rsidRPr="00A77A7E">
              <w:rPr>
                <w:sz w:val="21"/>
              </w:rPr>
              <w:t>0</w:t>
            </w:r>
          </w:p>
        </w:tc>
      </w:tr>
      <w:tr w:rsidR="006865A6" w:rsidRPr="00A77A7E" w14:paraId="2F2A4778"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7D8E2A27" w14:textId="77777777" w:rsidR="006865A6" w:rsidRPr="00A77A7E" w:rsidRDefault="006865A6" w:rsidP="00DC78D5">
            <w:pPr>
              <w:rPr>
                <w:sz w:val="21"/>
              </w:rPr>
            </w:pPr>
            <w:r w:rsidRPr="00A77A7E">
              <w:rPr>
                <w:sz w:val="21"/>
              </w:rPr>
              <w:t>5554</w:t>
            </w:r>
          </w:p>
        </w:tc>
        <w:tc>
          <w:tcPr>
            <w:tcW w:w="0" w:type="auto"/>
            <w:tcBorders>
              <w:top w:val="nil"/>
              <w:left w:val="nil"/>
              <w:bottom w:val="nil"/>
              <w:right w:val="nil"/>
            </w:tcBorders>
            <w:tcMar>
              <w:top w:w="128" w:type="dxa"/>
              <w:left w:w="43" w:type="dxa"/>
              <w:bottom w:w="43" w:type="dxa"/>
              <w:right w:w="43" w:type="dxa"/>
            </w:tcMar>
          </w:tcPr>
          <w:p w14:paraId="51F42875"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1EC0E7F3" w14:textId="77777777" w:rsidR="006865A6" w:rsidRPr="00A77A7E" w:rsidRDefault="006865A6" w:rsidP="00B55C5F">
            <w:pPr>
              <w:rPr>
                <w:sz w:val="21"/>
              </w:rPr>
            </w:pPr>
            <w:r w:rsidRPr="00A77A7E">
              <w:rPr>
                <w:sz w:val="21"/>
              </w:rPr>
              <w:t>Avgift på vindkraft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98F07C7" w14:textId="77777777" w:rsidR="006865A6" w:rsidRPr="00A77A7E" w:rsidRDefault="006865A6" w:rsidP="00DC78D5">
            <w:pPr>
              <w:jc w:val="right"/>
              <w:rPr>
                <w:sz w:val="21"/>
              </w:rPr>
            </w:pPr>
            <w:r w:rsidRPr="00A77A7E">
              <w:rPr>
                <w:sz w:val="21"/>
              </w:rPr>
              <w:t>0</w:t>
            </w:r>
          </w:p>
        </w:tc>
      </w:tr>
      <w:tr w:rsidR="006865A6" w:rsidRPr="00A77A7E" w14:paraId="4A1EF116"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040488D6" w14:textId="77777777" w:rsidR="006865A6" w:rsidRPr="00A77A7E" w:rsidRDefault="006865A6" w:rsidP="00DC78D5">
            <w:pPr>
              <w:rPr>
                <w:sz w:val="21"/>
              </w:rPr>
            </w:pPr>
            <w:r w:rsidRPr="00A77A7E">
              <w:rPr>
                <w:sz w:val="21"/>
              </w:rPr>
              <w:t>5557</w:t>
            </w:r>
          </w:p>
        </w:tc>
        <w:tc>
          <w:tcPr>
            <w:tcW w:w="0" w:type="auto"/>
            <w:tcBorders>
              <w:top w:val="nil"/>
              <w:left w:val="nil"/>
              <w:bottom w:val="nil"/>
              <w:right w:val="nil"/>
            </w:tcBorders>
            <w:tcMar>
              <w:top w:w="128" w:type="dxa"/>
              <w:left w:w="43" w:type="dxa"/>
              <w:bottom w:w="43" w:type="dxa"/>
              <w:right w:w="43" w:type="dxa"/>
            </w:tcMar>
          </w:tcPr>
          <w:p w14:paraId="3D021CBC"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15152B78" w14:textId="77777777" w:rsidR="006865A6" w:rsidRPr="00A77A7E" w:rsidRDefault="006865A6" w:rsidP="00B55C5F">
            <w:pPr>
              <w:rPr>
                <w:sz w:val="21"/>
              </w:rPr>
            </w:pPr>
            <w:r w:rsidRPr="00A77A7E">
              <w:rPr>
                <w:sz w:val="21"/>
              </w:rPr>
              <w:t>Avgift på sukker mv.</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83165E5" w14:textId="77777777" w:rsidR="006865A6" w:rsidRPr="00A77A7E" w:rsidRDefault="006865A6" w:rsidP="00DC78D5">
            <w:pPr>
              <w:jc w:val="right"/>
              <w:rPr>
                <w:sz w:val="21"/>
              </w:rPr>
            </w:pPr>
            <w:r w:rsidRPr="00A77A7E">
              <w:rPr>
                <w:sz w:val="21"/>
              </w:rPr>
              <w:t>-9</w:t>
            </w:r>
          </w:p>
        </w:tc>
      </w:tr>
      <w:tr w:rsidR="006865A6" w:rsidRPr="00A77A7E" w14:paraId="3332F91F"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2013AC3D" w14:textId="77777777" w:rsidR="006865A6" w:rsidRPr="00A77A7E" w:rsidRDefault="006865A6" w:rsidP="00DC78D5">
            <w:pPr>
              <w:rPr>
                <w:sz w:val="21"/>
              </w:rPr>
            </w:pPr>
            <w:r w:rsidRPr="00A77A7E">
              <w:rPr>
                <w:sz w:val="21"/>
              </w:rPr>
              <w:t>5559</w:t>
            </w:r>
          </w:p>
        </w:tc>
        <w:tc>
          <w:tcPr>
            <w:tcW w:w="0" w:type="auto"/>
            <w:tcBorders>
              <w:top w:val="nil"/>
              <w:left w:val="nil"/>
              <w:bottom w:val="nil"/>
              <w:right w:val="nil"/>
            </w:tcBorders>
            <w:tcMar>
              <w:top w:w="128" w:type="dxa"/>
              <w:left w:w="43" w:type="dxa"/>
              <w:bottom w:w="43" w:type="dxa"/>
              <w:right w:w="43" w:type="dxa"/>
            </w:tcMar>
          </w:tcPr>
          <w:p w14:paraId="2DC3726F"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3E09D0BC" w14:textId="77777777" w:rsidR="006865A6" w:rsidRPr="00A77A7E" w:rsidRDefault="006865A6" w:rsidP="00B55C5F">
            <w:pPr>
              <w:rPr>
                <w:sz w:val="21"/>
              </w:rPr>
            </w:pPr>
            <w:r w:rsidRPr="00A77A7E">
              <w:rPr>
                <w:sz w:val="21"/>
              </w:rPr>
              <w:t>Avgift på drikkevareemballasje</w:t>
            </w:r>
          </w:p>
        </w:tc>
        <w:tc>
          <w:tcPr>
            <w:tcW w:w="0" w:type="auto"/>
            <w:tcBorders>
              <w:top w:val="nil"/>
              <w:left w:val="nil"/>
              <w:bottom w:val="nil"/>
              <w:right w:val="nil"/>
            </w:tcBorders>
            <w:tcMar>
              <w:top w:w="128" w:type="dxa"/>
              <w:left w:w="43" w:type="dxa"/>
              <w:bottom w:w="43" w:type="dxa"/>
              <w:right w:w="43" w:type="dxa"/>
            </w:tcMar>
            <w:vAlign w:val="bottom"/>
          </w:tcPr>
          <w:p w14:paraId="19998FEB" w14:textId="77777777" w:rsidR="006865A6" w:rsidRPr="00A77A7E" w:rsidRDefault="006865A6" w:rsidP="00DC78D5">
            <w:pPr>
              <w:jc w:val="right"/>
              <w:rPr>
                <w:sz w:val="21"/>
              </w:rPr>
            </w:pPr>
          </w:p>
        </w:tc>
      </w:tr>
      <w:tr w:rsidR="006865A6" w:rsidRPr="00A77A7E" w14:paraId="7243D4D7"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458BF06E"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24938175"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49DA22A5" w14:textId="77777777" w:rsidR="006865A6" w:rsidRPr="00A77A7E" w:rsidRDefault="006865A6" w:rsidP="00B55C5F">
            <w:pPr>
              <w:rPr>
                <w:sz w:val="21"/>
              </w:rPr>
            </w:pPr>
            <w:r w:rsidRPr="00A77A7E">
              <w:rPr>
                <w:sz w:val="21"/>
              </w:rPr>
              <w:t>Grunnavgift på engangsemballasje</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06FF62C" w14:textId="77777777" w:rsidR="006865A6" w:rsidRPr="00A77A7E" w:rsidRDefault="006865A6" w:rsidP="00DC78D5">
            <w:pPr>
              <w:jc w:val="right"/>
              <w:rPr>
                <w:sz w:val="21"/>
              </w:rPr>
            </w:pPr>
            <w:r w:rsidRPr="00A77A7E">
              <w:rPr>
                <w:sz w:val="21"/>
              </w:rPr>
              <w:t>0</w:t>
            </w:r>
          </w:p>
        </w:tc>
      </w:tr>
      <w:tr w:rsidR="006865A6" w:rsidRPr="00A77A7E" w14:paraId="3D3C2247"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2F493AA9"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275C374B" w14:textId="77777777" w:rsidR="006865A6" w:rsidRPr="00A77A7E" w:rsidRDefault="006865A6" w:rsidP="00DC78D5">
            <w:pPr>
              <w:jc w:val="right"/>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17C2002E" w14:textId="77777777" w:rsidR="006865A6" w:rsidRPr="00A77A7E" w:rsidRDefault="006865A6" w:rsidP="00B55C5F">
            <w:pPr>
              <w:rPr>
                <w:sz w:val="21"/>
              </w:rPr>
            </w:pPr>
            <w:r w:rsidRPr="00A77A7E">
              <w:rPr>
                <w:sz w:val="21"/>
              </w:rPr>
              <w:t>Miljøavgift på kartong</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088DA694" w14:textId="77777777" w:rsidR="006865A6" w:rsidRPr="00A77A7E" w:rsidRDefault="006865A6" w:rsidP="00DC78D5">
            <w:pPr>
              <w:jc w:val="right"/>
              <w:rPr>
                <w:sz w:val="21"/>
              </w:rPr>
            </w:pPr>
            <w:r w:rsidRPr="00A77A7E">
              <w:rPr>
                <w:sz w:val="21"/>
              </w:rPr>
              <w:t>0</w:t>
            </w:r>
          </w:p>
        </w:tc>
      </w:tr>
      <w:tr w:rsidR="006865A6" w:rsidRPr="00A77A7E" w14:paraId="2DCE0297"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46FBE592"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48A2DB78" w14:textId="77777777" w:rsidR="006865A6" w:rsidRPr="00A77A7E" w:rsidRDefault="006865A6" w:rsidP="00DC78D5">
            <w:pPr>
              <w:jc w:val="right"/>
              <w:rPr>
                <w:sz w:val="21"/>
              </w:rPr>
            </w:pPr>
            <w:r w:rsidRPr="00A77A7E">
              <w:rPr>
                <w:sz w:val="21"/>
              </w:rPr>
              <w:t>72</w:t>
            </w:r>
          </w:p>
        </w:tc>
        <w:tc>
          <w:tcPr>
            <w:tcW w:w="0" w:type="auto"/>
            <w:tcBorders>
              <w:top w:val="nil"/>
              <w:left w:val="nil"/>
              <w:bottom w:val="nil"/>
              <w:right w:val="nil"/>
            </w:tcBorders>
            <w:tcMar>
              <w:top w:w="128" w:type="dxa"/>
              <w:left w:w="43" w:type="dxa"/>
              <w:bottom w:w="43" w:type="dxa"/>
              <w:right w:w="43" w:type="dxa"/>
            </w:tcMar>
            <w:vAlign w:val="bottom"/>
          </w:tcPr>
          <w:p w14:paraId="2ACA64BC" w14:textId="77777777" w:rsidR="006865A6" w:rsidRPr="00A77A7E" w:rsidRDefault="006865A6" w:rsidP="00B55C5F">
            <w:pPr>
              <w:rPr>
                <w:sz w:val="21"/>
              </w:rPr>
            </w:pPr>
            <w:r w:rsidRPr="00A77A7E">
              <w:rPr>
                <w:sz w:val="21"/>
              </w:rPr>
              <w:t>Miljøavgift på plast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3187477B" w14:textId="77777777" w:rsidR="006865A6" w:rsidRPr="00A77A7E" w:rsidRDefault="006865A6" w:rsidP="00DC78D5">
            <w:pPr>
              <w:jc w:val="right"/>
              <w:rPr>
                <w:sz w:val="21"/>
              </w:rPr>
            </w:pPr>
            <w:r w:rsidRPr="00A77A7E">
              <w:rPr>
                <w:sz w:val="21"/>
              </w:rPr>
              <w:t>0</w:t>
            </w:r>
          </w:p>
        </w:tc>
      </w:tr>
      <w:tr w:rsidR="006865A6" w:rsidRPr="00A77A7E" w14:paraId="7C475F3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3462A94"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45DC53CB" w14:textId="77777777" w:rsidR="006865A6" w:rsidRPr="00A77A7E" w:rsidRDefault="006865A6" w:rsidP="00DC78D5">
            <w:pPr>
              <w:jc w:val="right"/>
              <w:rPr>
                <w:sz w:val="21"/>
              </w:rPr>
            </w:pPr>
            <w:r w:rsidRPr="00A77A7E">
              <w:rPr>
                <w:sz w:val="21"/>
              </w:rPr>
              <w:t>73</w:t>
            </w:r>
          </w:p>
        </w:tc>
        <w:tc>
          <w:tcPr>
            <w:tcW w:w="0" w:type="auto"/>
            <w:tcBorders>
              <w:top w:val="nil"/>
              <w:left w:val="nil"/>
              <w:bottom w:val="nil"/>
              <w:right w:val="nil"/>
            </w:tcBorders>
            <w:tcMar>
              <w:top w:w="128" w:type="dxa"/>
              <w:left w:w="43" w:type="dxa"/>
              <w:bottom w:w="43" w:type="dxa"/>
              <w:right w:w="43" w:type="dxa"/>
            </w:tcMar>
            <w:vAlign w:val="bottom"/>
          </w:tcPr>
          <w:p w14:paraId="30877F65" w14:textId="77777777" w:rsidR="006865A6" w:rsidRPr="00A77A7E" w:rsidRDefault="006865A6" w:rsidP="00B55C5F">
            <w:pPr>
              <w:rPr>
                <w:sz w:val="21"/>
              </w:rPr>
            </w:pPr>
            <w:r w:rsidRPr="00A77A7E">
              <w:rPr>
                <w:sz w:val="21"/>
              </w:rPr>
              <w:t>Miljøavgift på metall</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92F07B4" w14:textId="77777777" w:rsidR="006865A6" w:rsidRPr="00A77A7E" w:rsidRDefault="006865A6" w:rsidP="00DC78D5">
            <w:pPr>
              <w:jc w:val="right"/>
              <w:rPr>
                <w:sz w:val="21"/>
              </w:rPr>
            </w:pPr>
            <w:r w:rsidRPr="00A77A7E">
              <w:rPr>
                <w:sz w:val="21"/>
              </w:rPr>
              <w:t>0</w:t>
            </w:r>
          </w:p>
        </w:tc>
      </w:tr>
      <w:tr w:rsidR="006865A6" w:rsidRPr="00A77A7E" w14:paraId="0C393B9E"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91C2D6C"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290778DA" w14:textId="77777777" w:rsidR="006865A6" w:rsidRPr="00A77A7E" w:rsidRDefault="006865A6" w:rsidP="00DC78D5">
            <w:pPr>
              <w:jc w:val="right"/>
              <w:rPr>
                <w:sz w:val="21"/>
              </w:rPr>
            </w:pPr>
            <w:r w:rsidRPr="00A77A7E">
              <w:rPr>
                <w:sz w:val="21"/>
              </w:rPr>
              <w:t>74</w:t>
            </w:r>
          </w:p>
        </w:tc>
        <w:tc>
          <w:tcPr>
            <w:tcW w:w="0" w:type="auto"/>
            <w:tcBorders>
              <w:top w:val="nil"/>
              <w:left w:val="nil"/>
              <w:bottom w:val="nil"/>
              <w:right w:val="nil"/>
            </w:tcBorders>
            <w:tcMar>
              <w:top w:w="128" w:type="dxa"/>
              <w:left w:w="43" w:type="dxa"/>
              <w:bottom w:w="43" w:type="dxa"/>
              <w:right w:w="43" w:type="dxa"/>
            </w:tcMar>
            <w:vAlign w:val="bottom"/>
          </w:tcPr>
          <w:p w14:paraId="1EB41D43" w14:textId="77777777" w:rsidR="006865A6" w:rsidRPr="00A77A7E" w:rsidRDefault="006865A6" w:rsidP="00B55C5F">
            <w:pPr>
              <w:rPr>
                <w:sz w:val="21"/>
              </w:rPr>
            </w:pPr>
            <w:r w:rsidRPr="00A77A7E">
              <w:rPr>
                <w:sz w:val="21"/>
              </w:rPr>
              <w:t>Miljøavgift på glass</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ED3538D" w14:textId="77777777" w:rsidR="006865A6" w:rsidRPr="00A77A7E" w:rsidRDefault="006865A6" w:rsidP="00DC78D5">
            <w:pPr>
              <w:jc w:val="right"/>
              <w:rPr>
                <w:sz w:val="21"/>
              </w:rPr>
            </w:pPr>
            <w:r w:rsidRPr="00A77A7E">
              <w:rPr>
                <w:sz w:val="21"/>
              </w:rPr>
              <w:t>0</w:t>
            </w:r>
          </w:p>
        </w:tc>
      </w:tr>
      <w:tr w:rsidR="006865A6" w:rsidRPr="00A77A7E" w14:paraId="4A5B5CEA"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0AB0C563" w14:textId="77777777" w:rsidR="006865A6" w:rsidRPr="00A77A7E" w:rsidRDefault="006865A6" w:rsidP="00DC78D5">
            <w:pPr>
              <w:rPr>
                <w:sz w:val="21"/>
              </w:rPr>
            </w:pPr>
            <w:r w:rsidRPr="00A77A7E">
              <w:rPr>
                <w:sz w:val="21"/>
              </w:rPr>
              <w:lastRenderedPageBreak/>
              <w:t>5561</w:t>
            </w:r>
          </w:p>
        </w:tc>
        <w:tc>
          <w:tcPr>
            <w:tcW w:w="0" w:type="auto"/>
            <w:tcBorders>
              <w:top w:val="nil"/>
              <w:left w:val="nil"/>
              <w:bottom w:val="nil"/>
              <w:right w:val="nil"/>
            </w:tcBorders>
            <w:tcMar>
              <w:top w:w="128" w:type="dxa"/>
              <w:left w:w="43" w:type="dxa"/>
              <w:bottom w:w="43" w:type="dxa"/>
              <w:right w:w="43" w:type="dxa"/>
            </w:tcMar>
          </w:tcPr>
          <w:p w14:paraId="3A912827"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6DBE3B0E" w14:textId="77777777" w:rsidR="006865A6" w:rsidRPr="00A77A7E" w:rsidRDefault="006865A6" w:rsidP="00B55C5F">
            <w:pPr>
              <w:rPr>
                <w:sz w:val="21"/>
              </w:rPr>
            </w:pPr>
            <w:r w:rsidRPr="00A77A7E">
              <w:rPr>
                <w:sz w:val="21"/>
              </w:rPr>
              <w:t>Flypassasjeravgift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35EC6E97" w14:textId="77777777" w:rsidR="006865A6" w:rsidRPr="00A77A7E" w:rsidRDefault="006865A6" w:rsidP="00DC78D5">
            <w:pPr>
              <w:jc w:val="right"/>
              <w:rPr>
                <w:sz w:val="21"/>
              </w:rPr>
            </w:pPr>
            <w:r w:rsidRPr="00A77A7E">
              <w:rPr>
                <w:sz w:val="21"/>
              </w:rPr>
              <w:t>0</w:t>
            </w:r>
          </w:p>
        </w:tc>
      </w:tr>
      <w:tr w:rsidR="006865A6" w:rsidRPr="00A77A7E" w14:paraId="7C4D027D"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2E08507B" w14:textId="77777777" w:rsidR="006865A6" w:rsidRPr="00A77A7E" w:rsidRDefault="006865A6" w:rsidP="00DC78D5">
            <w:pPr>
              <w:rPr>
                <w:sz w:val="21"/>
              </w:rPr>
            </w:pPr>
            <w:r w:rsidRPr="00A77A7E">
              <w:rPr>
                <w:sz w:val="21"/>
              </w:rPr>
              <w:t>5565</w:t>
            </w:r>
          </w:p>
        </w:tc>
        <w:tc>
          <w:tcPr>
            <w:tcW w:w="0" w:type="auto"/>
            <w:tcBorders>
              <w:top w:val="nil"/>
              <w:left w:val="nil"/>
              <w:bottom w:val="nil"/>
              <w:right w:val="nil"/>
            </w:tcBorders>
            <w:tcMar>
              <w:top w:w="128" w:type="dxa"/>
              <w:left w:w="43" w:type="dxa"/>
              <w:bottom w:w="43" w:type="dxa"/>
              <w:right w:w="43" w:type="dxa"/>
            </w:tcMar>
          </w:tcPr>
          <w:p w14:paraId="10043F80"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0E04C98D" w14:textId="77777777" w:rsidR="006865A6" w:rsidRPr="00A77A7E" w:rsidRDefault="006865A6" w:rsidP="00B55C5F">
            <w:pPr>
              <w:rPr>
                <w:sz w:val="21"/>
              </w:rPr>
            </w:pPr>
            <w:r w:rsidRPr="00A77A7E">
              <w:rPr>
                <w:sz w:val="21"/>
              </w:rPr>
              <w:t>Dokumentavgift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8B4D49A" w14:textId="77777777" w:rsidR="006865A6" w:rsidRPr="00A77A7E" w:rsidRDefault="006865A6" w:rsidP="00DC78D5">
            <w:pPr>
              <w:jc w:val="right"/>
              <w:rPr>
                <w:sz w:val="21"/>
              </w:rPr>
            </w:pPr>
            <w:r w:rsidRPr="00A77A7E">
              <w:rPr>
                <w:sz w:val="21"/>
              </w:rPr>
              <w:t>0</w:t>
            </w:r>
          </w:p>
        </w:tc>
      </w:tr>
      <w:tr w:rsidR="006865A6" w:rsidRPr="00A77A7E" w14:paraId="66260080"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316580DA"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1E0D0663"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74BAB99C" w14:textId="77777777" w:rsidR="006865A6" w:rsidRPr="00A77A7E" w:rsidRDefault="006865A6" w:rsidP="00B55C5F">
            <w:pPr>
              <w:rPr>
                <w:sz w:val="21"/>
              </w:rPr>
            </w:pPr>
            <w:r w:rsidRPr="00A77A7E">
              <w:rPr>
                <w:sz w:val="21"/>
              </w:rPr>
              <w:t>Sektoravgifter</w:t>
            </w:r>
            <w:r w:rsidRPr="00A77A7E">
              <w:rPr>
                <w:rStyle w:val="skrift-hevet"/>
                <w:sz w:val="21"/>
              </w:rPr>
              <w:t>2</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3A6F97F9" w14:textId="77777777" w:rsidR="006865A6" w:rsidRPr="00A77A7E" w:rsidRDefault="006865A6" w:rsidP="00DC78D5">
            <w:pPr>
              <w:jc w:val="right"/>
              <w:rPr>
                <w:sz w:val="21"/>
              </w:rPr>
            </w:pPr>
            <w:r w:rsidRPr="00A77A7E">
              <w:rPr>
                <w:sz w:val="21"/>
              </w:rPr>
              <w:t>51,5</w:t>
            </w:r>
          </w:p>
        </w:tc>
      </w:tr>
      <w:tr w:rsidR="006865A6" w:rsidRPr="00A77A7E" w14:paraId="2689F25B"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5AEE0E8F" w14:textId="77777777" w:rsidR="006865A6" w:rsidRPr="00A77A7E" w:rsidRDefault="006865A6" w:rsidP="00DC78D5">
            <w:pPr>
              <w:rPr>
                <w:sz w:val="21"/>
              </w:rPr>
            </w:pPr>
            <w:r w:rsidRPr="00A77A7E">
              <w:rPr>
                <w:sz w:val="21"/>
              </w:rPr>
              <w:t>5583</w:t>
            </w:r>
          </w:p>
        </w:tc>
        <w:tc>
          <w:tcPr>
            <w:tcW w:w="0" w:type="auto"/>
            <w:tcBorders>
              <w:top w:val="nil"/>
              <w:left w:val="nil"/>
              <w:bottom w:val="nil"/>
              <w:right w:val="nil"/>
            </w:tcBorders>
            <w:tcMar>
              <w:top w:w="128" w:type="dxa"/>
              <w:left w:w="43" w:type="dxa"/>
              <w:bottom w:w="43" w:type="dxa"/>
              <w:right w:w="43" w:type="dxa"/>
            </w:tcMar>
          </w:tcPr>
          <w:p w14:paraId="79B1588A" w14:textId="77777777" w:rsidR="006865A6" w:rsidRPr="00A77A7E" w:rsidRDefault="006865A6" w:rsidP="00DC78D5">
            <w:pPr>
              <w:jc w:val="right"/>
              <w:rPr>
                <w:sz w:val="21"/>
              </w:rPr>
            </w:pPr>
            <w:r w:rsidRPr="00A77A7E">
              <w:rPr>
                <w:sz w:val="21"/>
              </w:rPr>
              <w:t>70</w:t>
            </w:r>
          </w:p>
        </w:tc>
        <w:tc>
          <w:tcPr>
            <w:tcW w:w="0" w:type="auto"/>
            <w:tcBorders>
              <w:top w:val="nil"/>
              <w:left w:val="nil"/>
              <w:bottom w:val="nil"/>
              <w:right w:val="nil"/>
            </w:tcBorders>
            <w:tcMar>
              <w:top w:w="128" w:type="dxa"/>
              <w:left w:w="43" w:type="dxa"/>
              <w:bottom w:w="43" w:type="dxa"/>
              <w:right w:w="43" w:type="dxa"/>
            </w:tcMar>
            <w:vAlign w:val="bottom"/>
          </w:tcPr>
          <w:p w14:paraId="239EA91C" w14:textId="77777777" w:rsidR="006865A6" w:rsidRPr="00A77A7E" w:rsidRDefault="006865A6" w:rsidP="00B55C5F">
            <w:pPr>
              <w:rPr>
                <w:sz w:val="21"/>
              </w:rPr>
            </w:pPr>
            <w:r w:rsidRPr="00A77A7E">
              <w:rPr>
                <w:sz w:val="21"/>
              </w:rPr>
              <w:t>Frekvens- og nummeravgift.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18CA5E22" w14:textId="77777777" w:rsidR="006865A6" w:rsidRPr="00A77A7E" w:rsidRDefault="006865A6" w:rsidP="00DC78D5">
            <w:pPr>
              <w:jc w:val="right"/>
              <w:rPr>
                <w:sz w:val="21"/>
              </w:rPr>
            </w:pPr>
            <w:r w:rsidRPr="00A77A7E">
              <w:rPr>
                <w:sz w:val="21"/>
              </w:rPr>
              <w:t>0</w:t>
            </w:r>
          </w:p>
        </w:tc>
      </w:tr>
      <w:tr w:rsidR="006865A6" w:rsidRPr="00A77A7E" w14:paraId="058C5A9F"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152342C9" w14:textId="77777777" w:rsidR="006865A6" w:rsidRPr="00A77A7E" w:rsidRDefault="006865A6" w:rsidP="00DC78D5">
            <w:pPr>
              <w:rPr>
                <w:sz w:val="21"/>
              </w:rPr>
            </w:pPr>
            <w:r w:rsidRPr="00A77A7E">
              <w:rPr>
                <w:sz w:val="21"/>
              </w:rPr>
              <w:t>5700</w:t>
            </w:r>
          </w:p>
        </w:tc>
        <w:tc>
          <w:tcPr>
            <w:tcW w:w="0" w:type="auto"/>
            <w:tcBorders>
              <w:top w:val="nil"/>
              <w:left w:val="nil"/>
              <w:bottom w:val="nil"/>
              <w:right w:val="nil"/>
            </w:tcBorders>
            <w:tcMar>
              <w:top w:w="128" w:type="dxa"/>
              <w:left w:w="43" w:type="dxa"/>
              <w:bottom w:w="43" w:type="dxa"/>
              <w:right w:w="43" w:type="dxa"/>
            </w:tcMar>
          </w:tcPr>
          <w:p w14:paraId="04C5D591"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349EC629" w14:textId="77777777" w:rsidR="006865A6" w:rsidRPr="00A77A7E" w:rsidRDefault="006865A6" w:rsidP="00B55C5F">
            <w:pPr>
              <w:rPr>
                <w:sz w:val="21"/>
              </w:rPr>
            </w:pPr>
            <w:r w:rsidRPr="00A77A7E">
              <w:rPr>
                <w:sz w:val="21"/>
              </w:rPr>
              <w:t>Folketrygdens inntekter</w:t>
            </w:r>
          </w:p>
        </w:tc>
        <w:tc>
          <w:tcPr>
            <w:tcW w:w="0" w:type="auto"/>
            <w:tcBorders>
              <w:top w:val="nil"/>
              <w:left w:val="nil"/>
              <w:bottom w:val="nil"/>
              <w:right w:val="nil"/>
            </w:tcBorders>
            <w:tcMar>
              <w:top w:w="128" w:type="dxa"/>
              <w:left w:w="43" w:type="dxa"/>
              <w:bottom w:w="43" w:type="dxa"/>
              <w:right w:w="43" w:type="dxa"/>
            </w:tcMar>
            <w:vAlign w:val="bottom"/>
          </w:tcPr>
          <w:p w14:paraId="4A24EC5C" w14:textId="77777777" w:rsidR="006865A6" w:rsidRPr="00A77A7E" w:rsidRDefault="006865A6" w:rsidP="00DC78D5">
            <w:pPr>
              <w:jc w:val="right"/>
              <w:rPr>
                <w:sz w:val="21"/>
              </w:rPr>
            </w:pPr>
          </w:p>
        </w:tc>
      </w:tr>
      <w:tr w:rsidR="006865A6" w:rsidRPr="00A77A7E" w14:paraId="3E519E1C"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747D2707" w14:textId="77777777" w:rsidR="006865A6" w:rsidRPr="00A77A7E" w:rsidRDefault="006865A6" w:rsidP="00DC78D5">
            <w:pPr>
              <w:rPr>
                <w:sz w:val="21"/>
              </w:rPr>
            </w:pPr>
          </w:p>
        </w:tc>
        <w:tc>
          <w:tcPr>
            <w:tcW w:w="0" w:type="auto"/>
            <w:tcBorders>
              <w:top w:val="nil"/>
              <w:left w:val="nil"/>
              <w:bottom w:val="nil"/>
              <w:right w:val="nil"/>
            </w:tcBorders>
            <w:tcMar>
              <w:top w:w="128" w:type="dxa"/>
              <w:left w:w="43" w:type="dxa"/>
              <w:bottom w:w="43" w:type="dxa"/>
              <w:right w:w="43" w:type="dxa"/>
            </w:tcMar>
          </w:tcPr>
          <w:p w14:paraId="004F2A43" w14:textId="77777777" w:rsidR="006865A6" w:rsidRPr="00A77A7E" w:rsidRDefault="006865A6" w:rsidP="00DC78D5">
            <w:pPr>
              <w:jc w:val="right"/>
              <w:rPr>
                <w:sz w:val="21"/>
              </w:rPr>
            </w:pPr>
            <w:r w:rsidRPr="00A77A7E">
              <w:rPr>
                <w:sz w:val="21"/>
              </w:rPr>
              <w:t>71</w:t>
            </w:r>
          </w:p>
        </w:tc>
        <w:tc>
          <w:tcPr>
            <w:tcW w:w="0" w:type="auto"/>
            <w:tcBorders>
              <w:top w:val="nil"/>
              <w:left w:val="nil"/>
              <w:bottom w:val="nil"/>
              <w:right w:val="nil"/>
            </w:tcBorders>
            <w:tcMar>
              <w:top w:w="128" w:type="dxa"/>
              <w:left w:w="43" w:type="dxa"/>
              <w:bottom w:w="43" w:type="dxa"/>
              <w:right w:w="43" w:type="dxa"/>
            </w:tcMar>
            <w:vAlign w:val="bottom"/>
          </w:tcPr>
          <w:p w14:paraId="78150369" w14:textId="77777777" w:rsidR="006865A6" w:rsidRPr="00A77A7E" w:rsidRDefault="006865A6" w:rsidP="00B55C5F">
            <w:pPr>
              <w:rPr>
                <w:sz w:val="21"/>
              </w:rPr>
            </w:pPr>
            <w:r w:rsidRPr="00A77A7E">
              <w:rPr>
                <w:sz w:val="21"/>
              </w:rPr>
              <w:t>Trygdeavgift</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930C064" w14:textId="77777777" w:rsidR="006865A6" w:rsidRPr="00A77A7E" w:rsidRDefault="006865A6" w:rsidP="00DC78D5">
            <w:pPr>
              <w:jc w:val="right"/>
              <w:rPr>
                <w:sz w:val="21"/>
              </w:rPr>
            </w:pPr>
            <w:r w:rsidRPr="00A77A7E">
              <w:rPr>
                <w:sz w:val="21"/>
              </w:rPr>
              <w:t>-4 940</w:t>
            </w:r>
          </w:p>
        </w:tc>
      </w:tr>
      <w:tr w:rsidR="006865A6" w:rsidRPr="00A77A7E" w14:paraId="6FBD42F8" w14:textId="77777777" w:rsidTr="00B55C5F">
        <w:trPr>
          <w:trHeight w:val="380"/>
        </w:trPr>
        <w:tc>
          <w:tcPr>
            <w:tcW w:w="0" w:type="auto"/>
            <w:tcBorders>
              <w:top w:val="nil"/>
              <w:left w:val="nil"/>
              <w:bottom w:val="single" w:sz="4" w:space="0" w:color="000000"/>
              <w:right w:val="nil"/>
            </w:tcBorders>
            <w:tcMar>
              <w:top w:w="128" w:type="dxa"/>
              <w:left w:w="43" w:type="dxa"/>
              <w:bottom w:w="43" w:type="dxa"/>
              <w:right w:w="43" w:type="dxa"/>
            </w:tcMar>
          </w:tcPr>
          <w:p w14:paraId="5C2B7395" w14:textId="77777777" w:rsidR="006865A6" w:rsidRPr="00A77A7E" w:rsidRDefault="006865A6" w:rsidP="00DC78D5">
            <w:pPr>
              <w:rPr>
                <w:sz w:val="21"/>
              </w:rPr>
            </w:pPr>
          </w:p>
        </w:tc>
        <w:tc>
          <w:tcPr>
            <w:tcW w:w="0" w:type="auto"/>
            <w:tcBorders>
              <w:top w:val="nil"/>
              <w:left w:val="nil"/>
              <w:bottom w:val="single" w:sz="4" w:space="0" w:color="000000"/>
              <w:right w:val="nil"/>
            </w:tcBorders>
            <w:tcMar>
              <w:top w:w="128" w:type="dxa"/>
              <w:left w:w="43" w:type="dxa"/>
              <w:bottom w:w="43" w:type="dxa"/>
              <w:right w:w="43" w:type="dxa"/>
            </w:tcMar>
          </w:tcPr>
          <w:p w14:paraId="09FE0C0D" w14:textId="77777777" w:rsidR="006865A6" w:rsidRPr="00A77A7E" w:rsidRDefault="006865A6" w:rsidP="00DC78D5">
            <w:pPr>
              <w:jc w:val="right"/>
              <w:rPr>
                <w:sz w:val="21"/>
              </w:rPr>
            </w:pPr>
            <w:r w:rsidRPr="00A77A7E">
              <w:rPr>
                <w:sz w:val="21"/>
              </w:rPr>
              <w:t>72</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7220F7EE" w14:textId="77777777" w:rsidR="006865A6" w:rsidRPr="00A77A7E" w:rsidRDefault="006865A6" w:rsidP="00B55C5F">
            <w:pPr>
              <w:rPr>
                <w:sz w:val="21"/>
              </w:rPr>
            </w:pPr>
            <w:r w:rsidRPr="00A77A7E">
              <w:rPr>
                <w:sz w:val="21"/>
              </w:rPr>
              <w:t>Arbeidsgiveravgift</w:t>
            </w:r>
            <w:r w:rsidRPr="00A77A7E">
              <w:rPr>
                <w:sz w:val="21"/>
              </w:rPr>
              <w:tab/>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75D461EA" w14:textId="77777777" w:rsidR="006865A6" w:rsidRPr="00A77A7E" w:rsidRDefault="006865A6" w:rsidP="00DC78D5">
            <w:pPr>
              <w:jc w:val="right"/>
              <w:rPr>
                <w:sz w:val="21"/>
              </w:rPr>
            </w:pPr>
            <w:r w:rsidRPr="00A77A7E">
              <w:rPr>
                <w:sz w:val="21"/>
              </w:rPr>
              <w:t>-59</w:t>
            </w:r>
          </w:p>
        </w:tc>
      </w:tr>
    </w:tbl>
    <w:p w14:paraId="0CFC3094" w14:textId="41BD6D99" w:rsidR="003210FC" w:rsidRPr="00A77A7E" w:rsidRDefault="003210FC" w:rsidP="00A77A7E">
      <w:pPr>
        <w:pStyle w:val="tabell-noter"/>
        <w:rPr>
          <w:rStyle w:val="skrift-hevet"/>
        </w:rPr>
      </w:pPr>
      <w:r w:rsidRPr="00A77A7E">
        <w:rPr>
          <w:rStyle w:val="skrift-hevet"/>
        </w:rPr>
        <w:t>1</w:t>
      </w:r>
      <w:r w:rsidRPr="00A77A7E">
        <w:tab/>
        <w:t>Virkninger gjelder for staten og kommunesektoren. Det vises til punkt 3.7 for omtale av de kommunale skatteørene.</w:t>
      </w:r>
    </w:p>
    <w:p w14:paraId="41E05344" w14:textId="77777777" w:rsidR="003210FC" w:rsidRPr="00A77A7E" w:rsidRDefault="003210FC" w:rsidP="00A77A7E">
      <w:pPr>
        <w:pStyle w:val="tabell-noter"/>
        <w:rPr>
          <w:rStyle w:val="skrift-hevet"/>
        </w:rPr>
      </w:pPr>
      <w:r w:rsidRPr="00A77A7E">
        <w:rPr>
          <w:rStyle w:val="skrift-hevet"/>
        </w:rPr>
        <w:t>2</w:t>
      </w:r>
      <w:r w:rsidRPr="00A77A7E">
        <w:tab/>
        <w:t>Hvilke sektoravgifter som endres, framgår av tabell 1.9 og kapittel 13.</w:t>
      </w:r>
    </w:p>
    <w:p w14:paraId="55E725B4" w14:textId="77777777" w:rsidR="003210FC" w:rsidRPr="00A77A7E" w:rsidRDefault="003210FC" w:rsidP="00A77A7E">
      <w:pPr>
        <w:pStyle w:val="Kilde"/>
      </w:pPr>
      <w:r w:rsidRPr="00A77A7E">
        <w:t>Kilde: Finansdepartementet.</w:t>
      </w:r>
    </w:p>
    <w:p w14:paraId="1F9E479B" w14:textId="77777777" w:rsidR="003210FC" w:rsidRPr="00A77A7E" w:rsidRDefault="003210FC" w:rsidP="00A77A7E">
      <w:r w:rsidRPr="00A77A7E">
        <w:t xml:space="preserve">I Meld. St. 2 (2025–2026) </w:t>
      </w:r>
      <w:r w:rsidRPr="00A77A7E">
        <w:rPr>
          <w:rStyle w:val="kursiv"/>
        </w:rPr>
        <w:t>Revidert nasjonalbudsjett 2026</w:t>
      </w:r>
      <w:r w:rsidRPr="00A77A7E">
        <w:t xml:space="preserve"> boks 3.4 er det beskrevet hvordan Finansdepartementet fra og med budsjettet for 2027 har justert beregningen av den strukturelle budsjettbalansen, slik at det er den påløpte effekten av skatte- og avgiftsoppleggene som inngår, ikke den bokførte. Slik samsvarer det strukturelle underskuddet det enkelte år bedre med den effekten skatte- og avgiftsopplegget har på økonomien i budsjettåret. Det er nærmere redegjort for beregningen av den strukturelle oljekorrigerte budsjettbalansen i Meld. St. 1 (2026–2027) </w:t>
      </w:r>
      <w:r w:rsidRPr="00A77A7E">
        <w:rPr>
          <w:rStyle w:val="kursiv"/>
        </w:rPr>
        <w:t>Nasjonalbudsjettet 2027</w:t>
      </w:r>
      <w:r w:rsidRPr="00A77A7E">
        <w:t>, vedlegg 1.</w:t>
      </w:r>
    </w:p>
    <w:p w14:paraId="162DB74A" w14:textId="77777777" w:rsidR="003210FC" w:rsidRDefault="003210FC" w:rsidP="00A77A7E">
      <w:r w:rsidRPr="00A77A7E">
        <w:t>Denne omleggingen innebærer også at rent bokføringstekniske forhold rundt skatte- og avgiftsendringer ikke lenger har betydning for innretningen av budsjettpolitikken. Stortinget har fortsatt behov for å bli opplyst om de bokførte virkningene av det enkelte forslag. Fordelingen av de bokførte endringene på kapittel og post framgår av tabell 1.8. Bokførtvirkningen i budsjettåret av det enkelte forslag framgår av tabell 1.9.</w:t>
      </w:r>
    </w:p>
    <w:p w14:paraId="31AD077F" w14:textId="768D6C77" w:rsidR="003B0C79" w:rsidRPr="00B55C5F" w:rsidRDefault="003B0C79" w:rsidP="003B0C79">
      <w:pPr>
        <w:pStyle w:val="tabell-tittel"/>
      </w:pPr>
      <w:r w:rsidRPr="00B55C5F">
        <w:t>Anslåtte bokførte provenyvirkninger i 2027 av regjeringens forslag til skatte- og avgiftsopplegg for 2027. Negative tall betyr lettelser. Anslagene er regnet i forhold til referansesystemet for 2027. Mill. kroner</w:t>
      </w:r>
    </w:p>
    <w:p w14:paraId="2BA0F5B5" w14:textId="77777777" w:rsidR="00B55C5F" w:rsidRDefault="003210FC" w:rsidP="00B55C5F">
      <w:pPr>
        <w:pStyle w:val="Tabellnavn"/>
      </w:pPr>
      <w:r w:rsidRPr="00A77A7E">
        <w:t>02J0xt2</w:t>
      </w:r>
    </w:p>
    <w:tbl>
      <w:tblPr>
        <w:tblW w:w="9070" w:type="dxa"/>
        <w:tblInd w:w="43" w:type="dxa"/>
        <w:tblCellMar>
          <w:top w:w="90" w:type="dxa"/>
          <w:left w:w="43" w:type="dxa"/>
          <w:bottom w:w="43" w:type="dxa"/>
          <w:right w:w="43" w:type="dxa"/>
        </w:tblCellMar>
        <w:tblLook w:val="0000" w:firstRow="0" w:lastRow="0" w:firstColumn="0" w:lastColumn="0" w:noHBand="0" w:noVBand="0"/>
      </w:tblPr>
      <w:tblGrid>
        <w:gridCol w:w="8386"/>
        <w:gridCol w:w="684"/>
      </w:tblGrid>
      <w:tr w:rsidR="00B55C5F" w:rsidRPr="00A77A7E" w14:paraId="3595019E" w14:textId="77777777" w:rsidTr="00DC78D5">
        <w:trPr>
          <w:trHeight w:val="340"/>
        </w:trPr>
        <w:tc>
          <w:tcPr>
            <w:tcW w:w="3967" w:type="auto"/>
            <w:tcBorders>
              <w:top w:val="single" w:sz="4" w:space="0" w:color="000000"/>
              <w:left w:val="nil"/>
              <w:bottom w:val="nil"/>
              <w:right w:val="nil"/>
            </w:tcBorders>
            <w:tcMar>
              <w:top w:w="90" w:type="dxa"/>
              <w:left w:w="43" w:type="dxa"/>
              <w:bottom w:w="43" w:type="dxa"/>
              <w:right w:w="43" w:type="dxa"/>
            </w:tcMar>
          </w:tcPr>
          <w:p w14:paraId="58FEEA8F" w14:textId="77777777" w:rsidR="00B55C5F" w:rsidRPr="00A77A7E" w:rsidRDefault="00B55C5F" w:rsidP="00DC78D5">
            <w:pPr>
              <w:rPr>
                <w:sz w:val="21"/>
              </w:rPr>
            </w:pPr>
            <w:r w:rsidRPr="00A77A7E">
              <w:rPr>
                <w:rStyle w:val="halvfet0"/>
                <w:sz w:val="21"/>
              </w:rPr>
              <w:t>Inntektsskatt for personer</w:t>
            </w:r>
            <w:r w:rsidRPr="00A77A7E">
              <w:rPr>
                <w:sz w:val="21"/>
              </w:rPr>
              <w:tab/>
            </w:r>
          </w:p>
        </w:tc>
        <w:tc>
          <w:tcPr>
            <w:tcW w:w="5102" w:type="auto"/>
            <w:tcBorders>
              <w:top w:val="single" w:sz="4" w:space="0" w:color="000000"/>
              <w:left w:val="nil"/>
              <w:bottom w:val="nil"/>
              <w:right w:val="nil"/>
            </w:tcBorders>
            <w:tcMar>
              <w:top w:w="90" w:type="dxa"/>
              <w:left w:w="43" w:type="dxa"/>
              <w:bottom w:w="43" w:type="dxa"/>
              <w:right w:w="43" w:type="dxa"/>
            </w:tcMar>
            <w:vAlign w:val="bottom"/>
          </w:tcPr>
          <w:p w14:paraId="46794691" w14:textId="77777777" w:rsidR="00B55C5F" w:rsidRPr="00A77A7E" w:rsidRDefault="00B55C5F" w:rsidP="00DC78D5">
            <w:pPr>
              <w:jc w:val="right"/>
              <w:rPr>
                <w:sz w:val="21"/>
              </w:rPr>
            </w:pPr>
            <w:r w:rsidRPr="00A77A7E">
              <w:rPr>
                <w:rStyle w:val="halvfet0"/>
                <w:sz w:val="21"/>
              </w:rPr>
              <w:t>-6 370</w:t>
            </w:r>
          </w:p>
        </w:tc>
      </w:tr>
      <w:tr w:rsidR="00B55C5F" w:rsidRPr="00A77A7E" w14:paraId="6745A5BE"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306BD52E" w14:textId="77777777" w:rsidR="00B55C5F" w:rsidRPr="00A77A7E" w:rsidRDefault="00B55C5F" w:rsidP="00DC78D5">
            <w:pPr>
              <w:rPr>
                <w:sz w:val="21"/>
              </w:rPr>
            </w:pPr>
            <w:r w:rsidRPr="00A77A7E">
              <w:rPr>
                <w:sz w:val="21"/>
              </w:rPr>
              <w:t>Redusere trygdeavgiften i lønn/trygd og næringsinntekt med 0,2 pst.-enheter</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33DE03D4" w14:textId="77777777" w:rsidR="00B55C5F" w:rsidRPr="00A77A7E" w:rsidRDefault="00B55C5F" w:rsidP="00DC78D5">
            <w:pPr>
              <w:jc w:val="right"/>
              <w:rPr>
                <w:sz w:val="21"/>
              </w:rPr>
            </w:pPr>
            <w:r w:rsidRPr="00A77A7E">
              <w:rPr>
                <w:sz w:val="21"/>
              </w:rPr>
              <w:t>-4 930</w:t>
            </w:r>
          </w:p>
        </w:tc>
      </w:tr>
      <w:tr w:rsidR="00B55C5F" w:rsidRPr="00A77A7E" w14:paraId="3306856F"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75F46008" w14:textId="77777777" w:rsidR="00B55C5F" w:rsidRPr="00A77A7E" w:rsidRDefault="00B55C5F" w:rsidP="00DC78D5">
            <w:pPr>
              <w:rPr>
                <w:sz w:val="21"/>
              </w:rPr>
            </w:pPr>
            <w:r w:rsidRPr="00A77A7E">
              <w:rPr>
                <w:sz w:val="21"/>
              </w:rPr>
              <w:t>Øke personfradraget til 120 180 kroner</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3B151655" w14:textId="77777777" w:rsidR="00B55C5F" w:rsidRPr="00A77A7E" w:rsidRDefault="00B55C5F" w:rsidP="00DC78D5">
            <w:pPr>
              <w:jc w:val="right"/>
              <w:rPr>
                <w:sz w:val="21"/>
              </w:rPr>
            </w:pPr>
            <w:r w:rsidRPr="00A77A7E">
              <w:rPr>
                <w:sz w:val="21"/>
              </w:rPr>
              <w:t>-1 040</w:t>
            </w:r>
          </w:p>
        </w:tc>
      </w:tr>
      <w:tr w:rsidR="00B55C5F" w:rsidRPr="00A77A7E" w14:paraId="0C55F9D5"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1C39C2E7" w14:textId="77777777" w:rsidR="00B55C5F" w:rsidRPr="00A77A7E" w:rsidRDefault="00B55C5F" w:rsidP="00DC78D5">
            <w:pPr>
              <w:rPr>
                <w:sz w:val="21"/>
              </w:rPr>
            </w:pPr>
            <w:r w:rsidRPr="00A77A7E">
              <w:rPr>
                <w:sz w:val="21"/>
              </w:rPr>
              <w:t>Justeringer i pensjonsskattefradraget</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6EF6C7A5" w14:textId="77777777" w:rsidR="00B55C5F" w:rsidRPr="00A77A7E" w:rsidRDefault="00B55C5F" w:rsidP="00DC78D5">
            <w:pPr>
              <w:jc w:val="right"/>
              <w:rPr>
                <w:sz w:val="21"/>
              </w:rPr>
            </w:pPr>
            <w:r w:rsidRPr="00A77A7E">
              <w:rPr>
                <w:sz w:val="21"/>
              </w:rPr>
              <w:t>-335</w:t>
            </w:r>
          </w:p>
        </w:tc>
      </w:tr>
      <w:tr w:rsidR="00B55C5F" w:rsidRPr="00A77A7E" w14:paraId="4F5BEEB4"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595E21A4" w14:textId="77777777" w:rsidR="00B55C5F" w:rsidRPr="00A77A7E" w:rsidRDefault="00B55C5F" w:rsidP="00DC78D5">
            <w:pPr>
              <w:rPr>
                <w:sz w:val="21"/>
              </w:rPr>
            </w:pPr>
            <w:r w:rsidRPr="00A77A7E">
              <w:rPr>
                <w:sz w:val="21"/>
              </w:rPr>
              <w:t>Endre reglene for firmabilbeskatning</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0B3D7270" w14:textId="77777777" w:rsidR="00B55C5F" w:rsidRPr="00A77A7E" w:rsidRDefault="00B55C5F" w:rsidP="00DC78D5">
            <w:pPr>
              <w:jc w:val="right"/>
              <w:rPr>
                <w:sz w:val="21"/>
              </w:rPr>
            </w:pPr>
            <w:r w:rsidRPr="00A77A7E">
              <w:rPr>
                <w:sz w:val="21"/>
              </w:rPr>
              <w:t>-325</w:t>
            </w:r>
          </w:p>
        </w:tc>
      </w:tr>
      <w:tr w:rsidR="00B55C5F" w:rsidRPr="00A77A7E" w14:paraId="53634189"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14E15C31" w14:textId="77777777" w:rsidR="00B55C5F" w:rsidRPr="00A77A7E" w:rsidRDefault="00B55C5F" w:rsidP="00DC78D5">
            <w:pPr>
              <w:rPr>
                <w:sz w:val="21"/>
              </w:rPr>
            </w:pPr>
            <w:r w:rsidRPr="00A77A7E">
              <w:rPr>
                <w:sz w:val="21"/>
              </w:rPr>
              <w:lastRenderedPageBreak/>
              <w:t>Nominell videreføring, samspillsvirkninger mv.</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249A6D63" w14:textId="77777777" w:rsidR="00B55C5F" w:rsidRPr="00A77A7E" w:rsidRDefault="00B55C5F" w:rsidP="00DC78D5">
            <w:pPr>
              <w:jc w:val="right"/>
              <w:rPr>
                <w:sz w:val="21"/>
              </w:rPr>
            </w:pPr>
            <w:r w:rsidRPr="00A77A7E">
              <w:rPr>
                <w:sz w:val="21"/>
              </w:rPr>
              <w:t>260</w:t>
            </w:r>
          </w:p>
        </w:tc>
      </w:tr>
      <w:tr w:rsidR="00B55C5F" w:rsidRPr="00A77A7E" w14:paraId="71DE33F4"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21D6050E" w14:textId="77777777" w:rsidR="00B55C5F" w:rsidRPr="00A77A7E" w:rsidRDefault="00B55C5F" w:rsidP="00DC78D5">
            <w:pPr>
              <w:rPr>
                <w:sz w:val="21"/>
              </w:rPr>
            </w:pPr>
            <w:r w:rsidRPr="00A77A7E">
              <w:rPr>
                <w:rStyle w:val="halvfet0"/>
                <w:sz w:val="21"/>
              </w:rPr>
              <w:t>Formuesskatt</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2A8CAD39" w14:textId="77777777" w:rsidR="00B55C5F" w:rsidRPr="00A77A7E" w:rsidRDefault="00B55C5F" w:rsidP="00DC78D5">
            <w:pPr>
              <w:jc w:val="right"/>
              <w:rPr>
                <w:sz w:val="21"/>
              </w:rPr>
            </w:pPr>
            <w:r w:rsidRPr="00A77A7E">
              <w:rPr>
                <w:rStyle w:val="halvfet0"/>
                <w:sz w:val="21"/>
              </w:rPr>
              <w:t>-30</w:t>
            </w:r>
          </w:p>
        </w:tc>
      </w:tr>
      <w:tr w:rsidR="00B55C5F" w:rsidRPr="00A77A7E" w14:paraId="53DB7532"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747C0615" w14:textId="77777777" w:rsidR="00B55C5F" w:rsidRPr="00A77A7E" w:rsidRDefault="00B55C5F" w:rsidP="00DC78D5">
            <w:pPr>
              <w:rPr>
                <w:sz w:val="21"/>
              </w:rPr>
            </w:pPr>
            <w:r w:rsidRPr="00A77A7E">
              <w:rPr>
                <w:sz w:val="21"/>
              </w:rPr>
              <w:t xml:space="preserve">Videreføre innslagspunkter for trinn 2 og for primærbolig med lav verdsetting nominelt </w:t>
            </w:r>
          </w:p>
        </w:tc>
        <w:tc>
          <w:tcPr>
            <w:tcW w:w="5102" w:type="auto"/>
            <w:tcBorders>
              <w:top w:val="nil"/>
              <w:left w:val="nil"/>
              <w:bottom w:val="nil"/>
              <w:right w:val="nil"/>
            </w:tcBorders>
            <w:tcMar>
              <w:top w:w="90" w:type="dxa"/>
              <w:left w:w="43" w:type="dxa"/>
              <w:bottom w:w="43" w:type="dxa"/>
              <w:right w:w="43" w:type="dxa"/>
            </w:tcMar>
            <w:vAlign w:val="bottom"/>
          </w:tcPr>
          <w:p w14:paraId="550249F1" w14:textId="77777777" w:rsidR="00B55C5F" w:rsidRPr="00A77A7E" w:rsidRDefault="00B55C5F" w:rsidP="00DC78D5">
            <w:pPr>
              <w:jc w:val="right"/>
              <w:rPr>
                <w:sz w:val="21"/>
              </w:rPr>
            </w:pPr>
            <w:r w:rsidRPr="00A77A7E">
              <w:rPr>
                <w:sz w:val="21"/>
              </w:rPr>
              <w:t>100</w:t>
            </w:r>
          </w:p>
        </w:tc>
      </w:tr>
      <w:tr w:rsidR="00B55C5F" w:rsidRPr="00A77A7E" w14:paraId="6C72B616"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252BE66B" w14:textId="77777777" w:rsidR="00B55C5F" w:rsidRPr="00A77A7E" w:rsidRDefault="00B55C5F" w:rsidP="00DC78D5">
            <w:pPr>
              <w:rPr>
                <w:sz w:val="21"/>
              </w:rPr>
            </w:pPr>
            <w:r w:rsidRPr="00A77A7E">
              <w:rPr>
                <w:sz w:val="21"/>
              </w:rPr>
              <w:t>Øke bunnfradrag</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203355E3" w14:textId="77777777" w:rsidR="00B55C5F" w:rsidRPr="00A77A7E" w:rsidRDefault="00B55C5F" w:rsidP="00DC78D5">
            <w:pPr>
              <w:jc w:val="right"/>
              <w:rPr>
                <w:sz w:val="21"/>
              </w:rPr>
            </w:pPr>
            <w:r w:rsidRPr="00A77A7E">
              <w:rPr>
                <w:sz w:val="21"/>
              </w:rPr>
              <w:t>-130</w:t>
            </w:r>
          </w:p>
        </w:tc>
      </w:tr>
      <w:tr w:rsidR="00B55C5F" w:rsidRPr="00A77A7E" w14:paraId="59823F0E"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07C054EB" w14:textId="77777777" w:rsidR="00B55C5F" w:rsidRPr="00A77A7E" w:rsidRDefault="00B55C5F" w:rsidP="00DC78D5">
            <w:pPr>
              <w:rPr>
                <w:sz w:val="21"/>
              </w:rPr>
            </w:pPr>
            <w:r w:rsidRPr="00A77A7E">
              <w:rPr>
                <w:rStyle w:val="halvfet0"/>
                <w:sz w:val="21"/>
              </w:rPr>
              <w:t>Næringsbeskatning</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788676A3" w14:textId="77777777" w:rsidR="00B55C5F" w:rsidRPr="00A77A7E" w:rsidRDefault="00B55C5F" w:rsidP="00DC78D5">
            <w:pPr>
              <w:jc w:val="right"/>
              <w:rPr>
                <w:sz w:val="21"/>
              </w:rPr>
            </w:pPr>
            <w:r w:rsidRPr="00A77A7E">
              <w:rPr>
                <w:rStyle w:val="halvfet0"/>
                <w:sz w:val="21"/>
              </w:rPr>
              <w:t>0</w:t>
            </w:r>
          </w:p>
        </w:tc>
      </w:tr>
      <w:tr w:rsidR="00B55C5F" w:rsidRPr="00A77A7E" w14:paraId="4A326F2A"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74B9CF07" w14:textId="77777777" w:rsidR="00B55C5F" w:rsidRPr="00A77A7E" w:rsidRDefault="00B55C5F" w:rsidP="00DC78D5">
            <w:pPr>
              <w:rPr>
                <w:sz w:val="21"/>
              </w:rPr>
            </w:pPr>
            <w:r w:rsidRPr="00A77A7E">
              <w:rPr>
                <w:sz w:val="21"/>
              </w:rPr>
              <w:t>Skattefunn – maksimalt fradragsgrunnlag på konsernnivå</w:t>
            </w:r>
            <w:r w:rsidRPr="00A77A7E">
              <w:rPr>
                <w:sz w:val="21"/>
              </w:rPr>
              <w:tab/>
              <w:t xml:space="preserve"> </w:t>
            </w:r>
          </w:p>
        </w:tc>
        <w:tc>
          <w:tcPr>
            <w:tcW w:w="5102" w:type="auto"/>
            <w:tcBorders>
              <w:top w:val="nil"/>
              <w:left w:val="nil"/>
              <w:bottom w:val="nil"/>
              <w:right w:val="nil"/>
            </w:tcBorders>
            <w:tcMar>
              <w:top w:w="90" w:type="dxa"/>
              <w:left w:w="43" w:type="dxa"/>
              <w:bottom w:w="43" w:type="dxa"/>
              <w:right w:w="43" w:type="dxa"/>
            </w:tcMar>
            <w:vAlign w:val="bottom"/>
          </w:tcPr>
          <w:p w14:paraId="174842AC" w14:textId="77777777" w:rsidR="00B55C5F" w:rsidRPr="00A77A7E" w:rsidRDefault="00B55C5F" w:rsidP="00DC78D5">
            <w:pPr>
              <w:jc w:val="right"/>
              <w:rPr>
                <w:sz w:val="21"/>
              </w:rPr>
            </w:pPr>
            <w:r w:rsidRPr="00A77A7E">
              <w:rPr>
                <w:sz w:val="21"/>
              </w:rPr>
              <w:t>0</w:t>
            </w:r>
          </w:p>
        </w:tc>
      </w:tr>
      <w:tr w:rsidR="00B55C5F" w:rsidRPr="00A77A7E" w14:paraId="7C6FA26D"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0BDF7E52" w14:textId="77777777" w:rsidR="00B55C5F" w:rsidRPr="00A77A7E" w:rsidRDefault="00B55C5F" w:rsidP="00DC78D5">
            <w:pPr>
              <w:rPr>
                <w:sz w:val="21"/>
              </w:rPr>
            </w:pPr>
            <w:r w:rsidRPr="00A77A7E">
              <w:rPr>
                <w:sz w:val="21"/>
              </w:rPr>
              <w:t>Avgrense fratrekksretten i grunnrenteskatten på havbruk</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17FDBE06" w14:textId="77777777" w:rsidR="00B55C5F" w:rsidRPr="00A77A7E" w:rsidRDefault="00B55C5F" w:rsidP="00DC78D5">
            <w:pPr>
              <w:jc w:val="right"/>
              <w:rPr>
                <w:sz w:val="21"/>
              </w:rPr>
            </w:pPr>
            <w:r w:rsidRPr="00A77A7E">
              <w:rPr>
                <w:sz w:val="21"/>
              </w:rPr>
              <w:t>0</w:t>
            </w:r>
          </w:p>
        </w:tc>
      </w:tr>
      <w:tr w:rsidR="00B55C5F" w:rsidRPr="00A77A7E" w14:paraId="6A991141"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61B71CEB" w14:textId="77777777" w:rsidR="00B55C5F" w:rsidRPr="00A77A7E" w:rsidRDefault="00B55C5F" w:rsidP="00DC78D5">
            <w:pPr>
              <w:rPr>
                <w:sz w:val="21"/>
              </w:rPr>
            </w:pPr>
            <w:r w:rsidRPr="00A77A7E">
              <w:rPr>
                <w:rStyle w:val="halvfet0"/>
                <w:sz w:val="21"/>
              </w:rPr>
              <w:t>Klima- og miljøavgifter</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48DD3DCF" w14:textId="77777777" w:rsidR="00B55C5F" w:rsidRPr="00A77A7E" w:rsidRDefault="00B55C5F" w:rsidP="00DC78D5">
            <w:pPr>
              <w:jc w:val="right"/>
              <w:rPr>
                <w:sz w:val="21"/>
              </w:rPr>
            </w:pPr>
            <w:r w:rsidRPr="00A77A7E">
              <w:rPr>
                <w:rStyle w:val="halvfet0"/>
                <w:sz w:val="21"/>
              </w:rPr>
              <w:t>1 976</w:t>
            </w:r>
          </w:p>
        </w:tc>
      </w:tr>
      <w:tr w:rsidR="00B55C5F" w:rsidRPr="00A77A7E" w14:paraId="275ABCBD"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0D37C967" w14:textId="77777777" w:rsidR="00B55C5F" w:rsidRPr="00A77A7E" w:rsidRDefault="00B55C5F" w:rsidP="00DC78D5">
            <w:pPr>
              <w:rPr>
                <w:sz w:val="21"/>
              </w:rPr>
            </w:pPr>
            <w:r w:rsidRPr="00A77A7E">
              <w:rPr>
                <w:sz w:val="21"/>
              </w:rPr>
              <w:t>Videre opptrapping av klimaavgifter</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30361F47" w14:textId="77777777" w:rsidR="00B55C5F" w:rsidRPr="00A77A7E" w:rsidRDefault="00B55C5F" w:rsidP="00DC78D5">
            <w:pPr>
              <w:jc w:val="right"/>
              <w:rPr>
                <w:sz w:val="21"/>
              </w:rPr>
            </w:pPr>
            <w:r w:rsidRPr="00A77A7E">
              <w:rPr>
                <w:sz w:val="21"/>
              </w:rPr>
              <w:t>2 145</w:t>
            </w:r>
          </w:p>
        </w:tc>
      </w:tr>
      <w:tr w:rsidR="00B55C5F" w:rsidRPr="00A77A7E" w14:paraId="33774439"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5F075F3F" w14:textId="77777777" w:rsidR="00B55C5F" w:rsidRPr="00A77A7E" w:rsidRDefault="00B55C5F" w:rsidP="00DC78D5">
            <w:pPr>
              <w:rPr>
                <w:sz w:val="21"/>
              </w:rPr>
            </w:pPr>
            <w:r w:rsidRPr="00A77A7E">
              <w:rPr>
                <w:sz w:val="21"/>
              </w:rPr>
              <w:t>Kompensasjon til offentlige transportører</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38DDE3C1" w14:textId="77777777" w:rsidR="00B55C5F" w:rsidRPr="00A77A7E" w:rsidRDefault="00B55C5F" w:rsidP="00DC78D5">
            <w:pPr>
              <w:jc w:val="right"/>
              <w:rPr>
                <w:sz w:val="21"/>
              </w:rPr>
            </w:pPr>
            <w:r w:rsidRPr="00A77A7E">
              <w:rPr>
                <w:sz w:val="21"/>
              </w:rPr>
              <w:t>-26</w:t>
            </w:r>
          </w:p>
        </w:tc>
      </w:tr>
      <w:tr w:rsidR="00B55C5F" w:rsidRPr="00A77A7E" w14:paraId="6C267008"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018101C6" w14:textId="77777777" w:rsidR="00B55C5F" w:rsidRPr="00A77A7E" w:rsidRDefault="00B55C5F" w:rsidP="00DC78D5">
            <w:pPr>
              <w:rPr>
                <w:sz w:val="21"/>
              </w:rPr>
            </w:pPr>
            <w:r w:rsidRPr="00A77A7E">
              <w:rPr>
                <w:sz w:val="21"/>
              </w:rPr>
              <w:t>Øke redusert CO</w:t>
            </w:r>
            <w:r w:rsidRPr="00A77A7E">
              <w:rPr>
                <w:rStyle w:val="skrift-senket"/>
                <w:sz w:val="21"/>
              </w:rPr>
              <w:t>2</w:t>
            </w:r>
            <w:r w:rsidRPr="00A77A7E">
              <w:rPr>
                <w:sz w:val="21"/>
              </w:rPr>
              <w:t>-avgift for kvotepliktig innenriks sjøfart</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4D2DABD9" w14:textId="77777777" w:rsidR="00B55C5F" w:rsidRPr="00A77A7E" w:rsidRDefault="00B55C5F" w:rsidP="00DC78D5">
            <w:pPr>
              <w:jc w:val="right"/>
              <w:rPr>
                <w:sz w:val="21"/>
              </w:rPr>
            </w:pPr>
            <w:r w:rsidRPr="00A77A7E">
              <w:rPr>
                <w:sz w:val="21"/>
              </w:rPr>
              <w:t>88</w:t>
            </w:r>
          </w:p>
        </w:tc>
      </w:tr>
      <w:tr w:rsidR="00B55C5F" w:rsidRPr="00A77A7E" w14:paraId="39B73433"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19A4E429" w14:textId="77777777" w:rsidR="00B55C5F" w:rsidRPr="00A77A7E" w:rsidRDefault="00B55C5F" w:rsidP="00DC78D5">
            <w:pPr>
              <w:rPr>
                <w:sz w:val="21"/>
              </w:rPr>
            </w:pPr>
            <w:r w:rsidRPr="00A77A7E">
              <w:rPr>
                <w:sz w:val="21"/>
              </w:rPr>
              <w:t>Innføre redusert sats for kvotepliktige offshorefartøy</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65D1B91B" w14:textId="77777777" w:rsidR="00B55C5F" w:rsidRPr="00A77A7E" w:rsidRDefault="00B55C5F" w:rsidP="00DC78D5">
            <w:pPr>
              <w:jc w:val="right"/>
              <w:rPr>
                <w:sz w:val="21"/>
              </w:rPr>
            </w:pPr>
            <w:r w:rsidRPr="00A77A7E">
              <w:rPr>
                <w:sz w:val="21"/>
              </w:rPr>
              <w:t>-275</w:t>
            </w:r>
          </w:p>
        </w:tc>
      </w:tr>
      <w:tr w:rsidR="00B55C5F" w:rsidRPr="00A77A7E" w14:paraId="270B45FD"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445A57E0" w14:textId="77777777" w:rsidR="00B55C5F" w:rsidRPr="00A77A7E" w:rsidRDefault="00B55C5F" w:rsidP="00DC78D5">
            <w:pPr>
              <w:rPr>
                <w:sz w:val="21"/>
              </w:rPr>
            </w:pPr>
            <w:r w:rsidRPr="00A77A7E">
              <w:rPr>
                <w:sz w:val="21"/>
              </w:rPr>
              <w:t>Innføre CO</w:t>
            </w:r>
            <w:r w:rsidRPr="00A77A7E">
              <w:rPr>
                <w:rStyle w:val="skrift-senket"/>
                <w:sz w:val="21"/>
              </w:rPr>
              <w:t>2</w:t>
            </w:r>
            <w:r w:rsidRPr="00A77A7E">
              <w:rPr>
                <w:sz w:val="21"/>
              </w:rPr>
              <w:t>-avgift for virksomheter med kjemiske og metallurgiske prosesser</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58EA13ED" w14:textId="77777777" w:rsidR="00B55C5F" w:rsidRPr="00A77A7E" w:rsidRDefault="00B55C5F" w:rsidP="00DC78D5">
            <w:pPr>
              <w:jc w:val="right"/>
              <w:rPr>
                <w:sz w:val="21"/>
              </w:rPr>
            </w:pPr>
            <w:r w:rsidRPr="00A77A7E">
              <w:rPr>
                <w:sz w:val="21"/>
              </w:rPr>
              <w:t>33</w:t>
            </w:r>
          </w:p>
        </w:tc>
      </w:tr>
      <w:tr w:rsidR="00B55C5F" w:rsidRPr="00A77A7E" w14:paraId="273D7734"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7688BB0C" w14:textId="77777777" w:rsidR="00B55C5F" w:rsidRPr="00A77A7E" w:rsidRDefault="00B55C5F" w:rsidP="00DC78D5">
            <w:pPr>
              <w:rPr>
                <w:sz w:val="21"/>
              </w:rPr>
            </w:pPr>
            <w:r w:rsidRPr="00A77A7E">
              <w:rPr>
                <w:sz w:val="21"/>
              </w:rPr>
              <w:t>Øke CO</w:t>
            </w:r>
            <w:r w:rsidRPr="00A77A7E">
              <w:rPr>
                <w:rStyle w:val="skrift-senket"/>
                <w:sz w:val="21"/>
              </w:rPr>
              <w:t>2</w:t>
            </w:r>
            <w:r w:rsidRPr="00A77A7E">
              <w:rPr>
                <w:sz w:val="21"/>
              </w:rPr>
              <w:t>-avgiften for LPG og naturgass til veksthusnæringen</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767CA7C7" w14:textId="77777777" w:rsidR="00B55C5F" w:rsidRPr="00A77A7E" w:rsidRDefault="00B55C5F" w:rsidP="00DC78D5">
            <w:pPr>
              <w:jc w:val="right"/>
              <w:rPr>
                <w:sz w:val="21"/>
              </w:rPr>
            </w:pPr>
            <w:r w:rsidRPr="00A77A7E">
              <w:rPr>
                <w:sz w:val="21"/>
              </w:rPr>
              <w:t>11</w:t>
            </w:r>
          </w:p>
        </w:tc>
      </w:tr>
      <w:tr w:rsidR="00B55C5F" w:rsidRPr="00A77A7E" w14:paraId="61550016"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7C12CDBE" w14:textId="77777777" w:rsidR="00B55C5F" w:rsidRPr="00A77A7E" w:rsidRDefault="00B55C5F" w:rsidP="00DC78D5">
            <w:pPr>
              <w:rPr>
                <w:sz w:val="21"/>
              </w:rPr>
            </w:pPr>
            <w:r w:rsidRPr="00A77A7E">
              <w:rPr>
                <w:rStyle w:val="halvfet0"/>
                <w:sz w:val="21"/>
              </w:rPr>
              <w:t>Bilavgifter</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786BF9A4" w14:textId="77777777" w:rsidR="00B55C5F" w:rsidRPr="00A77A7E" w:rsidRDefault="00B55C5F" w:rsidP="00DC78D5">
            <w:pPr>
              <w:jc w:val="right"/>
              <w:rPr>
                <w:sz w:val="21"/>
              </w:rPr>
            </w:pPr>
            <w:r w:rsidRPr="00A77A7E">
              <w:rPr>
                <w:rStyle w:val="halvfet0"/>
                <w:sz w:val="21"/>
              </w:rPr>
              <w:t>-1 105</w:t>
            </w:r>
          </w:p>
        </w:tc>
      </w:tr>
      <w:tr w:rsidR="00B55C5F" w:rsidRPr="00A77A7E" w14:paraId="383CB9E0"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14F14168" w14:textId="77777777" w:rsidR="00B55C5F" w:rsidRPr="00A77A7E" w:rsidRDefault="00B55C5F" w:rsidP="00DC78D5">
            <w:pPr>
              <w:rPr>
                <w:sz w:val="21"/>
              </w:rPr>
            </w:pPr>
            <w:r w:rsidRPr="00A77A7E">
              <w:rPr>
                <w:sz w:val="21"/>
              </w:rPr>
              <w:t>Redusere trafikkforsikringsavgiften for elektriske varebiler</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0666FE76" w14:textId="77777777" w:rsidR="00B55C5F" w:rsidRPr="00A77A7E" w:rsidRDefault="00B55C5F" w:rsidP="00DC78D5">
            <w:pPr>
              <w:jc w:val="right"/>
              <w:rPr>
                <w:sz w:val="21"/>
              </w:rPr>
            </w:pPr>
            <w:r w:rsidRPr="00A77A7E">
              <w:rPr>
                <w:sz w:val="21"/>
              </w:rPr>
              <w:t>-25</w:t>
            </w:r>
          </w:p>
        </w:tc>
      </w:tr>
      <w:tr w:rsidR="00B55C5F" w:rsidRPr="00A77A7E" w14:paraId="372A94C4"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0CB3AB62" w14:textId="77777777" w:rsidR="00B55C5F" w:rsidRPr="00A77A7E" w:rsidRDefault="00B55C5F" w:rsidP="00DC78D5">
            <w:pPr>
              <w:rPr>
                <w:sz w:val="21"/>
              </w:rPr>
            </w:pPr>
            <w:r w:rsidRPr="00A77A7E">
              <w:rPr>
                <w:sz w:val="21"/>
              </w:rPr>
              <w:t>Redusere veibruksavgiften på mineralolje og biodiesel med 0,50 kroner per liter</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63C27C62" w14:textId="77777777" w:rsidR="00B55C5F" w:rsidRPr="00A77A7E" w:rsidRDefault="00B55C5F" w:rsidP="00DC78D5">
            <w:pPr>
              <w:jc w:val="right"/>
              <w:rPr>
                <w:sz w:val="21"/>
              </w:rPr>
            </w:pPr>
            <w:r w:rsidRPr="00A77A7E">
              <w:rPr>
                <w:sz w:val="21"/>
              </w:rPr>
              <w:t>-850</w:t>
            </w:r>
          </w:p>
        </w:tc>
      </w:tr>
      <w:tr w:rsidR="00B55C5F" w:rsidRPr="00A77A7E" w14:paraId="09369CFC"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779A02E2" w14:textId="77777777" w:rsidR="00B55C5F" w:rsidRPr="00A77A7E" w:rsidRDefault="00B55C5F" w:rsidP="00DC78D5">
            <w:pPr>
              <w:rPr>
                <w:sz w:val="21"/>
              </w:rPr>
            </w:pPr>
            <w:r w:rsidRPr="00A77A7E">
              <w:rPr>
                <w:sz w:val="21"/>
              </w:rPr>
              <w:t>Redusere veibruksavgiften på bensin med 0,50 kroner per liter</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6A6D9694" w14:textId="77777777" w:rsidR="00B55C5F" w:rsidRPr="00A77A7E" w:rsidRDefault="00B55C5F" w:rsidP="00DC78D5">
            <w:pPr>
              <w:jc w:val="right"/>
              <w:rPr>
                <w:sz w:val="21"/>
              </w:rPr>
            </w:pPr>
            <w:r w:rsidRPr="00A77A7E">
              <w:rPr>
                <w:sz w:val="21"/>
              </w:rPr>
              <w:t>-230</w:t>
            </w:r>
          </w:p>
        </w:tc>
      </w:tr>
      <w:tr w:rsidR="00B55C5F" w:rsidRPr="00A77A7E" w14:paraId="0461AEE5"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0F3134A2" w14:textId="77777777" w:rsidR="00B55C5F" w:rsidRPr="00A77A7E" w:rsidRDefault="00B55C5F" w:rsidP="00DC78D5">
            <w:pPr>
              <w:rPr>
                <w:sz w:val="21"/>
              </w:rPr>
            </w:pPr>
            <w:r w:rsidRPr="00A77A7E">
              <w:rPr>
                <w:rStyle w:val="halvfet0"/>
                <w:sz w:val="21"/>
              </w:rPr>
              <w:t>Andre særavgifter og tollavgift</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6DBCF075" w14:textId="77777777" w:rsidR="00B55C5F" w:rsidRPr="00A77A7E" w:rsidRDefault="00B55C5F" w:rsidP="00DC78D5">
            <w:pPr>
              <w:jc w:val="right"/>
              <w:rPr>
                <w:sz w:val="21"/>
              </w:rPr>
            </w:pPr>
            <w:r w:rsidRPr="00A77A7E">
              <w:rPr>
                <w:rStyle w:val="halvfet0"/>
                <w:sz w:val="21"/>
              </w:rPr>
              <w:t>-634</w:t>
            </w:r>
          </w:p>
        </w:tc>
      </w:tr>
      <w:tr w:rsidR="00B55C5F" w:rsidRPr="00A77A7E" w14:paraId="4D853493"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327F3A5E" w14:textId="77777777" w:rsidR="00B55C5F" w:rsidRPr="00A77A7E" w:rsidRDefault="00B55C5F" w:rsidP="00DC78D5">
            <w:pPr>
              <w:rPr>
                <w:sz w:val="21"/>
              </w:rPr>
            </w:pPr>
            <w:r w:rsidRPr="00A77A7E">
              <w:rPr>
                <w:sz w:val="21"/>
              </w:rPr>
              <w:t>Endre fritaket for sukkeravgift</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55EF044F" w14:textId="77777777" w:rsidR="00B55C5F" w:rsidRPr="00A77A7E" w:rsidRDefault="00B55C5F" w:rsidP="00DC78D5">
            <w:pPr>
              <w:jc w:val="right"/>
              <w:rPr>
                <w:sz w:val="21"/>
              </w:rPr>
            </w:pPr>
            <w:r w:rsidRPr="00A77A7E">
              <w:rPr>
                <w:sz w:val="21"/>
              </w:rPr>
              <w:t>-9</w:t>
            </w:r>
          </w:p>
        </w:tc>
      </w:tr>
      <w:tr w:rsidR="00B55C5F" w:rsidRPr="00A77A7E" w14:paraId="35DBCDB0"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0A3EB822" w14:textId="77777777" w:rsidR="00B55C5F" w:rsidRPr="00A77A7E" w:rsidRDefault="00B55C5F" w:rsidP="00DC78D5">
            <w:pPr>
              <w:rPr>
                <w:sz w:val="21"/>
              </w:rPr>
            </w:pPr>
            <w:r w:rsidRPr="00A77A7E">
              <w:rPr>
                <w:sz w:val="21"/>
              </w:rPr>
              <w:t>Redusere gjenværende tollavgift på klær og tekstiler til én felles sats på 5 pst.</w:t>
            </w:r>
            <w:r w:rsidRPr="00A77A7E">
              <w:rPr>
                <w:sz w:val="21"/>
              </w:rPr>
              <w:tab/>
              <w:t xml:space="preserve"> </w:t>
            </w:r>
          </w:p>
        </w:tc>
        <w:tc>
          <w:tcPr>
            <w:tcW w:w="5102" w:type="auto"/>
            <w:tcBorders>
              <w:top w:val="nil"/>
              <w:left w:val="nil"/>
              <w:bottom w:val="nil"/>
              <w:right w:val="nil"/>
            </w:tcBorders>
            <w:tcMar>
              <w:top w:w="90" w:type="dxa"/>
              <w:left w:w="43" w:type="dxa"/>
              <w:bottom w:w="43" w:type="dxa"/>
              <w:right w:w="43" w:type="dxa"/>
            </w:tcMar>
            <w:vAlign w:val="bottom"/>
          </w:tcPr>
          <w:p w14:paraId="232AA3D4" w14:textId="77777777" w:rsidR="00B55C5F" w:rsidRPr="00A77A7E" w:rsidRDefault="00B55C5F" w:rsidP="00DC78D5">
            <w:pPr>
              <w:jc w:val="right"/>
              <w:rPr>
                <w:sz w:val="21"/>
              </w:rPr>
            </w:pPr>
            <w:r w:rsidRPr="00A77A7E">
              <w:rPr>
                <w:sz w:val="21"/>
              </w:rPr>
              <w:t>-625</w:t>
            </w:r>
          </w:p>
        </w:tc>
      </w:tr>
      <w:tr w:rsidR="00B55C5F" w:rsidRPr="00A77A7E" w14:paraId="428E5AC7"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4C6EB254" w14:textId="77777777" w:rsidR="00B55C5F" w:rsidRPr="00A77A7E" w:rsidRDefault="00B55C5F" w:rsidP="00DC78D5">
            <w:pPr>
              <w:rPr>
                <w:sz w:val="21"/>
              </w:rPr>
            </w:pPr>
            <w:r w:rsidRPr="00A77A7E">
              <w:rPr>
                <w:rStyle w:val="halvfet0"/>
                <w:sz w:val="21"/>
              </w:rPr>
              <w:t>Merverdiavgift</w:t>
            </w:r>
            <w:r w:rsidRPr="00A77A7E">
              <w:rPr>
                <w:rStyle w:val="halvfet0"/>
                <w:sz w:val="21"/>
              </w:rPr>
              <w:tab/>
            </w:r>
          </w:p>
        </w:tc>
        <w:tc>
          <w:tcPr>
            <w:tcW w:w="5102" w:type="auto"/>
            <w:tcBorders>
              <w:top w:val="nil"/>
              <w:left w:val="nil"/>
              <w:bottom w:val="nil"/>
              <w:right w:val="nil"/>
            </w:tcBorders>
            <w:tcMar>
              <w:top w:w="90" w:type="dxa"/>
              <w:left w:w="43" w:type="dxa"/>
              <w:bottom w:w="43" w:type="dxa"/>
              <w:right w:w="43" w:type="dxa"/>
            </w:tcMar>
            <w:vAlign w:val="bottom"/>
          </w:tcPr>
          <w:p w14:paraId="4DBC0EBE" w14:textId="77777777" w:rsidR="00B55C5F" w:rsidRPr="00A77A7E" w:rsidRDefault="00B55C5F" w:rsidP="00DC78D5">
            <w:pPr>
              <w:jc w:val="right"/>
              <w:rPr>
                <w:sz w:val="21"/>
              </w:rPr>
            </w:pPr>
            <w:r w:rsidRPr="00A77A7E">
              <w:rPr>
                <w:rStyle w:val="halvfet0"/>
                <w:sz w:val="21"/>
              </w:rPr>
              <w:t>3 130</w:t>
            </w:r>
          </w:p>
        </w:tc>
      </w:tr>
      <w:tr w:rsidR="00B55C5F" w:rsidRPr="00A77A7E" w14:paraId="42FE09CC"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6A3D5045" w14:textId="77777777" w:rsidR="00B55C5F" w:rsidRPr="00A77A7E" w:rsidRDefault="00B55C5F" w:rsidP="00DC78D5">
            <w:pPr>
              <w:rPr>
                <w:sz w:val="21"/>
              </w:rPr>
            </w:pPr>
            <w:r w:rsidRPr="00A77A7E">
              <w:rPr>
                <w:sz w:val="21"/>
              </w:rPr>
              <w:t>Redusere beløpsgrensen i fritaket for elbiler fra 300 000 kroner til 150 000 kroner</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4D3D47F3" w14:textId="77777777" w:rsidR="00B55C5F" w:rsidRPr="00A77A7E" w:rsidRDefault="00B55C5F" w:rsidP="00DC78D5">
            <w:pPr>
              <w:jc w:val="right"/>
              <w:rPr>
                <w:sz w:val="21"/>
              </w:rPr>
            </w:pPr>
            <w:r w:rsidRPr="00A77A7E">
              <w:rPr>
                <w:sz w:val="21"/>
              </w:rPr>
              <w:t>3 150</w:t>
            </w:r>
          </w:p>
        </w:tc>
      </w:tr>
      <w:tr w:rsidR="00B55C5F" w:rsidRPr="00A77A7E" w14:paraId="1482B8CB"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26CAACC1" w14:textId="77777777" w:rsidR="00B55C5F" w:rsidRPr="00A77A7E" w:rsidRDefault="00B55C5F" w:rsidP="00DC78D5">
            <w:pPr>
              <w:rPr>
                <w:sz w:val="21"/>
              </w:rPr>
            </w:pPr>
            <w:r w:rsidRPr="00A77A7E">
              <w:rPr>
                <w:sz w:val="21"/>
              </w:rPr>
              <w:t>Frita transport av postsendinger fra merverdiavgift</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48523331" w14:textId="77777777" w:rsidR="00B55C5F" w:rsidRPr="00A77A7E" w:rsidRDefault="00B55C5F" w:rsidP="00DC78D5">
            <w:pPr>
              <w:jc w:val="right"/>
              <w:rPr>
                <w:sz w:val="21"/>
              </w:rPr>
            </w:pPr>
            <w:r w:rsidRPr="00A77A7E">
              <w:rPr>
                <w:sz w:val="21"/>
              </w:rPr>
              <w:t>-20</w:t>
            </w:r>
          </w:p>
        </w:tc>
      </w:tr>
      <w:tr w:rsidR="00B55C5F" w:rsidRPr="00A77A7E" w14:paraId="42BF9749"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75F7FCFD" w14:textId="77777777" w:rsidR="00B55C5F" w:rsidRPr="00A77A7E" w:rsidRDefault="00B55C5F" w:rsidP="00DC78D5">
            <w:pPr>
              <w:rPr>
                <w:sz w:val="21"/>
              </w:rPr>
            </w:pPr>
            <w:r w:rsidRPr="00A77A7E">
              <w:rPr>
                <w:rStyle w:val="halvfet0"/>
                <w:sz w:val="21"/>
              </w:rPr>
              <w:t>Sektoravgifter</w:t>
            </w:r>
            <w:r w:rsidRPr="00A77A7E">
              <w:rPr>
                <w:rStyle w:val="halvfet0"/>
                <w:sz w:val="21"/>
              </w:rPr>
              <w:tab/>
            </w:r>
          </w:p>
        </w:tc>
        <w:tc>
          <w:tcPr>
            <w:tcW w:w="5102" w:type="auto"/>
            <w:tcBorders>
              <w:top w:val="nil"/>
              <w:left w:val="nil"/>
              <w:bottom w:val="nil"/>
              <w:right w:val="nil"/>
            </w:tcBorders>
            <w:tcMar>
              <w:top w:w="90" w:type="dxa"/>
              <w:left w:w="43" w:type="dxa"/>
              <w:bottom w:w="43" w:type="dxa"/>
              <w:right w:w="43" w:type="dxa"/>
            </w:tcMar>
            <w:vAlign w:val="bottom"/>
          </w:tcPr>
          <w:p w14:paraId="45B16D6C" w14:textId="77777777" w:rsidR="00B55C5F" w:rsidRPr="00A77A7E" w:rsidRDefault="00B55C5F" w:rsidP="00DC78D5">
            <w:pPr>
              <w:jc w:val="right"/>
              <w:rPr>
                <w:sz w:val="21"/>
              </w:rPr>
            </w:pPr>
            <w:r w:rsidRPr="00A77A7E">
              <w:rPr>
                <w:rStyle w:val="halvfet0"/>
                <w:sz w:val="21"/>
              </w:rPr>
              <w:t>51,5</w:t>
            </w:r>
          </w:p>
        </w:tc>
      </w:tr>
      <w:tr w:rsidR="00B55C5F" w:rsidRPr="00A77A7E" w14:paraId="794620C5"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4B1B9732" w14:textId="77777777" w:rsidR="00B55C5F" w:rsidRPr="00A77A7E" w:rsidRDefault="00B55C5F" w:rsidP="00DC78D5">
            <w:pPr>
              <w:rPr>
                <w:sz w:val="21"/>
              </w:rPr>
            </w:pPr>
            <w:r w:rsidRPr="00A77A7E">
              <w:rPr>
                <w:sz w:val="21"/>
              </w:rPr>
              <w:t>Økt sektoravgift under Helse- og omsorgsdepartementet</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7C844488" w14:textId="77777777" w:rsidR="00B55C5F" w:rsidRPr="00A77A7E" w:rsidRDefault="00B55C5F" w:rsidP="00DC78D5">
            <w:pPr>
              <w:jc w:val="right"/>
              <w:rPr>
                <w:sz w:val="21"/>
              </w:rPr>
            </w:pPr>
            <w:r w:rsidRPr="00A77A7E">
              <w:rPr>
                <w:sz w:val="21"/>
              </w:rPr>
              <w:t>10,2</w:t>
            </w:r>
          </w:p>
        </w:tc>
      </w:tr>
      <w:tr w:rsidR="00B55C5F" w:rsidRPr="00A77A7E" w14:paraId="006F15BC"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12642014" w14:textId="77777777" w:rsidR="00B55C5F" w:rsidRPr="00A77A7E" w:rsidRDefault="00B55C5F" w:rsidP="00DC78D5">
            <w:pPr>
              <w:rPr>
                <w:sz w:val="21"/>
              </w:rPr>
            </w:pPr>
            <w:r w:rsidRPr="00A77A7E">
              <w:rPr>
                <w:sz w:val="21"/>
              </w:rPr>
              <w:lastRenderedPageBreak/>
              <w:t>Økt sektoravgift under Justervesenet</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262F5225" w14:textId="77777777" w:rsidR="00B55C5F" w:rsidRPr="00A77A7E" w:rsidRDefault="00B55C5F" w:rsidP="00DC78D5">
            <w:pPr>
              <w:jc w:val="right"/>
              <w:rPr>
                <w:sz w:val="21"/>
              </w:rPr>
            </w:pPr>
            <w:r w:rsidRPr="00A77A7E">
              <w:rPr>
                <w:sz w:val="21"/>
              </w:rPr>
              <w:t>6,3</w:t>
            </w:r>
          </w:p>
        </w:tc>
      </w:tr>
      <w:tr w:rsidR="00B55C5F" w:rsidRPr="00A77A7E" w14:paraId="28FA9E54"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40A17AEE" w14:textId="77777777" w:rsidR="00B55C5F" w:rsidRPr="00A77A7E" w:rsidRDefault="00B55C5F" w:rsidP="00DC78D5">
            <w:pPr>
              <w:rPr>
                <w:sz w:val="21"/>
              </w:rPr>
            </w:pPr>
            <w:r w:rsidRPr="00A77A7E">
              <w:rPr>
                <w:sz w:val="21"/>
              </w:rPr>
              <w:t>Økt sektoravgift under Nasjonal kommunikasjonsmyndighet</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0DF5C7B2" w14:textId="77777777" w:rsidR="00B55C5F" w:rsidRPr="00A77A7E" w:rsidRDefault="00B55C5F" w:rsidP="00DC78D5">
            <w:pPr>
              <w:jc w:val="right"/>
              <w:rPr>
                <w:sz w:val="21"/>
              </w:rPr>
            </w:pPr>
            <w:r w:rsidRPr="00A77A7E">
              <w:rPr>
                <w:sz w:val="21"/>
              </w:rPr>
              <w:t>6,5</w:t>
            </w:r>
          </w:p>
        </w:tc>
      </w:tr>
      <w:tr w:rsidR="00B55C5F" w:rsidRPr="00A77A7E" w14:paraId="037920A2" w14:textId="77777777" w:rsidTr="00DC78D5">
        <w:trPr>
          <w:trHeight w:val="340"/>
        </w:trPr>
        <w:tc>
          <w:tcPr>
            <w:tcW w:w="3967" w:type="auto"/>
            <w:tcBorders>
              <w:top w:val="nil"/>
              <w:left w:val="nil"/>
              <w:bottom w:val="nil"/>
              <w:right w:val="nil"/>
            </w:tcBorders>
            <w:tcMar>
              <w:top w:w="90" w:type="dxa"/>
              <w:left w:w="43" w:type="dxa"/>
              <w:bottom w:w="43" w:type="dxa"/>
              <w:right w:w="43" w:type="dxa"/>
            </w:tcMar>
          </w:tcPr>
          <w:p w14:paraId="3198CBDE" w14:textId="77777777" w:rsidR="00B55C5F" w:rsidRPr="00A77A7E" w:rsidRDefault="00B55C5F" w:rsidP="00DC78D5">
            <w:pPr>
              <w:rPr>
                <w:sz w:val="21"/>
              </w:rPr>
            </w:pPr>
            <w:r w:rsidRPr="00A77A7E">
              <w:rPr>
                <w:sz w:val="21"/>
              </w:rPr>
              <w:t>Økt sektoravgift under Norges vassdrags- og energidirektorat</w:t>
            </w:r>
            <w:r w:rsidRPr="00A77A7E">
              <w:rPr>
                <w:sz w:val="21"/>
              </w:rPr>
              <w:tab/>
            </w:r>
          </w:p>
        </w:tc>
        <w:tc>
          <w:tcPr>
            <w:tcW w:w="5102" w:type="auto"/>
            <w:tcBorders>
              <w:top w:val="nil"/>
              <w:left w:val="nil"/>
              <w:bottom w:val="nil"/>
              <w:right w:val="nil"/>
            </w:tcBorders>
            <w:tcMar>
              <w:top w:w="90" w:type="dxa"/>
              <w:left w:w="43" w:type="dxa"/>
              <w:bottom w:w="43" w:type="dxa"/>
              <w:right w:w="43" w:type="dxa"/>
            </w:tcMar>
            <w:vAlign w:val="bottom"/>
          </w:tcPr>
          <w:p w14:paraId="4DD1C4D6" w14:textId="77777777" w:rsidR="00B55C5F" w:rsidRPr="00A77A7E" w:rsidRDefault="00B55C5F" w:rsidP="00DC78D5">
            <w:pPr>
              <w:jc w:val="right"/>
              <w:rPr>
                <w:sz w:val="21"/>
              </w:rPr>
            </w:pPr>
            <w:r w:rsidRPr="00A77A7E">
              <w:rPr>
                <w:sz w:val="21"/>
              </w:rPr>
              <w:t>22,0</w:t>
            </w:r>
          </w:p>
        </w:tc>
      </w:tr>
      <w:tr w:rsidR="00B55C5F" w:rsidRPr="00A77A7E" w14:paraId="3A32A45A" w14:textId="77777777" w:rsidTr="00DC78D5">
        <w:trPr>
          <w:trHeight w:val="340"/>
        </w:trPr>
        <w:tc>
          <w:tcPr>
            <w:tcW w:w="3967" w:type="auto"/>
            <w:tcBorders>
              <w:top w:val="nil"/>
              <w:left w:val="nil"/>
              <w:bottom w:val="single" w:sz="4" w:space="0" w:color="000000"/>
              <w:right w:val="nil"/>
            </w:tcBorders>
            <w:tcMar>
              <w:top w:w="90" w:type="dxa"/>
              <w:left w:w="43" w:type="dxa"/>
              <w:bottom w:w="43" w:type="dxa"/>
              <w:right w:w="43" w:type="dxa"/>
            </w:tcMar>
          </w:tcPr>
          <w:p w14:paraId="58E5A6FD" w14:textId="77777777" w:rsidR="00B55C5F" w:rsidRPr="00A77A7E" w:rsidRDefault="00B55C5F" w:rsidP="00DC78D5">
            <w:pPr>
              <w:rPr>
                <w:sz w:val="21"/>
              </w:rPr>
            </w:pPr>
            <w:r w:rsidRPr="00A77A7E">
              <w:rPr>
                <w:sz w:val="21"/>
              </w:rPr>
              <w:t>Økt sektoravgift under Havindustritilsynet</w:t>
            </w:r>
            <w:r w:rsidRPr="00A77A7E">
              <w:rPr>
                <w:sz w:val="21"/>
              </w:rPr>
              <w:tab/>
            </w:r>
          </w:p>
        </w:tc>
        <w:tc>
          <w:tcPr>
            <w:tcW w:w="5102" w:type="auto"/>
            <w:tcBorders>
              <w:top w:val="nil"/>
              <w:left w:val="nil"/>
              <w:bottom w:val="single" w:sz="4" w:space="0" w:color="000000"/>
              <w:right w:val="nil"/>
            </w:tcBorders>
            <w:tcMar>
              <w:top w:w="90" w:type="dxa"/>
              <w:left w:w="43" w:type="dxa"/>
              <w:bottom w:w="43" w:type="dxa"/>
              <w:right w:w="43" w:type="dxa"/>
            </w:tcMar>
            <w:vAlign w:val="bottom"/>
          </w:tcPr>
          <w:p w14:paraId="7D442454" w14:textId="77777777" w:rsidR="00B55C5F" w:rsidRPr="00A77A7E" w:rsidRDefault="00B55C5F" w:rsidP="00DC78D5">
            <w:pPr>
              <w:jc w:val="right"/>
              <w:rPr>
                <w:sz w:val="21"/>
              </w:rPr>
            </w:pPr>
            <w:r w:rsidRPr="00A77A7E">
              <w:rPr>
                <w:sz w:val="21"/>
              </w:rPr>
              <w:t>6,5</w:t>
            </w:r>
          </w:p>
        </w:tc>
      </w:tr>
      <w:tr w:rsidR="00B55C5F" w:rsidRPr="00A77A7E" w14:paraId="286883BE" w14:textId="77777777" w:rsidTr="00DC78D5">
        <w:trPr>
          <w:trHeight w:val="340"/>
        </w:trPr>
        <w:tc>
          <w:tcPr>
            <w:tcW w:w="3967" w:type="auto"/>
            <w:tcBorders>
              <w:top w:val="single" w:sz="4" w:space="0" w:color="000000"/>
              <w:left w:val="nil"/>
              <w:bottom w:val="single" w:sz="4" w:space="0" w:color="000000"/>
              <w:right w:val="nil"/>
            </w:tcBorders>
            <w:tcMar>
              <w:top w:w="90" w:type="dxa"/>
              <w:left w:w="43" w:type="dxa"/>
              <w:bottom w:w="43" w:type="dxa"/>
              <w:right w:w="43" w:type="dxa"/>
            </w:tcMar>
          </w:tcPr>
          <w:p w14:paraId="43D7D1A9" w14:textId="77777777" w:rsidR="00B55C5F" w:rsidRPr="00A77A7E" w:rsidRDefault="00B55C5F" w:rsidP="00DC78D5">
            <w:pPr>
              <w:rPr>
                <w:sz w:val="21"/>
              </w:rPr>
            </w:pPr>
            <w:r w:rsidRPr="00A77A7E">
              <w:rPr>
                <w:rStyle w:val="halvfet0"/>
                <w:sz w:val="21"/>
              </w:rPr>
              <w:t>Bokført virkning i 2027 av forslag til skatte- og avgiftsendringer</w:t>
            </w:r>
          </w:p>
        </w:tc>
        <w:tc>
          <w:tcPr>
            <w:tcW w:w="5102" w:type="auto"/>
            <w:tcBorders>
              <w:top w:val="single" w:sz="4" w:space="0" w:color="000000"/>
              <w:left w:val="nil"/>
              <w:bottom w:val="single" w:sz="4" w:space="0" w:color="000000"/>
              <w:right w:val="nil"/>
            </w:tcBorders>
            <w:tcMar>
              <w:top w:w="90" w:type="dxa"/>
              <w:left w:w="43" w:type="dxa"/>
              <w:bottom w:w="43" w:type="dxa"/>
              <w:right w:w="43" w:type="dxa"/>
            </w:tcMar>
            <w:vAlign w:val="bottom"/>
          </w:tcPr>
          <w:p w14:paraId="49930661" w14:textId="77777777" w:rsidR="00B55C5F" w:rsidRPr="00A77A7E" w:rsidRDefault="00B55C5F" w:rsidP="00DC78D5">
            <w:pPr>
              <w:jc w:val="right"/>
              <w:rPr>
                <w:sz w:val="21"/>
              </w:rPr>
            </w:pPr>
            <w:r w:rsidRPr="00A77A7E">
              <w:rPr>
                <w:rStyle w:val="halvfet0"/>
                <w:sz w:val="21"/>
              </w:rPr>
              <w:t>-2 982</w:t>
            </w:r>
          </w:p>
        </w:tc>
      </w:tr>
    </w:tbl>
    <w:p w14:paraId="1338763E" w14:textId="6633CE5C" w:rsidR="003210FC" w:rsidRPr="00A77A7E" w:rsidRDefault="003210FC" w:rsidP="00A77A7E">
      <w:pPr>
        <w:pStyle w:val="Kilde"/>
      </w:pPr>
      <w:r w:rsidRPr="00A77A7E">
        <w:t>Kilde: Finansdepartementet.</w:t>
      </w:r>
    </w:p>
    <w:p w14:paraId="781CD8D9" w14:textId="77777777" w:rsidR="003210FC" w:rsidRPr="00A77A7E" w:rsidRDefault="003210FC" w:rsidP="00A77A7E">
      <w:pPr>
        <w:pStyle w:val="Overskrift2"/>
      </w:pPr>
      <w:r w:rsidRPr="00A77A7E">
        <w:t>Fordeling av offentlige skatte- og avgiftsinntekter</w:t>
      </w:r>
    </w:p>
    <w:p w14:paraId="05B8031B" w14:textId="77777777" w:rsidR="003210FC" w:rsidRDefault="003210FC" w:rsidP="00A77A7E">
      <w:r w:rsidRPr="00A77A7E">
        <w:t>Tabell 1.10 gir en samlet oversikt over hovedgruppene av skatter og avgifter og hvilken del av offentlig sektor som mottar inntektene fra hver hovedgruppe. De samlede skatte- og avgiftsinntektene er anslått til 2 305 mrd. kroner i 2026. Av dette tilfaller om lag 88 pst. staten, 11 pst. kommunene og 1 pst. fylkeskommunene.</w:t>
      </w:r>
    </w:p>
    <w:p w14:paraId="19EC8346" w14:textId="44A1802C" w:rsidR="000625B4" w:rsidRPr="00B55C5F" w:rsidRDefault="000625B4" w:rsidP="000625B4">
      <w:pPr>
        <w:pStyle w:val="tabell-tittel"/>
      </w:pPr>
      <w:r w:rsidRPr="00B55C5F">
        <w:t>Påløpte skatter og avgifter fordelt på skattekreditorer. Anslag for 2026. Mrd. kroner</w:t>
      </w:r>
    </w:p>
    <w:p w14:paraId="0E64318D" w14:textId="77777777" w:rsidR="006865A6" w:rsidRDefault="003210FC" w:rsidP="006865A6">
      <w:pPr>
        <w:pStyle w:val="Tabellnavn"/>
        <w:rPr>
          <w:rStyle w:val="skrift-hevet"/>
        </w:rPr>
      </w:pPr>
      <w:r w:rsidRPr="00A77A7E">
        <w:t>05J1xt2</w:t>
      </w:r>
    </w:p>
    <w:tbl>
      <w:tblPr>
        <w:tblW w:w="9070" w:type="dxa"/>
        <w:tblInd w:w="43" w:type="dxa"/>
        <w:tblLayout w:type="fixed"/>
        <w:tblCellMar>
          <w:top w:w="110" w:type="dxa"/>
          <w:left w:w="43" w:type="dxa"/>
          <w:bottom w:w="43" w:type="dxa"/>
          <w:right w:w="43" w:type="dxa"/>
        </w:tblCellMar>
        <w:tblLook w:val="0000" w:firstRow="0" w:lastRow="0" w:firstColumn="0" w:lastColumn="0" w:noHBand="0" w:noVBand="0"/>
      </w:tblPr>
      <w:tblGrid>
        <w:gridCol w:w="5100"/>
        <w:gridCol w:w="1008"/>
        <w:gridCol w:w="1008"/>
        <w:gridCol w:w="977"/>
        <w:gridCol w:w="977"/>
      </w:tblGrid>
      <w:tr w:rsidR="006865A6" w:rsidRPr="00A77A7E" w14:paraId="09836FF4" w14:textId="77777777" w:rsidTr="00DC78D5">
        <w:trPr>
          <w:trHeight w:val="340"/>
        </w:trPr>
        <w:tc>
          <w:tcPr>
            <w:tcW w:w="510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34CDA585" w14:textId="77777777" w:rsidR="006865A6" w:rsidRPr="00A77A7E" w:rsidRDefault="006865A6" w:rsidP="00DC78D5">
            <w:pPr>
              <w:rPr>
                <w:sz w:val="21"/>
              </w:rPr>
            </w:pPr>
          </w:p>
        </w:tc>
        <w:tc>
          <w:tcPr>
            <w:tcW w:w="1008"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5053BB1A" w14:textId="77777777" w:rsidR="006865A6" w:rsidRPr="00A77A7E" w:rsidRDefault="006865A6" w:rsidP="00DC78D5">
            <w:pPr>
              <w:jc w:val="right"/>
              <w:rPr>
                <w:sz w:val="21"/>
              </w:rPr>
            </w:pPr>
            <w:r w:rsidRPr="00A77A7E">
              <w:rPr>
                <w:sz w:val="21"/>
              </w:rPr>
              <w:t>I alt</w:t>
            </w:r>
          </w:p>
        </w:tc>
        <w:tc>
          <w:tcPr>
            <w:tcW w:w="1008"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373DC1D7" w14:textId="77777777" w:rsidR="006865A6" w:rsidRPr="00A77A7E" w:rsidRDefault="006865A6" w:rsidP="00DC78D5">
            <w:pPr>
              <w:jc w:val="right"/>
              <w:rPr>
                <w:sz w:val="21"/>
              </w:rPr>
            </w:pPr>
            <w:r w:rsidRPr="00A77A7E">
              <w:rPr>
                <w:sz w:val="21"/>
              </w:rPr>
              <w:t>Stat</w:t>
            </w:r>
          </w:p>
        </w:tc>
        <w:tc>
          <w:tcPr>
            <w:tcW w:w="977"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57423670" w14:textId="77777777" w:rsidR="006865A6" w:rsidRPr="00A77A7E" w:rsidRDefault="006865A6" w:rsidP="00DC78D5">
            <w:pPr>
              <w:jc w:val="right"/>
              <w:rPr>
                <w:sz w:val="21"/>
              </w:rPr>
            </w:pPr>
            <w:r w:rsidRPr="00A77A7E">
              <w:rPr>
                <w:sz w:val="21"/>
              </w:rPr>
              <w:t>Kommune</w:t>
            </w:r>
          </w:p>
        </w:tc>
        <w:tc>
          <w:tcPr>
            <w:tcW w:w="977"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222F3EA8" w14:textId="77777777" w:rsidR="006865A6" w:rsidRPr="00A77A7E" w:rsidRDefault="006865A6" w:rsidP="00DC78D5">
            <w:pPr>
              <w:jc w:val="right"/>
              <w:rPr>
                <w:sz w:val="21"/>
              </w:rPr>
            </w:pPr>
            <w:r w:rsidRPr="00A77A7E">
              <w:rPr>
                <w:sz w:val="21"/>
              </w:rPr>
              <w:t>Fylke</w:t>
            </w:r>
          </w:p>
        </w:tc>
      </w:tr>
      <w:tr w:rsidR="006865A6" w:rsidRPr="00A77A7E" w14:paraId="4AB23E67" w14:textId="77777777" w:rsidTr="00DC78D5">
        <w:trPr>
          <w:trHeight w:val="360"/>
        </w:trPr>
        <w:tc>
          <w:tcPr>
            <w:tcW w:w="5100" w:type="dxa"/>
            <w:tcBorders>
              <w:top w:val="single" w:sz="4" w:space="0" w:color="000000"/>
              <w:left w:val="nil"/>
              <w:bottom w:val="nil"/>
              <w:right w:val="nil"/>
            </w:tcBorders>
            <w:tcMar>
              <w:top w:w="110" w:type="dxa"/>
              <w:left w:w="43" w:type="dxa"/>
              <w:bottom w:w="43" w:type="dxa"/>
              <w:right w:w="43" w:type="dxa"/>
            </w:tcMar>
          </w:tcPr>
          <w:p w14:paraId="126A8A9B" w14:textId="77777777" w:rsidR="006865A6" w:rsidRPr="00A77A7E" w:rsidRDefault="006865A6" w:rsidP="00DC78D5">
            <w:pPr>
              <w:rPr>
                <w:sz w:val="21"/>
              </w:rPr>
            </w:pPr>
            <w:r w:rsidRPr="00A77A7E">
              <w:rPr>
                <w:rStyle w:val="kursiv"/>
                <w:sz w:val="21"/>
              </w:rPr>
              <w:t>Personlige skattytere</w:t>
            </w:r>
            <w:r w:rsidRPr="00A77A7E">
              <w:rPr>
                <w:sz w:val="21"/>
              </w:rPr>
              <w:tab/>
            </w:r>
          </w:p>
        </w:tc>
        <w:tc>
          <w:tcPr>
            <w:tcW w:w="1008" w:type="dxa"/>
            <w:tcBorders>
              <w:top w:val="single" w:sz="4" w:space="0" w:color="000000"/>
              <w:left w:val="nil"/>
              <w:bottom w:val="nil"/>
              <w:right w:val="nil"/>
            </w:tcBorders>
            <w:tcMar>
              <w:top w:w="110" w:type="dxa"/>
              <w:left w:w="43" w:type="dxa"/>
              <w:bottom w:w="43" w:type="dxa"/>
              <w:right w:w="43" w:type="dxa"/>
            </w:tcMar>
            <w:vAlign w:val="bottom"/>
          </w:tcPr>
          <w:p w14:paraId="1C54212C" w14:textId="77777777" w:rsidR="006865A6" w:rsidRPr="00A77A7E" w:rsidRDefault="006865A6" w:rsidP="00DC78D5">
            <w:pPr>
              <w:jc w:val="right"/>
              <w:rPr>
                <w:sz w:val="21"/>
              </w:rPr>
            </w:pPr>
            <w:r w:rsidRPr="00A77A7E">
              <w:rPr>
                <w:rStyle w:val="kursiv"/>
                <w:sz w:val="21"/>
              </w:rPr>
              <w:t>820,7</w:t>
            </w:r>
          </w:p>
        </w:tc>
        <w:tc>
          <w:tcPr>
            <w:tcW w:w="1008" w:type="dxa"/>
            <w:tcBorders>
              <w:top w:val="single" w:sz="4" w:space="0" w:color="000000"/>
              <w:left w:val="nil"/>
              <w:bottom w:val="nil"/>
              <w:right w:val="nil"/>
            </w:tcBorders>
            <w:tcMar>
              <w:top w:w="110" w:type="dxa"/>
              <w:left w:w="43" w:type="dxa"/>
              <w:bottom w:w="43" w:type="dxa"/>
              <w:right w:w="43" w:type="dxa"/>
            </w:tcMar>
            <w:vAlign w:val="bottom"/>
          </w:tcPr>
          <w:p w14:paraId="628945B0" w14:textId="77777777" w:rsidR="006865A6" w:rsidRPr="00A77A7E" w:rsidRDefault="006865A6" w:rsidP="00DC78D5">
            <w:pPr>
              <w:jc w:val="right"/>
              <w:rPr>
                <w:sz w:val="21"/>
              </w:rPr>
            </w:pPr>
            <w:r w:rsidRPr="00A77A7E">
              <w:rPr>
                <w:rStyle w:val="kursiv"/>
                <w:sz w:val="21"/>
              </w:rPr>
              <w:t>559,1</w:t>
            </w:r>
          </w:p>
        </w:tc>
        <w:tc>
          <w:tcPr>
            <w:tcW w:w="977" w:type="dxa"/>
            <w:tcBorders>
              <w:top w:val="single" w:sz="4" w:space="0" w:color="000000"/>
              <w:left w:val="nil"/>
              <w:bottom w:val="nil"/>
              <w:right w:val="nil"/>
            </w:tcBorders>
            <w:tcMar>
              <w:top w:w="110" w:type="dxa"/>
              <w:left w:w="43" w:type="dxa"/>
              <w:bottom w:w="43" w:type="dxa"/>
              <w:right w:w="43" w:type="dxa"/>
            </w:tcMar>
            <w:vAlign w:val="bottom"/>
          </w:tcPr>
          <w:p w14:paraId="47434D53" w14:textId="77777777" w:rsidR="006865A6" w:rsidRPr="00A77A7E" w:rsidRDefault="006865A6" w:rsidP="00DC78D5">
            <w:pPr>
              <w:jc w:val="right"/>
              <w:rPr>
                <w:sz w:val="21"/>
              </w:rPr>
            </w:pPr>
            <w:r w:rsidRPr="00A77A7E">
              <w:rPr>
                <w:rStyle w:val="kursiv"/>
                <w:sz w:val="21"/>
              </w:rPr>
              <w:t>218,2</w:t>
            </w:r>
          </w:p>
        </w:tc>
        <w:tc>
          <w:tcPr>
            <w:tcW w:w="977" w:type="dxa"/>
            <w:tcBorders>
              <w:top w:val="single" w:sz="4" w:space="0" w:color="000000"/>
              <w:left w:val="nil"/>
              <w:bottom w:val="nil"/>
              <w:right w:val="nil"/>
            </w:tcBorders>
            <w:tcMar>
              <w:top w:w="110" w:type="dxa"/>
              <w:left w:w="43" w:type="dxa"/>
              <w:bottom w:w="43" w:type="dxa"/>
              <w:right w:w="43" w:type="dxa"/>
            </w:tcMar>
            <w:vAlign w:val="bottom"/>
          </w:tcPr>
          <w:p w14:paraId="7BFA4190" w14:textId="77777777" w:rsidR="006865A6" w:rsidRPr="00A77A7E" w:rsidRDefault="006865A6" w:rsidP="00DC78D5">
            <w:pPr>
              <w:jc w:val="right"/>
              <w:rPr>
                <w:sz w:val="21"/>
              </w:rPr>
            </w:pPr>
            <w:r w:rsidRPr="00A77A7E">
              <w:rPr>
                <w:rStyle w:val="kursiv"/>
                <w:sz w:val="21"/>
              </w:rPr>
              <w:t>43,5</w:t>
            </w:r>
          </w:p>
        </w:tc>
      </w:tr>
      <w:tr w:rsidR="006865A6" w:rsidRPr="00A77A7E" w14:paraId="23607B9C"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3310D075" w14:textId="77777777" w:rsidR="006865A6" w:rsidRPr="00A77A7E" w:rsidRDefault="006865A6" w:rsidP="00DC78D5">
            <w:pPr>
              <w:rPr>
                <w:sz w:val="21"/>
              </w:rPr>
            </w:pPr>
            <w:r w:rsidRPr="00A77A7E">
              <w:rPr>
                <w:sz w:val="21"/>
              </w:rPr>
              <w:t>Skatt på alminnelig inntekt</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2719E695" w14:textId="77777777" w:rsidR="006865A6" w:rsidRPr="00A77A7E" w:rsidRDefault="006865A6" w:rsidP="00DC78D5">
            <w:pPr>
              <w:jc w:val="right"/>
              <w:rPr>
                <w:sz w:val="21"/>
              </w:rPr>
            </w:pPr>
            <w:r w:rsidRPr="00A77A7E">
              <w:rPr>
                <w:sz w:val="21"/>
              </w:rPr>
              <w:t>449,7</w:t>
            </w:r>
          </w:p>
        </w:tc>
        <w:tc>
          <w:tcPr>
            <w:tcW w:w="1008" w:type="dxa"/>
            <w:tcBorders>
              <w:top w:val="nil"/>
              <w:left w:val="nil"/>
              <w:bottom w:val="nil"/>
              <w:right w:val="nil"/>
            </w:tcBorders>
            <w:tcMar>
              <w:top w:w="110" w:type="dxa"/>
              <w:left w:w="43" w:type="dxa"/>
              <w:bottom w:w="43" w:type="dxa"/>
              <w:right w:w="43" w:type="dxa"/>
            </w:tcMar>
            <w:vAlign w:val="bottom"/>
          </w:tcPr>
          <w:p w14:paraId="27AF9FF2" w14:textId="77777777" w:rsidR="006865A6" w:rsidRPr="00A77A7E" w:rsidRDefault="006865A6" w:rsidP="00DC78D5">
            <w:pPr>
              <w:jc w:val="right"/>
              <w:rPr>
                <w:sz w:val="21"/>
              </w:rPr>
            </w:pPr>
            <w:r w:rsidRPr="00A77A7E">
              <w:rPr>
                <w:sz w:val="21"/>
              </w:rPr>
              <w:t>200,6</w:t>
            </w:r>
          </w:p>
        </w:tc>
        <w:tc>
          <w:tcPr>
            <w:tcW w:w="977" w:type="dxa"/>
            <w:tcBorders>
              <w:top w:val="nil"/>
              <w:left w:val="nil"/>
              <w:bottom w:val="nil"/>
              <w:right w:val="nil"/>
            </w:tcBorders>
            <w:tcMar>
              <w:top w:w="110" w:type="dxa"/>
              <w:left w:w="43" w:type="dxa"/>
              <w:bottom w:w="43" w:type="dxa"/>
              <w:right w:w="43" w:type="dxa"/>
            </w:tcMar>
            <w:vAlign w:val="bottom"/>
          </w:tcPr>
          <w:p w14:paraId="1797DB23" w14:textId="77777777" w:rsidR="006865A6" w:rsidRPr="00A77A7E" w:rsidRDefault="006865A6" w:rsidP="00DC78D5">
            <w:pPr>
              <w:jc w:val="right"/>
              <w:rPr>
                <w:sz w:val="21"/>
              </w:rPr>
            </w:pPr>
            <w:r w:rsidRPr="00A77A7E">
              <w:rPr>
                <w:sz w:val="21"/>
              </w:rPr>
              <w:t>205,6</w:t>
            </w:r>
          </w:p>
        </w:tc>
        <w:tc>
          <w:tcPr>
            <w:tcW w:w="977" w:type="dxa"/>
            <w:tcBorders>
              <w:top w:val="nil"/>
              <w:left w:val="nil"/>
              <w:bottom w:val="nil"/>
              <w:right w:val="nil"/>
            </w:tcBorders>
            <w:tcMar>
              <w:top w:w="110" w:type="dxa"/>
              <w:left w:w="43" w:type="dxa"/>
              <w:bottom w:w="43" w:type="dxa"/>
              <w:right w:w="43" w:type="dxa"/>
            </w:tcMar>
            <w:vAlign w:val="bottom"/>
          </w:tcPr>
          <w:p w14:paraId="37BE877C" w14:textId="77777777" w:rsidR="006865A6" w:rsidRPr="00A77A7E" w:rsidRDefault="006865A6" w:rsidP="00DC78D5">
            <w:pPr>
              <w:jc w:val="right"/>
              <w:rPr>
                <w:sz w:val="21"/>
              </w:rPr>
            </w:pPr>
            <w:r w:rsidRPr="00A77A7E">
              <w:rPr>
                <w:sz w:val="21"/>
              </w:rPr>
              <w:t>43,5</w:t>
            </w:r>
          </w:p>
        </w:tc>
      </w:tr>
      <w:tr w:rsidR="006865A6" w:rsidRPr="00A77A7E" w14:paraId="4913A2F7"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4772E829" w14:textId="77777777" w:rsidR="006865A6" w:rsidRPr="00A77A7E" w:rsidRDefault="006865A6" w:rsidP="00DC78D5">
            <w:pPr>
              <w:rPr>
                <w:sz w:val="21"/>
              </w:rPr>
            </w:pPr>
            <w:r w:rsidRPr="00A77A7E">
              <w:rPr>
                <w:sz w:val="21"/>
              </w:rPr>
              <w:t>Skatt på personinntekt</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1E415A98" w14:textId="77777777" w:rsidR="006865A6" w:rsidRPr="00A77A7E" w:rsidRDefault="006865A6" w:rsidP="00DC78D5">
            <w:pPr>
              <w:jc w:val="right"/>
              <w:rPr>
                <w:sz w:val="21"/>
              </w:rPr>
            </w:pPr>
            <w:r w:rsidRPr="00A77A7E">
              <w:rPr>
                <w:sz w:val="21"/>
              </w:rPr>
              <w:t>128,0</w:t>
            </w:r>
          </w:p>
        </w:tc>
        <w:tc>
          <w:tcPr>
            <w:tcW w:w="1008" w:type="dxa"/>
            <w:tcBorders>
              <w:top w:val="nil"/>
              <w:left w:val="nil"/>
              <w:bottom w:val="nil"/>
              <w:right w:val="nil"/>
            </w:tcBorders>
            <w:tcMar>
              <w:top w:w="110" w:type="dxa"/>
              <w:left w:w="43" w:type="dxa"/>
              <w:bottom w:w="43" w:type="dxa"/>
              <w:right w:w="43" w:type="dxa"/>
            </w:tcMar>
            <w:vAlign w:val="bottom"/>
          </w:tcPr>
          <w:p w14:paraId="4C3D29B2" w14:textId="77777777" w:rsidR="006865A6" w:rsidRPr="00A77A7E" w:rsidRDefault="006865A6" w:rsidP="00DC78D5">
            <w:pPr>
              <w:jc w:val="right"/>
              <w:rPr>
                <w:sz w:val="21"/>
              </w:rPr>
            </w:pPr>
            <w:r w:rsidRPr="00A77A7E">
              <w:rPr>
                <w:sz w:val="21"/>
              </w:rPr>
              <w:t>128,0</w:t>
            </w:r>
          </w:p>
        </w:tc>
        <w:tc>
          <w:tcPr>
            <w:tcW w:w="977" w:type="dxa"/>
            <w:tcBorders>
              <w:top w:val="nil"/>
              <w:left w:val="nil"/>
              <w:bottom w:val="nil"/>
              <w:right w:val="nil"/>
            </w:tcBorders>
            <w:tcMar>
              <w:top w:w="110" w:type="dxa"/>
              <w:left w:w="43" w:type="dxa"/>
              <w:bottom w:w="43" w:type="dxa"/>
              <w:right w:w="43" w:type="dxa"/>
            </w:tcMar>
            <w:vAlign w:val="bottom"/>
          </w:tcPr>
          <w:p w14:paraId="61757F82" w14:textId="77777777" w:rsidR="006865A6" w:rsidRPr="00A77A7E" w:rsidRDefault="006865A6" w:rsidP="00DC78D5">
            <w:pPr>
              <w:jc w:val="right"/>
              <w:rPr>
                <w:sz w:val="21"/>
              </w:rPr>
            </w:pPr>
            <w:r w:rsidRPr="00A77A7E">
              <w:rPr>
                <w:sz w:val="21"/>
              </w:rPr>
              <w:t>-</w:t>
            </w:r>
          </w:p>
        </w:tc>
        <w:tc>
          <w:tcPr>
            <w:tcW w:w="977" w:type="dxa"/>
            <w:tcBorders>
              <w:top w:val="nil"/>
              <w:left w:val="nil"/>
              <w:bottom w:val="nil"/>
              <w:right w:val="nil"/>
            </w:tcBorders>
            <w:tcMar>
              <w:top w:w="110" w:type="dxa"/>
              <w:left w:w="43" w:type="dxa"/>
              <w:bottom w:w="43" w:type="dxa"/>
              <w:right w:w="43" w:type="dxa"/>
            </w:tcMar>
            <w:vAlign w:val="bottom"/>
          </w:tcPr>
          <w:p w14:paraId="73A98301" w14:textId="77777777" w:rsidR="006865A6" w:rsidRPr="00A77A7E" w:rsidRDefault="006865A6" w:rsidP="00DC78D5">
            <w:pPr>
              <w:jc w:val="right"/>
              <w:rPr>
                <w:sz w:val="21"/>
              </w:rPr>
            </w:pPr>
            <w:r w:rsidRPr="00A77A7E">
              <w:rPr>
                <w:sz w:val="21"/>
              </w:rPr>
              <w:t>-</w:t>
            </w:r>
          </w:p>
        </w:tc>
      </w:tr>
      <w:tr w:rsidR="006865A6" w:rsidRPr="00A77A7E" w14:paraId="3354E493"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115FC343" w14:textId="77777777" w:rsidR="006865A6" w:rsidRPr="00A77A7E" w:rsidRDefault="006865A6" w:rsidP="00DC78D5">
            <w:pPr>
              <w:rPr>
                <w:sz w:val="21"/>
              </w:rPr>
            </w:pPr>
            <w:r w:rsidRPr="00A77A7E">
              <w:rPr>
                <w:sz w:val="21"/>
              </w:rPr>
              <w:t>Trygdeavgift</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21D2998A" w14:textId="77777777" w:rsidR="006865A6" w:rsidRPr="00A77A7E" w:rsidRDefault="006865A6" w:rsidP="00DC78D5">
            <w:pPr>
              <w:jc w:val="right"/>
              <w:rPr>
                <w:sz w:val="21"/>
              </w:rPr>
            </w:pPr>
            <w:r w:rsidRPr="00A77A7E">
              <w:rPr>
                <w:sz w:val="21"/>
              </w:rPr>
              <w:t>206,4</w:t>
            </w:r>
          </w:p>
        </w:tc>
        <w:tc>
          <w:tcPr>
            <w:tcW w:w="1008" w:type="dxa"/>
            <w:tcBorders>
              <w:top w:val="nil"/>
              <w:left w:val="nil"/>
              <w:bottom w:val="nil"/>
              <w:right w:val="nil"/>
            </w:tcBorders>
            <w:tcMar>
              <w:top w:w="110" w:type="dxa"/>
              <w:left w:w="43" w:type="dxa"/>
              <w:bottom w:w="43" w:type="dxa"/>
              <w:right w:w="43" w:type="dxa"/>
            </w:tcMar>
            <w:vAlign w:val="bottom"/>
          </w:tcPr>
          <w:p w14:paraId="2758FF74" w14:textId="77777777" w:rsidR="006865A6" w:rsidRPr="00A77A7E" w:rsidRDefault="006865A6" w:rsidP="00DC78D5">
            <w:pPr>
              <w:jc w:val="right"/>
              <w:rPr>
                <w:sz w:val="21"/>
              </w:rPr>
            </w:pPr>
            <w:r w:rsidRPr="00A77A7E">
              <w:rPr>
                <w:sz w:val="21"/>
              </w:rPr>
              <w:t>206,4</w:t>
            </w:r>
          </w:p>
        </w:tc>
        <w:tc>
          <w:tcPr>
            <w:tcW w:w="977" w:type="dxa"/>
            <w:tcBorders>
              <w:top w:val="nil"/>
              <w:left w:val="nil"/>
              <w:bottom w:val="nil"/>
              <w:right w:val="nil"/>
            </w:tcBorders>
            <w:tcMar>
              <w:top w:w="110" w:type="dxa"/>
              <w:left w:w="43" w:type="dxa"/>
              <w:bottom w:w="43" w:type="dxa"/>
              <w:right w:w="43" w:type="dxa"/>
            </w:tcMar>
            <w:vAlign w:val="bottom"/>
          </w:tcPr>
          <w:p w14:paraId="1C4CC116" w14:textId="77777777" w:rsidR="006865A6" w:rsidRPr="00A77A7E" w:rsidRDefault="006865A6" w:rsidP="00DC78D5">
            <w:pPr>
              <w:jc w:val="right"/>
              <w:rPr>
                <w:sz w:val="21"/>
              </w:rPr>
            </w:pPr>
            <w:r w:rsidRPr="00A77A7E">
              <w:rPr>
                <w:sz w:val="21"/>
              </w:rPr>
              <w:t>-</w:t>
            </w:r>
          </w:p>
        </w:tc>
        <w:tc>
          <w:tcPr>
            <w:tcW w:w="977" w:type="dxa"/>
            <w:tcBorders>
              <w:top w:val="nil"/>
              <w:left w:val="nil"/>
              <w:bottom w:val="nil"/>
              <w:right w:val="nil"/>
            </w:tcBorders>
            <w:tcMar>
              <w:top w:w="110" w:type="dxa"/>
              <w:left w:w="43" w:type="dxa"/>
              <w:bottom w:w="43" w:type="dxa"/>
              <w:right w:w="43" w:type="dxa"/>
            </w:tcMar>
            <w:vAlign w:val="bottom"/>
          </w:tcPr>
          <w:p w14:paraId="47982875" w14:textId="77777777" w:rsidR="006865A6" w:rsidRPr="00A77A7E" w:rsidRDefault="006865A6" w:rsidP="00DC78D5">
            <w:pPr>
              <w:jc w:val="right"/>
              <w:rPr>
                <w:sz w:val="21"/>
              </w:rPr>
            </w:pPr>
            <w:r w:rsidRPr="00A77A7E">
              <w:rPr>
                <w:sz w:val="21"/>
              </w:rPr>
              <w:t>-</w:t>
            </w:r>
          </w:p>
        </w:tc>
      </w:tr>
      <w:tr w:rsidR="006865A6" w:rsidRPr="00A77A7E" w14:paraId="08055EC4"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5AD1AD99" w14:textId="77777777" w:rsidR="006865A6" w:rsidRPr="00A77A7E" w:rsidRDefault="006865A6" w:rsidP="00DC78D5">
            <w:pPr>
              <w:rPr>
                <w:sz w:val="21"/>
              </w:rPr>
            </w:pPr>
            <w:r w:rsidRPr="00A77A7E">
              <w:rPr>
                <w:sz w:val="21"/>
              </w:rPr>
              <w:t>Formuesskatt</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38FDAA63" w14:textId="77777777" w:rsidR="006865A6" w:rsidRPr="00A77A7E" w:rsidRDefault="006865A6" w:rsidP="00DC78D5">
            <w:pPr>
              <w:jc w:val="right"/>
              <w:rPr>
                <w:sz w:val="21"/>
              </w:rPr>
            </w:pPr>
            <w:r w:rsidRPr="00A77A7E">
              <w:rPr>
                <w:sz w:val="21"/>
              </w:rPr>
              <w:t>36,6</w:t>
            </w:r>
          </w:p>
        </w:tc>
        <w:tc>
          <w:tcPr>
            <w:tcW w:w="1008" w:type="dxa"/>
            <w:tcBorders>
              <w:top w:val="nil"/>
              <w:left w:val="nil"/>
              <w:bottom w:val="nil"/>
              <w:right w:val="nil"/>
            </w:tcBorders>
            <w:tcMar>
              <w:top w:w="110" w:type="dxa"/>
              <w:left w:w="43" w:type="dxa"/>
              <w:bottom w:w="43" w:type="dxa"/>
              <w:right w:w="43" w:type="dxa"/>
            </w:tcMar>
            <w:vAlign w:val="bottom"/>
          </w:tcPr>
          <w:p w14:paraId="767E6FB4" w14:textId="77777777" w:rsidR="006865A6" w:rsidRPr="00A77A7E" w:rsidRDefault="006865A6" w:rsidP="00DC78D5">
            <w:pPr>
              <w:jc w:val="right"/>
              <w:rPr>
                <w:sz w:val="21"/>
              </w:rPr>
            </w:pPr>
            <w:r w:rsidRPr="00A77A7E">
              <w:rPr>
                <w:sz w:val="21"/>
              </w:rPr>
              <w:t>24,0</w:t>
            </w:r>
          </w:p>
        </w:tc>
        <w:tc>
          <w:tcPr>
            <w:tcW w:w="977" w:type="dxa"/>
            <w:tcBorders>
              <w:top w:val="nil"/>
              <w:left w:val="nil"/>
              <w:bottom w:val="nil"/>
              <w:right w:val="nil"/>
            </w:tcBorders>
            <w:tcMar>
              <w:top w:w="110" w:type="dxa"/>
              <w:left w:w="43" w:type="dxa"/>
              <w:bottom w:w="43" w:type="dxa"/>
              <w:right w:w="43" w:type="dxa"/>
            </w:tcMar>
            <w:vAlign w:val="bottom"/>
          </w:tcPr>
          <w:p w14:paraId="6B904120" w14:textId="77777777" w:rsidR="006865A6" w:rsidRPr="00A77A7E" w:rsidRDefault="006865A6" w:rsidP="00DC78D5">
            <w:pPr>
              <w:jc w:val="right"/>
              <w:rPr>
                <w:sz w:val="21"/>
              </w:rPr>
            </w:pPr>
            <w:r w:rsidRPr="00A77A7E">
              <w:rPr>
                <w:sz w:val="21"/>
              </w:rPr>
              <w:t>12,6</w:t>
            </w:r>
          </w:p>
        </w:tc>
        <w:tc>
          <w:tcPr>
            <w:tcW w:w="977" w:type="dxa"/>
            <w:tcBorders>
              <w:top w:val="nil"/>
              <w:left w:val="nil"/>
              <w:bottom w:val="nil"/>
              <w:right w:val="nil"/>
            </w:tcBorders>
            <w:tcMar>
              <w:top w:w="110" w:type="dxa"/>
              <w:left w:w="43" w:type="dxa"/>
              <w:bottom w:w="43" w:type="dxa"/>
              <w:right w:w="43" w:type="dxa"/>
            </w:tcMar>
            <w:vAlign w:val="bottom"/>
          </w:tcPr>
          <w:p w14:paraId="181F68D4" w14:textId="77777777" w:rsidR="006865A6" w:rsidRPr="00A77A7E" w:rsidRDefault="006865A6" w:rsidP="00DC78D5">
            <w:pPr>
              <w:jc w:val="right"/>
              <w:rPr>
                <w:sz w:val="21"/>
              </w:rPr>
            </w:pPr>
            <w:r w:rsidRPr="00A77A7E">
              <w:rPr>
                <w:sz w:val="21"/>
              </w:rPr>
              <w:t>-</w:t>
            </w:r>
          </w:p>
        </w:tc>
      </w:tr>
      <w:tr w:rsidR="006865A6" w:rsidRPr="00A77A7E" w14:paraId="5EF1F2F3"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51113F32" w14:textId="77777777" w:rsidR="006865A6" w:rsidRPr="00A77A7E" w:rsidRDefault="006865A6" w:rsidP="00DC78D5">
            <w:pPr>
              <w:rPr>
                <w:sz w:val="21"/>
              </w:rPr>
            </w:pPr>
          </w:p>
        </w:tc>
        <w:tc>
          <w:tcPr>
            <w:tcW w:w="1008" w:type="dxa"/>
            <w:tcBorders>
              <w:top w:val="nil"/>
              <w:left w:val="nil"/>
              <w:bottom w:val="nil"/>
              <w:right w:val="nil"/>
            </w:tcBorders>
            <w:tcMar>
              <w:top w:w="110" w:type="dxa"/>
              <w:left w:w="43" w:type="dxa"/>
              <w:bottom w:w="43" w:type="dxa"/>
              <w:right w:w="43" w:type="dxa"/>
            </w:tcMar>
            <w:vAlign w:val="bottom"/>
          </w:tcPr>
          <w:p w14:paraId="1DB251A2" w14:textId="77777777" w:rsidR="006865A6" w:rsidRPr="00A77A7E" w:rsidRDefault="006865A6" w:rsidP="00DC78D5">
            <w:pPr>
              <w:jc w:val="right"/>
              <w:rPr>
                <w:sz w:val="21"/>
              </w:rPr>
            </w:pPr>
          </w:p>
        </w:tc>
        <w:tc>
          <w:tcPr>
            <w:tcW w:w="1008" w:type="dxa"/>
            <w:tcBorders>
              <w:top w:val="nil"/>
              <w:left w:val="nil"/>
              <w:bottom w:val="nil"/>
              <w:right w:val="nil"/>
            </w:tcBorders>
            <w:tcMar>
              <w:top w:w="110" w:type="dxa"/>
              <w:left w:w="43" w:type="dxa"/>
              <w:bottom w:w="43" w:type="dxa"/>
              <w:right w:w="43" w:type="dxa"/>
            </w:tcMar>
            <w:vAlign w:val="bottom"/>
          </w:tcPr>
          <w:p w14:paraId="5CF27FFA" w14:textId="77777777" w:rsidR="006865A6" w:rsidRPr="00A77A7E" w:rsidRDefault="006865A6" w:rsidP="00DC78D5">
            <w:pPr>
              <w:jc w:val="right"/>
              <w:rPr>
                <w:sz w:val="21"/>
              </w:rPr>
            </w:pPr>
          </w:p>
        </w:tc>
        <w:tc>
          <w:tcPr>
            <w:tcW w:w="977" w:type="dxa"/>
            <w:tcBorders>
              <w:top w:val="nil"/>
              <w:left w:val="nil"/>
              <w:bottom w:val="nil"/>
              <w:right w:val="nil"/>
            </w:tcBorders>
            <w:tcMar>
              <w:top w:w="110" w:type="dxa"/>
              <w:left w:w="43" w:type="dxa"/>
              <w:bottom w:w="43" w:type="dxa"/>
              <w:right w:w="43" w:type="dxa"/>
            </w:tcMar>
            <w:vAlign w:val="bottom"/>
          </w:tcPr>
          <w:p w14:paraId="5E2488A3" w14:textId="77777777" w:rsidR="006865A6" w:rsidRPr="00A77A7E" w:rsidRDefault="006865A6" w:rsidP="00DC78D5">
            <w:pPr>
              <w:jc w:val="right"/>
              <w:rPr>
                <w:sz w:val="21"/>
              </w:rPr>
            </w:pPr>
          </w:p>
        </w:tc>
        <w:tc>
          <w:tcPr>
            <w:tcW w:w="977" w:type="dxa"/>
            <w:tcBorders>
              <w:top w:val="nil"/>
              <w:left w:val="nil"/>
              <w:bottom w:val="nil"/>
              <w:right w:val="nil"/>
            </w:tcBorders>
            <w:tcMar>
              <w:top w:w="110" w:type="dxa"/>
              <w:left w:w="43" w:type="dxa"/>
              <w:bottom w:w="43" w:type="dxa"/>
              <w:right w:w="43" w:type="dxa"/>
            </w:tcMar>
            <w:vAlign w:val="bottom"/>
          </w:tcPr>
          <w:p w14:paraId="3A9AC7DB" w14:textId="77777777" w:rsidR="006865A6" w:rsidRPr="00A77A7E" w:rsidRDefault="006865A6" w:rsidP="00DC78D5">
            <w:pPr>
              <w:jc w:val="right"/>
              <w:rPr>
                <w:sz w:val="21"/>
              </w:rPr>
            </w:pPr>
            <w:r w:rsidRPr="00A77A7E">
              <w:rPr>
                <w:sz w:val="21"/>
              </w:rPr>
              <w:t xml:space="preserve"> </w:t>
            </w:r>
          </w:p>
        </w:tc>
      </w:tr>
      <w:tr w:rsidR="006865A6" w:rsidRPr="00A77A7E" w14:paraId="67974C16"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03023EAE" w14:textId="77777777" w:rsidR="006865A6" w:rsidRPr="00A77A7E" w:rsidRDefault="006865A6" w:rsidP="00DC78D5">
            <w:pPr>
              <w:rPr>
                <w:sz w:val="21"/>
              </w:rPr>
            </w:pPr>
            <w:r w:rsidRPr="00A77A7E">
              <w:rPr>
                <w:rStyle w:val="kursiv"/>
                <w:sz w:val="21"/>
              </w:rPr>
              <w:t>Bedrifter (etterskuddspliktige)</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082B49FE" w14:textId="77777777" w:rsidR="006865A6" w:rsidRPr="00A77A7E" w:rsidRDefault="006865A6" w:rsidP="00DC78D5">
            <w:pPr>
              <w:jc w:val="right"/>
              <w:rPr>
                <w:sz w:val="21"/>
              </w:rPr>
            </w:pPr>
            <w:r w:rsidRPr="00A77A7E">
              <w:rPr>
                <w:rStyle w:val="kursiv"/>
                <w:sz w:val="21"/>
              </w:rPr>
              <w:t>151,6</w:t>
            </w:r>
          </w:p>
        </w:tc>
        <w:tc>
          <w:tcPr>
            <w:tcW w:w="1008" w:type="dxa"/>
            <w:tcBorders>
              <w:top w:val="nil"/>
              <w:left w:val="nil"/>
              <w:bottom w:val="nil"/>
              <w:right w:val="nil"/>
            </w:tcBorders>
            <w:tcMar>
              <w:top w:w="110" w:type="dxa"/>
              <w:left w:w="43" w:type="dxa"/>
              <w:bottom w:w="43" w:type="dxa"/>
              <w:right w:w="43" w:type="dxa"/>
            </w:tcMar>
            <w:vAlign w:val="bottom"/>
          </w:tcPr>
          <w:p w14:paraId="7FC25244" w14:textId="77777777" w:rsidR="006865A6" w:rsidRPr="00A77A7E" w:rsidRDefault="006865A6" w:rsidP="00DC78D5">
            <w:pPr>
              <w:jc w:val="right"/>
              <w:rPr>
                <w:sz w:val="21"/>
              </w:rPr>
            </w:pPr>
            <w:r w:rsidRPr="00A77A7E">
              <w:rPr>
                <w:rStyle w:val="kursiv"/>
                <w:sz w:val="21"/>
              </w:rPr>
              <w:t>150,0</w:t>
            </w:r>
          </w:p>
        </w:tc>
        <w:tc>
          <w:tcPr>
            <w:tcW w:w="977" w:type="dxa"/>
            <w:tcBorders>
              <w:top w:val="nil"/>
              <w:left w:val="nil"/>
              <w:bottom w:val="nil"/>
              <w:right w:val="nil"/>
            </w:tcBorders>
            <w:tcMar>
              <w:top w:w="110" w:type="dxa"/>
              <w:left w:w="43" w:type="dxa"/>
              <w:bottom w:w="43" w:type="dxa"/>
              <w:right w:w="43" w:type="dxa"/>
            </w:tcMar>
            <w:vAlign w:val="bottom"/>
          </w:tcPr>
          <w:p w14:paraId="5CDAE5FD" w14:textId="77777777" w:rsidR="006865A6" w:rsidRPr="00A77A7E" w:rsidRDefault="006865A6" w:rsidP="00DC78D5">
            <w:pPr>
              <w:jc w:val="right"/>
              <w:rPr>
                <w:sz w:val="21"/>
              </w:rPr>
            </w:pPr>
            <w:r w:rsidRPr="00A77A7E">
              <w:rPr>
                <w:rStyle w:val="kursiv"/>
                <w:sz w:val="21"/>
              </w:rPr>
              <w:t>1,4</w:t>
            </w:r>
          </w:p>
        </w:tc>
        <w:tc>
          <w:tcPr>
            <w:tcW w:w="977" w:type="dxa"/>
            <w:tcBorders>
              <w:top w:val="nil"/>
              <w:left w:val="nil"/>
              <w:bottom w:val="nil"/>
              <w:right w:val="nil"/>
            </w:tcBorders>
            <w:tcMar>
              <w:top w:w="110" w:type="dxa"/>
              <w:left w:w="43" w:type="dxa"/>
              <w:bottom w:w="43" w:type="dxa"/>
              <w:right w:w="43" w:type="dxa"/>
            </w:tcMar>
            <w:vAlign w:val="bottom"/>
          </w:tcPr>
          <w:p w14:paraId="54B6102C" w14:textId="77777777" w:rsidR="006865A6" w:rsidRPr="00A77A7E" w:rsidRDefault="006865A6" w:rsidP="00DC78D5">
            <w:pPr>
              <w:jc w:val="right"/>
              <w:rPr>
                <w:sz w:val="21"/>
              </w:rPr>
            </w:pPr>
            <w:r w:rsidRPr="00A77A7E">
              <w:rPr>
                <w:rStyle w:val="kursiv"/>
                <w:sz w:val="21"/>
              </w:rPr>
              <w:t>0,3</w:t>
            </w:r>
          </w:p>
        </w:tc>
      </w:tr>
      <w:tr w:rsidR="006865A6" w:rsidRPr="00A77A7E" w14:paraId="63CDBB03"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324EDB9C" w14:textId="77777777" w:rsidR="006865A6" w:rsidRPr="00A77A7E" w:rsidRDefault="006865A6" w:rsidP="00DC78D5">
            <w:pPr>
              <w:rPr>
                <w:sz w:val="21"/>
              </w:rPr>
            </w:pPr>
            <w:r w:rsidRPr="00A77A7E">
              <w:rPr>
                <w:sz w:val="21"/>
              </w:rPr>
              <w:t>Inntektsskatt (medregnet kraftverk)</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164BAD91" w14:textId="77777777" w:rsidR="006865A6" w:rsidRPr="00A77A7E" w:rsidRDefault="006865A6" w:rsidP="00DC78D5">
            <w:pPr>
              <w:jc w:val="right"/>
              <w:rPr>
                <w:sz w:val="21"/>
              </w:rPr>
            </w:pPr>
            <w:r w:rsidRPr="00A77A7E">
              <w:rPr>
                <w:sz w:val="21"/>
              </w:rPr>
              <w:t>150,5</w:t>
            </w:r>
          </w:p>
        </w:tc>
        <w:tc>
          <w:tcPr>
            <w:tcW w:w="1008" w:type="dxa"/>
            <w:tcBorders>
              <w:top w:val="nil"/>
              <w:left w:val="nil"/>
              <w:bottom w:val="nil"/>
              <w:right w:val="nil"/>
            </w:tcBorders>
            <w:tcMar>
              <w:top w:w="110" w:type="dxa"/>
              <w:left w:w="43" w:type="dxa"/>
              <w:bottom w:w="43" w:type="dxa"/>
              <w:right w:w="43" w:type="dxa"/>
            </w:tcMar>
            <w:vAlign w:val="bottom"/>
          </w:tcPr>
          <w:p w14:paraId="704E487F" w14:textId="77777777" w:rsidR="006865A6" w:rsidRPr="00A77A7E" w:rsidRDefault="006865A6" w:rsidP="00DC78D5">
            <w:pPr>
              <w:jc w:val="right"/>
              <w:rPr>
                <w:sz w:val="21"/>
              </w:rPr>
            </w:pPr>
            <w:r w:rsidRPr="00A77A7E">
              <w:rPr>
                <w:sz w:val="21"/>
              </w:rPr>
              <w:t>148,9</w:t>
            </w:r>
          </w:p>
        </w:tc>
        <w:tc>
          <w:tcPr>
            <w:tcW w:w="977" w:type="dxa"/>
            <w:tcBorders>
              <w:top w:val="nil"/>
              <w:left w:val="nil"/>
              <w:bottom w:val="nil"/>
              <w:right w:val="nil"/>
            </w:tcBorders>
            <w:tcMar>
              <w:top w:w="110" w:type="dxa"/>
              <w:left w:w="43" w:type="dxa"/>
              <w:bottom w:w="43" w:type="dxa"/>
              <w:right w:w="43" w:type="dxa"/>
            </w:tcMar>
            <w:vAlign w:val="bottom"/>
          </w:tcPr>
          <w:p w14:paraId="06403284" w14:textId="77777777" w:rsidR="006865A6" w:rsidRPr="00A77A7E" w:rsidRDefault="006865A6" w:rsidP="00DC78D5">
            <w:pPr>
              <w:jc w:val="right"/>
              <w:rPr>
                <w:sz w:val="21"/>
              </w:rPr>
            </w:pPr>
            <w:r w:rsidRPr="00A77A7E">
              <w:rPr>
                <w:sz w:val="21"/>
              </w:rPr>
              <w:t>1,4</w:t>
            </w:r>
          </w:p>
        </w:tc>
        <w:tc>
          <w:tcPr>
            <w:tcW w:w="977" w:type="dxa"/>
            <w:tcBorders>
              <w:top w:val="nil"/>
              <w:left w:val="nil"/>
              <w:bottom w:val="nil"/>
              <w:right w:val="nil"/>
            </w:tcBorders>
            <w:tcMar>
              <w:top w:w="110" w:type="dxa"/>
              <w:left w:w="43" w:type="dxa"/>
              <w:bottom w:w="43" w:type="dxa"/>
              <w:right w:w="43" w:type="dxa"/>
            </w:tcMar>
            <w:vAlign w:val="bottom"/>
          </w:tcPr>
          <w:p w14:paraId="67DEA786" w14:textId="77777777" w:rsidR="006865A6" w:rsidRPr="00A77A7E" w:rsidRDefault="006865A6" w:rsidP="00DC78D5">
            <w:pPr>
              <w:jc w:val="right"/>
              <w:rPr>
                <w:sz w:val="21"/>
              </w:rPr>
            </w:pPr>
            <w:r w:rsidRPr="00A77A7E">
              <w:rPr>
                <w:sz w:val="21"/>
              </w:rPr>
              <w:t>0,3</w:t>
            </w:r>
          </w:p>
        </w:tc>
      </w:tr>
      <w:tr w:rsidR="006865A6" w:rsidRPr="00A77A7E" w14:paraId="1EFD5B05"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668C3B2D" w14:textId="77777777" w:rsidR="006865A6" w:rsidRPr="00A77A7E" w:rsidRDefault="006865A6" w:rsidP="00DC78D5">
            <w:pPr>
              <w:rPr>
                <w:sz w:val="21"/>
              </w:rPr>
            </w:pPr>
            <w:r w:rsidRPr="00A77A7E">
              <w:rPr>
                <w:sz w:val="21"/>
              </w:rPr>
              <w:t>Formuesskatt</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2CC72C6D" w14:textId="77777777" w:rsidR="006865A6" w:rsidRPr="00A77A7E" w:rsidRDefault="006865A6" w:rsidP="00DC78D5">
            <w:pPr>
              <w:jc w:val="right"/>
              <w:rPr>
                <w:sz w:val="21"/>
              </w:rPr>
            </w:pPr>
            <w:r w:rsidRPr="00A77A7E">
              <w:rPr>
                <w:sz w:val="21"/>
              </w:rPr>
              <w:t>1,1</w:t>
            </w:r>
          </w:p>
        </w:tc>
        <w:tc>
          <w:tcPr>
            <w:tcW w:w="1008" w:type="dxa"/>
            <w:tcBorders>
              <w:top w:val="nil"/>
              <w:left w:val="nil"/>
              <w:bottom w:val="nil"/>
              <w:right w:val="nil"/>
            </w:tcBorders>
            <w:tcMar>
              <w:top w:w="110" w:type="dxa"/>
              <w:left w:w="43" w:type="dxa"/>
              <w:bottom w:w="43" w:type="dxa"/>
              <w:right w:w="43" w:type="dxa"/>
            </w:tcMar>
            <w:vAlign w:val="bottom"/>
          </w:tcPr>
          <w:p w14:paraId="70002DD5" w14:textId="77777777" w:rsidR="006865A6" w:rsidRPr="00A77A7E" w:rsidRDefault="006865A6" w:rsidP="00DC78D5">
            <w:pPr>
              <w:jc w:val="right"/>
              <w:rPr>
                <w:sz w:val="21"/>
              </w:rPr>
            </w:pPr>
            <w:r w:rsidRPr="00A77A7E">
              <w:rPr>
                <w:sz w:val="21"/>
              </w:rPr>
              <w:t>1,1</w:t>
            </w:r>
          </w:p>
        </w:tc>
        <w:tc>
          <w:tcPr>
            <w:tcW w:w="977" w:type="dxa"/>
            <w:tcBorders>
              <w:top w:val="nil"/>
              <w:left w:val="nil"/>
              <w:bottom w:val="nil"/>
              <w:right w:val="nil"/>
            </w:tcBorders>
            <w:tcMar>
              <w:top w:w="110" w:type="dxa"/>
              <w:left w:w="43" w:type="dxa"/>
              <w:bottom w:w="43" w:type="dxa"/>
              <w:right w:w="43" w:type="dxa"/>
            </w:tcMar>
            <w:vAlign w:val="bottom"/>
          </w:tcPr>
          <w:p w14:paraId="51EB3538" w14:textId="77777777" w:rsidR="006865A6" w:rsidRPr="00A77A7E" w:rsidRDefault="006865A6" w:rsidP="00DC78D5">
            <w:pPr>
              <w:jc w:val="right"/>
              <w:rPr>
                <w:sz w:val="21"/>
              </w:rPr>
            </w:pPr>
            <w:r w:rsidRPr="00A77A7E">
              <w:rPr>
                <w:sz w:val="21"/>
              </w:rPr>
              <w:t>0,0</w:t>
            </w:r>
          </w:p>
        </w:tc>
        <w:tc>
          <w:tcPr>
            <w:tcW w:w="977" w:type="dxa"/>
            <w:tcBorders>
              <w:top w:val="nil"/>
              <w:left w:val="nil"/>
              <w:bottom w:val="nil"/>
              <w:right w:val="nil"/>
            </w:tcBorders>
            <w:tcMar>
              <w:top w:w="110" w:type="dxa"/>
              <w:left w:w="43" w:type="dxa"/>
              <w:bottom w:w="43" w:type="dxa"/>
              <w:right w:w="43" w:type="dxa"/>
            </w:tcMar>
            <w:vAlign w:val="bottom"/>
          </w:tcPr>
          <w:p w14:paraId="47659476" w14:textId="77777777" w:rsidR="006865A6" w:rsidRPr="00A77A7E" w:rsidRDefault="006865A6" w:rsidP="00DC78D5">
            <w:pPr>
              <w:jc w:val="right"/>
              <w:rPr>
                <w:sz w:val="21"/>
              </w:rPr>
            </w:pPr>
            <w:r w:rsidRPr="00A77A7E">
              <w:rPr>
                <w:sz w:val="21"/>
              </w:rPr>
              <w:t>-</w:t>
            </w:r>
          </w:p>
        </w:tc>
      </w:tr>
      <w:tr w:rsidR="006865A6" w:rsidRPr="00A77A7E" w14:paraId="6B6701CE"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789994B9" w14:textId="77777777" w:rsidR="006865A6" w:rsidRPr="00A77A7E" w:rsidRDefault="006865A6" w:rsidP="00DC78D5">
            <w:pPr>
              <w:rPr>
                <w:sz w:val="21"/>
              </w:rPr>
            </w:pPr>
          </w:p>
        </w:tc>
        <w:tc>
          <w:tcPr>
            <w:tcW w:w="1008" w:type="dxa"/>
            <w:tcBorders>
              <w:top w:val="nil"/>
              <w:left w:val="nil"/>
              <w:bottom w:val="nil"/>
              <w:right w:val="nil"/>
            </w:tcBorders>
            <w:tcMar>
              <w:top w:w="110" w:type="dxa"/>
              <w:left w:w="43" w:type="dxa"/>
              <w:bottom w:w="43" w:type="dxa"/>
              <w:right w:w="43" w:type="dxa"/>
            </w:tcMar>
            <w:vAlign w:val="bottom"/>
          </w:tcPr>
          <w:p w14:paraId="36EB691B" w14:textId="77777777" w:rsidR="006865A6" w:rsidRPr="00A77A7E" w:rsidRDefault="006865A6" w:rsidP="00DC78D5">
            <w:pPr>
              <w:jc w:val="right"/>
              <w:rPr>
                <w:sz w:val="21"/>
              </w:rPr>
            </w:pPr>
          </w:p>
        </w:tc>
        <w:tc>
          <w:tcPr>
            <w:tcW w:w="1008" w:type="dxa"/>
            <w:tcBorders>
              <w:top w:val="nil"/>
              <w:left w:val="nil"/>
              <w:bottom w:val="nil"/>
              <w:right w:val="nil"/>
            </w:tcBorders>
            <w:tcMar>
              <w:top w:w="110" w:type="dxa"/>
              <w:left w:w="43" w:type="dxa"/>
              <w:bottom w:w="43" w:type="dxa"/>
              <w:right w:w="43" w:type="dxa"/>
            </w:tcMar>
            <w:vAlign w:val="bottom"/>
          </w:tcPr>
          <w:p w14:paraId="002BF9DE" w14:textId="77777777" w:rsidR="006865A6" w:rsidRPr="00A77A7E" w:rsidRDefault="006865A6" w:rsidP="00DC78D5">
            <w:pPr>
              <w:jc w:val="right"/>
              <w:rPr>
                <w:sz w:val="21"/>
              </w:rPr>
            </w:pPr>
          </w:p>
        </w:tc>
        <w:tc>
          <w:tcPr>
            <w:tcW w:w="977" w:type="dxa"/>
            <w:tcBorders>
              <w:top w:val="nil"/>
              <w:left w:val="nil"/>
              <w:bottom w:val="nil"/>
              <w:right w:val="nil"/>
            </w:tcBorders>
            <w:tcMar>
              <w:top w:w="110" w:type="dxa"/>
              <w:left w:w="43" w:type="dxa"/>
              <w:bottom w:w="43" w:type="dxa"/>
              <w:right w:w="43" w:type="dxa"/>
            </w:tcMar>
            <w:vAlign w:val="bottom"/>
          </w:tcPr>
          <w:p w14:paraId="321D70F2" w14:textId="77777777" w:rsidR="006865A6" w:rsidRPr="00A77A7E" w:rsidRDefault="006865A6" w:rsidP="00DC78D5">
            <w:pPr>
              <w:jc w:val="right"/>
              <w:rPr>
                <w:sz w:val="21"/>
              </w:rPr>
            </w:pPr>
          </w:p>
        </w:tc>
        <w:tc>
          <w:tcPr>
            <w:tcW w:w="977" w:type="dxa"/>
            <w:tcBorders>
              <w:top w:val="nil"/>
              <w:left w:val="nil"/>
              <w:bottom w:val="nil"/>
              <w:right w:val="nil"/>
            </w:tcBorders>
            <w:tcMar>
              <w:top w:w="110" w:type="dxa"/>
              <w:left w:w="43" w:type="dxa"/>
              <w:bottom w:w="43" w:type="dxa"/>
              <w:right w:w="43" w:type="dxa"/>
            </w:tcMar>
            <w:vAlign w:val="bottom"/>
          </w:tcPr>
          <w:p w14:paraId="2E82CFB4" w14:textId="77777777" w:rsidR="006865A6" w:rsidRPr="00A77A7E" w:rsidRDefault="006865A6" w:rsidP="00DC78D5">
            <w:pPr>
              <w:jc w:val="right"/>
              <w:rPr>
                <w:sz w:val="21"/>
              </w:rPr>
            </w:pPr>
            <w:r w:rsidRPr="00A77A7E">
              <w:rPr>
                <w:sz w:val="21"/>
              </w:rPr>
              <w:t xml:space="preserve"> </w:t>
            </w:r>
          </w:p>
        </w:tc>
      </w:tr>
      <w:tr w:rsidR="006865A6" w:rsidRPr="00A77A7E" w14:paraId="47722243"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69BD3EBC" w14:textId="77777777" w:rsidR="006865A6" w:rsidRPr="00A77A7E" w:rsidRDefault="006865A6" w:rsidP="00DC78D5">
            <w:pPr>
              <w:rPr>
                <w:sz w:val="21"/>
              </w:rPr>
            </w:pPr>
            <w:r w:rsidRPr="00A77A7E">
              <w:rPr>
                <w:rStyle w:val="kursiv"/>
                <w:sz w:val="21"/>
              </w:rPr>
              <w:t>Finansskatt</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1C1C98BA" w14:textId="77777777" w:rsidR="006865A6" w:rsidRPr="00A77A7E" w:rsidRDefault="006865A6" w:rsidP="00DC78D5">
            <w:pPr>
              <w:jc w:val="right"/>
              <w:rPr>
                <w:sz w:val="21"/>
              </w:rPr>
            </w:pPr>
            <w:r w:rsidRPr="00A77A7E">
              <w:rPr>
                <w:rStyle w:val="kursiv"/>
                <w:sz w:val="21"/>
              </w:rPr>
              <w:t>6,5</w:t>
            </w:r>
          </w:p>
        </w:tc>
        <w:tc>
          <w:tcPr>
            <w:tcW w:w="1008" w:type="dxa"/>
            <w:tcBorders>
              <w:top w:val="nil"/>
              <w:left w:val="nil"/>
              <w:bottom w:val="nil"/>
              <w:right w:val="nil"/>
            </w:tcBorders>
            <w:tcMar>
              <w:top w:w="110" w:type="dxa"/>
              <w:left w:w="43" w:type="dxa"/>
              <w:bottom w:w="43" w:type="dxa"/>
              <w:right w:w="43" w:type="dxa"/>
            </w:tcMar>
            <w:vAlign w:val="bottom"/>
          </w:tcPr>
          <w:p w14:paraId="101BD6AA" w14:textId="77777777" w:rsidR="006865A6" w:rsidRPr="00A77A7E" w:rsidRDefault="006865A6" w:rsidP="00DC78D5">
            <w:pPr>
              <w:jc w:val="right"/>
              <w:rPr>
                <w:sz w:val="21"/>
              </w:rPr>
            </w:pPr>
            <w:r w:rsidRPr="00A77A7E">
              <w:rPr>
                <w:rStyle w:val="kursiv"/>
                <w:sz w:val="21"/>
              </w:rPr>
              <w:t>6,5</w:t>
            </w:r>
          </w:p>
        </w:tc>
        <w:tc>
          <w:tcPr>
            <w:tcW w:w="977" w:type="dxa"/>
            <w:tcBorders>
              <w:top w:val="nil"/>
              <w:left w:val="nil"/>
              <w:bottom w:val="nil"/>
              <w:right w:val="nil"/>
            </w:tcBorders>
            <w:tcMar>
              <w:top w:w="110" w:type="dxa"/>
              <w:left w:w="43" w:type="dxa"/>
              <w:bottom w:w="43" w:type="dxa"/>
              <w:right w:w="43" w:type="dxa"/>
            </w:tcMar>
            <w:vAlign w:val="bottom"/>
          </w:tcPr>
          <w:p w14:paraId="1706E8FD" w14:textId="77777777" w:rsidR="006865A6" w:rsidRPr="00A77A7E" w:rsidRDefault="006865A6" w:rsidP="00DC78D5">
            <w:pPr>
              <w:jc w:val="right"/>
              <w:rPr>
                <w:sz w:val="21"/>
              </w:rPr>
            </w:pPr>
            <w:r w:rsidRPr="00A77A7E">
              <w:rPr>
                <w:rStyle w:val="kursiv"/>
                <w:sz w:val="21"/>
              </w:rPr>
              <w:t>0,0</w:t>
            </w:r>
          </w:p>
        </w:tc>
        <w:tc>
          <w:tcPr>
            <w:tcW w:w="977" w:type="dxa"/>
            <w:tcBorders>
              <w:top w:val="nil"/>
              <w:left w:val="nil"/>
              <w:bottom w:val="nil"/>
              <w:right w:val="nil"/>
            </w:tcBorders>
            <w:tcMar>
              <w:top w:w="110" w:type="dxa"/>
              <w:left w:w="43" w:type="dxa"/>
              <w:bottom w:w="43" w:type="dxa"/>
              <w:right w:w="43" w:type="dxa"/>
            </w:tcMar>
            <w:vAlign w:val="bottom"/>
          </w:tcPr>
          <w:p w14:paraId="7F24F258" w14:textId="77777777" w:rsidR="006865A6" w:rsidRPr="00A77A7E" w:rsidRDefault="006865A6" w:rsidP="00DC78D5">
            <w:pPr>
              <w:jc w:val="right"/>
              <w:rPr>
                <w:sz w:val="21"/>
              </w:rPr>
            </w:pPr>
            <w:r w:rsidRPr="00A77A7E">
              <w:rPr>
                <w:rStyle w:val="kursiv"/>
                <w:sz w:val="21"/>
              </w:rPr>
              <w:t>0,0</w:t>
            </w:r>
          </w:p>
        </w:tc>
      </w:tr>
      <w:tr w:rsidR="006865A6" w:rsidRPr="00A77A7E" w14:paraId="5875B869"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00994DC5" w14:textId="77777777" w:rsidR="006865A6" w:rsidRPr="00A77A7E" w:rsidRDefault="006865A6" w:rsidP="00DC78D5">
            <w:pPr>
              <w:rPr>
                <w:sz w:val="21"/>
              </w:rPr>
            </w:pPr>
            <w:r w:rsidRPr="00A77A7E">
              <w:rPr>
                <w:sz w:val="21"/>
              </w:rPr>
              <w:lastRenderedPageBreak/>
              <w:t>Skatt på lønn</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1449217C" w14:textId="77777777" w:rsidR="006865A6" w:rsidRPr="00A77A7E" w:rsidRDefault="006865A6" w:rsidP="00DC78D5">
            <w:pPr>
              <w:jc w:val="right"/>
              <w:rPr>
                <w:sz w:val="21"/>
              </w:rPr>
            </w:pPr>
            <w:r w:rsidRPr="00A77A7E">
              <w:rPr>
                <w:sz w:val="21"/>
              </w:rPr>
              <w:t>3,1</w:t>
            </w:r>
          </w:p>
        </w:tc>
        <w:tc>
          <w:tcPr>
            <w:tcW w:w="1008" w:type="dxa"/>
            <w:tcBorders>
              <w:top w:val="nil"/>
              <w:left w:val="nil"/>
              <w:bottom w:val="nil"/>
              <w:right w:val="nil"/>
            </w:tcBorders>
            <w:tcMar>
              <w:top w:w="110" w:type="dxa"/>
              <w:left w:w="43" w:type="dxa"/>
              <w:bottom w:w="43" w:type="dxa"/>
              <w:right w:w="43" w:type="dxa"/>
            </w:tcMar>
            <w:vAlign w:val="bottom"/>
          </w:tcPr>
          <w:p w14:paraId="54965E40" w14:textId="77777777" w:rsidR="006865A6" w:rsidRPr="00A77A7E" w:rsidRDefault="006865A6" w:rsidP="00DC78D5">
            <w:pPr>
              <w:jc w:val="right"/>
              <w:rPr>
                <w:sz w:val="21"/>
              </w:rPr>
            </w:pPr>
            <w:r w:rsidRPr="00A77A7E">
              <w:rPr>
                <w:sz w:val="21"/>
              </w:rPr>
              <w:t>3,1</w:t>
            </w:r>
          </w:p>
        </w:tc>
        <w:tc>
          <w:tcPr>
            <w:tcW w:w="977" w:type="dxa"/>
            <w:tcBorders>
              <w:top w:val="nil"/>
              <w:left w:val="nil"/>
              <w:bottom w:val="nil"/>
              <w:right w:val="nil"/>
            </w:tcBorders>
            <w:tcMar>
              <w:top w:w="110" w:type="dxa"/>
              <w:left w:w="43" w:type="dxa"/>
              <w:bottom w:w="43" w:type="dxa"/>
              <w:right w:w="43" w:type="dxa"/>
            </w:tcMar>
            <w:vAlign w:val="bottom"/>
          </w:tcPr>
          <w:p w14:paraId="27AA982D" w14:textId="77777777" w:rsidR="006865A6" w:rsidRPr="00A77A7E" w:rsidRDefault="006865A6" w:rsidP="00DC78D5">
            <w:pPr>
              <w:jc w:val="right"/>
              <w:rPr>
                <w:sz w:val="21"/>
              </w:rPr>
            </w:pPr>
            <w:r w:rsidRPr="00A77A7E">
              <w:rPr>
                <w:sz w:val="21"/>
              </w:rPr>
              <w:t>-</w:t>
            </w:r>
          </w:p>
        </w:tc>
        <w:tc>
          <w:tcPr>
            <w:tcW w:w="977" w:type="dxa"/>
            <w:tcBorders>
              <w:top w:val="nil"/>
              <w:left w:val="nil"/>
              <w:bottom w:val="nil"/>
              <w:right w:val="nil"/>
            </w:tcBorders>
            <w:tcMar>
              <w:top w:w="110" w:type="dxa"/>
              <w:left w:w="43" w:type="dxa"/>
              <w:bottom w:w="43" w:type="dxa"/>
              <w:right w:w="43" w:type="dxa"/>
            </w:tcMar>
            <w:vAlign w:val="bottom"/>
          </w:tcPr>
          <w:p w14:paraId="569CCD1D" w14:textId="77777777" w:rsidR="006865A6" w:rsidRPr="00A77A7E" w:rsidRDefault="006865A6" w:rsidP="00DC78D5">
            <w:pPr>
              <w:jc w:val="right"/>
              <w:rPr>
                <w:sz w:val="21"/>
              </w:rPr>
            </w:pPr>
            <w:r w:rsidRPr="00A77A7E">
              <w:rPr>
                <w:sz w:val="21"/>
              </w:rPr>
              <w:t>-</w:t>
            </w:r>
          </w:p>
        </w:tc>
      </w:tr>
      <w:tr w:rsidR="006865A6" w:rsidRPr="00A77A7E" w14:paraId="1B8C3F5F"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37307D0C" w14:textId="77777777" w:rsidR="006865A6" w:rsidRPr="00A77A7E" w:rsidRDefault="006865A6" w:rsidP="00DC78D5">
            <w:pPr>
              <w:rPr>
                <w:sz w:val="21"/>
              </w:rPr>
            </w:pPr>
            <w:r w:rsidRPr="00A77A7E">
              <w:rPr>
                <w:sz w:val="21"/>
              </w:rPr>
              <w:t>Skatt på overskudd</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5A39F439" w14:textId="77777777" w:rsidR="006865A6" w:rsidRPr="00A77A7E" w:rsidRDefault="006865A6" w:rsidP="00DC78D5">
            <w:pPr>
              <w:jc w:val="right"/>
              <w:rPr>
                <w:sz w:val="21"/>
              </w:rPr>
            </w:pPr>
            <w:r w:rsidRPr="00A77A7E">
              <w:rPr>
                <w:sz w:val="21"/>
              </w:rPr>
              <w:t>3,4</w:t>
            </w:r>
          </w:p>
        </w:tc>
        <w:tc>
          <w:tcPr>
            <w:tcW w:w="1008" w:type="dxa"/>
            <w:tcBorders>
              <w:top w:val="nil"/>
              <w:left w:val="nil"/>
              <w:bottom w:val="nil"/>
              <w:right w:val="nil"/>
            </w:tcBorders>
            <w:tcMar>
              <w:top w:w="110" w:type="dxa"/>
              <w:left w:w="43" w:type="dxa"/>
              <w:bottom w:w="43" w:type="dxa"/>
              <w:right w:w="43" w:type="dxa"/>
            </w:tcMar>
            <w:vAlign w:val="bottom"/>
          </w:tcPr>
          <w:p w14:paraId="7C5B17C1" w14:textId="77777777" w:rsidR="006865A6" w:rsidRPr="00A77A7E" w:rsidRDefault="006865A6" w:rsidP="00DC78D5">
            <w:pPr>
              <w:jc w:val="right"/>
              <w:rPr>
                <w:sz w:val="21"/>
              </w:rPr>
            </w:pPr>
            <w:r w:rsidRPr="00A77A7E">
              <w:rPr>
                <w:sz w:val="21"/>
              </w:rPr>
              <w:t>3,4</w:t>
            </w:r>
          </w:p>
        </w:tc>
        <w:tc>
          <w:tcPr>
            <w:tcW w:w="977" w:type="dxa"/>
            <w:tcBorders>
              <w:top w:val="nil"/>
              <w:left w:val="nil"/>
              <w:bottom w:val="nil"/>
              <w:right w:val="nil"/>
            </w:tcBorders>
            <w:tcMar>
              <w:top w:w="110" w:type="dxa"/>
              <w:left w:w="43" w:type="dxa"/>
              <w:bottom w:w="43" w:type="dxa"/>
              <w:right w:w="43" w:type="dxa"/>
            </w:tcMar>
            <w:vAlign w:val="bottom"/>
          </w:tcPr>
          <w:p w14:paraId="4DAB3A47" w14:textId="77777777" w:rsidR="006865A6" w:rsidRPr="00A77A7E" w:rsidRDefault="006865A6" w:rsidP="00DC78D5">
            <w:pPr>
              <w:jc w:val="right"/>
              <w:rPr>
                <w:sz w:val="21"/>
              </w:rPr>
            </w:pPr>
            <w:r w:rsidRPr="00A77A7E">
              <w:rPr>
                <w:sz w:val="21"/>
              </w:rPr>
              <w:t>-</w:t>
            </w:r>
          </w:p>
        </w:tc>
        <w:tc>
          <w:tcPr>
            <w:tcW w:w="977" w:type="dxa"/>
            <w:tcBorders>
              <w:top w:val="nil"/>
              <w:left w:val="nil"/>
              <w:bottom w:val="nil"/>
              <w:right w:val="nil"/>
            </w:tcBorders>
            <w:tcMar>
              <w:top w:w="110" w:type="dxa"/>
              <w:left w:w="43" w:type="dxa"/>
              <w:bottom w:w="43" w:type="dxa"/>
              <w:right w:w="43" w:type="dxa"/>
            </w:tcMar>
            <w:vAlign w:val="bottom"/>
          </w:tcPr>
          <w:p w14:paraId="3CE796AD" w14:textId="77777777" w:rsidR="006865A6" w:rsidRPr="00A77A7E" w:rsidRDefault="006865A6" w:rsidP="00DC78D5">
            <w:pPr>
              <w:jc w:val="right"/>
              <w:rPr>
                <w:sz w:val="21"/>
              </w:rPr>
            </w:pPr>
            <w:r w:rsidRPr="00A77A7E">
              <w:rPr>
                <w:sz w:val="21"/>
              </w:rPr>
              <w:t>-</w:t>
            </w:r>
          </w:p>
        </w:tc>
      </w:tr>
      <w:tr w:rsidR="006865A6" w:rsidRPr="00A77A7E" w14:paraId="279C12E0"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6E67CECA" w14:textId="77777777" w:rsidR="006865A6" w:rsidRPr="00A77A7E" w:rsidRDefault="006865A6" w:rsidP="00DC78D5">
            <w:pPr>
              <w:rPr>
                <w:sz w:val="21"/>
              </w:rPr>
            </w:pPr>
          </w:p>
        </w:tc>
        <w:tc>
          <w:tcPr>
            <w:tcW w:w="1008" w:type="dxa"/>
            <w:tcBorders>
              <w:top w:val="nil"/>
              <w:left w:val="nil"/>
              <w:bottom w:val="nil"/>
              <w:right w:val="nil"/>
            </w:tcBorders>
            <w:tcMar>
              <w:top w:w="110" w:type="dxa"/>
              <w:left w:w="43" w:type="dxa"/>
              <w:bottom w:w="43" w:type="dxa"/>
              <w:right w:w="43" w:type="dxa"/>
            </w:tcMar>
            <w:vAlign w:val="bottom"/>
          </w:tcPr>
          <w:p w14:paraId="1F750CD4" w14:textId="77777777" w:rsidR="006865A6" w:rsidRPr="00A77A7E" w:rsidRDefault="006865A6" w:rsidP="00DC78D5">
            <w:pPr>
              <w:jc w:val="right"/>
              <w:rPr>
                <w:sz w:val="21"/>
              </w:rPr>
            </w:pPr>
          </w:p>
        </w:tc>
        <w:tc>
          <w:tcPr>
            <w:tcW w:w="1008" w:type="dxa"/>
            <w:tcBorders>
              <w:top w:val="nil"/>
              <w:left w:val="nil"/>
              <w:bottom w:val="nil"/>
              <w:right w:val="nil"/>
            </w:tcBorders>
            <w:tcMar>
              <w:top w:w="110" w:type="dxa"/>
              <w:left w:w="43" w:type="dxa"/>
              <w:bottom w:w="43" w:type="dxa"/>
              <w:right w:w="43" w:type="dxa"/>
            </w:tcMar>
            <w:vAlign w:val="bottom"/>
          </w:tcPr>
          <w:p w14:paraId="6879D4CA" w14:textId="77777777" w:rsidR="006865A6" w:rsidRPr="00A77A7E" w:rsidRDefault="006865A6" w:rsidP="00DC78D5">
            <w:pPr>
              <w:jc w:val="right"/>
              <w:rPr>
                <w:sz w:val="21"/>
              </w:rPr>
            </w:pPr>
          </w:p>
        </w:tc>
        <w:tc>
          <w:tcPr>
            <w:tcW w:w="977" w:type="dxa"/>
            <w:tcBorders>
              <w:top w:val="nil"/>
              <w:left w:val="nil"/>
              <w:bottom w:val="nil"/>
              <w:right w:val="nil"/>
            </w:tcBorders>
            <w:tcMar>
              <w:top w:w="110" w:type="dxa"/>
              <w:left w:w="43" w:type="dxa"/>
              <w:bottom w:w="43" w:type="dxa"/>
              <w:right w:w="43" w:type="dxa"/>
            </w:tcMar>
            <w:vAlign w:val="bottom"/>
          </w:tcPr>
          <w:p w14:paraId="24E536EE" w14:textId="77777777" w:rsidR="006865A6" w:rsidRPr="00A77A7E" w:rsidRDefault="006865A6" w:rsidP="00DC78D5">
            <w:pPr>
              <w:jc w:val="right"/>
              <w:rPr>
                <w:sz w:val="21"/>
              </w:rPr>
            </w:pPr>
          </w:p>
        </w:tc>
        <w:tc>
          <w:tcPr>
            <w:tcW w:w="977" w:type="dxa"/>
            <w:tcBorders>
              <w:top w:val="nil"/>
              <w:left w:val="nil"/>
              <w:bottom w:val="nil"/>
              <w:right w:val="nil"/>
            </w:tcBorders>
            <w:tcMar>
              <w:top w:w="110" w:type="dxa"/>
              <w:left w:w="43" w:type="dxa"/>
              <w:bottom w:w="43" w:type="dxa"/>
              <w:right w:w="43" w:type="dxa"/>
            </w:tcMar>
            <w:vAlign w:val="bottom"/>
          </w:tcPr>
          <w:p w14:paraId="0879115F" w14:textId="77777777" w:rsidR="006865A6" w:rsidRPr="00A77A7E" w:rsidRDefault="006865A6" w:rsidP="00DC78D5">
            <w:pPr>
              <w:jc w:val="right"/>
              <w:rPr>
                <w:sz w:val="21"/>
              </w:rPr>
            </w:pPr>
            <w:r w:rsidRPr="00A77A7E">
              <w:rPr>
                <w:sz w:val="21"/>
              </w:rPr>
              <w:t xml:space="preserve"> </w:t>
            </w:r>
          </w:p>
        </w:tc>
      </w:tr>
      <w:tr w:rsidR="006865A6" w:rsidRPr="00A77A7E" w14:paraId="251F181A"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298CD90B" w14:textId="77777777" w:rsidR="006865A6" w:rsidRPr="00A77A7E" w:rsidRDefault="006865A6" w:rsidP="00DC78D5">
            <w:pPr>
              <w:rPr>
                <w:sz w:val="21"/>
              </w:rPr>
            </w:pPr>
            <w:r w:rsidRPr="00A77A7E">
              <w:rPr>
                <w:rStyle w:val="kursiv"/>
                <w:sz w:val="21"/>
              </w:rPr>
              <w:t>Eiendomsskatt</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1B6F4148" w14:textId="77777777" w:rsidR="006865A6" w:rsidRPr="00A77A7E" w:rsidRDefault="006865A6" w:rsidP="00DC78D5">
            <w:pPr>
              <w:jc w:val="right"/>
              <w:rPr>
                <w:sz w:val="21"/>
              </w:rPr>
            </w:pPr>
            <w:r w:rsidRPr="00A77A7E">
              <w:rPr>
                <w:rStyle w:val="kursiv"/>
                <w:sz w:val="21"/>
              </w:rPr>
              <w:t>18,4</w:t>
            </w:r>
          </w:p>
        </w:tc>
        <w:tc>
          <w:tcPr>
            <w:tcW w:w="1008" w:type="dxa"/>
            <w:tcBorders>
              <w:top w:val="nil"/>
              <w:left w:val="nil"/>
              <w:bottom w:val="nil"/>
              <w:right w:val="nil"/>
            </w:tcBorders>
            <w:tcMar>
              <w:top w:w="110" w:type="dxa"/>
              <w:left w:w="43" w:type="dxa"/>
              <w:bottom w:w="43" w:type="dxa"/>
              <w:right w:w="43" w:type="dxa"/>
            </w:tcMar>
            <w:vAlign w:val="bottom"/>
          </w:tcPr>
          <w:p w14:paraId="1628292C" w14:textId="77777777" w:rsidR="006865A6" w:rsidRPr="00A77A7E" w:rsidRDefault="006865A6" w:rsidP="00DC78D5">
            <w:pPr>
              <w:jc w:val="right"/>
              <w:rPr>
                <w:sz w:val="21"/>
              </w:rPr>
            </w:pPr>
            <w:r w:rsidRPr="00A77A7E">
              <w:rPr>
                <w:rStyle w:val="kursiv"/>
                <w:sz w:val="21"/>
              </w:rPr>
              <w:t>-</w:t>
            </w:r>
          </w:p>
        </w:tc>
        <w:tc>
          <w:tcPr>
            <w:tcW w:w="977" w:type="dxa"/>
            <w:tcBorders>
              <w:top w:val="nil"/>
              <w:left w:val="nil"/>
              <w:bottom w:val="nil"/>
              <w:right w:val="nil"/>
            </w:tcBorders>
            <w:tcMar>
              <w:top w:w="110" w:type="dxa"/>
              <w:left w:w="43" w:type="dxa"/>
              <w:bottom w:w="43" w:type="dxa"/>
              <w:right w:w="43" w:type="dxa"/>
            </w:tcMar>
            <w:vAlign w:val="bottom"/>
          </w:tcPr>
          <w:p w14:paraId="1DC03170" w14:textId="77777777" w:rsidR="006865A6" w:rsidRPr="00A77A7E" w:rsidRDefault="006865A6" w:rsidP="00DC78D5">
            <w:pPr>
              <w:jc w:val="right"/>
              <w:rPr>
                <w:sz w:val="21"/>
              </w:rPr>
            </w:pPr>
            <w:r w:rsidRPr="00A77A7E">
              <w:rPr>
                <w:rStyle w:val="kursiv"/>
                <w:sz w:val="21"/>
              </w:rPr>
              <w:t>18,4</w:t>
            </w:r>
          </w:p>
        </w:tc>
        <w:tc>
          <w:tcPr>
            <w:tcW w:w="977" w:type="dxa"/>
            <w:tcBorders>
              <w:top w:val="nil"/>
              <w:left w:val="nil"/>
              <w:bottom w:val="nil"/>
              <w:right w:val="nil"/>
            </w:tcBorders>
            <w:tcMar>
              <w:top w:w="110" w:type="dxa"/>
              <w:left w:w="43" w:type="dxa"/>
              <w:bottom w:w="43" w:type="dxa"/>
              <w:right w:w="43" w:type="dxa"/>
            </w:tcMar>
            <w:vAlign w:val="bottom"/>
          </w:tcPr>
          <w:p w14:paraId="71354EDB" w14:textId="77777777" w:rsidR="006865A6" w:rsidRPr="00A77A7E" w:rsidRDefault="006865A6" w:rsidP="00DC78D5">
            <w:pPr>
              <w:jc w:val="right"/>
              <w:rPr>
                <w:sz w:val="21"/>
              </w:rPr>
            </w:pPr>
            <w:r w:rsidRPr="00A77A7E">
              <w:rPr>
                <w:rStyle w:val="kursiv"/>
                <w:sz w:val="21"/>
              </w:rPr>
              <w:t>-</w:t>
            </w:r>
          </w:p>
        </w:tc>
      </w:tr>
      <w:tr w:rsidR="006865A6" w:rsidRPr="00A77A7E" w14:paraId="2BA04995"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34EC70B1" w14:textId="77777777" w:rsidR="006865A6" w:rsidRPr="00A77A7E" w:rsidRDefault="006865A6" w:rsidP="00DC78D5">
            <w:pPr>
              <w:rPr>
                <w:sz w:val="21"/>
              </w:rPr>
            </w:pPr>
          </w:p>
        </w:tc>
        <w:tc>
          <w:tcPr>
            <w:tcW w:w="1008" w:type="dxa"/>
            <w:tcBorders>
              <w:top w:val="nil"/>
              <w:left w:val="nil"/>
              <w:bottom w:val="nil"/>
              <w:right w:val="nil"/>
            </w:tcBorders>
            <w:tcMar>
              <w:top w:w="110" w:type="dxa"/>
              <w:left w:w="43" w:type="dxa"/>
              <w:bottom w:w="43" w:type="dxa"/>
              <w:right w:w="43" w:type="dxa"/>
            </w:tcMar>
            <w:vAlign w:val="bottom"/>
          </w:tcPr>
          <w:p w14:paraId="6DAC0892" w14:textId="77777777" w:rsidR="006865A6" w:rsidRPr="00A77A7E" w:rsidRDefault="006865A6" w:rsidP="00DC78D5">
            <w:pPr>
              <w:jc w:val="right"/>
              <w:rPr>
                <w:sz w:val="21"/>
              </w:rPr>
            </w:pPr>
          </w:p>
        </w:tc>
        <w:tc>
          <w:tcPr>
            <w:tcW w:w="1008" w:type="dxa"/>
            <w:tcBorders>
              <w:top w:val="nil"/>
              <w:left w:val="nil"/>
              <w:bottom w:val="nil"/>
              <w:right w:val="nil"/>
            </w:tcBorders>
            <w:tcMar>
              <w:top w:w="110" w:type="dxa"/>
              <w:left w:w="43" w:type="dxa"/>
              <w:bottom w:w="43" w:type="dxa"/>
              <w:right w:w="43" w:type="dxa"/>
            </w:tcMar>
            <w:vAlign w:val="bottom"/>
          </w:tcPr>
          <w:p w14:paraId="7BD1B3CF" w14:textId="77777777" w:rsidR="006865A6" w:rsidRPr="00A77A7E" w:rsidRDefault="006865A6" w:rsidP="00DC78D5">
            <w:pPr>
              <w:jc w:val="right"/>
              <w:rPr>
                <w:sz w:val="21"/>
              </w:rPr>
            </w:pPr>
          </w:p>
        </w:tc>
        <w:tc>
          <w:tcPr>
            <w:tcW w:w="977" w:type="dxa"/>
            <w:tcBorders>
              <w:top w:val="nil"/>
              <w:left w:val="nil"/>
              <w:bottom w:val="nil"/>
              <w:right w:val="nil"/>
            </w:tcBorders>
            <w:tcMar>
              <w:top w:w="110" w:type="dxa"/>
              <w:left w:w="43" w:type="dxa"/>
              <w:bottom w:w="43" w:type="dxa"/>
              <w:right w:w="43" w:type="dxa"/>
            </w:tcMar>
            <w:vAlign w:val="bottom"/>
          </w:tcPr>
          <w:p w14:paraId="36EC0642" w14:textId="77777777" w:rsidR="006865A6" w:rsidRPr="00A77A7E" w:rsidRDefault="006865A6" w:rsidP="00DC78D5">
            <w:pPr>
              <w:jc w:val="right"/>
              <w:rPr>
                <w:sz w:val="21"/>
              </w:rPr>
            </w:pPr>
          </w:p>
        </w:tc>
        <w:tc>
          <w:tcPr>
            <w:tcW w:w="977" w:type="dxa"/>
            <w:tcBorders>
              <w:top w:val="nil"/>
              <w:left w:val="nil"/>
              <w:bottom w:val="nil"/>
              <w:right w:val="nil"/>
            </w:tcBorders>
            <w:tcMar>
              <w:top w:w="110" w:type="dxa"/>
              <w:left w:w="43" w:type="dxa"/>
              <w:bottom w:w="43" w:type="dxa"/>
              <w:right w:w="43" w:type="dxa"/>
            </w:tcMar>
            <w:vAlign w:val="bottom"/>
          </w:tcPr>
          <w:p w14:paraId="17B8E7C6" w14:textId="77777777" w:rsidR="006865A6" w:rsidRPr="00A77A7E" w:rsidRDefault="006865A6" w:rsidP="00DC78D5">
            <w:pPr>
              <w:jc w:val="right"/>
              <w:rPr>
                <w:sz w:val="21"/>
              </w:rPr>
            </w:pPr>
            <w:r w:rsidRPr="00A77A7E">
              <w:rPr>
                <w:sz w:val="21"/>
              </w:rPr>
              <w:t xml:space="preserve"> </w:t>
            </w:r>
          </w:p>
        </w:tc>
      </w:tr>
      <w:tr w:rsidR="006865A6" w:rsidRPr="00A77A7E" w14:paraId="69128AB3"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3F33AAE0" w14:textId="77777777" w:rsidR="006865A6" w:rsidRPr="00A77A7E" w:rsidRDefault="006865A6" w:rsidP="00DC78D5">
            <w:pPr>
              <w:rPr>
                <w:sz w:val="21"/>
              </w:rPr>
            </w:pPr>
            <w:r w:rsidRPr="00A77A7E">
              <w:rPr>
                <w:rStyle w:val="kursiv"/>
                <w:sz w:val="21"/>
              </w:rPr>
              <w:t>Arbeidsgiveravgift</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3C2F33BC" w14:textId="77777777" w:rsidR="006865A6" w:rsidRPr="00A77A7E" w:rsidRDefault="006865A6" w:rsidP="00DC78D5">
            <w:pPr>
              <w:jc w:val="right"/>
              <w:rPr>
                <w:sz w:val="21"/>
              </w:rPr>
            </w:pPr>
            <w:r w:rsidRPr="00A77A7E">
              <w:rPr>
                <w:rStyle w:val="kursiv"/>
                <w:sz w:val="21"/>
              </w:rPr>
              <w:t>288,7</w:t>
            </w:r>
          </w:p>
        </w:tc>
        <w:tc>
          <w:tcPr>
            <w:tcW w:w="1008" w:type="dxa"/>
            <w:tcBorders>
              <w:top w:val="nil"/>
              <w:left w:val="nil"/>
              <w:bottom w:val="nil"/>
              <w:right w:val="nil"/>
            </w:tcBorders>
            <w:tcMar>
              <w:top w:w="110" w:type="dxa"/>
              <w:left w:w="43" w:type="dxa"/>
              <w:bottom w:w="43" w:type="dxa"/>
              <w:right w:w="43" w:type="dxa"/>
            </w:tcMar>
            <w:vAlign w:val="bottom"/>
          </w:tcPr>
          <w:p w14:paraId="79E07D66" w14:textId="77777777" w:rsidR="006865A6" w:rsidRPr="00A77A7E" w:rsidRDefault="006865A6" w:rsidP="00DC78D5">
            <w:pPr>
              <w:jc w:val="right"/>
              <w:rPr>
                <w:sz w:val="21"/>
              </w:rPr>
            </w:pPr>
            <w:r w:rsidRPr="00A77A7E">
              <w:rPr>
                <w:rStyle w:val="kursiv"/>
                <w:sz w:val="21"/>
              </w:rPr>
              <w:t>288,7</w:t>
            </w:r>
          </w:p>
        </w:tc>
        <w:tc>
          <w:tcPr>
            <w:tcW w:w="977" w:type="dxa"/>
            <w:tcBorders>
              <w:top w:val="nil"/>
              <w:left w:val="nil"/>
              <w:bottom w:val="nil"/>
              <w:right w:val="nil"/>
            </w:tcBorders>
            <w:tcMar>
              <w:top w:w="110" w:type="dxa"/>
              <w:left w:w="43" w:type="dxa"/>
              <w:bottom w:w="43" w:type="dxa"/>
              <w:right w:w="43" w:type="dxa"/>
            </w:tcMar>
            <w:vAlign w:val="bottom"/>
          </w:tcPr>
          <w:p w14:paraId="3437A48C" w14:textId="77777777" w:rsidR="006865A6" w:rsidRPr="00A77A7E" w:rsidRDefault="006865A6" w:rsidP="00DC78D5">
            <w:pPr>
              <w:jc w:val="right"/>
              <w:rPr>
                <w:sz w:val="21"/>
              </w:rPr>
            </w:pPr>
            <w:r w:rsidRPr="00A77A7E">
              <w:rPr>
                <w:rStyle w:val="kursiv"/>
                <w:sz w:val="21"/>
              </w:rPr>
              <w:t>-</w:t>
            </w:r>
          </w:p>
        </w:tc>
        <w:tc>
          <w:tcPr>
            <w:tcW w:w="977" w:type="dxa"/>
            <w:tcBorders>
              <w:top w:val="nil"/>
              <w:left w:val="nil"/>
              <w:bottom w:val="nil"/>
              <w:right w:val="nil"/>
            </w:tcBorders>
            <w:tcMar>
              <w:top w:w="110" w:type="dxa"/>
              <w:left w:w="43" w:type="dxa"/>
              <w:bottom w:w="43" w:type="dxa"/>
              <w:right w:w="43" w:type="dxa"/>
            </w:tcMar>
            <w:vAlign w:val="bottom"/>
          </w:tcPr>
          <w:p w14:paraId="55B05750" w14:textId="77777777" w:rsidR="006865A6" w:rsidRPr="00A77A7E" w:rsidRDefault="006865A6" w:rsidP="00DC78D5">
            <w:pPr>
              <w:jc w:val="right"/>
              <w:rPr>
                <w:sz w:val="21"/>
              </w:rPr>
            </w:pPr>
            <w:r w:rsidRPr="00A77A7E">
              <w:rPr>
                <w:rStyle w:val="kursiv"/>
                <w:sz w:val="21"/>
              </w:rPr>
              <w:t>-</w:t>
            </w:r>
          </w:p>
        </w:tc>
      </w:tr>
      <w:tr w:rsidR="006865A6" w:rsidRPr="00A77A7E" w14:paraId="50034AEE"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075FF1C9" w14:textId="77777777" w:rsidR="006865A6" w:rsidRPr="00A77A7E" w:rsidRDefault="006865A6" w:rsidP="00DC78D5">
            <w:pPr>
              <w:rPr>
                <w:sz w:val="21"/>
              </w:rPr>
            </w:pPr>
          </w:p>
        </w:tc>
        <w:tc>
          <w:tcPr>
            <w:tcW w:w="1008" w:type="dxa"/>
            <w:tcBorders>
              <w:top w:val="nil"/>
              <w:left w:val="nil"/>
              <w:bottom w:val="nil"/>
              <w:right w:val="nil"/>
            </w:tcBorders>
            <w:tcMar>
              <w:top w:w="110" w:type="dxa"/>
              <w:left w:w="43" w:type="dxa"/>
              <w:bottom w:w="43" w:type="dxa"/>
              <w:right w:w="43" w:type="dxa"/>
            </w:tcMar>
            <w:vAlign w:val="bottom"/>
          </w:tcPr>
          <w:p w14:paraId="06CB700F" w14:textId="77777777" w:rsidR="006865A6" w:rsidRPr="00A77A7E" w:rsidRDefault="006865A6" w:rsidP="00DC78D5">
            <w:pPr>
              <w:jc w:val="right"/>
              <w:rPr>
                <w:sz w:val="21"/>
              </w:rPr>
            </w:pPr>
          </w:p>
        </w:tc>
        <w:tc>
          <w:tcPr>
            <w:tcW w:w="1008" w:type="dxa"/>
            <w:tcBorders>
              <w:top w:val="nil"/>
              <w:left w:val="nil"/>
              <w:bottom w:val="nil"/>
              <w:right w:val="nil"/>
            </w:tcBorders>
            <w:tcMar>
              <w:top w:w="110" w:type="dxa"/>
              <w:left w:w="43" w:type="dxa"/>
              <w:bottom w:w="43" w:type="dxa"/>
              <w:right w:w="43" w:type="dxa"/>
            </w:tcMar>
            <w:vAlign w:val="bottom"/>
          </w:tcPr>
          <w:p w14:paraId="4596A03A" w14:textId="77777777" w:rsidR="006865A6" w:rsidRPr="00A77A7E" w:rsidRDefault="006865A6" w:rsidP="00DC78D5">
            <w:pPr>
              <w:jc w:val="right"/>
              <w:rPr>
                <w:sz w:val="21"/>
              </w:rPr>
            </w:pPr>
          </w:p>
        </w:tc>
        <w:tc>
          <w:tcPr>
            <w:tcW w:w="977" w:type="dxa"/>
            <w:tcBorders>
              <w:top w:val="nil"/>
              <w:left w:val="nil"/>
              <w:bottom w:val="nil"/>
              <w:right w:val="nil"/>
            </w:tcBorders>
            <w:tcMar>
              <w:top w:w="110" w:type="dxa"/>
              <w:left w:w="43" w:type="dxa"/>
              <w:bottom w:w="43" w:type="dxa"/>
              <w:right w:w="43" w:type="dxa"/>
            </w:tcMar>
            <w:vAlign w:val="bottom"/>
          </w:tcPr>
          <w:p w14:paraId="3E8DB46D" w14:textId="77777777" w:rsidR="006865A6" w:rsidRPr="00A77A7E" w:rsidRDefault="006865A6" w:rsidP="00DC78D5">
            <w:pPr>
              <w:jc w:val="right"/>
              <w:rPr>
                <w:sz w:val="21"/>
              </w:rPr>
            </w:pPr>
          </w:p>
        </w:tc>
        <w:tc>
          <w:tcPr>
            <w:tcW w:w="977" w:type="dxa"/>
            <w:tcBorders>
              <w:top w:val="nil"/>
              <w:left w:val="nil"/>
              <w:bottom w:val="nil"/>
              <w:right w:val="nil"/>
            </w:tcBorders>
            <w:tcMar>
              <w:top w:w="110" w:type="dxa"/>
              <w:left w:w="43" w:type="dxa"/>
              <w:bottom w:w="43" w:type="dxa"/>
              <w:right w:w="43" w:type="dxa"/>
            </w:tcMar>
            <w:vAlign w:val="bottom"/>
          </w:tcPr>
          <w:p w14:paraId="5D4F8DE4" w14:textId="77777777" w:rsidR="006865A6" w:rsidRPr="00A77A7E" w:rsidRDefault="006865A6" w:rsidP="00DC78D5">
            <w:pPr>
              <w:jc w:val="right"/>
              <w:rPr>
                <w:sz w:val="21"/>
              </w:rPr>
            </w:pPr>
            <w:r w:rsidRPr="00A77A7E">
              <w:rPr>
                <w:sz w:val="21"/>
              </w:rPr>
              <w:t xml:space="preserve"> </w:t>
            </w:r>
          </w:p>
        </w:tc>
      </w:tr>
      <w:tr w:rsidR="006865A6" w:rsidRPr="00A77A7E" w14:paraId="056ED94A"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295E63E7" w14:textId="77777777" w:rsidR="006865A6" w:rsidRPr="00A77A7E" w:rsidRDefault="006865A6" w:rsidP="00DC78D5">
            <w:pPr>
              <w:rPr>
                <w:sz w:val="21"/>
              </w:rPr>
            </w:pPr>
            <w:r w:rsidRPr="00A77A7E">
              <w:rPr>
                <w:rStyle w:val="kursiv"/>
                <w:sz w:val="21"/>
              </w:rPr>
              <w:t>Avgifter</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252B6DC9" w14:textId="77777777" w:rsidR="006865A6" w:rsidRPr="00A77A7E" w:rsidRDefault="006865A6" w:rsidP="00DC78D5">
            <w:pPr>
              <w:jc w:val="right"/>
              <w:rPr>
                <w:sz w:val="21"/>
              </w:rPr>
            </w:pPr>
            <w:r w:rsidRPr="00A77A7E">
              <w:rPr>
                <w:rStyle w:val="kursiv"/>
                <w:sz w:val="21"/>
              </w:rPr>
              <w:t>526,0</w:t>
            </w:r>
          </w:p>
        </w:tc>
        <w:tc>
          <w:tcPr>
            <w:tcW w:w="1008" w:type="dxa"/>
            <w:tcBorders>
              <w:top w:val="nil"/>
              <w:left w:val="nil"/>
              <w:bottom w:val="nil"/>
              <w:right w:val="nil"/>
            </w:tcBorders>
            <w:tcMar>
              <w:top w:w="110" w:type="dxa"/>
              <w:left w:w="43" w:type="dxa"/>
              <w:bottom w:w="43" w:type="dxa"/>
              <w:right w:w="43" w:type="dxa"/>
            </w:tcMar>
            <w:vAlign w:val="bottom"/>
          </w:tcPr>
          <w:p w14:paraId="0E1F7BD5" w14:textId="77777777" w:rsidR="006865A6" w:rsidRPr="00A77A7E" w:rsidRDefault="006865A6" w:rsidP="00DC78D5">
            <w:pPr>
              <w:jc w:val="right"/>
              <w:rPr>
                <w:sz w:val="21"/>
              </w:rPr>
            </w:pPr>
            <w:r w:rsidRPr="00A77A7E">
              <w:rPr>
                <w:rStyle w:val="kursiv"/>
                <w:sz w:val="21"/>
              </w:rPr>
              <w:t>526,0</w:t>
            </w:r>
          </w:p>
        </w:tc>
        <w:tc>
          <w:tcPr>
            <w:tcW w:w="977" w:type="dxa"/>
            <w:tcBorders>
              <w:top w:val="nil"/>
              <w:left w:val="nil"/>
              <w:bottom w:val="nil"/>
              <w:right w:val="nil"/>
            </w:tcBorders>
            <w:tcMar>
              <w:top w:w="110" w:type="dxa"/>
              <w:left w:w="43" w:type="dxa"/>
              <w:bottom w:w="43" w:type="dxa"/>
              <w:right w:w="43" w:type="dxa"/>
            </w:tcMar>
            <w:vAlign w:val="bottom"/>
          </w:tcPr>
          <w:p w14:paraId="68DE5C9D" w14:textId="77777777" w:rsidR="006865A6" w:rsidRPr="00A77A7E" w:rsidRDefault="006865A6" w:rsidP="00DC78D5">
            <w:pPr>
              <w:jc w:val="right"/>
              <w:rPr>
                <w:sz w:val="21"/>
              </w:rPr>
            </w:pPr>
            <w:r w:rsidRPr="00A77A7E">
              <w:rPr>
                <w:rStyle w:val="kursiv"/>
                <w:sz w:val="21"/>
              </w:rPr>
              <w:t>-</w:t>
            </w:r>
          </w:p>
        </w:tc>
        <w:tc>
          <w:tcPr>
            <w:tcW w:w="977" w:type="dxa"/>
            <w:tcBorders>
              <w:top w:val="nil"/>
              <w:left w:val="nil"/>
              <w:bottom w:val="nil"/>
              <w:right w:val="nil"/>
            </w:tcBorders>
            <w:tcMar>
              <w:top w:w="110" w:type="dxa"/>
              <w:left w:w="43" w:type="dxa"/>
              <w:bottom w:w="43" w:type="dxa"/>
              <w:right w:w="43" w:type="dxa"/>
            </w:tcMar>
            <w:vAlign w:val="bottom"/>
          </w:tcPr>
          <w:p w14:paraId="3593E2C1" w14:textId="77777777" w:rsidR="006865A6" w:rsidRPr="00A77A7E" w:rsidRDefault="006865A6" w:rsidP="00DC78D5">
            <w:pPr>
              <w:jc w:val="right"/>
              <w:rPr>
                <w:sz w:val="21"/>
              </w:rPr>
            </w:pPr>
            <w:r w:rsidRPr="00A77A7E">
              <w:rPr>
                <w:rStyle w:val="kursiv"/>
                <w:sz w:val="21"/>
              </w:rPr>
              <w:t>-</w:t>
            </w:r>
          </w:p>
        </w:tc>
      </w:tr>
      <w:tr w:rsidR="006865A6" w:rsidRPr="00A77A7E" w14:paraId="3773A317"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089290D4" w14:textId="77777777" w:rsidR="006865A6" w:rsidRPr="00A77A7E" w:rsidRDefault="006865A6" w:rsidP="00DC78D5">
            <w:pPr>
              <w:rPr>
                <w:sz w:val="21"/>
              </w:rPr>
            </w:pPr>
            <w:r w:rsidRPr="00A77A7E">
              <w:rPr>
                <w:sz w:val="21"/>
              </w:rPr>
              <w:t>Merverdiavgift</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79CAB72E" w14:textId="77777777" w:rsidR="006865A6" w:rsidRPr="00A77A7E" w:rsidRDefault="006865A6" w:rsidP="00DC78D5">
            <w:pPr>
              <w:jc w:val="right"/>
              <w:rPr>
                <w:sz w:val="21"/>
              </w:rPr>
            </w:pPr>
            <w:r w:rsidRPr="00A77A7E">
              <w:rPr>
                <w:sz w:val="21"/>
              </w:rPr>
              <w:t>426,0</w:t>
            </w:r>
          </w:p>
        </w:tc>
        <w:tc>
          <w:tcPr>
            <w:tcW w:w="1008" w:type="dxa"/>
            <w:tcBorders>
              <w:top w:val="nil"/>
              <w:left w:val="nil"/>
              <w:bottom w:val="nil"/>
              <w:right w:val="nil"/>
            </w:tcBorders>
            <w:tcMar>
              <w:top w:w="110" w:type="dxa"/>
              <w:left w:w="43" w:type="dxa"/>
              <w:bottom w:w="43" w:type="dxa"/>
              <w:right w:w="43" w:type="dxa"/>
            </w:tcMar>
            <w:vAlign w:val="bottom"/>
          </w:tcPr>
          <w:p w14:paraId="70E25951" w14:textId="77777777" w:rsidR="006865A6" w:rsidRPr="00A77A7E" w:rsidRDefault="006865A6" w:rsidP="00DC78D5">
            <w:pPr>
              <w:jc w:val="right"/>
              <w:rPr>
                <w:sz w:val="21"/>
              </w:rPr>
            </w:pPr>
            <w:r w:rsidRPr="00A77A7E">
              <w:rPr>
                <w:sz w:val="21"/>
              </w:rPr>
              <w:t>426,0</w:t>
            </w:r>
          </w:p>
        </w:tc>
        <w:tc>
          <w:tcPr>
            <w:tcW w:w="977" w:type="dxa"/>
            <w:tcBorders>
              <w:top w:val="nil"/>
              <w:left w:val="nil"/>
              <w:bottom w:val="nil"/>
              <w:right w:val="nil"/>
            </w:tcBorders>
            <w:tcMar>
              <w:top w:w="110" w:type="dxa"/>
              <w:left w:w="43" w:type="dxa"/>
              <w:bottom w:w="43" w:type="dxa"/>
              <w:right w:w="43" w:type="dxa"/>
            </w:tcMar>
            <w:vAlign w:val="bottom"/>
          </w:tcPr>
          <w:p w14:paraId="36897123" w14:textId="77777777" w:rsidR="006865A6" w:rsidRPr="00A77A7E" w:rsidRDefault="006865A6" w:rsidP="00DC78D5">
            <w:pPr>
              <w:jc w:val="right"/>
              <w:rPr>
                <w:sz w:val="21"/>
              </w:rPr>
            </w:pPr>
            <w:r w:rsidRPr="00A77A7E">
              <w:rPr>
                <w:sz w:val="21"/>
              </w:rPr>
              <w:t>-</w:t>
            </w:r>
          </w:p>
        </w:tc>
        <w:tc>
          <w:tcPr>
            <w:tcW w:w="977" w:type="dxa"/>
            <w:tcBorders>
              <w:top w:val="nil"/>
              <w:left w:val="nil"/>
              <w:bottom w:val="nil"/>
              <w:right w:val="nil"/>
            </w:tcBorders>
            <w:tcMar>
              <w:top w:w="110" w:type="dxa"/>
              <w:left w:w="43" w:type="dxa"/>
              <w:bottom w:w="43" w:type="dxa"/>
              <w:right w:w="43" w:type="dxa"/>
            </w:tcMar>
            <w:vAlign w:val="bottom"/>
          </w:tcPr>
          <w:p w14:paraId="51C6172B" w14:textId="77777777" w:rsidR="006865A6" w:rsidRPr="00A77A7E" w:rsidRDefault="006865A6" w:rsidP="00DC78D5">
            <w:pPr>
              <w:jc w:val="right"/>
              <w:rPr>
                <w:sz w:val="21"/>
              </w:rPr>
            </w:pPr>
            <w:r w:rsidRPr="00A77A7E">
              <w:rPr>
                <w:sz w:val="21"/>
              </w:rPr>
              <w:t>-</w:t>
            </w:r>
          </w:p>
        </w:tc>
      </w:tr>
      <w:tr w:rsidR="006865A6" w:rsidRPr="00A77A7E" w14:paraId="6E0C228F"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6A44745B" w14:textId="77777777" w:rsidR="006865A6" w:rsidRPr="00A77A7E" w:rsidRDefault="006865A6" w:rsidP="00DC78D5">
            <w:pPr>
              <w:rPr>
                <w:sz w:val="21"/>
              </w:rPr>
            </w:pPr>
            <w:r w:rsidRPr="00A77A7E">
              <w:rPr>
                <w:sz w:val="21"/>
              </w:rPr>
              <w:t>Særavgifter og toll</w:t>
            </w:r>
            <w:r w:rsidRPr="00A77A7E">
              <w:rPr>
                <w:rStyle w:val="skrift-hevet"/>
                <w:sz w:val="21"/>
              </w:rPr>
              <w:t>1</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5F30C071" w14:textId="77777777" w:rsidR="006865A6" w:rsidRPr="00A77A7E" w:rsidRDefault="006865A6" w:rsidP="00DC78D5">
            <w:pPr>
              <w:jc w:val="right"/>
              <w:rPr>
                <w:sz w:val="21"/>
              </w:rPr>
            </w:pPr>
            <w:r w:rsidRPr="00A77A7E">
              <w:rPr>
                <w:sz w:val="21"/>
              </w:rPr>
              <w:t>100,0</w:t>
            </w:r>
          </w:p>
        </w:tc>
        <w:tc>
          <w:tcPr>
            <w:tcW w:w="1008" w:type="dxa"/>
            <w:tcBorders>
              <w:top w:val="nil"/>
              <w:left w:val="nil"/>
              <w:bottom w:val="nil"/>
              <w:right w:val="nil"/>
            </w:tcBorders>
            <w:tcMar>
              <w:top w:w="110" w:type="dxa"/>
              <w:left w:w="43" w:type="dxa"/>
              <w:bottom w:w="43" w:type="dxa"/>
              <w:right w:w="43" w:type="dxa"/>
            </w:tcMar>
            <w:vAlign w:val="bottom"/>
          </w:tcPr>
          <w:p w14:paraId="6C5392C7" w14:textId="77777777" w:rsidR="006865A6" w:rsidRPr="00A77A7E" w:rsidRDefault="006865A6" w:rsidP="00DC78D5">
            <w:pPr>
              <w:jc w:val="right"/>
              <w:rPr>
                <w:sz w:val="21"/>
              </w:rPr>
            </w:pPr>
            <w:r w:rsidRPr="00A77A7E">
              <w:rPr>
                <w:sz w:val="21"/>
              </w:rPr>
              <w:t>100,0</w:t>
            </w:r>
          </w:p>
        </w:tc>
        <w:tc>
          <w:tcPr>
            <w:tcW w:w="977" w:type="dxa"/>
            <w:tcBorders>
              <w:top w:val="nil"/>
              <w:left w:val="nil"/>
              <w:bottom w:val="nil"/>
              <w:right w:val="nil"/>
            </w:tcBorders>
            <w:tcMar>
              <w:top w:w="110" w:type="dxa"/>
              <w:left w:w="43" w:type="dxa"/>
              <w:bottom w:w="43" w:type="dxa"/>
              <w:right w:w="43" w:type="dxa"/>
            </w:tcMar>
            <w:vAlign w:val="bottom"/>
          </w:tcPr>
          <w:p w14:paraId="5D32D36D" w14:textId="77777777" w:rsidR="006865A6" w:rsidRPr="00A77A7E" w:rsidRDefault="006865A6" w:rsidP="00DC78D5">
            <w:pPr>
              <w:jc w:val="right"/>
              <w:rPr>
                <w:sz w:val="21"/>
              </w:rPr>
            </w:pPr>
            <w:r w:rsidRPr="00A77A7E">
              <w:rPr>
                <w:sz w:val="21"/>
              </w:rPr>
              <w:t>-</w:t>
            </w:r>
          </w:p>
        </w:tc>
        <w:tc>
          <w:tcPr>
            <w:tcW w:w="977" w:type="dxa"/>
            <w:tcBorders>
              <w:top w:val="nil"/>
              <w:left w:val="nil"/>
              <w:bottom w:val="nil"/>
              <w:right w:val="nil"/>
            </w:tcBorders>
            <w:tcMar>
              <w:top w:w="110" w:type="dxa"/>
              <w:left w:w="43" w:type="dxa"/>
              <w:bottom w:w="43" w:type="dxa"/>
              <w:right w:w="43" w:type="dxa"/>
            </w:tcMar>
            <w:vAlign w:val="bottom"/>
          </w:tcPr>
          <w:p w14:paraId="01E5F59C" w14:textId="77777777" w:rsidR="006865A6" w:rsidRPr="00A77A7E" w:rsidRDefault="006865A6" w:rsidP="00DC78D5">
            <w:pPr>
              <w:jc w:val="right"/>
              <w:rPr>
                <w:sz w:val="21"/>
              </w:rPr>
            </w:pPr>
            <w:r w:rsidRPr="00A77A7E">
              <w:rPr>
                <w:sz w:val="21"/>
              </w:rPr>
              <w:t>-</w:t>
            </w:r>
          </w:p>
        </w:tc>
      </w:tr>
      <w:tr w:rsidR="006865A6" w:rsidRPr="00A77A7E" w14:paraId="03557AD6"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6296AD54" w14:textId="77777777" w:rsidR="006865A6" w:rsidRPr="00A77A7E" w:rsidRDefault="006865A6" w:rsidP="00DC78D5">
            <w:pPr>
              <w:rPr>
                <w:sz w:val="21"/>
              </w:rPr>
            </w:pPr>
          </w:p>
        </w:tc>
        <w:tc>
          <w:tcPr>
            <w:tcW w:w="1008" w:type="dxa"/>
            <w:tcBorders>
              <w:top w:val="nil"/>
              <w:left w:val="nil"/>
              <w:bottom w:val="nil"/>
              <w:right w:val="nil"/>
            </w:tcBorders>
            <w:tcMar>
              <w:top w:w="110" w:type="dxa"/>
              <w:left w:w="43" w:type="dxa"/>
              <w:bottom w:w="43" w:type="dxa"/>
              <w:right w:w="43" w:type="dxa"/>
            </w:tcMar>
            <w:vAlign w:val="bottom"/>
          </w:tcPr>
          <w:p w14:paraId="49845724" w14:textId="77777777" w:rsidR="006865A6" w:rsidRPr="00A77A7E" w:rsidRDefault="006865A6" w:rsidP="00DC78D5">
            <w:pPr>
              <w:jc w:val="right"/>
              <w:rPr>
                <w:sz w:val="21"/>
              </w:rPr>
            </w:pPr>
          </w:p>
        </w:tc>
        <w:tc>
          <w:tcPr>
            <w:tcW w:w="1008" w:type="dxa"/>
            <w:tcBorders>
              <w:top w:val="nil"/>
              <w:left w:val="nil"/>
              <w:bottom w:val="nil"/>
              <w:right w:val="nil"/>
            </w:tcBorders>
            <w:tcMar>
              <w:top w:w="110" w:type="dxa"/>
              <w:left w:w="43" w:type="dxa"/>
              <w:bottom w:w="43" w:type="dxa"/>
              <w:right w:w="43" w:type="dxa"/>
            </w:tcMar>
            <w:vAlign w:val="bottom"/>
          </w:tcPr>
          <w:p w14:paraId="750FE1EE" w14:textId="77777777" w:rsidR="006865A6" w:rsidRPr="00A77A7E" w:rsidRDefault="006865A6" w:rsidP="00DC78D5">
            <w:pPr>
              <w:jc w:val="right"/>
              <w:rPr>
                <w:sz w:val="21"/>
              </w:rPr>
            </w:pPr>
          </w:p>
        </w:tc>
        <w:tc>
          <w:tcPr>
            <w:tcW w:w="977" w:type="dxa"/>
            <w:tcBorders>
              <w:top w:val="nil"/>
              <w:left w:val="nil"/>
              <w:bottom w:val="nil"/>
              <w:right w:val="nil"/>
            </w:tcBorders>
            <w:tcMar>
              <w:top w:w="110" w:type="dxa"/>
              <w:left w:w="43" w:type="dxa"/>
              <w:bottom w:w="43" w:type="dxa"/>
              <w:right w:w="43" w:type="dxa"/>
            </w:tcMar>
            <w:vAlign w:val="bottom"/>
          </w:tcPr>
          <w:p w14:paraId="7D5B7034" w14:textId="77777777" w:rsidR="006865A6" w:rsidRPr="00A77A7E" w:rsidRDefault="006865A6" w:rsidP="00DC78D5">
            <w:pPr>
              <w:jc w:val="right"/>
              <w:rPr>
                <w:sz w:val="21"/>
              </w:rPr>
            </w:pPr>
          </w:p>
        </w:tc>
        <w:tc>
          <w:tcPr>
            <w:tcW w:w="977" w:type="dxa"/>
            <w:tcBorders>
              <w:top w:val="nil"/>
              <w:left w:val="nil"/>
              <w:bottom w:val="nil"/>
              <w:right w:val="nil"/>
            </w:tcBorders>
            <w:tcMar>
              <w:top w:w="110" w:type="dxa"/>
              <w:left w:w="43" w:type="dxa"/>
              <w:bottom w:w="43" w:type="dxa"/>
              <w:right w:w="43" w:type="dxa"/>
            </w:tcMar>
            <w:vAlign w:val="bottom"/>
          </w:tcPr>
          <w:p w14:paraId="37EC67C3" w14:textId="77777777" w:rsidR="006865A6" w:rsidRPr="00A77A7E" w:rsidRDefault="006865A6" w:rsidP="00DC78D5">
            <w:pPr>
              <w:jc w:val="right"/>
              <w:rPr>
                <w:sz w:val="21"/>
              </w:rPr>
            </w:pPr>
            <w:r w:rsidRPr="00A77A7E">
              <w:rPr>
                <w:sz w:val="21"/>
              </w:rPr>
              <w:t xml:space="preserve"> </w:t>
            </w:r>
          </w:p>
        </w:tc>
      </w:tr>
      <w:tr w:rsidR="006865A6" w:rsidRPr="00A77A7E" w14:paraId="0BB63162"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015612CD" w14:textId="77777777" w:rsidR="006865A6" w:rsidRPr="00A77A7E" w:rsidRDefault="006865A6" w:rsidP="00DC78D5">
            <w:pPr>
              <w:rPr>
                <w:sz w:val="21"/>
              </w:rPr>
            </w:pPr>
            <w:r w:rsidRPr="00A77A7E">
              <w:rPr>
                <w:rStyle w:val="kursiv"/>
                <w:sz w:val="21"/>
              </w:rPr>
              <w:t>Petroleum</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5E1BF8A5" w14:textId="77777777" w:rsidR="006865A6" w:rsidRPr="00A77A7E" w:rsidRDefault="006865A6" w:rsidP="00DC78D5">
            <w:pPr>
              <w:jc w:val="right"/>
              <w:rPr>
                <w:sz w:val="21"/>
              </w:rPr>
            </w:pPr>
            <w:r w:rsidRPr="00A77A7E">
              <w:rPr>
                <w:rStyle w:val="kursiv"/>
                <w:sz w:val="21"/>
              </w:rPr>
              <w:t>419,2</w:t>
            </w:r>
          </w:p>
        </w:tc>
        <w:tc>
          <w:tcPr>
            <w:tcW w:w="1008" w:type="dxa"/>
            <w:tcBorders>
              <w:top w:val="nil"/>
              <w:left w:val="nil"/>
              <w:bottom w:val="nil"/>
              <w:right w:val="nil"/>
            </w:tcBorders>
            <w:tcMar>
              <w:top w:w="110" w:type="dxa"/>
              <w:left w:w="43" w:type="dxa"/>
              <w:bottom w:w="43" w:type="dxa"/>
              <w:right w:w="43" w:type="dxa"/>
            </w:tcMar>
            <w:vAlign w:val="bottom"/>
          </w:tcPr>
          <w:p w14:paraId="721EB84B" w14:textId="77777777" w:rsidR="006865A6" w:rsidRPr="00A77A7E" w:rsidRDefault="006865A6" w:rsidP="00DC78D5">
            <w:pPr>
              <w:jc w:val="right"/>
              <w:rPr>
                <w:sz w:val="21"/>
              </w:rPr>
            </w:pPr>
            <w:r w:rsidRPr="00A77A7E">
              <w:rPr>
                <w:rStyle w:val="kursiv"/>
                <w:sz w:val="21"/>
              </w:rPr>
              <w:t>419,2</w:t>
            </w:r>
          </w:p>
        </w:tc>
        <w:tc>
          <w:tcPr>
            <w:tcW w:w="977" w:type="dxa"/>
            <w:tcBorders>
              <w:top w:val="nil"/>
              <w:left w:val="nil"/>
              <w:bottom w:val="nil"/>
              <w:right w:val="nil"/>
            </w:tcBorders>
            <w:tcMar>
              <w:top w:w="110" w:type="dxa"/>
              <w:left w:w="43" w:type="dxa"/>
              <w:bottom w:w="43" w:type="dxa"/>
              <w:right w:w="43" w:type="dxa"/>
            </w:tcMar>
            <w:vAlign w:val="bottom"/>
          </w:tcPr>
          <w:p w14:paraId="1F90FF32" w14:textId="77777777" w:rsidR="006865A6" w:rsidRPr="00A77A7E" w:rsidRDefault="006865A6" w:rsidP="00DC78D5">
            <w:pPr>
              <w:jc w:val="right"/>
              <w:rPr>
                <w:sz w:val="21"/>
              </w:rPr>
            </w:pPr>
            <w:r w:rsidRPr="00A77A7E">
              <w:rPr>
                <w:rStyle w:val="kursiv"/>
                <w:sz w:val="21"/>
              </w:rPr>
              <w:t>0,0</w:t>
            </w:r>
          </w:p>
        </w:tc>
        <w:tc>
          <w:tcPr>
            <w:tcW w:w="977" w:type="dxa"/>
            <w:tcBorders>
              <w:top w:val="nil"/>
              <w:left w:val="nil"/>
              <w:bottom w:val="nil"/>
              <w:right w:val="nil"/>
            </w:tcBorders>
            <w:tcMar>
              <w:top w:w="110" w:type="dxa"/>
              <w:left w:w="43" w:type="dxa"/>
              <w:bottom w:w="43" w:type="dxa"/>
              <w:right w:w="43" w:type="dxa"/>
            </w:tcMar>
            <w:vAlign w:val="bottom"/>
          </w:tcPr>
          <w:p w14:paraId="189AF503" w14:textId="77777777" w:rsidR="006865A6" w:rsidRPr="00A77A7E" w:rsidRDefault="006865A6" w:rsidP="00DC78D5">
            <w:pPr>
              <w:jc w:val="right"/>
              <w:rPr>
                <w:sz w:val="21"/>
              </w:rPr>
            </w:pPr>
            <w:r w:rsidRPr="00A77A7E">
              <w:rPr>
                <w:rStyle w:val="kursiv"/>
                <w:sz w:val="21"/>
              </w:rPr>
              <w:t>0,0</w:t>
            </w:r>
          </w:p>
        </w:tc>
      </w:tr>
      <w:tr w:rsidR="006865A6" w:rsidRPr="00A77A7E" w14:paraId="66BBC961"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67914667" w14:textId="77777777" w:rsidR="006865A6" w:rsidRPr="00A77A7E" w:rsidRDefault="006865A6" w:rsidP="00DC78D5">
            <w:pPr>
              <w:rPr>
                <w:sz w:val="21"/>
              </w:rPr>
            </w:pPr>
            <w:r w:rsidRPr="00A77A7E">
              <w:rPr>
                <w:sz w:val="21"/>
              </w:rPr>
              <w:t>Skatt på inntekt</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4B46DA66" w14:textId="77777777" w:rsidR="006865A6" w:rsidRPr="00A77A7E" w:rsidRDefault="006865A6" w:rsidP="00DC78D5">
            <w:pPr>
              <w:jc w:val="right"/>
              <w:rPr>
                <w:sz w:val="21"/>
              </w:rPr>
            </w:pPr>
            <w:r w:rsidRPr="00A77A7E">
              <w:rPr>
                <w:sz w:val="21"/>
              </w:rPr>
              <w:t>408,3</w:t>
            </w:r>
          </w:p>
        </w:tc>
        <w:tc>
          <w:tcPr>
            <w:tcW w:w="1008" w:type="dxa"/>
            <w:tcBorders>
              <w:top w:val="nil"/>
              <w:left w:val="nil"/>
              <w:bottom w:val="nil"/>
              <w:right w:val="nil"/>
            </w:tcBorders>
            <w:tcMar>
              <w:top w:w="110" w:type="dxa"/>
              <w:left w:w="43" w:type="dxa"/>
              <w:bottom w:w="43" w:type="dxa"/>
              <w:right w:w="43" w:type="dxa"/>
            </w:tcMar>
            <w:vAlign w:val="bottom"/>
          </w:tcPr>
          <w:p w14:paraId="783553FE" w14:textId="77777777" w:rsidR="006865A6" w:rsidRPr="00A77A7E" w:rsidRDefault="006865A6" w:rsidP="00DC78D5">
            <w:pPr>
              <w:jc w:val="right"/>
              <w:rPr>
                <w:sz w:val="21"/>
              </w:rPr>
            </w:pPr>
            <w:r w:rsidRPr="00A77A7E">
              <w:rPr>
                <w:sz w:val="21"/>
              </w:rPr>
              <w:t>408,3</w:t>
            </w:r>
          </w:p>
        </w:tc>
        <w:tc>
          <w:tcPr>
            <w:tcW w:w="977" w:type="dxa"/>
            <w:tcBorders>
              <w:top w:val="nil"/>
              <w:left w:val="nil"/>
              <w:bottom w:val="nil"/>
              <w:right w:val="nil"/>
            </w:tcBorders>
            <w:tcMar>
              <w:top w:w="110" w:type="dxa"/>
              <w:left w:w="43" w:type="dxa"/>
              <w:bottom w:w="43" w:type="dxa"/>
              <w:right w:w="43" w:type="dxa"/>
            </w:tcMar>
            <w:vAlign w:val="bottom"/>
          </w:tcPr>
          <w:p w14:paraId="30E4286B" w14:textId="77777777" w:rsidR="006865A6" w:rsidRPr="00A77A7E" w:rsidRDefault="006865A6" w:rsidP="00DC78D5">
            <w:pPr>
              <w:jc w:val="right"/>
              <w:rPr>
                <w:sz w:val="21"/>
              </w:rPr>
            </w:pPr>
            <w:r w:rsidRPr="00A77A7E">
              <w:rPr>
                <w:sz w:val="21"/>
              </w:rPr>
              <w:t>-</w:t>
            </w:r>
          </w:p>
        </w:tc>
        <w:tc>
          <w:tcPr>
            <w:tcW w:w="977" w:type="dxa"/>
            <w:tcBorders>
              <w:top w:val="nil"/>
              <w:left w:val="nil"/>
              <w:bottom w:val="nil"/>
              <w:right w:val="nil"/>
            </w:tcBorders>
            <w:tcMar>
              <w:top w:w="110" w:type="dxa"/>
              <w:left w:w="43" w:type="dxa"/>
              <w:bottom w:w="43" w:type="dxa"/>
              <w:right w:w="43" w:type="dxa"/>
            </w:tcMar>
            <w:vAlign w:val="bottom"/>
          </w:tcPr>
          <w:p w14:paraId="3BEF4F23" w14:textId="77777777" w:rsidR="006865A6" w:rsidRPr="00A77A7E" w:rsidRDefault="006865A6" w:rsidP="00DC78D5">
            <w:pPr>
              <w:jc w:val="right"/>
              <w:rPr>
                <w:sz w:val="21"/>
              </w:rPr>
            </w:pPr>
            <w:r w:rsidRPr="00A77A7E">
              <w:rPr>
                <w:sz w:val="21"/>
              </w:rPr>
              <w:t>-</w:t>
            </w:r>
          </w:p>
        </w:tc>
      </w:tr>
      <w:tr w:rsidR="006865A6" w:rsidRPr="00A77A7E" w14:paraId="40F984A2"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4D297C02" w14:textId="77777777" w:rsidR="006865A6" w:rsidRPr="00A77A7E" w:rsidRDefault="006865A6" w:rsidP="00DC78D5">
            <w:pPr>
              <w:rPr>
                <w:sz w:val="21"/>
              </w:rPr>
            </w:pPr>
            <w:r w:rsidRPr="00A77A7E">
              <w:rPr>
                <w:sz w:val="21"/>
              </w:rPr>
              <w:t>Avgift på utvinning mv.</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4B873689" w14:textId="77777777" w:rsidR="006865A6" w:rsidRPr="00A77A7E" w:rsidRDefault="006865A6" w:rsidP="00DC78D5">
            <w:pPr>
              <w:jc w:val="right"/>
              <w:rPr>
                <w:sz w:val="21"/>
              </w:rPr>
            </w:pPr>
            <w:r w:rsidRPr="00A77A7E">
              <w:rPr>
                <w:sz w:val="21"/>
              </w:rPr>
              <w:t>10,9</w:t>
            </w:r>
          </w:p>
        </w:tc>
        <w:tc>
          <w:tcPr>
            <w:tcW w:w="1008" w:type="dxa"/>
            <w:tcBorders>
              <w:top w:val="nil"/>
              <w:left w:val="nil"/>
              <w:bottom w:val="nil"/>
              <w:right w:val="nil"/>
            </w:tcBorders>
            <w:tcMar>
              <w:top w:w="110" w:type="dxa"/>
              <w:left w:w="43" w:type="dxa"/>
              <w:bottom w:w="43" w:type="dxa"/>
              <w:right w:w="43" w:type="dxa"/>
            </w:tcMar>
            <w:vAlign w:val="bottom"/>
          </w:tcPr>
          <w:p w14:paraId="1D440F7F" w14:textId="77777777" w:rsidR="006865A6" w:rsidRPr="00A77A7E" w:rsidRDefault="006865A6" w:rsidP="00DC78D5">
            <w:pPr>
              <w:jc w:val="right"/>
              <w:rPr>
                <w:sz w:val="21"/>
              </w:rPr>
            </w:pPr>
            <w:r w:rsidRPr="00A77A7E">
              <w:rPr>
                <w:sz w:val="21"/>
              </w:rPr>
              <w:t>10,9</w:t>
            </w:r>
          </w:p>
        </w:tc>
        <w:tc>
          <w:tcPr>
            <w:tcW w:w="977" w:type="dxa"/>
            <w:tcBorders>
              <w:top w:val="nil"/>
              <w:left w:val="nil"/>
              <w:bottom w:val="nil"/>
              <w:right w:val="nil"/>
            </w:tcBorders>
            <w:tcMar>
              <w:top w:w="110" w:type="dxa"/>
              <w:left w:w="43" w:type="dxa"/>
              <w:bottom w:w="43" w:type="dxa"/>
              <w:right w:w="43" w:type="dxa"/>
            </w:tcMar>
            <w:vAlign w:val="bottom"/>
          </w:tcPr>
          <w:p w14:paraId="571339ED" w14:textId="77777777" w:rsidR="006865A6" w:rsidRPr="00A77A7E" w:rsidRDefault="006865A6" w:rsidP="00DC78D5">
            <w:pPr>
              <w:jc w:val="right"/>
              <w:rPr>
                <w:sz w:val="21"/>
              </w:rPr>
            </w:pPr>
            <w:r w:rsidRPr="00A77A7E">
              <w:rPr>
                <w:sz w:val="21"/>
              </w:rPr>
              <w:t>-</w:t>
            </w:r>
          </w:p>
        </w:tc>
        <w:tc>
          <w:tcPr>
            <w:tcW w:w="977" w:type="dxa"/>
            <w:tcBorders>
              <w:top w:val="nil"/>
              <w:left w:val="nil"/>
              <w:bottom w:val="nil"/>
              <w:right w:val="nil"/>
            </w:tcBorders>
            <w:tcMar>
              <w:top w:w="110" w:type="dxa"/>
              <w:left w:w="43" w:type="dxa"/>
              <w:bottom w:w="43" w:type="dxa"/>
              <w:right w:w="43" w:type="dxa"/>
            </w:tcMar>
            <w:vAlign w:val="bottom"/>
          </w:tcPr>
          <w:p w14:paraId="17A21B2E" w14:textId="77777777" w:rsidR="006865A6" w:rsidRPr="00A77A7E" w:rsidRDefault="006865A6" w:rsidP="00DC78D5">
            <w:pPr>
              <w:jc w:val="right"/>
              <w:rPr>
                <w:sz w:val="21"/>
              </w:rPr>
            </w:pPr>
            <w:r w:rsidRPr="00A77A7E">
              <w:rPr>
                <w:sz w:val="21"/>
              </w:rPr>
              <w:t>-</w:t>
            </w:r>
          </w:p>
        </w:tc>
      </w:tr>
      <w:tr w:rsidR="006865A6" w:rsidRPr="00A77A7E" w14:paraId="76D018A2"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3F621B49" w14:textId="77777777" w:rsidR="006865A6" w:rsidRPr="00A77A7E" w:rsidRDefault="006865A6" w:rsidP="00DC78D5">
            <w:pPr>
              <w:rPr>
                <w:sz w:val="21"/>
              </w:rPr>
            </w:pPr>
          </w:p>
        </w:tc>
        <w:tc>
          <w:tcPr>
            <w:tcW w:w="1008" w:type="dxa"/>
            <w:tcBorders>
              <w:top w:val="nil"/>
              <w:left w:val="nil"/>
              <w:bottom w:val="nil"/>
              <w:right w:val="nil"/>
            </w:tcBorders>
            <w:tcMar>
              <w:top w:w="110" w:type="dxa"/>
              <w:left w:w="43" w:type="dxa"/>
              <w:bottom w:w="43" w:type="dxa"/>
              <w:right w:w="43" w:type="dxa"/>
            </w:tcMar>
            <w:vAlign w:val="bottom"/>
          </w:tcPr>
          <w:p w14:paraId="31BD9098" w14:textId="77777777" w:rsidR="006865A6" w:rsidRPr="00A77A7E" w:rsidRDefault="006865A6" w:rsidP="00DC78D5">
            <w:pPr>
              <w:jc w:val="right"/>
              <w:rPr>
                <w:sz w:val="21"/>
              </w:rPr>
            </w:pPr>
          </w:p>
        </w:tc>
        <w:tc>
          <w:tcPr>
            <w:tcW w:w="1008" w:type="dxa"/>
            <w:tcBorders>
              <w:top w:val="nil"/>
              <w:left w:val="nil"/>
              <w:bottom w:val="nil"/>
              <w:right w:val="nil"/>
            </w:tcBorders>
            <w:tcMar>
              <w:top w:w="110" w:type="dxa"/>
              <w:left w:w="43" w:type="dxa"/>
              <w:bottom w:w="43" w:type="dxa"/>
              <w:right w:w="43" w:type="dxa"/>
            </w:tcMar>
            <w:vAlign w:val="bottom"/>
          </w:tcPr>
          <w:p w14:paraId="5060DF39" w14:textId="77777777" w:rsidR="006865A6" w:rsidRPr="00A77A7E" w:rsidRDefault="006865A6" w:rsidP="00DC78D5">
            <w:pPr>
              <w:jc w:val="right"/>
              <w:rPr>
                <w:sz w:val="21"/>
              </w:rPr>
            </w:pPr>
          </w:p>
        </w:tc>
        <w:tc>
          <w:tcPr>
            <w:tcW w:w="977" w:type="dxa"/>
            <w:tcBorders>
              <w:top w:val="nil"/>
              <w:left w:val="nil"/>
              <w:bottom w:val="nil"/>
              <w:right w:val="nil"/>
            </w:tcBorders>
            <w:tcMar>
              <w:top w:w="110" w:type="dxa"/>
              <w:left w:w="43" w:type="dxa"/>
              <w:bottom w:w="43" w:type="dxa"/>
              <w:right w:w="43" w:type="dxa"/>
            </w:tcMar>
            <w:vAlign w:val="bottom"/>
          </w:tcPr>
          <w:p w14:paraId="2F607CE7" w14:textId="77777777" w:rsidR="006865A6" w:rsidRPr="00A77A7E" w:rsidRDefault="006865A6" w:rsidP="00DC78D5">
            <w:pPr>
              <w:jc w:val="right"/>
              <w:rPr>
                <w:sz w:val="21"/>
              </w:rPr>
            </w:pPr>
          </w:p>
        </w:tc>
        <w:tc>
          <w:tcPr>
            <w:tcW w:w="977" w:type="dxa"/>
            <w:tcBorders>
              <w:top w:val="nil"/>
              <w:left w:val="nil"/>
              <w:bottom w:val="nil"/>
              <w:right w:val="nil"/>
            </w:tcBorders>
            <w:tcMar>
              <w:top w:w="110" w:type="dxa"/>
              <w:left w:w="43" w:type="dxa"/>
              <w:bottom w:w="43" w:type="dxa"/>
              <w:right w:w="43" w:type="dxa"/>
            </w:tcMar>
            <w:vAlign w:val="bottom"/>
          </w:tcPr>
          <w:p w14:paraId="23A472AD" w14:textId="77777777" w:rsidR="006865A6" w:rsidRPr="00A77A7E" w:rsidRDefault="006865A6" w:rsidP="00DC78D5">
            <w:pPr>
              <w:jc w:val="right"/>
              <w:rPr>
                <w:sz w:val="21"/>
              </w:rPr>
            </w:pPr>
            <w:r w:rsidRPr="00A77A7E">
              <w:rPr>
                <w:sz w:val="21"/>
              </w:rPr>
              <w:t xml:space="preserve"> </w:t>
            </w:r>
          </w:p>
        </w:tc>
      </w:tr>
      <w:tr w:rsidR="006865A6" w:rsidRPr="00A77A7E" w14:paraId="2AC2AF5F"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284DEB20" w14:textId="77777777" w:rsidR="006865A6" w:rsidRPr="00A77A7E" w:rsidRDefault="006865A6" w:rsidP="00DC78D5">
            <w:pPr>
              <w:rPr>
                <w:sz w:val="21"/>
              </w:rPr>
            </w:pPr>
            <w:r w:rsidRPr="00A77A7E">
              <w:rPr>
                <w:rStyle w:val="kursiv"/>
                <w:sz w:val="21"/>
              </w:rPr>
              <w:t>Andre skatter og avgifter</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5041F03C" w14:textId="77777777" w:rsidR="006865A6" w:rsidRPr="00A77A7E" w:rsidRDefault="006865A6" w:rsidP="00DC78D5">
            <w:pPr>
              <w:jc w:val="right"/>
              <w:rPr>
                <w:sz w:val="21"/>
              </w:rPr>
            </w:pPr>
            <w:r w:rsidRPr="00A77A7E">
              <w:rPr>
                <w:rStyle w:val="kursiv"/>
                <w:sz w:val="21"/>
              </w:rPr>
              <w:t>73,7</w:t>
            </w:r>
          </w:p>
        </w:tc>
        <w:tc>
          <w:tcPr>
            <w:tcW w:w="1008" w:type="dxa"/>
            <w:tcBorders>
              <w:top w:val="nil"/>
              <w:left w:val="nil"/>
              <w:bottom w:val="nil"/>
              <w:right w:val="nil"/>
            </w:tcBorders>
            <w:tcMar>
              <w:top w:w="110" w:type="dxa"/>
              <w:left w:w="43" w:type="dxa"/>
              <w:bottom w:w="43" w:type="dxa"/>
              <w:right w:w="43" w:type="dxa"/>
            </w:tcMar>
            <w:vAlign w:val="bottom"/>
          </w:tcPr>
          <w:p w14:paraId="0CA9FDD3" w14:textId="77777777" w:rsidR="006865A6" w:rsidRPr="00A77A7E" w:rsidRDefault="006865A6" w:rsidP="00DC78D5">
            <w:pPr>
              <w:jc w:val="right"/>
              <w:rPr>
                <w:sz w:val="21"/>
              </w:rPr>
            </w:pPr>
            <w:r w:rsidRPr="00A77A7E">
              <w:rPr>
                <w:rStyle w:val="kursiv"/>
                <w:sz w:val="21"/>
              </w:rPr>
              <w:t>67,7</w:t>
            </w:r>
          </w:p>
        </w:tc>
        <w:tc>
          <w:tcPr>
            <w:tcW w:w="977" w:type="dxa"/>
            <w:tcBorders>
              <w:top w:val="nil"/>
              <w:left w:val="nil"/>
              <w:bottom w:val="nil"/>
              <w:right w:val="nil"/>
            </w:tcBorders>
            <w:tcMar>
              <w:top w:w="110" w:type="dxa"/>
              <w:left w:w="43" w:type="dxa"/>
              <w:bottom w:w="43" w:type="dxa"/>
              <w:right w:w="43" w:type="dxa"/>
            </w:tcMar>
            <w:vAlign w:val="bottom"/>
          </w:tcPr>
          <w:p w14:paraId="707B3AD3" w14:textId="77777777" w:rsidR="006865A6" w:rsidRPr="00A77A7E" w:rsidRDefault="006865A6" w:rsidP="00DC78D5">
            <w:pPr>
              <w:jc w:val="right"/>
              <w:rPr>
                <w:sz w:val="21"/>
              </w:rPr>
            </w:pPr>
            <w:r w:rsidRPr="00A77A7E">
              <w:rPr>
                <w:rStyle w:val="kursiv"/>
                <w:sz w:val="21"/>
              </w:rPr>
              <w:t>4,9</w:t>
            </w:r>
          </w:p>
        </w:tc>
        <w:tc>
          <w:tcPr>
            <w:tcW w:w="977" w:type="dxa"/>
            <w:tcBorders>
              <w:top w:val="nil"/>
              <w:left w:val="nil"/>
              <w:bottom w:val="nil"/>
              <w:right w:val="nil"/>
            </w:tcBorders>
            <w:tcMar>
              <w:top w:w="110" w:type="dxa"/>
              <w:left w:w="43" w:type="dxa"/>
              <w:bottom w:w="43" w:type="dxa"/>
              <w:right w:w="43" w:type="dxa"/>
            </w:tcMar>
            <w:vAlign w:val="bottom"/>
          </w:tcPr>
          <w:p w14:paraId="428CB32D" w14:textId="77777777" w:rsidR="006865A6" w:rsidRPr="00A77A7E" w:rsidRDefault="006865A6" w:rsidP="00DC78D5">
            <w:pPr>
              <w:jc w:val="right"/>
              <w:rPr>
                <w:sz w:val="21"/>
              </w:rPr>
            </w:pPr>
            <w:r w:rsidRPr="00A77A7E">
              <w:rPr>
                <w:rStyle w:val="kursiv"/>
                <w:sz w:val="21"/>
              </w:rPr>
              <w:t>1,0</w:t>
            </w:r>
          </w:p>
        </w:tc>
      </w:tr>
      <w:tr w:rsidR="006865A6" w:rsidRPr="00A77A7E" w14:paraId="47A0953E"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09CEAA2E" w14:textId="77777777" w:rsidR="006865A6" w:rsidRPr="00A77A7E" w:rsidRDefault="006865A6" w:rsidP="00DC78D5">
            <w:pPr>
              <w:rPr>
                <w:sz w:val="21"/>
              </w:rPr>
            </w:pPr>
            <w:r w:rsidRPr="00A77A7E">
              <w:rPr>
                <w:sz w:val="21"/>
              </w:rPr>
              <w:t>Trygde og pensjonspremier, andre statsregnskaper</w:t>
            </w:r>
            <w:r w:rsidRPr="00A77A7E">
              <w:rPr>
                <w:rStyle w:val="skrift-hevet"/>
                <w:sz w:val="21"/>
              </w:rPr>
              <w:t>2</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586351F2" w14:textId="77777777" w:rsidR="006865A6" w:rsidRPr="00A77A7E" w:rsidRDefault="006865A6" w:rsidP="00DC78D5">
            <w:pPr>
              <w:jc w:val="right"/>
              <w:rPr>
                <w:sz w:val="21"/>
              </w:rPr>
            </w:pPr>
            <w:r w:rsidRPr="00A77A7E">
              <w:rPr>
                <w:sz w:val="21"/>
              </w:rPr>
              <w:t>42,7</w:t>
            </w:r>
          </w:p>
        </w:tc>
        <w:tc>
          <w:tcPr>
            <w:tcW w:w="1008" w:type="dxa"/>
            <w:tcBorders>
              <w:top w:val="nil"/>
              <w:left w:val="nil"/>
              <w:bottom w:val="nil"/>
              <w:right w:val="nil"/>
            </w:tcBorders>
            <w:tcMar>
              <w:top w:w="110" w:type="dxa"/>
              <w:left w:w="43" w:type="dxa"/>
              <w:bottom w:w="43" w:type="dxa"/>
              <w:right w:w="43" w:type="dxa"/>
            </w:tcMar>
            <w:vAlign w:val="bottom"/>
          </w:tcPr>
          <w:p w14:paraId="754B8355" w14:textId="77777777" w:rsidR="006865A6" w:rsidRPr="00A77A7E" w:rsidRDefault="006865A6" w:rsidP="00DC78D5">
            <w:pPr>
              <w:jc w:val="right"/>
              <w:rPr>
                <w:sz w:val="21"/>
              </w:rPr>
            </w:pPr>
            <w:r w:rsidRPr="00A77A7E">
              <w:rPr>
                <w:sz w:val="21"/>
              </w:rPr>
              <w:t>36,8</w:t>
            </w:r>
          </w:p>
        </w:tc>
        <w:tc>
          <w:tcPr>
            <w:tcW w:w="977" w:type="dxa"/>
            <w:tcBorders>
              <w:top w:val="nil"/>
              <w:left w:val="nil"/>
              <w:bottom w:val="nil"/>
              <w:right w:val="nil"/>
            </w:tcBorders>
            <w:tcMar>
              <w:top w:w="110" w:type="dxa"/>
              <w:left w:w="43" w:type="dxa"/>
              <w:bottom w:w="43" w:type="dxa"/>
              <w:right w:w="43" w:type="dxa"/>
            </w:tcMar>
            <w:vAlign w:val="bottom"/>
          </w:tcPr>
          <w:p w14:paraId="6CFA4C96" w14:textId="77777777" w:rsidR="006865A6" w:rsidRPr="00A77A7E" w:rsidRDefault="006865A6" w:rsidP="00DC78D5">
            <w:pPr>
              <w:jc w:val="right"/>
              <w:rPr>
                <w:sz w:val="21"/>
              </w:rPr>
            </w:pPr>
            <w:r w:rsidRPr="00A77A7E">
              <w:rPr>
                <w:sz w:val="21"/>
              </w:rPr>
              <w:t>4,9</w:t>
            </w:r>
          </w:p>
        </w:tc>
        <w:tc>
          <w:tcPr>
            <w:tcW w:w="977" w:type="dxa"/>
            <w:tcBorders>
              <w:top w:val="nil"/>
              <w:left w:val="nil"/>
              <w:bottom w:val="nil"/>
              <w:right w:val="nil"/>
            </w:tcBorders>
            <w:tcMar>
              <w:top w:w="110" w:type="dxa"/>
              <w:left w:w="43" w:type="dxa"/>
              <w:bottom w:w="43" w:type="dxa"/>
              <w:right w:w="43" w:type="dxa"/>
            </w:tcMar>
            <w:vAlign w:val="bottom"/>
          </w:tcPr>
          <w:p w14:paraId="5959084F" w14:textId="77777777" w:rsidR="006865A6" w:rsidRPr="00A77A7E" w:rsidRDefault="006865A6" w:rsidP="00DC78D5">
            <w:pPr>
              <w:jc w:val="right"/>
              <w:rPr>
                <w:sz w:val="21"/>
              </w:rPr>
            </w:pPr>
            <w:r w:rsidRPr="00A77A7E">
              <w:rPr>
                <w:sz w:val="21"/>
              </w:rPr>
              <w:t>1,0</w:t>
            </w:r>
          </w:p>
        </w:tc>
      </w:tr>
      <w:tr w:rsidR="006865A6" w:rsidRPr="00A77A7E" w14:paraId="39DF5721" w14:textId="77777777" w:rsidTr="00DC78D5">
        <w:trPr>
          <w:trHeight w:val="360"/>
        </w:trPr>
        <w:tc>
          <w:tcPr>
            <w:tcW w:w="5100" w:type="dxa"/>
            <w:tcBorders>
              <w:top w:val="nil"/>
              <w:left w:val="nil"/>
              <w:bottom w:val="nil"/>
              <w:right w:val="nil"/>
            </w:tcBorders>
            <w:tcMar>
              <w:top w:w="110" w:type="dxa"/>
              <w:left w:w="43" w:type="dxa"/>
              <w:bottom w:w="43" w:type="dxa"/>
              <w:right w:w="43" w:type="dxa"/>
            </w:tcMar>
          </w:tcPr>
          <w:p w14:paraId="768A3D7E" w14:textId="77777777" w:rsidR="006865A6" w:rsidRPr="00A77A7E" w:rsidRDefault="006865A6" w:rsidP="00DC78D5">
            <w:pPr>
              <w:rPr>
                <w:sz w:val="21"/>
              </w:rPr>
            </w:pPr>
            <w:r w:rsidRPr="00A77A7E">
              <w:rPr>
                <w:sz w:val="21"/>
              </w:rPr>
              <w:t>Skatt på utbytte utenlandske aksjonærer</w:t>
            </w:r>
            <w:r w:rsidRPr="00A77A7E">
              <w:rPr>
                <w:sz w:val="21"/>
              </w:rPr>
              <w:tab/>
            </w:r>
          </w:p>
        </w:tc>
        <w:tc>
          <w:tcPr>
            <w:tcW w:w="1008" w:type="dxa"/>
            <w:tcBorders>
              <w:top w:val="nil"/>
              <w:left w:val="nil"/>
              <w:bottom w:val="nil"/>
              <w:right w:val="nil"/>
            </w:tcBorders>
            <w:tcMar>
              <w:top w:w="110" w:type="dxa"/>
              <w:left w:w="43" w:type="dxa"/>
              <w:bottom w:w="43" w:type="dxa"/>
              <w:right w:w="43" w:type="dxa"/>
            </w:tcMar>
            <w:vAlign w:val="bottom"/>
          </w:tcPr>
          <w:p w14:paraId="3066000A" w14:textId="77777777" w:rsidR="006865A6" w:rsidRPr="00A77A7E" w:rsidRDefault="006865A6" w:rsidP="00DC78D5">
            <w:pPr>
              <w:jc w:val="right"/>
              <w:rPr>
                <w:sz w:val="21"/>
              </w:rPr>
            </w:pPr>
            <w:r w:rsidRPr="00A77A7E">
              <w:rPr>
                <w:sz w:val="21"/>
              </w:rPr>
              <w:t>11,2</w:t>
            </w:r>
          </w:p>
        </w:tc>
        <w:tc>
          <w:tcPr>
            <w:tcW w:w="1008" w:type="dxa"/>
            <w:tcBorders>
              <w:top w:val="nil"/>
              <w:left w:val="nil"/>
              <w:bottom w:val="nil"/>
              <w:right w:val="nil"/>
            </w:tcBorders>
            <w:tcMar>
              <w:top w:w="110" w:type="dxa"/>
              <w:left w:w="43" w:type="dxa"/>
              <w:bottom w:w="43" w:type="dxa"/>
              <w:right w:w="43" w:type="dxa"/>
            </w:tcMar>
            <w:vAlign w:val="bottom"/>
          </w:tcPr>
          <w:p w14:paraId="541C3D73" w14:textId="77777777" w:rsidR="006865A6" w:rsidRPr="00A77A7E" w:rsidRDefault="006865A6" w:rsidP="00DC78D5">
            <w:pPr>
              <w:jc w:val="right"/>
              <w:rPr>
                <w:sz w:val="21"/>
              </w:rPr>
            </w:pPr>
            <w:r w:rsidRPr="00A77A7E">
              <w:rPr>
                <w:sz w:val="21"/>
              </w:rPr>
              <w:t>11,2</w:t>
            </w:r>
          </w:p>
        </w:tc>
        <w:tc>
          <w:tcPr>
            <w:tcW w:w="977" w:type="dxa"/>
            <w:tcBorders>
              <w:top w:val="nil"/>
              <w:left w:val="nil"/>
              <w:bottom w:val="nil"/>
              <w:right w:val="nil"/>
            </w:tcBorders>
            <w:tcMar>
              <w:top w:w="110" w:type="dxa"/>
              <w:left w:w="43" w:type="dxa"/>
              <w:bottom w:w="43" w:type="dxa"/>
              <w:right w:w="43" w:type="dxa"/>
            </w:tcMar>
            <w:vAlign w:val="bottom"/>
          </w:tcPr>
          <w:p w14:paraId="5A6E38FF" w14:textId="77777777" w:rsidR="006865A6" w:rsidRPr="00A77A7E" w:rsidRDefault="006865A6" w:rsidP="00DC78D5">
            <w:pPr>
              <w:jc w:val="right"/>
              <w:rPr>
                <w:sz w:val="21"/>
              </w:rPr>
            </w:pPr>
            <w:r w:rsidRPr="00A77A7E">
              <w:rPr>
                <w:sz w:val="21"/>
              </w:rPr>
              <w:t>-</w:t>
            </w:r>
          </w:p>
        </w:tc>
        <w:tc>
          <w:tcPr>
            <w:tcW w:w="977" w:type="dxa"/>
            <w:tcBorders>
              <w:top w:val="nil"/>
              <w:left w:val="nil"/>
              <w:bottom w:val="nil"/>
              <w:right w:val="nil"/>
            </w:tcBorders>
            <w:tcMar>
              <w:top w:w="110" w:type="dxa"/>
              <w:left w:w="43" w:type="dxa"/>
              <w:bottom w:w="43" w:type="dxa"/>
              <w:right w:w="43" w:type="dxa"/>
            </w:tcMar>
            <w:vAlign w:val="bottom"/>
          </w:tcPr>
          <w:p w14:paraId="518D6EC5" w14:textId="77777777" w:rsidR="006865A6" w:rsidRPr="00A77A7E" w:rsidRDefault="006865A6" w:rsidP="00DC78D5">
            <w:pPr>
              <w:jc w:val="right"/>
              <w:rPr>
                <w:sz w:val="21"/>
              </w:rPr>
            </w:pPr>
            <w:r w:rsidRPr="00A77A7E">
              <w:rPr>
                <w:sz w:val="21"/>
              </w:rPr>
              <w:t>-</w:t>
            </w:r>
          </w:p>
        </w:tc>
      </w:tr>
      <w:tr w:rsidR="006865A6" w:rsidRPr="00A77A7E" w14:paraId="15EC39F6" w14:textId="77777777" w:rsidTr="00DC78D5">
        <w:trPr>
          <w:trHeight w:val="360"/>
        </w:trPr>
        <w:tc>
          <w:tcPr>
            <w:tcW w:w="5100" w:type="dxa"/>
            <w:tcBorders>
              <w:top w:val="nil"/>
              <w:left w:val="nil"/>
              <w:bottom w:val="single" w:sz="4" w:space="0" w:color="000000"/>
              <w:right w:val="nil"/>
            </w:tcBorders>
            <w:tcMar>
              <w:top w:w="110" w:type="dxa"/>
              <w:left w:w="43" w:type="dxa"/>
              <w:bottom w:w="43" w:type="dxa"/>
              <w:right w:w="43" w:type="dxa"/>
            </w:tcMar>
          </w:tcPr>
          <w:p w14:paraId="481E657A" w14:textId="77777777" w:rsidR="006865A6" w:rsidRPr="00A77A7E" w:rsidRDefault="006865A6" w:rsidP="00DC78D5">
            <w:pPr>
              <w:rPr>
                <w:sz w:val="21"/>
              </w:rPr>
            </w:pPr>
            <w:r w:rsidRPr="00A77A7E">
              <w:rPr>
                <w:sz w:val="21"/>
              </w:rPr>
              <w:t>Andre skatter og avgifter</w:t>
            </w:r>
            <w:r w:rsidRPr="00A77A7E">
              <w:rPr>
                <w:rStyle w:val="skrift-hevet"/>
                <w:sz w:val="21"/>
              </w:rPr>
              <w:t>3</w:t>
            </w:r>
            <w:r w:rsidRPr="00A77A7E">
              <w:rPr>
                <w:sz w:val="21"/>
              </w:rPr>
              <w:tab/>
            </w:r>
          </w:p>
        </w:tc>
        <w:tc>
          <w:tcPr>
            <w:tcW w:w="1008" w:type="dxa"/>
            <w:tcBorders>
              <w:top w:val="nil"/>
              <w:left w:val="nil"/>
              <w:bottom w:val="single" w:sz="4" w:space="0" w:color="000000"/>
              <w:right w:val="nil"/>
            </w:tcBorders>
            <w:tcMar>
              <w:top w:w="110" w:type="dxa"/>
              <w:left w:w="43" w:type="dxa"/>
              <w:bottom w:w="43" w:type="dxa"/>
              <w:right w:w="43" w:type="dxa"/>
            </w:tcMar>
            <w:vAlign w:val="bottom"/>
          </w:tcPr>
          <w:p w14:paraId="5127E704" w14:textId="77777777" w:rsidR="006865A6" w:rsidRPr="00A77A7E" w:rsidRDefault="006865A6" w:rsidP="00DC78D5">
            <w:pPr>
              <w:jc w:val="right"/>
              <w:rPr>
                <w:sz w:val="21"/>
              </w:rPr>
            </w:pPr>
            <w:r w:rsidRPr="00A77A7E">
              <w:rPr>
                <w:sz w:val="21"/>
              </w:rPr>
              <w:t>19,7</w:t>
            </w:r>
          </w:p>
        </w:tc>
        <w:tc>
          <w:tcPr>
            <w:tcW w:w="1008" w:type="dxa"/>
            <w:tcBorders>
              <w:top w:val="nil"/>
              <w:left w:val="nil"/>
              <w:bottom w:val="single" w:sz="4" w:space="0" w:color="000000"/>
              <w:right w:val="nil"/>
            </w:tcBorders>
            <w:tcMar>
              <w:top w:w="110" w:type="dxa"/>
              <w:left w:w="43" w:type="dxa"/>
              <w:bottom w:w="43" w:type="dxa"/>
              <w:right w:w="43" w:type="dxa"/>
            </w:tcMar>
            <w:vAlign w:val="bottom"/>
          </w:tcPr>
          <w:p w14:paraId="02D65B4D" w14:textId="77777777" w:rsidR="006865A6" w:rsidRPr="00A77A7E" w:rsidRDefault="006865A6" w:rsidP="00DC78D5">
            <w:pPr>
              <w:jc w:val="right"/>
              <w:rPr>
                <w:sz w:val="21"/>
              </w:rPr>
            </w:pPr>
            <w:r w:rsidRPr="00A77A7E">
              <w:rPr>
                <w:sz w:val="21"/>
              </w:rPr>
              <w:t>19,7</w:t>
            </w:r>
          </w:p>
        </w:tc>
        <w:tc>
          <w:tcPr>
            <w:tcW w:w="977" w:type="dxa"/>
            <w:tcBorders>
              <w:top w:val="nil"/>
              <w:left w:val="nil"/>
              <w:bottom w:val="single" w:sz="4" w:space="0" w:color="000000"/>
              <w:right w:val="nil"/>
            </w:tcBorders>
            <w:tcMar>
              <w:top w:w="110" w:type="dxa"/>
              <w:left w:w="43" w:type="dxa"/>
              <w:bottom w:w="43" w:type="dxa"/>
              <w:right w:w="43" w:type="dxa"/>
            </w:tcMar>
            <w:vAlign w:val="bottom"/>
          </w:tcPr>
          <w:p w14:paraId="74793A17" w14:textId="77777777" w:rsidR="006865A6" w:rsidRPr="00A77A7E" w:rsidRDefault="006865A6" w:rsidP="00DC78D5">
            <w:pPr>
              <w:jc w:val="right"/>
              <w:rPr>
                <w:sz w:val="21"/>
              </w:rPr>
            </w:pPr>
            <w:r w:rsidRPr="00A77A7E">
              <w:rPr>
                <w:sz w:val="21"/>
              </w:rPr>
              <w:t>-</w:t>
            </w:r>
          </w:p>
        </w:tc>
        <w:tc>
          <w:tcPr>
            <w:tcW w:w="977" w:type="dxa"/>
            <w:tcBorders>
              <w:top w:val="nil"/>
              <w:left w:val="nil"/>
              <w:bottom w:val="single" w:sz="4" w:space="0" w:color="000000"/>
              <w:right w:val="nil"/>
            </w:tcBorders>
            <w:tcMar>
              <w:top w:w="110" w:type="dxa"/>
              <w:left w:w="43" w:type="dxa"/>
              <w:bottom w:w="43" w:type="dxa"/>
              <w:right w:w="43" w:type="dxa"/>
            </w:tcMar>
            <w:vAlign w:val="bottom"/>
          </w:tcPr>
          <w:p w14:paraId="69B66922" w14:textId="77777777" w:rsidR="006865A6" w:rsidRPr="00A77A7E" w:rsidRDefault="006865A6" w:rsidP="00DC78D5">
            <w:pPr>
              <w:jc w:val="right"/>
              <w:rPr>
                <w:sz w:val="21"/>
              </w:rPr>
            </w:pPr>
            <w:r w:rsidRPr="00A77A7E">
              <w:rPr>
                <w:sz w:val="21"/>
              </w:rPr>
              <w:t>-</w:t>
            </w:r>
          </w:p>
        </w:tc>
      </w:tr>
      <w:tr w:rsidR="006865A6" w:rsidRPr="00A77A7E" w14:paraId="50CA63B3" w14:textId="77777777" w:rsidTr="00DC78D5">
        <w:trPr>
          <w:trHeight w:val="360"/>
        </w:trPr>
        <w:tc>
          <w:tcPr>
            <w:tcW w:w="5100" w:type="dxa"/>
            <w:tcBorders>
              <w:top w:val="single" w:sz="4" w:space="0" w:color="000000"/>
              <w:left w:val="nil"/>
              <w:bottom w:val="single" w:sz="4" w:space="0" w:color="000000"/>
              <w:right w:val="nil"/>
            </w:tcBorders>
            <w:tcMar>
              <w:top w:w="110" w:type="dxa"/>
              <w:left w:w="43" w:type="dxa"/>
              <w:bottom w:w="43" w:type="dxa"/>
              <w:right w:w="43" w:type="dxa"/>
            </w:tcMar>
          </w:tcPr>
          <w:p w14:paraId="22784878" w14:textId="77777777" w:rsidR="006865A6" w:rsidRPr="00A77A7E" w:rsidRDefault="006865A6" w:rsidP="00DC78D5">
            <w:pPr>
              <w:rPr>
                <w:sz w:val="21"/>
              </w:rPr>
            </w:pPr>
            <w:r w:rsidRPr="00A77A7E">
              <w:rPr>
                <w:sz w:val="21"/>
              </w:rPr>
              <w:t>Samlede skatter og avgifter</w:t>
            </w:r>
            <w:r w:rsidRPr="00A77A7E">
              <w:rPr>
                <w:sz w:val="21"/>
              </w:rPr>
              <w:tab/>
            </w:r>
          </w:p>
        </w:tc>
        <w:tc>
          <w:tcPr>
            <w:tcW w:w="1008"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7B80DC9C" w14:textId="77777777" w:rsidR="006865A6" w:rsidRPr="00A77A7E" w:rsidRDefault="006865A6" w:rsidP="00DC78D5">
            <w:pPr>
              <w:jc w:val="right"/>
              <w:rPr>
                <w:sz w:val="21"/>
              </w:rPr>
            </w:pPr>
            <w:r w:rsidRPr="00A77A7E">
              <w:rPr>
                <w:sz w:val="21"/>
              </w:rPr>
              <w:t>2 304,8</w:t>
            </w:r>
          </w:p>
        </w:tc>
        <w:tc>
          <w:tcPr>
            <w:tcW w:w="1008"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199C55A5" w14:textId="77777777" w:rsidR="006865A6" w:rsidRPr="00A77A7E" w:rsidRDefault="006865A6" w:rsidP="00DC78D5">
            <w:pPr>
              <w:jc w:val="right"/>
              <w:rPr>
                <w:sz w:val="21"/>
              </w:rPr>
            </w:pPr>
            <w:r w:rsidRPr="00A77A7E">
              <w:rPr>
                <w:sz w:val="21"/>
              </w:rPr>
              <w:t>2 017,1</w:t>
            </w:r>
          </w:p>
        </w:tc>
        <w:tc>
          <w:tcPr>
            <w:tcW w:w="977"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1D8E4FEB" w14:textId="77777777" w:rsidR="006865A6" w:rsidRPr="00A77A7E" w:rsidRDefault="006865A6" w:rsidP="00DC78D5">
            <w:pPr>
              <w:jc w:val="right"/>
              <w:rPr>
                <w:sz w:val="21"/>
              </w:rPr>
            </w:pPr>
            <w:r w:rsidRPr="00A77A7E">
              <w:rPr>
                <w:sz w:val="21"/>
              </w:rPr>
              <w:t>242,9</w:t>
            </w:r>
          </w:p>
        </w:tc>
        <w:tc>
          <w:tcPr>
            <w:tcW w:w="977"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779CADF4" w14:textId="77777777" w:rsidR="006865A6" w:rsidRPr="00A77A7E" w:rsidRDefault="006865A6" w:rsidP="00DC78D5">
            <w:pPr>
              <w:jc w:val="right"/>
              <w:rPr>
                <w:sz w:val="21"/>
              </w:rPr>
            </w:pPr>
            <w:r w:rsidRPr="00A77A7E">
              <w:rPr>
                <w:sz w:val="21"/>
              </w:rPr>
              <w:t>44,8</w:t>
            </w:r>
          </w:p>
        </w:tc>
      </w:tr>
    </w:tbl>
    <w:p w14:paraId="62EE1AA4" w14:textId="7CA9AB06" w:rsidR="003210FC" w:rsidRPr="00A77A7E" w:rsidRDefault="003210FC" w:rsidP="00A77A7E">
      <w:pPr>
        <w:pStyle w:val="tabell-noter"/>
        <w:rPr>
          <w:rStyle w:val="skrift-hevet"/>
        </w:rPr>
      </w:pPr>
      <w:r w:rsidRPr="00A77A7E">
        <w:rPr>
          <w:rStyle w:val="skrift-hevet"/>
        </w:rPr>
        <w:t>1</w:t>
      </w:r>
      <w:r w:rsidRPr="00A77A7E">
        <w:tab/>
        <w:t>Eksklusive enkelte særavgifter og sektoravgifter som føres som skatter og avgifter i statsbudsjettet, men som grupperes som formuesinntekt eller brukerbetalinger i nasjonalregnskapet.</w:t>
      </w:r>
    </w:p>
    <w:p w14:paraId="6380E2C9" w14:textId="77777777" w:rsidR="003210FC" w:rsidRPr="00A77A7E" w:rsidRDefault="003210FC" w:rsidP="00A77A7E">
      <w:pPr>
        <w:pStyle w:val="tabell-noter"/>
        <w:rPr>
          <w:rStyle w:val="skrift-hevet"/>
        </w:rPr>
      </w:pPr>
      <w:r w:rsidRPr="00A77A7E">
        <w:rPr>
          <w:rStyle w:val="skrift-hevet"/>
        </w:rPr>
        <w:t>2</w:t>
      </w:r>
      <w:r w:rsidRPr="00A77A7E">
        <w:tab/>
        <w:t>Blant annet Statens pensjonskasse.</w:t>
      </w:r>
    </w:p>
    <w:p w14:paraId="628937B9" w14:textId="77777777" w:rsidR="003210FC" w:rsidRPr="00A77A7E" w:rsidRDefault="003210FC" w:rsidP="00A77A7E">
      <w:pPr>
        <w:pStyle w:val="tabell-noter"/>
        <w:rPr>
          <w:rStyle w:val="skrift-hevet"/>
        </w:rPr>
      </w:pPr>
      <w:r w:rsidRPr="00A77A7E">
        <w:rPr>
          <w:rStyle w:val="skrift-hevet"/>
        </w:rPr>
        <w:t>3</w:t>
      </w:r>
      <w:r w:rsidRPr="00A77A7E">
        <w:tab/>
        <w:t>Herunder en del inntektsposter som grupperes som skatteinntekt i nasjonalregnskapet, men som ikke føres som skatteinntekt i statsbudsjettet.</w:t>
      </w:r>
    </w:p>
    <w:p w14:paraId="452B93F7" w14:textId="77777777" w:rsidR="003210FC" w:rsidRPr="00A77A7E" w:rsidRDefault="003210FC" w:rsidP="00A77A7E">
      <w:pPr>
        <w:pStyle w:val="Kilde"/>
      </w:pPr>
      <w:r w:rsidRPr="00A77A7E">
        <w:t>Kilde: Finansdepartementet.</w:t>
      </w:r>
    </w:p>
    <w:p w14:paraId="33D849D1" w14:textId="77777777" w:rsidR="003210FC" w:rsidRPr="00A77A7E" w:rsidRDefault="003210FC" w:rsidP="00A77A7E"/>
    <w:p w14:paraId="0B949DA9" w14:textId="77777777" w:rsidR="003210FC" w:rsidRPr="00A77A7E" w:rsidRDefault="003210FC" w:rsidP="00A77A7E">
      <w:pPr>
        <w:pStyle w:val="Overskrift1"/>
      </w:pPr>
      <w:r w:rsidRPr="00A77A7E">
        <w:lastRenderedPageBreak/>
        <w:t>Oversikt over skatte- og avgiftssystemet</w:t>
      </w:r>
    </w:p>
    <w:p w14:paraId="5F7121DA" w14:textId="77777777" w:rsidR="003210FC" w:rsidRPr="00A77A7E" w:rsidRDefault="003210FC" w:rsidP="00A77A7E">
      <w:pPr>
        <w:pStyle w:val="Overskrift2"/>
      </w:pPr>
      <w:r w:rsidRPr="00A77A7E">
        <w:t>Innledning</w:t>
      </w:r>
    </w:p>
    <w:p w14:paraId="122C90A6" w14:textId="77777777" w:rsidR="003210FC" w:rsidRPr="00A77A7E" w:rsidRDefault="003210FC" w:rsidP="00A77A7E">
      <w:r w:rsidRPr="00A77A7E">
        <w:t>Kapitlet gir en oversikt over prinsipper for et godt skatte- og avgiftssystem, samt hovedreglene for 2026. Det finnes noen unntak fra disse hovedreglene, såkalte skatteutgifter. Skatteutgiftene er omtalt i punkt 2.8 og er nærmere beskrevet i vedlegg 1.</w:t>
      </w:r>
    </w:p>
    <w:p w14:paraId="52B5EBB9" w14:textId="77777777" w:rsidR="003210FC" w:rsidRPr="00A77A7E" w:rsidRDefault="003210FC" w:rsidP="00A77A7E">
      <w:pPr>
        <w:rPr>
          <w:rStyle w:val="kursiv"/>
        </w:rPr>
      </w:pPr>
      <w:r w:rsidRPr="00A77A7E">
        <w:rPr>
          <w:rStyle w:val="kursiv"/>
        </w:rPr>
        <w:t xml:space="preserve">Direkte skatter </w:t>
      </w:r>
      <w:r w:rsidRPr="00A77A7E">
        <w:t>omfatter blant annet alminnelige inntektsskatter for personer og bedrifter, grunnrenteskatter, arbeidsgiveravgift, formuesskatt og eiendomsskatt.</w:t>
      </w:r>
    </w:p>
    <w:p w14:paraId="2820F39F" w14:textId="77777777" w:rsidR="003210FC" w:rsidRPr="00A77A7E" w:rsidRDefault="003210FC" w:rsidP="00A77A7E">
      <w:pPr>
        <w:rPr>
          <w:rStyle w:val="kursiv"/>
        </w:rPr>
      </w:pPr>
      <w:r w:rsidRPr="00A77A7E">
        <w:rPr>
          <w:rStyle w:val="kursiv"/>
        </w:rPr>
        <w:t>Indirekte skatter</w:t>
      </w:r>
      <w:r w:rsidRPr="00A77A7E">
        <w:t xml:space="preserve"> omfatter merverdiavgift, særavgifter, tollavgifter og sektoravgifter.</w:t>
      </w:r>
    </w:p>
    <w:p w14:paraId="132EE552" w14:textId="77777777" w:rsidR="003210FC" w:rsidRPr="00A77A7E" w:rsidRDefault="003210FC" w:rsidP="00A77A7E">
      <w:r w:rsidRPr="00A77A7E">
        <w:t>Samlede skatte- og avgiftsinntekter anslås til 2 305 mrd. kroner i 2026, se tabell 1.10. Figur 2.1 viser anslag for samlede skatter og avgifter til stat, fylker og kommuner for 2026, fordelt på skattearter med utgangspunkt i tallene i tabell 1.10.</w:t>
      </w:r>
    </w:p>
    <w:p w14:paraId="09202401" w14:textId="77777777" w:rsidR="003210FC" w:rsidRPr="00A77A7E" w:rsidRDefault="003210FC" w:rsidP="00A77A7E">
      <w:r w:rsidRPr="00A77A7E">
        <w:t>I 2026 utgjør inntektsskatt fra personer, det vil si summen av trygdeavgift, skatt på alminnelig inntekt og trinnskatt, den største andelen (34 pst.) av de samlede skatte- og avgiftsinntektene. Inntektene fra merverdiavgiften og petroleumssektoren utgjør den nest største andelen (om lag 18 pst. hver. Skatter og avgifter i petroleumssektoren inngår i statens netto kontantstrøm fra petroleumsvirksomheten, som overføres Statens pensjonsfond utland.</w:t>
      </w:r>
    </w:p>
    <w:p w14:paraId="3111EA18" w14:textId="49A46825" w:rsidR="003210FC" w:rsidRPr="00A77A7E" w:rsidRDefault="00AE1C23" w:rsidP="00A77A7E">
      <w:r>
        <w:rPr>
          <w:noProof/>
        </w:rPr>
        <w:drawing>
          <wp:inline distT="0" distB="0" distL="0" distR="0" wp14:anchorId="44706AAE" wp14:editId="1C3F7627">
            <wp:extent cx="6076950" cy="2762250"/>
            <wp:effectExtent l="0" t="0" r="0" b="0"/>
            <wp:docPr id="902045211" name="Bild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76950" cy="2762250"/>
                    </a:xfrm>
                    <a:prstGeom prst="rect">
                      <a:avLst/>
                    </a:prstGeom>
                    <a:noFill/>
                    <a:ln>
                      <a:noFill/>
                    </a:ln>
                  </pic:spPr>
                </pic:pic>
              </a:graphicData>
            </a:graphic>
          </wp:inline>
        </w:drawing>
      </w:r>
    </w:p>
    <w:p w14:paraId="174E693F" w14:textId="77777777" w:rsidR="003210FC" w:rsidRPr="00A77A7E" w:rsidRDefault="003210FC" w:rsidP="00A77A7E">
      <w:pPr>
        <w:pStyle w:val="figur-tittel"/>
      </w:pPr>
      <w:r w:rsidRPr="00A77A7E">
        <w:t>Påløpte skatter og avgifter til stat, fylker og kommuner. Anslag for 2026. Mrd. kroner</w:t>
      </w:r>
    </w:p>
    <w:p w14:paraId="36285726" w14:textId="77777777" w:rsidR="003210FC" w:rsidRPr="00A77A7E" w:rsidRDefault="003210FC" w:rsidP="00A77A7E">
      <w:pPr>
        <w:pStyle w:val="figur-noter"/>
        <w:rPr>
          <w:rStyle w:val="skrift-hevet"/>
        </w:rPr>
      </w:pPr>
      <w:r w:rsidRPr="00A77A7E">
        <w:rPr>
          <w:rStyle w:val="skrift-hevet"/>
        </w:rPr>
        <w:t>1</w:t>
      </w:r>
      <w:r w:rsidRPr="00A77A7E">
        <w:tab/>
        <w:t>Selskapsskatt inkluderer grunnrenteskatter på havbruk og kraft.</w:t>
      </w:r>
    </w:p>
    <w:p w14:paraId="44A42EA9" w14:textId="77777777" w:rsidR="003210FC" w:rsidRPr="00A77A7E" w:rsidRDefault="003210FC" w:rsidP="00A77A7E">
      <w:pPr>
        <w:pStyle w:val="Kilde"/>
      </w:pPr>
      <w:r w:rsidRPr="00A77A7E">
        <w:t>Kilde: Finansdepartementet.</w:t>
      </w:r>
    </w:p>
    <w:p w14:paraId="699EEBC6" w14:textId="77777777" w:rsidR="003210FC" w:rsidRPr="00A77A7E" w:rsidRDefault="003210FC" w:rsidP="00A77A7E">
      <w:pPr>
        <w:pStyle w:val="Overskrift2"/>
      </w:pPr>
      <w:r w:rsidRPr="00A77A7E">
        <w:t>Retningslinjer for et godt skattesystem</w:t>
      </w:r>
    </w:p>
    <w:p w14:paraId="10C7F7BB" w14:textId="77777777" w:rsidR="003210FC" w:rsidRPr="00A77A7E" w:rsidRDefault="003210FC" w:rsidP="00A77A7E">
      <w:r w:rsidRPr="00A77A7E">
        <w:t xml:space="preserve">Skatter og avgifter er nødvendige for å finansiere offentlige tjenester og overføringer. Samtidig påvirker skattesystemet arbeidstilbud, forbruk, sparing og investeringer. For at ressursene i </w:t>
      </w:r>
      <w:r w:rsidRPr="00A77A7E">
        <w:lastRenderedPageBreak/>
        <w:t>samfunnet skal utnyttes mest mulig effektivt, bør utformingen av skattesystemet bygge på noen grunnleggende prinsipper. Viktige prinsipper er likebehandling av næringer, virksomhetsformer og investeringer, samt symmetrisk behandling av inntekter og kostnader. Sammen med brede skattegrunnlag og lave skattesatser, er dette med på å redusere kostnadene ved beskatning.</w:t>
      </w:r>
    </w:p>
    <w:p w14:paraId="62776A84" w14:textId="77777777" w:rsidR="003210FC" w:rsidRPr="00A77A7E" w:rsidRDefault="003210FC" w:rsidP="00A77A7E">
      <w:r w:rsidRPr="00A77A7E">
        <w:t>Brede skattegrunnlag som fanger opp alle typer inntekter, er også en forutsetning for at det progressive skattesystemet faktisk bidrar til den tilsiktede omfordelingen av inntekter og til å stabilisere den økonomiske utviklingen. Godt samsvar mellom skattbar inntekt og faktisk inntekt bidrar til at atferden til personer og bedrifter i mindre grad blir påvirket av skattereglene.</w:t>
      </w:r>
    </w:p>
    <w:p w14:paraId="1A3E42E4" w14:textId="77777777" w:rsidR="003210FC" w:rsidRPr="00A77A7E" w:rsidRDefault="003210FC" w:rsidP="00A77A7E">
      <w:r w:rsidRPr="00A77A7E">
        <w:t>Unntak og særordninger som avviker fra de generelle reglene, gjør skattesystemet mindre effektivt. For å opprettholde skatteinntektene må andre skatter og avgifter økes, og de samfunnsøkonomiske kostnadene ved skattlegging øker vanligvis mer enn proporsjonalt med økte skattesatser. Dersom det er ønskelig å støtte en bestemt aktivitet eller gruppe i samfunnet, er tiltak over budsjettets utgiftsside ofte både mindre kostbare og mer treffsikre. Inntektene fra enkeltskatter og -avgifter bør som hovedregel ikke øremerkes bestemte utgiftsformål. Slike bindinger hindrer reell prioritering av midler over budsjettets utgiftsside.</w:t>
      </w:r>
    </w:p>
    <w:p w14:paraId="6198DEBF" w14:textId="77777777" w:rsidR="003210FC" w:rsidRPr="00A77A7E" w:rsidRDefault="003210FC" w:rsidP="00A77A7E">
      <w:r w:rsidRPr="00A77A7E">
        <w:t>Brede skattegrunnlag med få unntak og særordninger bidrar til et enklere skatte- og avgiftssystem. Skatte- og avgiftsreglene bør være enkle å etterleve for skattyterne og enkle å håndheve for skattemyndighetene. Det vil redusere de administrative kostnadene, samtidig som det gir bedre rettssikkerhet og forutsigbarhet for skattyterne. Enklere regler med få unntak vil også legge til rette for at rapporteringsløsningene til skattemyndighetene kan forenkles og forbedres gjennom digitalisering og automatisering.</w:t>
      </w:r>
    </w:p>
    <w:p w14:paraId="40A62EE3" w14:textId="77777777" w:rsidR="003210FC" w:rsidRPr="00A77A7E" w:rsidRDefault="003210FC" w:rsidP="00A77A7E">
      <w:r w:rsidRPr="00A77A7E">
        <w:t>I tillegg må skatte- og avgiftssystemet være utformet slik at det ikke bryter med våre forpliktelser etter EØS-avtalen eller andre internasjonale forpliktelser, se omtale i punkt 2.5 og 2.6.</w:t>
      </w:r>
    </w:p>
    <w:p w14:paraId="42618AB7" w14:textId="77777777" w:rsidR="003210FC" w:rsidRPr="00A77A7E" w:rsidRDefault="003210FC" w:rsidP="00A77A7E">
      <w:r w:rsidRPr="00A77A7E">
        <w:t>Offentlig finansiering av omfattende velferdsoppgaver gjør det nødvendig å opprettholde betydelige skatte- og avgiftsinntekter. Det tilsier at en sprer skattleggingen på flere grunnlag, og utnytter skattegrunnlag som kan gi inntekter til lave samfunnsøkonomiske kostnader eller bidra til bedre ressursbruk. Skatte- og avgiftssystemet skal også ivareta andre viktige hensyn utover det å skaffe staten inntekter, i første rekke sosial og geografisk omfordeling og hensyn til miljø, klima og helse.</w:t>
      </w:r>
    </w:p>
    <w:p w14:paraId="33135690" w14:textId="77777777" w:rsidR="003210FC" w:rsidRPr="00A77A7E" w:rsidRDefault="003210FC" w:rsidP="00A77A7E">
      <w:r w:rsidRPr="00A77A7E">
        <w:t>I noen tilfeller kan det være konflikter mellom ulike mål for skattesystemet. Ved utformingen av skatte- og avgiftsreglene må derfor ulike hensyn veies mot hverandre. Generelt bør én enkelt skatte- eller avgiftsart ikke rettes inn mot flere mål. Det kan medføre at det blir et mindre presist virkemiddel, og at det blir mer ressurskrevende å nå målene.</w:t>
      </w:r>
    </w:p>
    <w:p w14:paraId="07ECA21D" w14:textId="77777777" w:rsidR="003210FC" w:rsidRPr="00A77A7E" w:rsidRDefault="003210FC" w:rsidP="00A77A7E">
      <w:r w:rsidRPr="00A77A7E">
        <w:t>Skattesystemet bidrar til omfordeling blant annet ved at gjennomsnittsskatten stiger med inntekten, og ved skattlegging av formue. Skatt på lønn trekker i retning av et lavere arbeidstilbud, og det er derfor viktig at skattesystemet i minst mulig grad hemmer arbeidsdeltakelse, utdanning og yrkesvalg.</w:t>
      </w:r>
    </w:p>
    <w:p w14:paraId="1C13F72C" w14:textId="77777777" w:rsidR="003210FC" w:rsidRPr="00A77A7E" w:rsidRDefault="003210FC" w:rsidP="00A77A7E">
      <w:r w:rsidRPr="00A77A7E">
        <w:t xml:space="preserve">Personer med de laveste inntektene betaler lite eller ingen skatt på inntekten sin. Endringer i skatt på inntekt har derfor liten betydning for denne gruppen. Mange med vedvarende lav inntekt er ikke i arbeid. Skattereglene bør i størst mulig grad utformes slik at det lønner seg å </w:t>
      </w:r>
      <w:r w:rsidRPr="00A77A7E">
        <w:lastRenderedPageBreak/>
        <w:t>arbeide. For personer som mottar trygd til erstatning for tapt arbeidsinntekt, er samspillet mellom trygde- og skatteregler vesentlig for insentivene til å komme tilbake i jobb eller å øke arbeidstiden. En utfordring i skatte- og velferdspolitikken er å balansere hensynet til inntektssikring mot hensynet til arbeidsinsentiver. Dette illustreres i boks 2.1, som viser at det i noen tilfeller kan være liten økonomisk gevinst ved å arbeide fremfor å motta trygd.</w:t>
      </w:r>
    </w:p>
    <w:p w14:paraId="44FE1525" w14:textId="77777777" w:rsidR="003210FC" w:rsidRPr="00A77A7E" w:rsidRDefault="003210FC" w:rsidP="00A77A7E">
      <w:pPr>
        <w:pStyle w:val="tittel-ramme"/>
      </w:pPr>
      <w:r w:rsidRPr="00A77A7E">
        <w:t>Insentiver til å arbeide avhenger av både skatte- og trygdesystemet</w:t>
      </w:r>
    </w:p>
    <w:p w14:paraId="627E1530" w14:textId="77777777" w:rsidR="003210FC" w:rsidRPr="00A77A7E" w:rsidRDefault="003210FC" w:rsidP="00A77A7E">
      <w:r w:rsidRPr="00A77A7E">
        <w:t>Insentiver til arbeid påvirkes både av skattesatsene på arbeid og av netto overføringer til den enkelte. Inntektssikringssystemet i Norge (i første rekke folketrygden) består av en rekke overføringsordninger for at personer som av ulike grunner ikke er i arbeid, skal ha en inntekt å leve av, for eksempel uføretrygd og dagpenger. Disse ordningene faller ofte helt eller delvis bort når en begynner å arbeide og virker dermed som en ekstra «skatt» på arbeid. Den «effektive skatten» er altså skatten på lønn pluss nettoytelsen (ytelsen etter skatt) som en mister. Dette er ikke en faktisk skattesats, men påvirker insentivet til arbeid.</w:t>
      </w:r>
    </w:p>
    <w:p w14:paraId="19FFD018" w14:textId="77777777" w:rsidR="003210FC" w:rsidRPr="00A77A7E" w:rsidRDefault="003210FC" w:rsidP="00A77A7E">
      <w:r w:rsidRPr="00A77A7E">
        <w:t>Figurene 2.2 og 2.3 viser gjennomsnittlige effektive skattesatser på arbeid ved overgang fra arbeidsledighet til fullt arbeid for de nordiske landene for 2025. Beregningene tar i utgangspunktet kun hensyn til nivået på overføringene, men blant annet tidsbegrensning av ytelsene og aktivitetskrav til mottakerne vil også ha betydning for insentivene til arbeid. Beregningene inkluderer ikke behovsprøvde ordninger som bostøtte eller billigere barnehage. Den effektive gjennomsnittsskatten kan bli enda høyere dersom dette inkluderes.</w:t>
      </w:r>
      <w:r w:rsidRPr="00A77A7E">
        <w:rPr>
          <w:rStyle w:val="skrift-hevet"/>
        </w:rPr>
        <w:t xml:space="preserve">1 </w:t>
      </w:r>
      <w:r w:rsidRPr="00A77A7E">
        <w:t>Beregningene må derfor tolkes med varsomhet.</w:t>
      </w:r>
    </w:p>
    <w:p w14:paraId="05DEF3A7" w14:textId="77777777" w:rsidR="003210FC" w:rsidRPr="00A77A7E" w:rsidRDefault="003210FC" w:rsidP="00A77A7E">
      <w:r w:rsidRPr="00A77A7E">
        <w:t>Eksemplene i figurene er for henholdsvis en enslig forsørger med to barn og et par med to barn hvor den ene er hjemmeværende. Figurene viser at den effektive skattesatsen på arbeid kan bli betydelig. For eksempel har en enslig forsørger med to barn en effektiv gjennomsnittsskatt på 77,5 pst. når en inkluderer bortfall av dagpenger ved arbeidsledighet og antar at hen får en jobb med en lønn tilsvarende 67 pst. av gjennomsnittslønn.</w:t>
      </w:r>
    </w:p>
    <w:p w14:paraId="5535F35B" w14:textId="77777777" w:rsidR="003210FC" w:rsidRPr="00A77A7E" w:rsidRDefault="003210FC" w:rsidP="00A77A7E"/>
    <w:p w14:paraId="11C5D1EA" w14:textId="7510BAF1" w:rsidR="003210FC" w:rsidRPr="00A77A7E" w:rsidRDefault="00AE1C23" w:rsidP="00A77A7E">
      <w:r>
        <w:rPr>
          <w:noProof/>
        </w:rPr>
        <w:lastRenderedPageBreak/>
        <w:drawing>
          <wp:inline distT="0" distB="0" distL="0" distR="0" wp14:anchorId="7E960B40" wp14:editId="1DE0A1E5">
            <wp:extent cx="6076950" cy="5524500"/>
            <wp:effectExtent l="0" t="0" r="0" b="0"/>
            <wp:docPr id="1348046641" name="Bild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6950" cy="5524500"/>
                    </a:xfrm>
                    <a:prstGeom prst="rect">
                      <a:avLst/>
                    </a:prstGeom>
                    <a:noFill/>
                    <a:ln>
                      <a:noFill/>
                    </a:ln>
                  </pic:spPr>
                </pic:pic>
              </a:graphicData>
            </a:graphic>
          </wp:inline>
        </w:drawing>
      </w:r>
    </w:p>
    <w:p w14:paraId="6D12A80A" w14:textId="77777777" w:rsidR="003210FC" w:rsidRPr="00A77A7E" w:rsidRDefault="003210FC" w:rsidP="00A77A7E">
      <w:pPr>
        <w:pStyle w:val="figur-tittel"/>
      </w:pPr>
      <w:r w:rsidRPr="00A77A7E">
        <w:t>Effektiv gjennomsnittsskatt ved overgang fra dagpenger ved arbeidsledighet</w:t>
      </w:r>
      <w:r w:rsidRPr="00A77A7E">
        <w:rPr>
          <w:rStyle w:val="skrift-hevet"/>
        </w:rPr>
        <w:t>1</w:t>
      </w:r>
      <w:r w:rsidRPr="00A77A7E">
        <w:t xml:space="preserve"> til fulltidsjobb. Enslig forsørger</w:t>
      </w:r>
      <w:r w:rsidRPr="00A77A7E">
        <w:rPr>
          <w:rStyle w:val="skrift-hevet"/>
        </w:rPr>
        <w:t>2</w:t>
      </w:r>
      <w:r w:rsidRPr="00A77A7E">
        <w:t>. 2025</w:t>
      </w:r>
      <w:r w:rsidRPr="00A77A7E">
        <w:rPr>
          <w:rStyle w:val="skrift-hevet"/>
        </w:rPr>
        <w:t>3</w:t>
      </w:r>
      <w:r w:rsidRPr="00A77A7E">
        <w:t>. Prosent</w:t>
      </w:r>
    </w:p>
    <w:p w14:paraId="7FC58403" w14:textId="77777777" w:rsidR="003210FC" w:rsidRPr="00A77A7E" w:rsidRDefault="003210FC" w:rsidP="00A77A7E">
      <w:pPr>
        <w:pStyle w:val="figur-noter"/>
        <w:rPr>
          <w:rStyle w:val="skrift-hevet"/>
        </w:rPr>
      </w:pPr>
      <w:r w:rsidRPr="00A77A7E">
        <w:rPr>
          <w:rStyle w:val="skrift-hevet"/>
        </w:rPr>
        <w:t>1</w:t>
      </w:r>
      <w:r w:rsidRPr="00A77A7E">
        <w:tab/>
        <w:t>Beregningene tar utgangspunkt i dagpenger ved arbeidsledighet i de ulike landene. Nivået på ytelsen er for første året i arbeidsledighet.</w:t>
      </w:r>
    </w:p>
    <w:p w14:paraId="57665502" w14:textId="77777777" w:rsidR="003210FC" w:rsidRPr="00A77A7E" w:rsidRDefault="003210FC" w:rsidP="00A77A7E">
      <w:pPr>
        <w:pStyle w:val="figur-noter"/>
        <w:rPr>
          <w:rStyle w:val="skrift-hevet"/>
        </w:rPr>
      </w:pPr>
      <w:r w:rsidRPr="00A77A7E">
        <w:rPr>
          <w:rStyle w:val="skrift-hevet"/>
        </w:rPr>
        <w:t>2</w:t>
      </w:r>
      <w:r w:rsidRPr="00A77A7E">
        <w:tab/>
        <w:t>Tar utgangspunkt i 67 pst. av gjennomsnittlig lønn i de ulike landene, både som grunnlag for beregning av ytelsen og som nivå på arbeidsinntekten i fullt arbeid.</w:t>
      </w:r>
    </w:p>
    <w:p w14:paraId="0BD8198D" w14:textId="77777777" w:rsidR="003210FC" w:rsidRPr="00A77A7E" w:rsidRDefault="003210FC" w:rsidP="00A77A7E">
      <w:pPr>
        <w:pStyle w:val="figur-noter"/>
      </w:pPr>
      <w:r w:rsidRPr="00A77A7E">
        <w:rPr>
          <w:rStyle w:val="skrift-hevet"/>
        </w:rPr>
        <w:t>3</w:t>
      </w:r>
      <w:r w:rsidRPr="00A77A7E">
        <w:rPr>
          <w:rStyle w:val="skrift-hevet"/>
        </w:rPr>
        <w:tab/>
      </w:r>
      <w:r w:rsidRPr="00A77A7E">
        <w:t>For Danmark er tall fra 2024 brukt da dette er siste tilgjengelige tall.</w:t>
      </w:r>
    </w:p>
    <w:p w14:paraId="7C58F84E" w14:textId="49EFC0BF" w:rsidR="003210FC" w:rsidRPr="00A77A7E" w:rsidRDefault="00AE1C23" w:rsidP="00A77A7E">
      <w:r>
        <w:rPr>
          <w:noProof/>
        </w:rPr>
        <w:lastRenderedPageBreak/>
        <w:drawing>
          <wp:inline distT="0" distB="0" distL="0" distR="0" wp14:anchorId="665A1085" wp14:editId="0DC22A52">
            <wp:extent cx="6080125" cy="5521960"/>
            <wp:effectExtent l="0" t="0" r="0" b="2540"/>
            <wp:docPr id="1516351839" name="Bild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7C3AD07A" w14:textId="77777777" w:rsidR="003210FC" w:rsidRPr="00A77A7E" w:rsidRDefault="003210FC" w:rsidP="00A77A7E">
      <w:pPr>
        <w:pStyle w:val="figur-tittel"/>
      </w:pPr>
      <w:r w:rsidRPr="00A77A7E">
        <w:t>Effektiv gjennomsnittsskatt ved overgang fra dagpenger ved arbeidsledighet</w:t>
      </w:r>
      <w:r w:rsidRPr="00A77A7E">
        <w:rPr>
          <w:rStyle w:val="skrift-hevet"/>
        </w:rPr>
        <w:t>1</w:t>
      </w:r>
      <w:r w:rsidRPr="00A77A7E">
        <w:t xml:space="preserve"> til fulltidsjobb. Par med én yrkesaktiv</w:t>
      </w:r>
      <w:r w:rsidRPr="00A77A7E">
        <w:rPr>
          <w:rStyle w:val="skrift-hevet"/>
        </w:rPr>
        <w:t>2</w:t>
      </w:r>
      <w:r w:rsidRPr="00A77A7E">
        <w:t xml:space="preserve"> og to barn. 2025</w:t>
      </w:r>
      <w:r w:rsidRPr="00A77A7E">
        <w:rPr>
          <w:rStyle w:val="skrift-hevet"/>
        </w:rPr>
        <w:t>3</w:t>
      </w:r>
      <w:r w:rsidRPr="00A77A7E">
        <w:t>. Prosent</w:t>
      </w:r>
    </w:p>
    <w:p w14:paraId="775CDA2B" w14:textId="77777777" w:rsidR="003210FC" w:rsidRPr="00A77A7E" w:rsidRDefault="003210FC" w:rsidP="00A77A7E">
      <w:pPr>
        <w:pStyle w:val="figur-noter"/>
        <w:rPr>
          <w:rStyle w:val="skrift-hevet"/>
        </w:rPr>
      </w:pPr>
      <w:r w:rsidRPr="00A77A7E">
        <w:rPr>
          <w:rStyle w:val="skrift-hevet"/>
        </w:rPr>
        <w:t>1</w:t>
      </w:r>
      <w:r w:rsidRPr="00A77A7E">
        <w:tab/>
        <w:t>Beregningene tar utgangspunkt i dagpenger ved arbeidsledighet i de ulike landene. Nivået på ytelsen er for første året i arbeidsledighet.</w:t>
      </w:r>
    </w:p>
    <w:p w14:paraId="402A9B95" w14:textId="77777777" w:rsidR="003210FC" w:rsidRPr="00A77A7E" w:rsidRDefault="003210FC" w:rsidP="00A77A7E">
      <w:pPr>
        <w:pStyle w:val="figur-noter"/>
        <w:rPr>
          <w:rStyle w:val="skrift-hevet"/>
        </w:rPr>
      </w:pPr>
      <w:r w:rsidRPr="00A77A7E">
        <w:rPr>
          <w:rStyle w:val="skrift-hevet"/>
        </w:rPr>
        <w:t>2</w:t>
      </w:r>
      <w:r w:rsidRPr="00A77A7E">
        <w:tab/>
        <w:t>Tar utgangspunkt i 100 pst. av gjennomsnittlig lønn i de ulike landene, både som grunnlag for beregningen av ytelsen og som nivå på arbeidsinntekten ved overgang til fullt arbeid. Ektefellen/samboeren antas å være hjemmeværende.</w:t>
      </w:r>
    </w:p>
    <w:p w14:paraId="3D9F75A0" w14:textId="77777777" w:rsidR="003210FC" w:rsidRPr="00A77A7E" w:rsidRDefault="003210FC" w:rsidP="00A77A7E">
      <w:pPr>
        <w:pStyle w:val="figur-noter"/>
        <w:rPr>
          <w:rStyle w:val="skrift-hevet"/>
        </w:rPr>
      </w:pPr>
      <w:r w:rsidRPr="00A77A7E">
        <w:rPr>
          <w:rStyle w:val="skrift-hevet"/>
        </w:rPr>
        <w:t>3</w:t>
      </w:r>
      <w:r w:rsidRPr="00A77A7E">
        <w:tab/>
        <w:t>For Danmark er tall fra 2024 brukt da dette er siste tilgjengelige tall.</w:t>
      </w:r>
    </w:p>
    <w:p w14:paraId="29705471" w14:textId="77777777" w:rsidR="003210FC" w:rsidRPr="00A77A7E" w:rsidRDefault="003210FC" w:rsidP="00A77A7E">
      <w:pPr>
        <w:pStyle w:val="Kilde"/>
      </w:pPr>
      <w:r w:rsidRPr="00A77A7E">
        <w:t>Kilder: OECD og Finansdepartementet.</w:t>
      </w:r>
    </w:p>
    <w:p w14:paraId="55643A4E" w14:textId="77777777" w:rsidR="003210FC" w:rsidRPr="00A77A7E" w:rsidRDefault="003210FC" w:rsidP="00A77A7E">
      <w:pPr>
        <w:pStyle w:val="ramme-noter"/>
        <w:rPr>
          <w:rStyle w:val="skrift-hevet"/>
        </w:rPr>
      </w:pPr>
      <w:r w:rsidRPr="00A77A7E">
        <w:rPr>
          <w:rStyle w:val="skrift-hevet"/>
        </w:rPr>
        <w:t>1</w:t>
      </w:r>
      <w:r w:rsidRPr="00A77A7E">
        <w:tab/>
        <w:t xml:space="preserve">Dette illustreres for eksempel i boks 3.4 i Meld. St. 31 (2023–2024) </w:t>
      </w:r>
      <w:r w:rsidRPr="00A77A7E">
        <w:rPr>
          <w:rStyle w:val="kursiv"/>
        </w:rPr>
        <w:t>Perspektivmeldingen 2024</w:t>
      </w:r>
      <w:r w:rsidRPr="00A77A7E">
        <w:t>.</w:t>
      </w:r>
    </w:p>
    <w:p w14:paraId="011DB894" w14:textId="77777777" w:rsidR="003210FC" w:rsidRPr="00A77A7E" w:rsidRDefault="003210FC" w:rsidP="00A77A7E">
      <w:pPr>
        <w:pStyle w:val="Ramme-slutt"/>
      </w:pPr>
      <w:r w:rsidRPr="00A77A7E">
        <w:t>Rammeslutt</w:t>
      </w:r>
    </w:p>
    <w:p w14:paraId="6C3EAB01" w14:textId="77777777" w:rsidR="003210FC" w:rsidRPr="00A77A7E" w:rsidRDefault="003210FC" w:rsidP="00A77A7E">
      <w:r w:rsidRPr="00A77A7E">
        <w:t xml:space="preserve">Miljø- og klimaavgifter bidrar til en riktigere prising av miljøskadelig aktivitet og klimagassutslipp dersom de utformes riktig. Slike avgifter motiverer personer og bedrifter til mer miljø- og klimavennlig atferd, i tråd med prinsippet om at forurenseren skal betale. Samtidig kan miljø- og klimaavgifter ha uønskede fordelingsvirkninger sosialt eller geografisk. Det er derfor viktig </w:t>
      </w:r>
      <w:r w:rsidRPr="00A77A7E">
        <w:lastRenderedPageBreak/>
        <w:t>å sørge for at den helhetlige skattepolitikken, sammen med omfordelende stønader og overføringer, ivaretar ønskede fordelingshensyn.</w:t>
      </w:r>
    </w:p>
    <w:p w14:paraId="3B3329C5" w14:textId="77777777" w:rsidR="003210FC" w:rsidRPr="00A77A7E" w:rsidRDefault="003210FC" w:rsidP="00A77A7E">
      <w:r w:rsidRPr="00A77A7E">
        <w:t>Skatt på bedrifter bør i første rekke rettes inn mot å skaffe staten inntekter, og skatten bør i minst mulig grad påvirke forretningsmessige beslutninger. En mest mulig konsekvent og ensartet skattlegging av alle reelle inntekter bidrar til at ressursbruken i liten grad påvirkes av skattemotiverte investeringer. Overskuddet som beskattes, bør svare til det reelle overskuddet.</w:t>
      </w:r>
    </w:p>
    <w:p w14:paraId="34D638DE" w14:textId="77777777" w:rsidR="003210FC" w:rsidRPr="00A77A7E" w:rsidRDefault="003210FC" w:rsidP="00A77A7E">
      <w:r w:rsidRPr="00A77A7E">
        <w:t>Den økte mobiliteten til kapital, varer og tjenester innebærer at forskjeller i beskatning mellom land kan få økt betydning. Norge må ha gode generelle skatte- og avgiftsregler for å beholde og tiltrekke seg næringsvirksomhet og kapital. Lokaliseringsbeslutninger avhenger imidlertid av mer enn skatt. Politisk stabilitet, infrastruktur, tilgang på kvalifisert arbeidskraft, fungerende finansielle markeder, eiendomsrett og et stabilt og forutsigbart regelverk betyr også mye for de samlede rammebetingelsene for næringsvirksomhet.</w:t>
      </w:r>
    </w:p>
    <w:p w14:paraId="19506F5F" w14:textId="77777777" w:rsidR="003210FC" w:rsidRPr="00A77A7E" w:rsidRDefault="003210FC" w:rsidP="00A77A7E">
      <w:r w:rsidRPr="00A77A7E">
        <w:t>I næringer som utnytter naturressurser, kan det oppstå en ekstra avkastning i form av grunnrente. Det er ønskelig å sikre fellesskapet en høy andel av denne avkastningen uten at det reduserer investeringer i næringene som utnytter disse naturressursene. Grunnrenteskatter er en god måte å ivareta disse hensynene på. Norge har en særskilt beskatning av overskuddet fra petroleum, vannkraft, landbasert vindkraft og havbruk.</w:t>
      </w:r>
    </w:p>
    <w:p w14:paraId="3DCD575E" w14:textId="77777777" w:rsidR="003210FC" w:rsidRPr="00A77A7E" w:rsidRDefault="003210FC" w:rsidP="00A77A7E">
      <w:r w:rsidRPr="00A77A7E">
        <w:t>Lave samfunnsøkonomiske kostnader ved skattesystemet kan oppnås ved å ha et stort innslag av skatter og avgifter som bidrar til bedre ressursbruk, som avgifter på helse- og miljøskadelige aktiviteter, og nøytrale skatter, som grunnrenteskatter. For å oppnå tilstrekkelige skatteinntekter og mål om omfordeling må likevel det meste av skatteinntektene komme fra brede, vridende skatter. Da bør en velge skatter som har lave samfunnsøkonomiske kostnader. En godt utformet merverdiavgift med bredt grunnlag gir lavere vridninger enn mange andre skatter. De senere årene har det vært en veksling fra vridende skatter på arbeidsinntekter til skatt på grunnrente, merverdiavgift og avgift på miljøskadelige aktiviteter og klimagassutslipp.</w:t>
      </w:r>
    </w:p>
    <w:p w14:paraId="099D9269" w14:textId="77777777" w:rsidR="003210FC" w:rsidRPr="00A77A7E" w:rsidRDefault="003210FC" w:rsidP="00A77A7E">
      <w:r w:rsidRPr="00A77A7E">
        <w:t xml:space="preserve">Figur 2.4 sammenligner skatte- og avgiftsinntekter i prosent av bruttonasjonalproduktet (BNP) for Norge, Sverige, Danmark og gjennomsnittet i OECD-landene. Figuren gir et grovt bilde av forskjeller i det samlede skattenivået mellom land. En slik sammenligning tar ikke hensyn til andre inntektskilder enn skatt og heller ikke at andelen skatte- og avgiftsinntekter blant annet avhenger av om offentlige pensjons- og trygdeutbetalinger er skattepliktige. Se kapittel 3.5 i Meld. St. 1 (2026–2027) </w:t>
      </w:r>
      <w:r w:rsidRPr="00A77A7E">
        <w:rPr>
          <w:rStyle w:val="kursiv"/>
        </w:rPr>
        <w:t>Nasjonalbudsjettet 2027</w:t>
      </w:r>
      <w:r w:rsidRPr="00A77A7E">
        <w:t xml:space="preserve"> for en nærmere omtale av utviklingen i offentlige utgifter og inntekter sammenliknet med andre land.</w:t>
      </w:r>
    </w:p>
    <w:p w14:paraId="7D0670C6" w14:textId="27F3932B" w:rsidR="003210FC" w:rsidRPr="00A77A7E" w:rsidRDefault="00AE1C23" w:rsidP="00A77A7E">
      <w:r>
        <w:rPr>
          <w:noProof/>
        </w:rPr>
        <w:lastRenderedPageBreak/>
        <w:drawing>
          <wp:inline distT="0" distB="0" distL="0" distR="0" wp14:anchorId="75D02703" wp14:editId="46619FF4">
            <wp:extent cx="6080125" cy="2755265"/>
            <wp:effectExtent l="0" t="0" r="0" b="6985"/>
            <wp:docPr id="334737841" name="Bild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7B2169B1" w14:textId="77777777" w:rsidR="003210FC" w:rsidRPr="00A77A7E" w:rsidRDefault="003210FC" w:rsidP="00A77A7E">
      <w:pPr>
        <w:pStyle w:val="figur-tittel"/>
      </w:pPr>
      <w:r w:rsidRPr="00A77A7E">
        <w:t>Offentlige skatte- og avgiftsinntekter.</w:t>
      </w:r>
      <w:r w:rsidRPr="00A77A7E">
        <w:rPr>
          <w:rStyle w:val="skrift-hevet"/>
        </w:rPr>
        <w:t>1,2,3</w:t>
      </w:r>
      <w:r w:rsidRPr="00A77A7E">
        <w:t xml:space="preserve"> Prosent av BNP</w:t>
      </w:r>
    </w:p>
    <w:p w14:paraId="4BE09E9D" w14:textId="77777777" w:rsidR="003210FC" w:rsidRPr="00A77A7E" w:rsidRDefault="003210FC" w:rsidP="00A77A7E">
      <w:pPr>
        <w:pStyle w:val="figur-noter"/>
        <w:rPr>
          <w:rStyle w:val="skrift-hevet"/>
        </w:rPr>
      </w:pPr>
      <w:r w:rsidRPr="00A77A7E">
        <w:rPr>
          <w:rStyle w:val="skrift-hevet"/>
        </w:rPr>
        <w:t>1</w:t>
      </w:r>
      <w:r w:rsidRPr="00A77A7E">
        <w:tab/>
        <w:t>Fastlands-Norge inkluderer skatter og avgifter for sysselsatte i petroleumsvirksomheten.</w:t>
      </w:r>
    </w:p>
    <w:p w14:paraId="0331DBDC" w14:textId="77777777" w:rsidR="003210FC" w:rsidRPr="00A77A7E" w:rsidRDefault="003210FC" w:rsidP="00A77A7E">
      <w:pPr>
        <w:pStyle w:val="figur-noter"/>
        <w:rPr>
          <w:rStyle w:val="skrift-hevet"/>
        </w:rPr>
      </w:pPr>
      <w:r w:rsidRPr="00A77A7E">
        <w:rPr>
          <w:rStyle w:val="skrift-hevet"/>
        </w:rPr>
        <w:t>2</w:t>
      </w:r>
      <w:r w:rsidRPr="00A77A7E">
        <w:tab/>
        <w:t>Uveid gjennomsnitt for OECD.</w:t>
      </w:r>
    </w:p>
    <w:p w14:paraId="2ACC2CD6" w14:textId="77777777" w:rsidR="003210FC" w:rsidRPr="00A77A7E" w:rsidRDefault="003210FC" w:rsidP="00A77A7E">
      <w:pPr>
        <w:pStyle w:val="figur-noter"/>
        <w:rPr>
          <w:rStyle w:val="skrift-hevet"/>
        </w:rPr>
      </w:pPr>
      <w:r w:rsidRPr="00A77A7E">
        <w:rPr>
          <w:rStyle w:val="skrift-hevet"/>
        </w:rPr>
        <w:t>3</w:t>
      </w:r>
      <w:r w:rsidRPr="00A77A7E">
        <w:tab/>
        <w:t>For Sverige og Danmark er tall for 2007–2024 hentet fra OECD. Tall og prognoser for 2025–2027 er hentet fra de to finansdepartementene.</w:t>
      </w:r>
    </w:p>
    <w:p w14:paraId="75E0E422" w14:textId="77777777" w:rsidR="003210FC" w:rsidRPr="00A77A7E" w:rsidRDefault="003210FC" w:rsidP="00A77A7E">
      <w:pPr>
        <w:pStyle w:val="Kilde"/>
      </w:pPr>
      <w:r w:rsidRPr="00A77A7E">
        <w:t>Kilder: Finansdepartementet og OECD.</w:t>
      </w:r>
    </w:p>
    <w:p w14:paraId="4F9CEDC1" w14:textId="77777777" w:rsidR="003210FC" w:rsidRPr="00A77A7E" w:rsidRDefault="003210FC" w:rsidP="00A77A7E">
      <w:r w:rsidRPr="00A77A7E">
        <w:t>Skatte- og avgiftsnivået, målt som skatte- og avgiftsinntektenes andel av BNP, vil variere fra år til år i ulike land. Siden 1985 har inntektene fra skatter og avgifter i Norge ligget mellom 38 og 44 pst. av BNP. En del av variasjonene skyldes endringer i skatteinntektene fra petroleumsvirksomheten, som overføres til Statens pensjonsfond utland. Det kompliserer sammenligningen med andre land i enkeltår. I Sverige har andelen ligget mellom 40 og 50 pst., mens andelen i Danmark har ligget mellom 42 og 49 pst. av BNP. Det gjennomsnittlige andelen i OECD har i samme periode variert mellom 30 og 35 pst. av BNP.</w:t>
      </w:r>
    </w:p>
    <w:p w14:paraId="5259D343" w14:textId="77777777" w:rsidR="003210FC" w:rsidRPr="00A77A7E" w:rsidRDefault="003210FC" w:rsidP="00A77A7E">
      <w:pPr>
        <w:pStyle w:val="Overskrift2"/>
      </w:pPr>
      <w:r w:rsidRPr="00A77A7E">
        <w:t>Direkte skatter</w:t>
      </w:r>
    </w:p>
    <w:p w14:paraId="5B0A9C7C" w14:textId="77777777" w:rsidR="003210FC" w:rsidRPr="00A77A7E" w:rsidRDefault="003210FC" w:rsidP="00A77A7E">
      <w:pPr>
        <w:pStyle w:val="Overskrift3"/>
      </w:pPr>
      <w:r w:rsidRPr="00A77A7E">
        <w:t>Inntektsskatt for personlige skattytere</w:t>
      </w:r>
    </w:p>
    <w:p w14:paraId="41223782" w14:textId="77777777" w:rsidR="003210FC" w:rsidRPr="00A77A7E" w:rsidRDefault="003210FC" w:rsidP="00A77A7E">
      <w:pPr>
        <w:pStyle w:val="avsnitt-tittel"/>
      </w:pPr>
      <w:r w:rsidRPr="00A77A7E">
        <w:t>Satsstruktur og skattegrunnlag</w:t>
      </w:r>
    </w:p>
    <w:p w14:paraId="58B856BC" w14:textId="77777777" w:rsidR="003210FC" w:rsidRPr="00A77A7E" w:rsidRDefault="003210FC" w:rsidP="00A77A7E">
      <w:r w:rsidRPr="00A77A7E">
        <w:t xml:space="preserve">Inntektsskatten for personer beregnes på to ulike grunnlag. For det første betales en flat skatt på 22 pst. av </w:t>
      </w:r>
      <w:r w:rsidRPr="00A77A7E">
        <w:rPr>
          <w:rStyle w:val="kursiv"/>
        </w:rPr>
        <w:t>alminnelig inntekt</w:t>
      </w:r>
      <w:r w:rsidRPr="00A77A7E">
        <w:t xml:space="preserve"> fratrukket personfradrag og enkelte særfradrag. Alminnelig inntekt er alle skattepliktige inntekter (lønn inkludert skattepliktige naturalytelser, trygdeytelser, pensjon, netto næringsinntekt, skattepliktig aksjeinntekt og andre kapitalinntekter) fratrukket minstefradrag, fradragsberettigede tap og utgifter som gjeldsrenter og foreldrefradrag.</w:t>
      </w:r>
    </w:p>
    <w:p w14:paraId="32E44257" w14:textId="77777777" w:rsidR="003210FC" w:rsidRPr="00A77A7E" w:rsidRDefault="003210FC" w:rsidP="00A77A7E">
      <w:r w:rsidRPr="00A77A7E">
        <w:t xml:space="preserve">For det andre betales trygdeavgift og trinnskatt av </w:t>
      </w:r>
      <w:r w:rsidRPr="00A77A7E">
        <w:rPr>
          <w:rStyle w:val="kursiv"/>
        </w:rPr>
        <w:t>personinntekt</w:t>
      </w:r>
      <w:r w:rsidRPr="00A77A7E">
        <w:t>, som er brutto arbeids-, trygde- og pensjonsinntekt, uten fradrag. Beregnet personinntekt for selvstendig næringsdrivende inngår også i personinntekten.</w:t>
      </w:r>
    </w:p>
    <w:p w14:paraId="79D1C77D" w14:textId="77777777" w:rsidR="003210FC" w:rsidRPr="00A77A7E" w:rsidRDefault="003210FC" w:rsidP="00A77A7E">
      <w:r w:rsidRPr="00A77A7E">
        <w:lastRenderedPageBreak/>
        <w:t>Personer med høy inntekt betaler gjennomgående en større andel av inntekten i skatt enn personer med lav inntekt. Denne progresjonen oppnås gjennom nedre grense for å betale trygdeavgift, bunnfradrag (minstefradrag og personfradrag) og satsstrukturen i trinnskatten. Boks 2.2 viser hvordan inntektsskatten beregnes for en person som kun har lønnsinntekt og standard fradrag med 2026-regler.</w:t>
      </w:r>
    </w:p>
    <w:p w14:paraId="7FDEF5FA" w14:textId="77777777" w:rsidR="003210FC" w:rsidRPr="00A77A7E" w:rsidRDefault="003210FC" w:rsidP="00A77A7E">
      <w:r w:rsidRPr="00A77A7E">
        <w:t>Figur 2.5 viser høyeste marginalskatt på lønnsinntekt i enkelte land i 2025. Her inngår arbeidstakers bidrag til trygdeordninger (trygdeavgiften i Norge), mens arbeidsgivers bidrag til trygdeordninger for arbeidstaker (arbeidsgiveravgiften i Norge) holdes utenfor. Figuren viser at høyeste marginalskatt i Norge er på nivå med høyeste marginalskatt i land som Storbritannia, Tyskland og USA, mens en del av de andre nordiske landene har høyere marginalskatt på de høyeste lønningene.</w:t>
      </w:r>
    </w:p>
    <w:p w14:paraId="278F637E" w14:textId="378648B2" w:rsidR="003210FC" w:rsidRPr="00A77A7E" w:rsidRDefault="00AE1C23" w:rsidP="00A77A7E">
      <w:r>
        <w:rPr>
          <w:noProof/>
        </w:rPr>
        <w:drawing>
          <wp:inline distT="0" distB="0" distL="0" distR="0" wp14:anchorId="6EC18C7A" wp14:editId="359F9ED8">
            <wp:extent cx="6080125" cy="2755265"/>
            <wp:effectExtent l="0" t="0" r="0" b="6985"/>
            <wp:docPr id="1658093965" name="Bild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42E8B35D" w14:textId="77777777" w:rsidR="003210FC" w:rsidRPr="00A77A7E" w:rsidRDefault="003210FC" w:rsidP="00A77A7E">
      <w:pPr>
        <w:pStyle w:val="figur-tittel"/>
      </w:pPr>
      <w:r w:rsidRPr="00A77A7E">
        <w:t>Høyeste marginalskatt på lønnsinntekt eksklusive arbeidsgivers bidrag til arbeidstakers trygdeordninger. Noen utvalgte land i 2025. Prosent</w:t>
      </w:r>
    </w:p>
    <w:p w14:paraId="7435C169" w14:textId="77777777" w:rsidR="003210FC" w:rsidRPr="00A77A7E" w:rsidRDefault="003210FC" w:rsidP="00A77A7E">
      <w:pPr>
        <w:pStyle w:val="Kilde"/>
      </w:pPr>
      <w:r w:rsidRPr="00A77A7E">
        <w:t>Kilder: OECD og Finansdepartementet.</w:t>
      </w:r>
    </w:p>
    <w:p w14:paraId="4D49D60D" w14:textId="77777777" w:rsidR="003210FC" w:rsidRPr="00A77A7E" w:rsidRDefault="003210FC" w:rsidP="00A77A7E">
      <w:pPr>
        <w:pStyle w:val="tittel-ramme"/>
      </w:pPr>
      <w:r w:rsidRPr="00A77A7E">
        <w:t>Beregning av skatt på lønnsinntekt med 2026-regler</w:t>
      </w:r>
    </w:p>
    <w:p w14:paraId="24A582C5" w14:textId="77777777" w:rsidR="003210FC" w:rsidRPr="00A77A7E" w:rsidRDefault="003210FC" w:rsidP="00A77A7E">
      <w:r w:rsidRPr="00A77A7E">
        <w:t>Figur 2.6 viser samlet skatt i kroner på ulike inntektsnivåer for en person som kun har lønnsinntekt og standard fradrag. Tabell 2.1 viser eksempler på hvordan skatten regnes ut for noen utvalgte inntektsnivåer.</w:t>
      </w:r>
    </w:p>
    <w:p w14:paraId="7C96956E" w14:textId="77777777" w:rsidR="003210FC" w:rsidRPr="00A77A7E" w:rsidRDefault="003210FC" w:rsidP="00A77A7E"/>
    <w:p w14:paraId="37EFA34F" w14:textId="535A1F8A" w:rsidR="003210FC" w:rsidRPr="00A77A7E" w:rsidRDefault="00AE1C23" w:rsidP="00A77A7E">
      <w:r>
        <w:rPr>
          <w:noProof/>
        </w:rPr>
        <w:lastRenderedPageBreak/>
        <w:drawing>
          <wp:inline distT="0" distB="0" distL="0" distR="0" wp14:anchorId="19268B38" wp14:editId="4378C6B3">
            <wp:extent cx="6080125" cy="2755265"/>
            <wp:effectExtent l="0" t="0" r="0" b="6985"/>
            <wp:docPr id="990847088" name="Bild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7F58DB65" w14:textId="77777777" w:rsidR="003210FC" w:rsidRPr="00A77A7E" w:rsidRDefault="003210FC" w:rsidP="00A77A7E">
      <w:pPr>
        <w:pStyle w:val="figur-tittel"/>
      </w:pPr>
      <w:r w:rsidRPr="00A77A7E">
        <w:t>Skatt på ulike nivåer for lønnsinntekt for en person som kun har lønnsinntekt og standard fradrag. 2026-regler. Lønnsinntekt og skatt målt i tusen kroner</w:t>
      </w:r>
    </w:p>
    <w:p w14:paraId="0EE5BFC2" w14:textId="77777777" w:rsidR="003210FC" w:rsidRDefault="003210FC" w:rsidP="00A77A7E">
      <w:pPr>
        <w:pStyle w:val="Kilde"/>
      </w:pPr>
      <w:r w:rsidRPr="00A77A7E">
        <w:t>Kilde: Finansdepartementet.</w:t>
      </w:r>
    </w:p>
    <w:p w14:paraId="5A13DC90" w14:textId="2504920B" w:rsidR="000625B4" w:rsidRPr="000625B4" w:rsidRDefault="000625B4" w:rsidP="000625B4">
      <w:pPr>
        <w:pStyle w:val="tabell-tittel"/>
      </w:pPr>
      <w:r w:rsidRPr="000625B4">
        <w:t>Beregnet skatt for noen utvalgte lønnsinntekter. 2026-regler. Kroner</w:t>
      </w:r>
    </w:p>
    <w:p w14:paraId="13A8D560" w14:textId="77777777" w:rsidR="006865A6" w:rsidRDefault="003210FC" w:rsidP="006865A6">
      <w:pPr>
        <w:pStyle w:val="Tabellnavn"/>
      </w:pPr>
      <w:r w:rsidRPr="00A77A7E">
        <w:t>04J0xt2</w:t>
      </w:r>
    </w:p>
    <w:tbl>
      <w:tblPr>
        <w:tblW w:w="0" w:type="auto"/>
        <w:tblCellMar>
          <w:top w:w="128" w:type="dxa"/>
          <w:left w:w="43" w:type="dxa"/>
          <w:bottom w:w="43" w:type="dxa"/>
          <w:right w:w="43" w:type="dxa"/>
        </w:tblCellMar>
        <w:tblLook w:val="0000" w:firstRow="0" w:lastRow="0" w:firstColumn="0" w:lastColumn="0" w:noHBand="0" w:noVBand="0"/>
      </w:tblPr>
      <w:tblGrid>
        <w:gridCol w:w="3244"/>
        <w:gridCol w:w="1560"/>
        <w:gridCol w:w="1778"/>
        <w:gridCol w:w="1778"/>
      </w:tblGrid>
      <w:tr w:rsidR="006865A6" w:rsidRPr="00A77A7E" w14:paraId="3C8573DB" w14:textId="77777777" w:rsidTr="00B55C5F">
        <w:trPr>
          <w:trHeight w:val="380"/>
        </w:trPr>
        <w:tc>
          <w:tcPr>
            <w:tcW w:w="0" w:type="auto"/>
            <w:tcBorders>
              <w:top w:val="single" w:sz="4" w:space="0" w:color="000000"/>
              <w:left w:val="nil"/>
              <w:bottom w:val="nil"/>
              <w:right w:val="nil"/>
            </w:tcBorders>
            <w:tcMar>
              <w:top w:w="128" w:type="dxa"/>
              <w:left w:w="43" w:type="dxa"/>
              <w:bottom w:w="43" w:type="dxa"/>
              <w:right w:w="43" w:type="dxa"/>
            </w:tcMar>
          </w:tcPr>
          <w:p w14:paraId="4F0E7687" w14:textId="77777777" w:rsidR="006865A6" w:rsidRPr="00A77A7E" w:rsidRDefault="006865A6" w:rsidP="00DC78D5">
            <w:pPr>
              <w:rPr>
                <w:sz w:val="21"/>
              </w:rPr>
            </w:pPr>
            <w:r w:rsidRPr="00A77A7E">
              <w:rPr>
                <w:rStyle w:val="halvfet0"/>
                <w:sz w:val="21"/>
              </w:rPr>
              <w:t>Lønnsinntekt</w:t>
            </w: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78E5EAC9" w14:textId="77777777" w:rsidR="006865A6" w:rsidRPr="00A77A7E" w:rsidRDefault="006865A6" w:rsidP="00DC78D5">
            <w:pPr>
              <w:jc w:val="right"/>
              <w:rPr>
                <w:sz w:val="21"/>
              </w:rPr>
            </w:pPr>
            <w:r w:rsidRPr="00A77A7E">
              <w:rPr>
                <w:rStyle w:val="halvfet0"/>
                <w:sz w:val="21"/>
              </w:rPr>
              <w:t>200 000</w:t>
            </w: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276D27BE" w14:textId="77777777" w:rsidR="006865A6" w:rsidRPr="00A77A7E" w:rsidRDefault="006865A6" w:rsidP="00DC78D5">
            <w:pPr>
              <w:jc w:val="right"/>
              <w:rPr>
                <w:sz w:val="21"/>
              </w:rPr>
            </w:pPr>
            <w:r w:rsidRPr="00A77A7E">
              <w:rPr>
                <w:rStyle w:val="halvfet0"/>
                <w:sz w:val="21"/>
              </w:rPr>
              <w:t>650 000</w:t>
            </w: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219A6E48" w14:textId="77777777" w:rsidR="006865A6" w:rsidRPr="00A77A7E" w:rsidRDefault="006865A6" w:rsidP="00DC78D5">
            <w:pPr>
              <w:jc w:val="right"/>
              <w:rPr>
                <w:sz w:val="21"/>
              </w:rPr>
            </w:pPr>
            <w:r w:rsidRPr="00A77A7E">
              <w:rPr>
                <w:rStyle w:val="halvfet0"/>
                <w:sz w:val="21"/>
              </w:rPr>
              <w:t>1 000 000</w:t>
            </w:r>
          </w:p>
        </w:tc>
      </w:tr>
      <w:tr w:rsidR="006865A6" w:rsidRPr="00A77A7E" w14:paraId="7921C2B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66BA7F22" w14:textId="77777777" w:rsidR="006865A6" w:rsidRPr="00A77A7E" w:rsidRDefault="006865A6" w:rsidP="00DC78D5">
            <w:pPr>
              <w:rPr>
                <w:sz w:val="21"/>
              </w:rPr>
            </w:pPr>
            <w:r w:rsidRPr="00A77A7E">
              <w:rPr>
                <w:sz w:val="21"/>
              </w:rPr>
              <w:t>- Minstefradrag</w:t>
            </w:r>
          </w:p>
        </w:tc>
        <w:tc>
          <w:tcPr>
            <w:tcW w:w="0" w:type="auto"/>
            <w:tcBorders>
              <w:top w:val="nil"/>
              <w:left w:val="nil"/>
              <w:bottom w:val="nil"/>
              <w:right w:val="nil"/>
            </w:tcBorders>
            <w:tcMar>
              <w:top w:w="128" w:type="dxa"/>
              <w:left w:w="43" w:type="dxa"/>
              <w:bottom w:w="43" w:type="dxa"/>
              <w:right w:w="43" w:type="dxa"/>
            </w:tcMar>
            <w:vAlign w:val="bottom"/>
          </w:tcPr>
          <w:p w14:paraId="1BAC2EBE" w14:textId="77777777" w:rsidR="006865A6" w:rsidRPr="00A77A7E" w:rsidRDefault="006865A6" w:rsidP="00DC78D5">
            <w:pPr>
              <w:jc w:val="right"/>
              <w:rPr>
                <w:sz w:val="21"/>
              </w:rPr>
            </w:pPr>
            <w:r w:rsidRPr="00A77A7E">
              <w:rPr>
                <w:sz w:val="21"/>
              </w:rPr>
              <w:t>92 000</w:t>
            </w:r>
          </w:p>
        </w:tc>
        <w:tc>
          <w:tcPr>
            <w:tcW w:w="0" w:type="auto"/>
            <w:tcBorders>
              <w:top w:val="nil"/>
              <w:left w:val="nil"/>
              <w:bottom w:val="nil"/>
              <w:right w:val="nil"/>
            </w:tcBorders>
            <w:tcMar>
              <w:top w:w="128" w:type="dxa"/>
              <w:left w:w="43" w:type="dxa"/>
              <w:bottom w:w="43" w:type="dxa"/>
              <w:right w:w="43" w:type="dxa"/>
            </w:tcMar>
            <w:vAlign w:val="bottom"/>
          </w:tcPr>
          <w:p w14:paraId="3789FE60" w14:textId="77777777" w:rsidR="006865A6" w:rsidRPr="00A77A7E" w:rsidRDefault="006865A6" w:rsidP="00DC78D5">
            <w:pPr>
              <w:jc w:val="right"/>
              <w:rPr>
                <w:sz w:val="21"/>
              </w:rPr>
            </w:pPr>
            <w:r w:rsidRPr="00A77A7E">
              <w:rPr>
                <w:sz w:val="21"/>
              </w:rPr>
              <w:t>95 700</w:t>
            </w:r>
          </w:p>
        </w:tc>
        <w:tc>
          <w:tcPr>
            <w:tcW w:w="0" w:type="auto"/>
            <w:tcBorders>
              <w:top w:val="nil"/>
              <w:left w:val="nil"/>
              <w:bottom w:val="nil"/>
              <w:right w:val="nil"/>
            </w:tcBorders>
            <w:tcMar>
              <w:top w:w="128" w:type="dxa"/>
              <w:left w:w="43" w:type="dxa"/>
              <w:bottom w:w="43" w:type="dxa"/>
              <w:right w:w="43" w:type="dxa"/>
            </w:tcMar>
            <w:vAlign w:val="bottom"/>
          </w:tcPr>
          <w:p w14:paraId="43F06A10" w14:textId="77777777" w:rsidR="006865A6" w:rsidRPr="00A77A7E" w:rsidRDefault="006865A6" w:rsidP="00DC78D5">
            <w:pPr>
              <w:jc w:val="right"/>
              <w:rPr>
                <w:sz w:val="21"/>
              </w:rPr>
            </w:pPr>
            <w:r w:rsidRPr="00A77A7E">
              <w:rPr>
                <w:sz w:val="21"/>
              </w:rPr>
              <w:t>95 700</w:t>
            </w:r>
          </w:p>
        </w:tc>
      </w:tr>
      <w:tr w:rsidR="006865A6" w:rsidRPr="00A77A7E" w14:paraId="47EC894D"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1F373388" w14:textId="77777777" w:rsidR="006865A6" w:rsidRPr="00A77A7E" w:rsidRDefault="006865A6" w:rsidP="00DC78D5">
            <w:pPr>
              <w:rPr>
                <w:sz w:val="21"/>
              </w:rPr>
            </w:pPr>
            <w:r w:rsidRPr="00A77A7E">
              <w:rPr>
                <w:sz w:val="21"/>
              </w:rPr>
              <w:t>- Personfradrag</w:t>
            </w:r>
          </w:p>
        </w:tc>
        <w:tc>
          <w:tcPr>
            <w:tcW w:w="0" w:type="auto"/>
            <w:tcBorders>
              <w:top w:val="nil"/>
              <w:left w:val="nil"/>
              <w:bottom w:val="nil"/>
              <w:right w:val="nil"/>
            </w:tcBorders>
            <w:tcMar>
              <w:top w:w="128" w:type="dxa"/>
              <w:left w:w="43" w:type="dxa"/>
              <w:bottom w:w="43" w:type="dxa"/>
              <w:right w:w="43" w:type="dxa"/>
            </w:tcMar>
            <w:vAlign w:val="bottom"/>
          </w:tcPr>
          <w:p w14:paraId="23C0AE77" w14:textId="77777777" w:rsidR="006865A6" w:rsidRPr="00A77A7E" w:rsidRDefault="006865A6" w:rsidP="00DC78D5">
            <w:pPr>
              <w:jc w:val="right"/>
              <w:rPr>
                <w:sz w:val="21"/>
              </w:rPr>
            </w:pPr>
            <w:r w:rsidRPr="00A77A7E">
              <w:rPr>
                <w:sz w:val="21"/>
              </w:rPr>
              <w:t>114 540</w:t>
            </w:r>
          </w:p>
        </w:tc>
        <w:tc>
          <w:tcPr>
            <w:tcW w:w="0" w:type="auto"/>
            <w:tcBorders>
              <w:top w:val="nil"/>
              <w:left w:val="nil"/>
              <w:bottom w:val="nil"/>
              <w:right w:val="nil"/>
            </w:tcBorders>
            <w:tcMar>
              <w:top w:w="128" w:type="dxa"/>
              <w:left w:w="43" w:type="dxa"/>
              <w:bottom w:w="43" w:type="dxa"/>
              <w:right w:w="43" w:type="dxa"/>
            </w:tcMar>
            <w:vAlign w:val="bottom"/>
          </w:tcPr>
          <w:p w14:paraId="31F1DEB4" w14:textId="77777777" w:rsidR="006865A6" w:rsidRPr="00A77A7E" w:rsidRDefault="006865A6" w:rsidP="00DC78D5">
            <w:pPr>
              <w:jc w:val="right"/>
              <w:rPr>
                <w:sz w:val="21"/>
              </w:rPr>
            </w:pPr>
            <w:r w:rsidRPr="00A77A7E">
              <w:rPr>
                <w:sz w:val="21"/>
              </w:rPr>
              <w:t>114 540</w:t>
            </w:r>
          </w:p>
        </w:tc>
        <w:tc>
          <w:tcPr>
            <w:tcW w:w="0" w:type="auto"/>
            <w:tcBorders>
              <w:top w:val="nil"/>
              <w:left w:val="nil"/>
              <w:bottom w:val="nil"/>
              <w:right w:val="nil"/>
            </w:tcBorders>
            <w:tcMar>
              <w:top w:w="128" w:type="dxa"/>
              <w:left w:w="43" w:type="dxa"/>
              <w:bottom w:w="43" w:type="dxa"/>
              <w:right w:w="43" w:type="dxa"/>
            </w:tcMar>
            <w:vAlign w:val="bottom"/>
          </w:tcPr>
          <w:p w14:paraId="26F96035" w14:textId="77777777" w:rsidR="006865A6" w:rsidRPr="00A77A7E" w:rsidRDefault="006865A6" w:rsidP="00DC78D5">
            <w:pPr>
              <w:jc w:val="right"/>
              <w:rPr>
                <w:sz w:val="21"/>
              </w:rPr>
            </w:pPr>
            <w:r w:rsidRPr="00A77A7E">
              <w:rPr>
                <w:sz w:val="21"/>
              </w:rPr>
              <w:t>114 540</w:t>
            </w:r>
          </w:p>
        </w:tc>
      </w:tr>
      <w:tr w:rsidR="006865A6" w:rsidRPr="00A77A7E" w14:paraId="17441B6C" w14:textId="77777777" w:rsidTr="00B55C5F">
        <w:trPr>
          <w:trHeight w:val="380"/>
        </w:trPr>
        <w:tc>
          <w:tcPr>
            <w:tcW w:w="0" w:type="auto"/>
            <w:tcBorders>
              <w:top w:val="nil"/>
              <w:left w:val="nil"/>
              <w:bottom w:val="single" w:sz="4" w:space="0" w:color="000000"/>
              <w:right w:val="nil"/>
            </w:tcBorders>
            <w:tcMar>
              <w:top w:w="128" w:type="dxa"/>
              <w:left w:w="43" w:type="dxa"/>
              <w:bottom w:w="43" w:type="dxa"/>
              <w:right w:w="43" w:type="dxa"/>
            </w:tcMar>
          </w:tcPr>
          <w:p w14:paraId="585C23B7" w14:textId="77777777" w:rsidR="006865A6" w:rsidRPr="00A77A7E" w:rsidRDefault="006865A6" w:rsidP="00DC78D5">
            <w:pPr>
              <w:rPr>
                <w:sz w:val="21"/>
              </w:rPr>
            </w:pPr>
            <w:r w:rsidRPr="00A77A7E">
              <w:rPr>
                <w:sz w:val="21"/>
              </w:rPr>
              <w:t>= Skattbar alminnelig inntekt</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61D30E07" w14:textId="77777777" w:rsidR="006865A6" w:rsidRPr="00A77A7E" w:rsidRDefault="006865A6" w:rsidP="00DC78D5">
            <w:pPr>
              <w:jc w:val="right"/>
              <w:rPr>
                <w:sz w:val="21"/>
              </w:rPr>
            </w:pPr>
            <w:r w:rsidRPr="00A77A7E">
              <w:rPr>
                <w:sz w:val="21"/>
              </w:rPr>
              <w:t>0</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78CE079E" w14:textId="77777777" w:rsidR="006865A6" w:rsidRPr="00A77A7E" w:rsidRDefault="006865A6" w:rsidP="00DC78D5">
            <w:pPr>
              <w:jc w:val="right"/>
              <w:rPr>
                <w:sz w:val="21"/>
              </w:rPr>
            </w:pPr>
            <w:r w:rsidRPr="00A77A7E">
              <w:rPr>
                <w:sz w:val="21"/>
              </w:rPr>
              <w:t>439 760</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130739E1" w14:textId="77777777" w:rsidR="006865A6" w:rsidRPr="00A77A7E" w:rsidRDefault="006865A6" w:rsidP="00DC78D5">
            <w:pPr>
              <w:jc w:val="right"/>
              <w:rPr>
                <w:sz w:val="21"/>
              </w:rPr>
            </w:pPr>
            <w:r w:rsidRPr="00A77A7E">
              <w:rPr>
                <w:sz w:val="21"/>
              </w:rPr>
              <w:t>789 760</w:t>
            </w:r>
          </w:p>
        </w:tc>
      </w:tr>
      <w:tr w:rsidR="006865A6" w:rsidRPr="00A77A7E" w14:paraId="31E771E9" w14:textId="77777777" w:rsidTr="00B55C5F">
        <w:trPr>
          <w:trHeight w:val="380"/>
        </w:trPr>
        <w:tc>
          <w:tcPr>
            <w:tcW w:w="0" w:type="auto"/>
            <w:tcBorders>
              <w:top w:val="single" w:sz="4" w:space="0" w:color="000000"/>
              <w:left w:val="nil"/>
              <w:bottom w:val="single" w:sz="4" w:space="0" w:color="000000"/>
              <w:right w:val="nil"/>
            </w:tcBorders>
            <w:tcMar>
              <w:top w:w="128" w:type="dxa"/>
              <w:left w:w="43" w:type="dxa"/>
              <w:bottom w:w="43" w:type="dxa"/>
              <w:right w:w="43" w:type="dxa"/>
            </w:tcMar>
          </w:tcPr>
          <w:p w14:paraId="2ADCB7EE" w14:textId="77777777" w:rsidR="006865A6" w:rsidRPr="00A77A7E" w:rsidRDefault="006865A6" w:rsidP="00DC78D5">
            <w:pPr>
              <w:rPr>
                <w:sz w:val="21"/>
              </w:rPr>
            </w:pPr>
            <w:r w:rsidRPr="00A77A7E">
              <w:rPr>
                <w:rStyle w:val="kursiv"/>
                <w:sz w:val="21"/>
              </w:rPr>
              <w:t>Skatt på alminnelig inntekt (22 pst.)</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7088FA0D" w14:textId="77777777" w:rsidR="006865A6" w:rsidRPr="00A77A7E" w:rsidRDefault="006865A6" w:rsidP="00DC78D5">
            <w:pPr>
              <w:jc w:val="right"/>
              <w:rPr>
                <w:sz w:val="21"/>
              </w:rPr>
            </w:pPr>
            <w:r w:rsidRPr="00A77A7E">
              <w:rPr>
                <w:rStyle w:val="kursiv"/>
                <w:sz w:val="21"/>
              </w:rPr>
              <w:t>0</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51EDC7B2" w14:textId="77777777" w:rsidR="006865A6" w:rsidRPr="00A77A7E" w:rsidRDefault="006865A6" w:rsidP="00DC78D5">
            <w:pPr>
              <w:jc w:val="right"/>
              <w:rPr>
                <w:sz w:val="21"/>
              </w:rPr>
            </w:pPr>
            <w:r w:rsidRPr="00A77A7E">
              <w:rPr>
                <w:rStyle w:val="kursiv"/>
                <w:sz w:val="21"/>
              </w:rPr>
              <w:t>96 747</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2A12E4FC" w14:textId="77777777" w:rsidR="006865A6" w:rsidRPr="00A77A7E" w:rsidRDefault="006865A6" w:rsidP="00DC78D5">
            <w:pPr>
              <w:jc w:val="right"/>
              <w:rPr>
                <w:sz w:val="21"/>
              </w:rPr>
            </w:pPr>
            <w:r w:rsidRPr="00A77A7E">
              <w:rPr>
                <w:rStyle w:val="kursiv"/>
                <w:sz w:val="21"/>
              </w:rPr>
              <w:t>173 747</w:t>
            </w:r>
          </w:p>
        </w:tc>
      </w:tr>
      <w:tr w:rsidR="006865A6" w:rsidRPr="00A77A7E" w14:paraId="36FD55E0" w14:textId="77777777" w:rsidTr="00B55C5F">
        <w:trPr>
          <w:trHeight w:val="380"/>
        </w:trPr>
        <w:tc>
          <w:tcPr>
            <w:tcW w:w="0" w:type="auto"/>
            <w:tcBorders>
              <w:top w:val="single" w:sz="4" w:space="0" w:color="000000"/>
              <w:left w:val="nil"/>
              <w:bottom w:val="single" w:sz="4" w:space="0" w:color="000000"/>
              <w:right w:val="nil"/>
            </w:tcBorders>
            <w:tcMar>
              <w:top w:w="128" w:type="dxa"/>
              <w:left w:w="43" w:type="dxa"/>
              <w:bottom w:w="43" w:type="dxa"/>
              <w:right w:w="43" w:type="dxa"/>
            </w:tcMar>
          </w:tcPr>
          <w:p w14:paraId="1709D3BC" w14:textId="77777777" w:rsidR="006865A6" w:rsidRPr="00A77A7E" w:rsidRDefault="006865A6" w:rsidP="00DC78D5">
            <w:pPr>
              <w:rPr>
                <w:sz w:val="21"/>
              </w:rPr>
            </w:pPr>
            <w:r w:rsidRPr="00A77A7E">
              <w:rPr>
                <w:rStyle w:val="kursiv"/>
                <w:sz w:val="21"/>
              </w:rPr>
              <w:t>Trygdeavgift (7,6 pst.)</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6F0C8FD6" w14:textId="77777777" w:rsidR="006865A6" w:rsidRPr="00A77A7E" w:rsidRDefault="006865A6" w:rsidP="00DC78D5">
            <w:pPr>
              <w:jc w:val="right"/>
              <w:rPr>
                <w:sz w:val="21"/>
              </w:rPr>
            </w:pPr>
            <w:r w:rsidRPr="00A77A7E">
              <w:rPr>
                <w:rStyle w:val="kursiv"/>
                <w:sz w:val="21"/>
              </w:rPr>
              <w:t>15 200</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4FF6FBF4" w14:textId="77777777" w:rsidR="006865A6" w:rsidRPr="00A77A7E" w:rsidRDefault="006865A6" w:rsidP="00DC78D5">
            <w:pPr>
              <w:jc w:val="right"/>
              <w:rPr>
                <w:sz w:val="21"/>
              </w:rPr>
            </w:pPr>
            <w:r w:rsidRPr="00A77A7E">
              <w:rPr>
                <w:rStyle w:val="kursiv"/>
                <w:sz w:val="21"/>
              </w:rPr>
              <w:t>49 400</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512C992E" w14:textId="77777777" w:rsidR="006865A6" w:rsidRPr="00A77A7E" w:rsidRDefault="006865A6" w:rsidP="00DC78D5">
            <w:pPr>
              <w:jc w:val="right"/>
              <w:rPr>
                <w:sz w:val="21"/>
              </w:rPr>
            </w:pPr>
            <w:r w:rsidRPr="00A77A7E">
              <w:rPr>
                <w:rStyle w:val="kursiv"/>
                <w:sz w:val="21"/>
              </w:rPr>
              <w:t>76 000</w:t>
            </w:r>
          </w:p>
        </w:tc>
      </w:tr>
      <w:tr w:rsidR="006865A6" w:rsidRPr="00A77A7E" w14:paraId="2A78D48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2FD435E3" w14:textId="77777777" w:rsidR="006865A6" w:rsidRPr="00A77A7E" w:rsidRDefault="006865A6" w:rsidP="00DC78D5">
            <w:pPr>
              <w:rPr>
                <w:sz w:val="21"/>
              </w:rPr>
            </w:pPr>
            <w:r w:rsidRPr="00A77A7E">
              <w:rPr>
                <w:sz w:val="21"/>
              </w:rPr>
              <w:t>Trinn 1 (1,7 pst. over 226 100)</w:t>
            </w:r>
          </w:p>
        </w:tc>
        <w:tc>
          <w:tcPr>
            <w:tcW w:w="0" w:type="auto"/>
            <w:tcBorders>
              <w:top w:val="nil"/>
              <w:left w:val="nil"/>
              <w:bottom w:val="nil"/>
              <w:right w:val="nil"/>
            </w:tcBorders>
            <w:tcMar>
              <w:top w:w="128" w:type="dxa"/>
              <w:left w:w="43" w:type="dxa"/>
              <w:bottom w:w="43" w:type="dxa"/>
              <w:right w:w="43" w:type="dxa"/>
            </w:tcMar>
            <w:vAlign w:val="bottom"/>
          </w:tcPr>
          <w:p w14:paraId="7B241230"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28" w:type="dxa"/>
              <w:left w:w="43" w:type="dxa"/>
              <w:bottom w:w="43" w:type="dxa"/>
              <w:right w:w="43" w:type="dxa"/>
            </w:tcMar>
            <w:vAlign w:val="bottom"/>
          </w:tcPr>
          <w:p w14:paraId="31DABBA4" w14:textId="77777777" w:rsidR="006865A6" w:rsidRPr="00A77A7E" w:rsidRDefault="006865A6" w:rsidP="00DC78D5">
            <w:pPr>
              <w:jc w:val="right"/>
              <w:rPr>
                <w:sz w:val="21"/>
              </w:rPr>
            </w:pPr>
            <w:r w:rsidRPr="00A77A7E">
              <w:rPr>
                <w:sz w:val="21"/>
              </w:rPr>
              <w:t>1 567</w:t>
            </w:r>
          </w:p>
        </w:tc>
        <w:tc>
          <w:tcPr>
            <w:tcW w:w="0" w:type="auto"/>
            <w:tcBorders>
              <w:top w:val="nil"/>
              <w:left w:val="nil"/>
              <w:bottom w:val="nil"/>
              <w:right w:val="nil"/>
            </w:tcBorders>
            <w:tcMar>
              <w:top w:w="128" w:type="dxa"/>
              <w:left w:w="43" w:type="dxa"/>
              <w:bottom w:w="43" w:type="dxa"/>
              <w:right w:w="43" w:type="dxa"/>
            </w:tcMar>
            <w:vAlign w:val="bottom"/>
          </w:tcPr>
          <w:p w14:paraId="2F5D5454" w14:textId="77777777" w:rsidR="006865A6" w:rsidRPr="00A77A7E" w:rsidRDefault="006865A6" w:rsidP="00DC78D5">
            <w:pPr>
              <w:jc w:val="right"/>
              <w:rPr>
                <w:sz w:val="21"/>
              </w:rPr>
            </w:pPr>
            <w:r w:rsidRPr="00A77A7E">
              <w:rPr>
                <w:sz w:val="21"/>
              </w:rPr>
              <w:t>1 567</w:t>
            </w:r>
          </w:p>
        </w:tc>
      </w:tr>
      <w:tr w:rsidR="006865A6" w:rsidRPr="00A77A7E" w14:paraId="01E0CDE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787D6FB1" w14:textId="77777777" w:rsidR="006865A6" w:rsidRPr="00A77A7E" w:rsidRDefault="006865A6" w:rsidP="00DC78D5">
            <w:pPr>
              <w:rPr>
                <w:sz w:val="21"/>
              </w:rPr>
            </w:pPr>
            <w:r w:rsidRPr="00A77A7E">
              <w:rPr>
                <w:sz w:val="21"/>
              </w:rPr>
              <w:t>Trinn 2 (4 pst. over 318 300)</w:t>
            </w:r>
          </w:p>
        </w:tc>
        <w:tc>
          <w:tcPr>
            <w:tcW w:w="0" w:type="auto"/>
            <w:tcBorders>
              <w:top w:val="nil"/>
              <w:left w:val="nil"/>
              <w:bottom w:val="nil"/>
              <w:right w:val="nil"/>
            </w:tcBorders>
            <w:tcMar>
              <w:top w:w="128" w:type="dxa"/>
              <w:left w:w="43" w:type="dxa"/>
              <w:bottom w:w="43" w:type="dxa"/>
              <w:right w:w="43" w:type="dxa"/>
            </w:tcMar>
            <w:vAlign w:val="bottom"/>
          </w:tcPr>
          <w:p w14:paraId="7F32CBCA"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28" w:type="dxa"/>
              <w:left w:w="43" w:type="dxa"/>
              <w:bottom w:w="43" w:type="dxa"/>
              <w:right w:w="43" w:type="dxa"/>
            </w:tcMar>
            <w:vAlign w:val="bottom"/>
          </w:tcPr>
          <w:p w14:paraId="5AC0F333" w14:textId="77777777" w:rsidR="006865A6" w:rsidRPr="00A77A7E" w:rsidRDefault="006865A6" w:rsidP="00DC78D5">
            <w:pPr>
              <w:jc w:val="right"/>
              <w:rPr>
                <w:sz w:val="21"/>
              </w:rPr>
            </w:pPr>
            <w:r w:rsidRPr="00A77A7E">
              <w:rPr>
                <w:sz w:val="21"/>
              </w:rPr>
              <w:t>13 268</w:t>
            </w:r>
          </w:p>
        </w:tc>
        <w:tc>
          <w:tcPr>
            <w:tcW w:w="0" w:type="auto"/>
            <w:tcBorders>
              <w:top w:val="nil"/>
              <w:left w:val="nil"/>
              <w:bottom w:val="nil"/>
              <w:right w:val="nil"/>
            </w:tcBorders>
            <w:tcMar>
              <w:top w:w="128" w:type="dxa"/>
              <w:left w:w="43" w:type="dxa"/>
              <w:bottom w:w="43" w:type="dxa"/>
              <w:right w:w="43" w:type="dxa"/>
            </w:tcMar>
            <w:vAlign w:val="bottom"/>
          </w:tcPr>
          <w:p w14:paraId="373EDE3E" w14:textId="77777777" w:rsidR="006865A6" w:rsidRPr="00A77A7E" w:rsidRDefault="006865A6" w:rsidP="00DC78D5">
            <w:pPr>
              <w:jc w:val="right"/>
              <w:rPr>
                <w:sz w:val="21"/>
              </w:rPr>
            </w:pPr>
            <w:r w:rsidRPr="00A77A7E">
              <w:rPr>
                <w:sz w:val="21"/>
              </w:rPr>
              <w:t>16 270</w:t>
            </w:r>
          </w:p>
        </w:tc>
      </w:tr>
      <w:tr w:rsidR="006865A6" w:rsidRPr="00A77A7E" w14:paraId="6080DE23"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28473D61" w14:textId="77777777" w:rsidR="006865A6" w:rsidRPr="00A77A7E" w:rsidRDefault="006865A6" w:rsidP="00DC78D5">
            <w:pPr>
              <w:rPr>
                <w:sz w:val="21"/>
              </w:rPr>
            </w:pPr>
            <w:r w:rsidRPr="00A77A7E">
              <w:rPr>
                <w:sz w:val="21"/>
              </w:rPr>
              <w:t>Trinn 3 (13,7 pst. over 725 050)</w:t>
            </w:r>
          </w:p>
        </w:tc>
        <w:tc>
          <w:tcPr>
            <w:tcW w:w="0" w:type="auto"/>
            <w:tcBorders>
              <w:top w:val="nil"/>
              <w:left w:val="nil"/>
              <w:bottom w:val="nil"/>
              <w:right w:val="nil"/>
            </w:tcBorders>
            <w:tcMar>
              <w:top w:w="128" w:type="dxa"/>
              <w:left w:w="43" w:type="dxa"/>
              <w:bottom w:w="43" w:type="dxa"/>
              <w:right w:w="43" w:type="dxa"/>
            </w:tcMar>
            <w:vAlign w:val="bottom"/>
          </w:tcPr>
          <w:p w14:paraId="500A89C2"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28" w:type="dxa"/>
              <w:left w:w="43" w:type="dxa"/>
              <w:bottom w:w="43" w:type="dxa"/>
              <w:right w:w="43" w:type="dxa"/>
            </w:tcMar>
            <w:vAlign w:val="bottom"/>
          </w:tcPr>
          <w:p w14:paraId="3F53A7F3"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28" w:type="dxa"/>
              <w:left w:w="43" w:type="dxa"/>
              <w:bottom w:w="43" w:type="dxa"/>
              <w:right w:w="43" w:type="dxa"/>
            </w:tcMar>
            <w:vAlign w:val="bottom"/>
          </w:tcPr>
          <w:p w14:paraId="075EF244" w14:textId="77777777" w:rsidR="006865A6" w:rsidRPr="00A77A7E" w:rsidRDefault="006865A6" w:rsidP="00DC78D5">
            <w:pPr>
              <w:jc w:val="right"/>
              <w:rPr>
                <w:sz w:val="21"/>
              </w:rPr>
            </w:pPr>
            <w:r w:rsidRPr="00A77A7E">
              <w:rPr>
                <w:sz w:val="21"/>
              </w:rPr>
              <w:t>34 942</w:t>
            </w:r>
          </w:p>
        </w:tc>
      </w:tr>
      <w:tr w:rsidR="006865A6" w:rsidRPr="00A77A7E" w14:paraId="5A5E48A9" w14:textId="77777777" w:rsidTr="00B55C5F">
        <w:trPr>
          <w:trHeight w:val="380"/>
        </w:trPr>
        <w:tc>
          <w:tcPr>
            <w:tcW w:w="0" w:type="auto"/>
            <w:tcBorders>
              <w:top w:val="nil"/>
              <w:left w:val="nil"/>
              <w:bottom w:val="nil"/>
              <w:right w:val="nil"/>
            </w:tcBorders>
            <w:tcMar>
              <w:top w:w="128" w:type="dxa"/>
              <w:left w:w="43" w:type="dxa"/>
              <w:bottom w:w="43" w:type="dxa"/>
              <w:right w:w="43" w:type="dxa"/>
            </w:tcMar>
          </w:tcPr>
          <w:p w14:paraId="4AD6D0D6" w14:textId="77777777" w:rsidR="006865A6" w:rsidRPr="00A77A7E" w:rsidRDefault="006865A6" w:rsidP="00DC78D5">
            <w:pPr>
              <w:rPr>
                <w:sz w:val="21"/>
              </w:rPr>
            </w:pPr>
            <w:r w:rsidRPr="00A77A7E">
              <w:rPr>
                <w:sz w:val="21"/>
              </w:rPr>
              <w:t>Trinn 4 (16,8 pst. over 980 100)</w:t>
            </w:r>
          </w:p>
        </w:tc>
        <w:tc>
          <w:tcPr>
            <w:tcW w:w="0" w:type="auto"/>
            <w:tcBorders>
              <w:top w:val="nil"/>
              <w:left w:val="nil"/>
              <w:bottom w:val="nil"/>
              <w:right w:val="nil"/>
            </w:tcBorders>
            <w:tcMar>
              <w:top w:w="128" w:type="dxa"/>
              <w:left w:w="43" w:type="dxa"/>
              <w:bottom w:w="43" w:type="dxa"/>
              <w:right w:w="43" w:type="dxa"/>
            </w:tcMar>
            <w:vAlign w:val="bottom"/>
          </w:tcPr>
          <w:p w14:paraId="2E167FB4"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28" w:type="dxa"/>
              <w:left w:w="43" w:type="dxa"/>
              <w:bottom w:w="43" w:type="dxa"/>
              <w:right w:w="43" w:type="dxa"/>
            </w:tcMar>
            <w:vAlign w:val="bottom"/>
          </w:tcPr>
          <w:p w14:paraId="302DEDB0"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28" w:type="dxa"/>
              <w:left w:w="43" w:type="dxa"/>
              <w:bottom w:w="43" w:type="dxa"/>
              <w:right w:w="43" w:type="dxa"/>
            </w:tcMar>
            <w:vAlign w:val="bottom"/>
          </w:tcPr>
          <w:p w14:paraId="6D0455D9" w14:textId="77777777" w:rsidR="006865A6" w:rsidRPr="00A77A7E" w:rsidRDefault="006865A6" w:rsidP="00DC78D5">
            <w:pPr>
              <w:jc w:val="right"/>
              <w:rPr>
                <w:sz w:val="21"/>
              </w:rPr>
            </w:pPr>
            <w:r w:rsidRPr="00A77A7E">
              <w:rPr>
                <w:sz w:val="21"/>
              </w:rPr>
              <w:t>3 343</w:t>
            </w:r>
          </w:p>
        </w:tc>
      </w:tr>
      <w:tr w:rsidR="006865A6" w:rsidRPr="00A77A7E" w14:paraId="03671F09" w14:textId="77777777" w:rsidTr="00B55C5F">
        <w:trPr>
          <w:trHeight w:val="380"/>
        </w:trPr>
        <w:tc>
          <w:tcPr>
            <w:tcW w:w="0" w:type="auto"/>
            <w:tcBorders>
              <w:top w:val="nil"/>
              <w:left w:val="nil"/>
              <w:bottom w:val="single" w:sz="4" w:space="0" w:color="000000"/>
              <w:right w:val="nil"/>
            </w:tcBorders>
            <w:tcMar>
              <w:top w:w="128" w:type="dxa"/>
              <w:left w:w="43" w:type="dxa"/>
              <w:bottom w:w="43" w:type="dxa"/>
              <w:right w:w="43" w:type="dxa"/>
            </w:tcMar>
          </w:tcPr>
          <w:p w14:paraId="6E166BB6" w14:textId="77777777" w:rsidR="006865A6" w:rsidRPr="00A77A7E" w:rsidRDefault="006865A6" w:rsidP="00DC78D5">
            <w:pPr>
              <w:rPr>
                <w:sz w:val="21"/>
              </w:rPr>
            </w:pPr>
            <w:r w:rsidRPr="00A77A7E">
              <w:rPr>
                <w:sz w:val="21"/>
              </w:rPr>
              <w:t>Trinn 5 (17,8 pst. over 1 467 200)</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6D2F09AB" w14:textId="77777777" w:rsidR="006865A6" w:rsidRPr="00A77A7E" w:rsidRDefault="006865A6" w:rsidP="00DC78D5">
            <w:pPr>
              <w:jc w:val="right"/>
              <w:rPr>
                <w:sz w:val="21"/>
              </w:rPr>
            </w:pPr>
            <w:r w:rsidRPr="00A77A7E">
              <w:rPr>
                <w:sz w:val="21"/>
              </w:rPr>
              <w:t>0</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4092DC55" w14:textId="77777777" w:rsidR="006865A6" w:rsidRPr="00A77A7E" w:rsidRDefault="006865A6" w:rsidP="00DC78D5">
            <w:pPr>
              <w:jc w:val="right"/>
              <w:rPr>
                <w:sz w:val="21"/>
              </w:rPr>
            </w:pPr>
            <w:r w:rsidRPr="00A77A7E">
              <w:rPr>
                <w:sz w:val="21"/>
              </w:rPr>
              <w:t>0</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5D1B826B" w14:textId="77777777" w:rsidR="006865A6" w:rsidRPr="00A77A7E" w:rsidRDefault="006865A6" w:rsidP="00DC78D5">
            <w:pPr>
              <w:jc w:val="right"/>
              <w:rPr>
                <w:sz w:val="21"/>
              </w:rPr>
            </w:pPr>
            <w:r w:rsidRPr="00A77A7E">
              <w:rPr>
                <w:sz w:val="21"/>
              </w:rPr>
              <w:t>0</w:t>
            </w:r>
          </w:p>
        </w:tc>
      </w:tr>
      <w:tr w:rsidR="006865A6" w:rsidRPr="00A77A7E" w14:paraId="3B002B78" w14:textId="77777777" w:rsidTr="00B55C5F">
        <w:trPr>
          <w:trHeight w:val="380"/>
        </w:trPr>
        <w:tc>
          <w:tcPr>
            <w:tcW w:w="0" w:type="auto"/>
            <w:tcBorders>
              <w:top w:val="single" w:sz="4" w:space="0" w:color="000000"/>
              <w:left w:val="nil"/>
              <w:bottom w:val="single" w:sz="4" w:space="0" w:color="000000"/>
              <w:right w:val="nil"/>
            </w:tcBorders>
            <w:tcMar>
              <w:top w:w="128" w:type="dxa"/>
              <w:left w:w="43" w:type="dxa"/>
              <w:bottom w:w="43" w:type="dxa"/>
              <w:right w:w="43" w:type="dxa"/>
            </w:tcMar>
          </w:tcPr>
          <w:p w14:paraId="261E5FC8" w14:textId="77777777" w:rsidR="006865A6" w:rsidRPr="00A77A7E" w:rsidRDefault="006865A6" w:rsidP="00DC78D5">
            <w:pPr>
              <w:rPr>
                <w:sz w:val="21"/>
              </w:rPr>
            </w:pPr>
            <w:r w:rsidRPr="00A77A7E">
              <w:rPr>
                <w:rStyle w:val="kursiv"/>
                <w:sz w:val="21"/>
              </w:rPr>
              <w:t>Samlet trinnskatt</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764D4861" w14:textId="77777777" w:rsidR="006865A6" w:rsidRPr="00A77A7E" w:rsidRDefault="006865A6" w:rsidP="00DC78D5">
            <w:pPr>
              <w:jc w:val="right"/>
              <w:rPr>
                <w:sz w:val="21"/>
              </w:rPr>
            </w:pPr>
            <w:r w:rsidRPr="00A77A7E">
              <w:rPr>
                <w:rStyle w:val="kursiv"/>
                <w:sz w:val="21"/>
              </w:rPr>
              <w:t>0</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0DDEB172" w14:textId="77777777" w:rsidR="006865A6" w:rsidRPr="00A77A7E" w:rsidRDefault="006865A6" w:rsidP="00DC78D5">
            <w:pPr>
              <w:jc w:val="right"/>
              <w:rPr>
                <w:sz w:val="21"/>
              </w:rPr>
            </w:pPr>
            <w:r w:rsidRPr="00A77A7E">
              <w:rPr>
                <w:rStyle w:val="kursiv"/>
                <w:sz w:val="21"/>
              </w:rPr>
              <w:t>14 835</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334A0DCC" w14:textId="77777777" w:rsidR="006865A6" w:rsidRPr="00A77A7E" w:rsidRDefault="006865A6" w:rsidP="00DC78D5">
            <w:pPr>
              <w:jc w:val="right"/>
              <w:rPr>
                <w:sz w:val="21"/>
              </w:rPr>
            </w:pPr>
            <w:r w:rsidRPr="00A77A7E">
              <w:rPr>
                <w:rStyle w:val="kursiv"/>
                <w:sz w:val="21"/>
              </w:rPr>
              <w:t>56 122</w:t>
            </w:r>
          </w:p>
        </w:tc>
      </w:tr>
      <w:tr w:rsidR="006865A6" w:rsidRPr="00A77A7E" w14:paraId="028B5AD5" w14:textId="77777777" w:rsidTr="00B55C5F">
        <w:trPr>
          <w:trHeight w:val="640"/>
        </w:trPr>
        <w:tc>
          <w:tcPr>
            <w:tcW w:w="0" w:type="auto"/>
            <w:tcBorders>
              <w:top w:val="nil"/>
              <w:left w:val="nil"/>
              <w:bottom w:val="single" w:sz="4" w:space="0" w:color="000000"/>
              <w:right w:val="nil"/>
            </w:tcBorders>
            <w:tcMar>
              <w:top w:w="128" w:type="dxa"/>
              <w:left w:w="43" w:type="dxa"/>
              <w:bottom w:w="43" w:type="dxa"/>
              <w:right w:w="43" w:type="dxa"/>
            </w:tcMar>
          </w:tcPr>
          <w:p w14:paraId="109064B3" w14:textId="77777777" w:rsidR="006865A6" w:rsidRPr="00A77A7E" w:rsidRDefault="006865A6" w:rsidP="00DC78D5">
            <w:pPr>
              <w:rPr>
                <w:sz w:val="21"/>
              </w:rPr>
            </w:pPr>
            <w:r w:rsidRPr="00A77A7E">
              <w:rPr>
                <w:rStyle w:val="halvfet0"/>
                <w:sz w:val="21"/>
              </w:rPr>
              <w:lastRenderedPageBreak/>
              <w:t xml:space="preserve">Samlet skatt </w:t>
            </w:r>
            <w:r w:rsidRPr="00A77A7E">
              <w:rPr>
                <w:rStyle w:val="halvfet0"/>
                <w:sz w:val="21"/>
              </w:rPr>
              <w:br/>
              <w:t xml:space="preserve">(pst. av lønnsinntekt) </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0E73F328" w14:textId="77777777" w:rsidR="006865A6" w:rsidRPr="00A77A7E" w:rsidRDefault="006865A6" w:rsidP="00DC78D5">
            <w:pPr>
              <w:jc w:val="right"/>
              <w:rPr>
                <w:sz w:val="21"/>
              </w:rPr>
            </w:pPr>
            <w:r w:rsidRPr="00A77A7E">
              <w:rPr>
                <w:rStyle w:val="halvfet0"/>
                <w:sz w:val="21"/>
              </w:rPr>
              <w:t>15 200 (7,6 pst.)</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11440DFD" w14:textId="77777777" w:rsidR="006865A6" w:rsidRPr="00A77A7E" w:rsidRDefault="006865A6" w:rsidP="00DC78D5">
            <w:pPr>
              <w:jc w:val="right"/>
              <w:rPr>
                <w:sz w:val="21"/>
              </w:rPr>
            </w:pPr>
            <w:r w:rsidRPr="00A77A7E">
              <w:rPr>
                <w:rStyle w:val="halvfet0"/>
                <w:sz w:val="21"/>
              </w:rPr>
              <w:t>160 983 (24,8 pst.)</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7AD96F2F" w14:textId="77777777" w:rsidR="006865A6" w:rsidRPr="00A77A7E" w:rsidRDefault="006865A6" w:rsidP="00DC78D5">
            <w:pPr>
              <w:jc w:val="right"/>
              <w:rPr>
                <w:sz w:val="21"/>
              </w:rPr>
            </w:pPr>
            <w:r w:rsidRPr="00A77A7E">
              <w:rPr>
                <w:rStyle w:val="halvfet0"/>
                <w:sz w:val="21"/>
              </w:rPr>
              <w:t>305 870 (30,6 pst.)</w:t>
            </w:r>
          </w:p>
        </w:tc>
      </w:tr>
    </w:tbl>
    <w:p w14:paraId="19F3C20B" w14:textId="51265383" w:rsidR="003210FC" w:rsidRPr="00A77A7E" w:rsidRDefault="003210FC" w:rsidP="00A77A7E">
      <w:pPr>
        <w:pStyle w:val="Kilde"/>
      </w:pPr>
      <w:r w:rsidRPr="00A77A7E">
        <w:t>Kilde: Finansdepartementet.</w:t>
      </w:r>
    </w:p>
    <w:p w14:paraId="3767DB91" w14:textId="77777777" w:rsidR="003210FC" w:rsidRPr="00A77A7E" w:rsidRDefault="003210FC" w:rsidP="00A77A7E">
      <w:r w:rsidRPr="00A77A7E">
        <w:t>I 2026 er satsen for alminnelig inntekt 18,5 pst. i innsatssonen i Nord-Troms og Finnmark. Skattytere i innsatssonen får også et særskilt inntektsfradrag på 45 000 kroner i 2026. For innbyggerne i innsatssonen reduserer det samlet skatt som prosentandel av lønnsinntekt i tabell 2.1 til henholdsvis 21,1 pst. (23 716 kroner lavere skatt for en lønnsinntekt 650 000 kroner) og 27,0 pst. (35 966 kroner lavere skatt for en lønnsinntekt 1 000 000 kroner).</w:t>
      </w:r>
    </w:p>
    <w:p w14:paraId="265F0CAA" w14:textId="77777777" w:rsidR="003210FC" w:rsidRPr="00A77A7E" w:rsidRDefault="003210FC" w:rsidP="00A77A7E">
      <w:r w:rsidRPr="00A77A7E">
        <w:t>Figur 2.7 viser marginalskatten på lønnsinntekt, det vil si skattesatsen som gjelder for den siste opptjente kronen, og skatten i prosent av lønnsinntekten. Med en progressiv satsstruktur vil de med høyest skattepliktig inntekt betale størst andel av inntekten i skatt. Marginalskatten er med på å påvirke beslutninger om hvor mye arbeidstakere velger å jobbe.</w:t>
      </w:r>
    </w:p>
    <w:p w14:paraId="27759812" w14:textId="77777777" w:rsidR="003210FC" w:rsidRDefault="003210FC" w:rsidP="00A77A7E">
      <w:r w:rsidRPr="00A77A7E">
        <w:t>Tabell 2.2 viser anslag på andelen personer 17 år og eldre som har personinntekt i de ulike trinnene i trinnskatten. Tabellen illustrerer andelen personer som ville fått endret marginalskatt som følge av endringer i de ulike satsene i trinnskatten. Som det framkommer av tabellen, vil en endring i trinn 2 påvirke marginalskattesatsen til flest personer. Det er likevel viktig å understreke at personer som har høy nok personinntekt til å betale trinnskatt for eksempel i trinn 4 eller 5, også får en lavere gjennomsnittsskatt dersom satsen i noen av de lavere trinnene blir endret. Marginalskatten deres er imidlertid uendret. Se for øvrig boks 2.6 om virkninger på arbeidstilbudet av redusert skatt på arbeid.</w:t>
      </w:r>
    </w:p>
    <w:p w14:paraId="675D460F" w14:textId="66360801" w:rsidR="000625B4" w:rsidRPr="000625B4" w:rsidRDefault="000625B4" w:rsidP="000625B4">
      <w:pPr>
        <w:pStyle w:val="tabell-tittel"/>
      </w:pPr>
      <w:r w:rsidRPr="000625B4">
        <w:t>Anslag på andelen i de ulike trinnene i trinnskatten. Personer 17 år og eldre. 2026-regler.</w:t>
      </w:r>
    </w:p>
    <w:p w14:paraId="1989B89C" w14:textId="77777777" w:rsidR="006865A6" w:rsidRDefault="003210FC" w:rsidP="006865A6">
      <w:pPr>
        <w:pStyle w:val="Tabellnavn"/>
      </w:pPr>
      <w:r w:rsidRPr="00A77A7E">
        <w:t>02J0xt1</w:t>
      </w:r>
    </w:p>
    <w:tbl>
      <w:tblPr>
        <w:tblW w:w="9070" w:type="dxa"/>
        <w:tblInd w:w="43" w:type="dxa"/>
        <w:tblLayout w:type="fixed"/>
        <w:tblCellMar>
          <w:top w:w="80" w:type="dxa"/>
          <w:left w:w="43" w:type="dxa"/>
          <w:bottom w:w="43" w:type="dxa"/>
          <w:right w:w="43" w:type="dxa"/>
        </w:tblCellMar>
        <w:tblLook w:val="0000" w:firstRow="0" w:lastRow="0" w:firstColumn="0" w:lastColumn="0" w:noHBand="0" w:noVBand="0"/>
      </w:tblPr>
      <w:tblGrid>
        <w:gridCol w:w="4535"/>
        <w:gridCol w:w="4535"/>
      </w:tblGrid>
      <w:tr w:rsidR="006865A6" w:rsidRPr="00A77A7E" w14:paraId="18C55F7E" w14:textId="77777777" w:rsidTr="00DC78D5">
        <w:trPr>
          <w:trHeight w:val="320"/>
        </w:trPr>
        <w:tc>
          <w:tcPr>
            <w:tcW w:w="4535" w:type="dxa"/>
            <w:tcBorders>
              <w:top w:val="single" w:sz="4" w:space="0" w:color="000000"/>
              <w:left w:val="nil"/>
              <w:bottom w:val="nil"/>
              <w:right w:val="nil"/>
            </w:tcBorders>
            <w:tcMar>
              <w:top w:w="80" w:type="dxa"/>
              <w:left w:w="43" w:type="dxa"/>
              <w:bottom w:w="43" w:type="dxa"/>
              <w:right w:w="43" w:type="dxa"/>
            </w:tcMar>
          </w:tcPr>
          <w:p w14:paraId="537BE780" w14:textId="77777777" w:rsidR="006865A6" w:rsidRPr="00A77A7E" w:rsidRDefault="006865A6" w:rsidP="00DC78D5">
            <w:pPr>
              <w:rPr>
                <w:sz w:val="21"/>
              </w:rPr>
            </w:pPr>
            <w:r w:rsidRPr="00A77A7E">
              <w:rPr>
                <w:sz w:val="21"/>
              </w:rPr>
              <w:t>Trinn 1</w:t>
            </w:r>
          </w:p>
        </w:tc>
        <w:tc>
          <w:tcPr>
            <w:tcW w:w="4535" w:type="dxa"/>
            <w:tcBorders>
              <w:top w:val="single" w:sz="4" w:space="0" w:color="000000"/>
              <w:left w:val="nil"/>
              <w:bottom w:val="nil"/>
              <w:right w:val="nil"/>
            </w:tcBorders>
            <w:tcMar>
              <w:top w:w="80" w:type="dxa"/>
              <w:left w:w="43" w:type="dxa"/>
              <w:bottom w:w="43" w:type="dxa"/>
              <w:right w:w="43" w:type="dxa"/>
            </w:tcMar>
            <w:vAlign w:val="bottom"/>
          </w:tcPr>
          <w:p w14:paraId="536D077E" w14:textId="77777777" w:rsidR="006865A6" w:rsidRPr="00A77A7E" w:rsidRDefault="006865A6" w:rsidP="00DC78D5">
            <w:pPr>
              <w:jc w:val="right"/>
              <w:rPr>
                <w:sz w:val="21"/>
              </w:rPr>
            </w:pPr>
            <w:r w:rsidRPr="00A77A7E">
              <w:rPr>
                <w:sz w:val="21"/>
              </w:rPr>
              <w:t>6 %</w:t>
            </w:r>
          </w:p>
        </w:tc>
      </w:tr>
      <w:tr w:rsidR="006865A6" w:rsidRPr="00A77A7E" w14:paraId="479147FC" w14:textId="77777777" w:rsidTr="00DC78D5">
        <w:trPr>
          <w:trHeight w:val="320"/>
        </w:trPr>
        <w:tc>
          <w:tcPr>
            <w:tcW w:w="4535" w:type="dxa"/>
            <w:tcBorders>
              <w:top w:val="nil"/>
              <w:left w:val="nil"/>
              <w:bottom w:val="nil"/>
              <w:right w:val="nil"/>
            </w:tcBorders>
            <w:tcMar>
              <w:top w:w="80" w:type="dxa"/>
              <w:left w:w="43" w:type="dxa"/>
              <w:bottom w:w="43" w:type="dxa"/>
              <w:right w:w="43" w:type="dxa"/>
            </w:tcMar>
          </w:tcPr>
          <w:p w14:paraId="66ED1BC5" w14:textId="77777777" w:rsidR="006865A6" w:rsidRPr="00A77A7E" w:rsidRDefault="006865A6" w:rsidP="00DC78D5">
            <w:pPr>
              <w:rPr>
                <w:sz w:val="21"/>
              </w:rPr>
            </w:pPr>
            <w:r w:rsidRPr="00A77A7E">
              <w:rPr>
                <w:sz w:val="21"/>
              </w:rPr>
              <w:t>Trinn 2</w:t>
            </w:r>
          </w:p>
        </w:tc>
        <w:tc>
          <w:tcPr>
            <w:tcW w:w="4535" w:type="dxa"/>
            <w:tcBorders>
              <w:top w:val="nil"/>
              <w:left w:val="nil"/>
              <w:bottom w:val="nil"/>
              <w:right w:val="nil"/>
            </w:tcBorders>
            <w:tcMar>
              <w:top w:w="80" w:type="dxa"/>
              <w:left w:w="43" w:type="dxa"/>
              <w:bottom w:w="43" w:type="dxa"/>
              <w:right w:w="43" w:type="dxa"/>
            </w:tcMar>
            <w:vAlign w:val="bottom"/>
          </w:tcPr>
          <w:p w14:paraId="314F3AD8" w14:textId="77777777" w:rsidR="006865A6" w:rsidRPr="00A77A7E" w:rsidRDefault="006865A6" w:rsidP="00DC78D5">
            <w:pPr>
              <w:jc w:val="right"/>
              <w:rPr>
                <w:sz w:val="21"/>
              </w:rPr>
            </w:pPr>
            <w:r w:rsidRPr="00A77A7E">
              <w:rPr>
                <w:sz w:val="21"/>
              </w:rPr>
              <w:t>47 %</w:t>
            </w:r>
          </w:p>
        </w:tc>
      </w:tr>
      <w:tr w:rsidR="006865A6" w:rsidRPr="00A77A7E" w14:paraId="4AF0B0DB" w14:textId="77777777" w:rsidTr="00DC78D5">
        <w:trPr>
          <w:trHeight w:val="320"/>
        </w:trPr>
        <w:tc>
          <w:tcPr>
            <w:tcW w:w="4535" w:type="dxa"/>
            <w:tcBorders>
              <w:top w:val="nil"/>
              <w:left w:val="nil"/>
              <w:bottom w:val="nil"/>
              <w:right w:val="nil"/>
            </w:tcBorders>
            <w:tcMar>
              <w:top w:w="80" w:type="dxa"/>
              <w:left w:w="43" w:type="dxa"/>
              <w:bottom w:w="43" w:type="dxa"/>
              <w:right w:w="43" w:type="dxa"/>
            </w:tcMar>
          </w:tcPr>
          <w:p w14:paraId="2B836E62" w14:textId="77777777" w:rsidR="006865A6" w:rsidRPr="00A77A7E" w:rsidRDefault="006865A6" w:rsidP="00DC78D5">
            <w:pPr>
              <w:rPr>
                <w:sz w:val="21"/>
              </w:rPr>
            </w:pPr>
            <w:r w:rsidRPr="00A77A7E">
              <w:rPr>
                <w:sz w:val="21"/>
              </w:rPr>
              <w:t>Trinn 3</w:t>
            </w:r>
          </w:p>
        </w:tc>
        <w:tc>
          <w:tcPr>
            <w:tcW w:w="4535" w:type="dxa"/>
            <w:tcBorders>
              <w:top w:val="nil"/>
              <w:left w:val="nil"/>
              <w:bottom w:val="nil"/>
              <w:right w:val="nil"/>
            </w:tcBorders>
            <w:tcMar>
              <w:top w:w="80" w:type="dxa"/>
              <w:left w:w="43" w:type="dxa"/>
              <w:bottom w:w="43" w:type="dxa"/>
              <w:right w:w="43" w:type="dxa"/>
            </w:tcMar>
            <w:vAlign w:val="bottom"/>
          </w:tcPr>
          <w:p w14:paraId="6C2E654A" w14:textId="77777777" w:rsidR="006865A6" w:rsidRPr="00A77A7E" w:rsidRDefault="006865A6" w:rsidP="00DC78D5">
            <w:pPr>
              <w:jc w:val="right"/>
              <w:rPr>
                <w:sz w:val="21"/>
              </w:rPr>
            </w:pPr>
            <w:r w:rsidRPr="00A77A7E">
              <w:rPr>
                <w:sz w:val="21"/>
              </w:rPr>
              <w:t>17 %</w:t>
            </w:r>
          </w:p>
        </w:tc>
      </w:tr>
      <w:tr w:rsidR="006865A6" w:rsidRPr="00A77A7E" w14:paraId="4B319F10" w14:textId="77777777" w:rsidTr="00DC78D5">
        <w:trPr>
          <w:trHeight w:val="320"/>
        </w:trPr>
        <w:tc>
          <w:tcPr>
            <w:tcW w:w="4535" w:type="dxa"/>
            <w:tcBorders>
              <w:top w:val="nil"/>
              <w:left w:val="nil"/>
              <w:bottom w:val="nil"/>
              <w:right w:val="nil"/>
            </w:tcBorders>
            <w:tcMar>
              <w:top w:w="80" w:type="dxa"/>
              <w:left w:w="43" w:type="dxa"/>
              <w:bottom w:w="43" w:type="dxa"/>
              <w:right w:w="43" w:type="dxa"/>
            </w:tcMar>
          </w:tcPr>
          <w:p w14:paraId="0EBDADD5" w14:textId="77777777" w:rsidR="006865A6" w:rsidRPr="00A77A7E" w:rsidRDefault="006865A6" w:rsidP="00DC78D5">
            <w:pPr>
              <w:rPr>
                <w:sz w:val="21"/>
              </w:rPr>
            </w:pPr>
            <w:r w:rsidRPr="00A77A7E">
              <w:rPr>
                <w:sz w:val="21"/>
              </w:rPr>
              <w:t>Trinn 4</w:t>
            </w:r>
          </w:p>
        </w:tc>
        <w:tc>
          <w:tcPr>
            <w:tcW w:w="4535" w:type="dxa"/>
            <w:tcBorders>
              <w:top w:val="nil"/>
              <w:left w:val="nil"/>
              <w:bottom w:val="nil"/>
              <w:right w:val="nil"/>
            </w:tcBorders>
            <w:tcMar>
              <w:top w:w="80" w:type="dxa"/>
              <w:left w:w="43" w:type="dxa"/>
              <w:bottom w:w="43" w:type="dxa"/>
              <w:right w:w="43" w:type="dxa"/>
            </w:tcMar>
            <w:vAlign w:val="bottom"/>
          </w:tcPr>
          <w:p w14:paraId="1DC289EA" w14:textId="77777777" w:rsidR="006865A6" w:rsidRPr="00A77A7E" w:rsidRDefault="006865A6" w:rsidP="00DC78D5">
            <w:pPr>
              <w:jc w:val="right"/>
              <w:rPr>
                <w:sz w:val="21"/>
              </w:rPr>
            </w:pPr>
            <w:r w:rsidRPr="00A77A7E">
              <w:rPr>
                <w:sz w:val="21"/>
              </w:rPr>
              <w:t>10 %</w:t>
            </w:r>
          </w:p>
        </w:tc>
      </w:tr>
      <w:tr w:rsidR="006865A6" w:rsidRPr="00A77A7E" w14:paraId="589C056B" w14:textId="77777777" w:rsidTr="00DC78D5">
        <w:trPr>
          <w:trHeight w:val="320"/>
        </w:trPr>
        <w:tc>
          <w:tcPr>
            <w:tcW w:w="4535" w:type="dxa"/>
            <w:tcBorders>
              <w:top w:val="nil"/>
              <w:left w:val="nil"/>
              <w:bottom w:val="single" w:sz="4" w:space="0" w:color="000000"/>
              <w:right w:val="nil"/>
            </w:tcBorders>
            <w:tcMar>
              <w:top w:w="80" w:type="dxa"/>
              <w:left w:w="43" w:type="dxa"/>
              <w:bottom w:w="43" w:type="dxa"/>
              <w:right w:w="43" w:type="dxa"/>
            </w:tcMar>
          </w:tcPr>
          <w:p w14:paraId="49B00679" w14:textId="77777777" w:rsidR="006865A6" w:rsidRPr="00A77A7E" w:rsidRDefault="006865A6" w:rsidP="00DC78D5">
            <w:pPr>
              <w:rPr>
                <w:sz w:val="21"/>
              </w:rPr>
            </w:pPr>
            <w:r w:rsidRPr="00A77A7E">
              <w:rPr>
                <w:sz w:val="21"/>
              </w:rPr>
              <w:t>Trinn 5</w:t>
            </w:r>
          </w:p>
        </w:tc>
        <w:tc>
          <w:tcPr>
            <w:tcW w:w="4535" w:type="dxa"/>
            <w:tcBorders>
              <w:top w:val="nil"/>
              <w:left w:val="nil"/>
              <w:bottom w:val="single" w:sz="4" w:space="0" w:color="000000"/>
              <w:right w:val="nil"/>
            </w:tcBorders>
            <w:tcMar>
              <w:top w:w="80" w:type="dxa"/>
              <w:left w:w="43" w:type="dxa"/>
              <w:bottom w:w="43" w:type="dxa"/>
              <w:right w:w="43" w:type="dxa"/>
            </w:tcMar>
            <w:vAlign w:val="bottom"/>
          </w:tcPr>
          <w:p w14:paraId="00F52BC0" w14:textId="77777777" w:rsidR="006865A6" w:rsidRPr="00A77A7E" w:rsidRDefault="006865A6" w:rsidP="00DC78D5">
            <w:pPr>
              <w:jc w:val="right"/>
              <w:rPr>
                <w:sz w:val="21"/>
              </w:rPr>
            </w:pPr>
            <w:r w:rsidRPr="00A77A7E">
              <w:rPr>
                <w:sz w:val="21"/>
              </w:rPr>
              <w:t>4 %</w:t>
            </w:r>
          </w:p>
        </w:tc>
      </w:tr>
    </w:tbl>
    <w:p w14:paraId="41A90E1C" w14:textId="6131F969" w:rsidR="003210FC" w:rsidRPr="00A77A7E" w:rsidRDefault="003210FC" w:rsidP="00A77A7E">
      <w:pPr>
        <w:pStyle w:val="Kilde"/>
      </w:pPr>
      <w:r w:rsidRPr="00A77A7E">
        <w:t>Kilder: Finansdepartementet og Statistisk sentralbyrås skattemodell, LOTTE-Skatt.</w:t>
      </w:r>
    </w:p>
    <w:p w14:paraId="0D8F2E4D" w14:textId="77777777" w:rsidR="003210FC" w:rsidRPr="00A77A7E" w:rsidRDefault="003210FC" w:rsidP="00A77A7E">
      <w:r w:rsidRPr="00A77A7E">
        <w:t>Figur 2.7 viser at marginalskatten i all hovedsak øker med inntekten, og at gjennomsnittsskatten er lavere enn marginalskatten:</w:t>
      </w:r>
    </w:p>
    <w:p w14:paraId="48F0098D" w14:textId="77777777" w:rsidR="003210FC" w:rsidRPr="00A77A7E" w:rsidRDefault="003210FC" w:rsidP="00A77A7E">
      <w:pPr>
        <w:pStyle w:val="Liste"/>
      </w:pPr>
      <w:r w:rsidRPr="00A77A7E">
        <w:t>Frem til nedre grense for å betale trygdeavgift (99 650 kroner) betales ingen skatt. Deretter betales opptrappingssats (25 pst.) inntil det lønner seg å betale ordinær trygdeavgift (7,6 pst.) av hele inntekten, i 2026 ved en inntekt på 143 175 kroner.</w:t>
      </w:r>
    </w:p>
    <w:p w14:paraId="3BAB4E4C" w14:textId="77777777" w:rsidR="003210FC" w:rsidRPr="00A77A7E" w:rsidRDefault="003210FC" w:rsidP="00A77A7E">
      <w:pPr>
        <w:pStyle w:val="Liste"/>
      </w:pPr>
      <w:r w:rsidRPr="00A77A7E">
        <w:lastRenderedPageBreak/>
        <w:t>Når inntekten overstiger summen av personfradraget og minstefradraget, fra 210 240 kroner, betales skatt av alminnelig inntekt (22 pst.). Marginalskatten øker til 29,6 pst. (7,6 pst. + 22 pst.).</w:t>
      </w:r>
    </w:p>
    <w:p w14:paraId="35E79EEA" w14:textId="77777777" w:rsidR="003210FC" w:rsidRPr="00A77A7E" w:rsidRDefault="003210FC" w:rsidP="00A77A7E">
      <w:pPr>
        <w:pStyle w:val="Liste"/>
      </w:pPr>
      <w:r w:rsidRPr="00A77A7E">
        <w:t>Fra 226 100 kroner betales 1,7 pst. i trinnskatt, og marginalskatten øker til 31,3 pst.</w:t>
      </w:r>
    </w:p>
    <w:p w14:paraId="11C840AA" w14:textId="77777777" w:rsidR="003210FC" w:rsidRPr="00A77A7E" w:rsidRDefault="003210FC" w:rsidP="00A77A7E">
      <w:pPr>
        <w:pStyle w:val="Liste"/>
      </w:pPr>
      <w:r w:rsidRPr="00A77A7E">
        <w:t>Deretter øker satsen i trinnskatten i ulike trinn og gir en maksimal marginalskatt på 47,4 pst. fra inntekt på 1 467 200 kroner.</w:t>
      </w:r>
    </w:p>
    <w:p w14:paraId="4A658270" w14:textId="77777777" w:rsidR="003210FC" w:rsidRPr="00A77A7E" w:rsidRDefault="003210FC" w:rsidP="00A77A7E"/>
    <w:p w14:paraId="3349E3DF" w14:textId="2A02FD29" w:rsidR="003210FC" w:rsidRPr="00A77A7E" w:rsidRDefault="00AE1C23" w:rsidP="00A77A7E">
      <w:r>
        <w:rPr>
          <w:noProof/>
        </w:rPr>
        <w:drawing>
          <wp:inline distT="0" distB="0" distL="0" distR="0" wp14:anchorId="1358D3F3" wp14:editId="4FB6E8EF">
            <wp:extent cx="6080125" cy="2755265"/>
            <wp:effectExtent l="0" t="0" r="0" b="6985"/>
            <wp:docPr id="905517785" name="Bild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34B7AC0B" w14:textId="77777777" w:rsidR="003210FC" w:rsidRPr="00A77A7E" w:rsidRDefault="003210FC" w:rsidP="00A77A7E">
      <w:pPr>
        <w:pStyle w:val="figur-tittel"/>
      </w:pPr>
      <w:r w:rsidRPr="00A77A7E">
        <w:t>Marginalskatt og gjennomsnittsskatt eksklusiv arbeidsgiveravgift på ulike nivåer for lønnsinntekt (tusen kroner) for en lønnstaker som kun har lønnsinntekt og standard fradrag. 2026-regler. Prosent</w:t>
      </w:r>
    </w:p>
    <w:p w14:paraId="054FE729" w14:textId="77777777" w:rsidR="003210FC" w:rsidRPr="00A77A7E" w:rsidRDefault="003210FC" w:rsidP="00A77A7E">
      <w:pPr>
        <w:pStyle w:val="Kilde"/>
      </w:pPr>
      <w:r w:rsidRPr="00A77A7E">
        <w:t>Kilde: Finansdepartementet.</w:t>
      </w:r>
    </w:p>
    <w:p w14:paraId="6563B61B" w14:textId="77777777" w:rsidR="003210FC" w:rsidRPr="00A77A7E" w:rsidRDefault="003210FC" w:rsidP="00A77A7E">
      <w:pPr>
        <w:pStyle w:val="Ramme-slutt"/>
      </w:pPr>
      <w:r w:rsidRPr="00A77A7E">
        <w:t>Rammeslutt</w:t>
      </w:r>
    </w:p>
    <w:p w14:paraId="3D4E1C13" w14:textId="77777777" w:rsidR="003210FC" w:rsidRPr="00A77A7E" w:rsidRDefault="003210FC" w:rsidP="00A77A7E">
      <w:pPr>
        <w:pStyle w:val="avsnitt-tittel"/>
      </w:pPr>
      <w:r w:rsidRPr="00A77A7E">
        <w:t>Skatt på pensjonsinntekt</w:t>
      </w:r>
    </w:p>
    <w:p w14:paraId="7897DED0" w14:textId="77777777" w:rsidR="003210FC" w:rsidRPr="00A77A7E" w:rsidRDefault="003210FC" w:rsidP="00A77A7E">
      <w:r w:rsidRPr="00A77A7E">
        <w:t>Særlige skatteregler fører til at pensjonister og mottakere av enkelte trygdeytelser betaler mindre skatt enn lønnstakere. Trygdeavgiften på pensjon er lavere enn på lønn. Minstefradraget er på den annen side noe lavere i pensjonsinntekt enn i lønn.</w:t>
      </w:r>
    </w:p>
    <w:p w14:paraId="754BD090" w14:textId="77777777" w:rsidR="003210FC" w:rsidRPr="00A77A7E" w:rsidRDefault="003210FC" w:rsidP="00A77A7E">
      <w:r w:rsidRPr="00A77A7E">
        <w:t>Det gis et særskilt skattefradrag for pensjonsinntekt for personer med avtalefestet pensjon (AFP) og alderspensjonister. Skattefradraget medfører at det ikke betales skatt av en pensjonsinntekt på inntil om lag 294 000 kroner i 2026, som er noe høyere enn minstenivået for enslige i folketrygdens alderspensjon. Skattefradraget nedtrappes mot pensjonsinntekt over to innslagspunkt, slik at differansen mellom skatt på pensjon og lønn blir mindre når pensjonsinntekten stiger.</w:t>
      </w:r>
    </w:p>
    <w:p w14:paraId="788D2004" w14:textId="77777777" w:rsidR="003210FC" w:rsidRPr="00A77A7E" w:rsidRDefault="003210FC" w:rsidP="00A77A7E">
      <w:r w:rsidRPr="00A77A7E">
        <w:t xml:space="preserve">Figur 2.8 viser andel skatt med 2026-regler på henholdsvis pensjonsinntekt for AFP-/alderspensjonister og lønnsinntekt for lønnstakere. Det er lagt til grunn at skattyterne ikke har andre inntekter enn henholdsvis pensjon og lønn. Skattyterne har heller ingen andre fradrag enn standard </w:t>
      </w:r>
      <w:r w:rsidRPr="00A77A7E">
        <w:lastRenderedPageBreak/>
        <w:t>fradrag. Skatten på en alderspensjon på 350 000 kroner utgjør 7,8 pst. av pensjonsinntekten, mens andelen skatt på samme lønnsinntekt er 17,2 pst.</w:t>
      </w:r>
    </w:p>
    <w:p w14:paraId="59123575" w14:textId="3AAE2B2B" w:rsidR="003210FC" w:rsidRPr="00A77A7E" w:rsidRDefault="00AE1C23" w:rsidP="00A77A7E">
      <w:r>
        <w:rPr>
          <w:noProof/>
        </w:rPr>
        <w:drawing>
          <wp:inline distT="0" distB="0" distL="0" distR="0" wp14:anchorId="18770E62" wp14:editId="46BAD195">
            <wp:extent cx="6080125" cy="5521960"/>
            <wp:effectExtent l="0" t="0" r="0" b="2540"/>
            <wp:docPr id="867220083" name="Bild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2A99BB06" w14:textId="77777777" w:rsidR="003210FC" w:rsidRPr="00A77A7E" w:rsidRDefault="003210FC" w:rsidP="00A77A7E">
      <w:pPr>
        <w:pStyle w:val="figur-tittel"/>
      </w:pPr>
      <w:r w:rsidRPr="00A77A7E">
        <w:t>Andel skatt på ulike brutto inntektsnivå for henholdsvis lønnstakere og AFP- og alderspensjonister med 2026-regler.</w:t>
      </w:r>
      <w:r w:rsidRPr="00A77A7E">
        <w:rPr>
          <w:rStyle w:val="skrift-hevet"/>
        </w:rPr>
        <w:t>1</w:t>
      </w:r>
      <w:r w:rsidRPr="00A77A7E">
        <w:t xml:space="preserve"> Prosent</w:t>
      </w:r>
    </w:p>
    <w:p w14:paraId="66A88FC6" w14:textId="77777777" w:rsidR="003210FC" w:rsidRPr="00A77A7E" w:rsidRDefault="003210FC" w:rsidP="00A77A7E">
      <w:pPr>
        <w:pStyle w:val="figur-noter"/>
        <w:rPr>
          <w:rStyle w:val="skrift-hevet"/>
        </w:rPr>
      </w:pPr>
      <w:r w:rsidRPr="00A77A7E">
        <w:rPr>
          <w:rStyle w:val="skrift-hevet"/>
        </w:rPr>
        <w:t>1</w:t>
      </w:r>
      <w:r w:rsidRPr="00A77A7E">
        <w:tab/>
        <w:t>Det er forutsatt at skattyterne kun har henholdsvis lønn og pensjon og ikke har fradrag utover standard fradrag.</w:t>
      </w:r>
    </w:p>
    <w:p w14:paraId="6BA07A6A" w14:textId="77777777" w:rsidR="003210FC" w:rsidRPr="00A77A7E" w:rsidRDefault="003210FC" w:rsidP="00A77A7E">
      <w:pPr>
        <w:pStyle w:val="Kilde"/>
      </w:pPr>
      <w:r w:rsidRPr="00A77A7E">
        <w:t>Kilde: Finansdepartementet.</w:t>
      </w:r>
    </w:p>
    <w:p w14:paraId="06852C66" w14:textId="77777777" w:rsidR="003210FC" w:rsidRPr="00A77A7E" w:rsidRDefault="003210FC" w:rsidP="00A77A7E">
      <w:pPr>
        <w:pStyle w:val="avsnitt-tittel"/>
      </w:pPr>
      <w:r w:rsidRPr="00A77A7E">
        <w:t>Skatt på aksjeinntekter til personer</w:t>
      </w:r>
    </w:p>
    <w:p w14:paraId="3E04EA25" w14:textId="77777777" w:rsidR="003210FC" w:rsidRPr="00A77A7E" w:rsidRDefault="003210FC" w:rsidP="00A77A7E">
      <w:r w:rsidRPr="00A77A7E">
        <w:t xml:space="preserve">Aksjeinntekter (eierinntekter) består av realiserte utbytter og gevinster fra aksjeselskap til eiere. Forskjellen mellom de høyeste marginalskattesatsene på lønnsinntekt og aksjeinntekt bør ikke være for stor. Med vesentlig lavere marginalskattesats på aksjeinntekt enn på lønnsinntekt vil det lønne seg å ta ut reell arbeidsavkastning som aksjeinntekt for å få lavere skatt (inntektsskifting). For en eier som arbeider i eget selskap, er det derfor relevant å sammenligne samlet skatt på opptjening i selskapet som tas ut som utbytte, det vil si inkludert selskapsskatt, og skatt </w:t>
      </w:r>
      <w:r w:rsidRPr="00A77A7E">
        <w:lastRenderedPageBreak/>
        <w:t>på lønnsinntekt inkludert arbeidsgiveravgift. I 2026 er forskjellen mellom høyeste effektive marginalskatt på lønn og aksjeutbytte 2,4 prosentenheter, se figur 2.9.</w:t>
      </w:r>
    </w:p>
    <w:p w14:paraId="5D9763E8" w14:textId="77777777" w:rsidR="003210FC" w:rsidRPr="00A77A7E" w:rsidRDefault="003210FC" w:rsidP="00A77A7E">
      <w:r w:rsidRPr="00A77A7E">
        <w:t>Aksjonærmodellen innebærer at aksjeinntekter til personlige aksjonærer som overstiger et skjermingsfradrag, skattlegges på eierens hånd. Skattepliktige aksjeinntekter multipliseres først med en oppjusteringsfaktor og legges deretter til alminnelig inntekt. Oppjusteringsfaktoren ble innført i 2016 for å opprettholde ønsket nivå på utbytteskatten da skattesatsen på alminnelig inntekt for selskap og person ble redusert. I 2026 er oppjusteringsfaktoren 1,72 og samlet marginalskatt på utbytte 51,5 pst.</w:t>
      </w:r>
    </w:p>
    <w:p w14:paraId="13E0ACA7" w14:textId="77777777" w:rsidR="003210FC" w:rsidRPr="00A77A7E" w:rsidRDefault="003210FC" w:rsidP="00A77A7E">
      <w:r w:rsidRPr="00A77A7E">
        <w:t>Formålet med skjermingsfradraget er å motvirke vridninger i husholdningenes investeringer og selskapenes finansieringsstruktur som følge av utbytteskatten. Skjermingsfradraget regnes ut ved å multiplisere skjermingsgrunnlaget, som er aksjens kostpris tillagt eventuelle ubenyttede skjermingsfradrag fra tidligere år, med en skjermingsrente. Skjermingsrenten er renten på tre måneders statskasseveksler med et tillegg på 0,5 prosentenheter.</w:t>
      </w:r>
    </w:p>
    <w:p w14:paraId="2D4C2F54" w14:textId="77777777" w:rsidR="003210FC" w:rsidRPr="00A77A7E" w:rsidRDefault="003210FC" w:rsidP="00A77A7E">
      <w:r w:rsidRPr="00A77A7E">
        <w:t>Dersom inntektene fra aksjen er lavere enn skjermingsfradraget, legges ubenyttet skjermingsfradrag til skjermingsgrunnlaget for neste år. I praksis betyr dette at ubenyttet skjermingsfradrag fremføres med en rente tilsvarende skjermingsrenten. Ubenyttet skjermingsfradrag følger den enkelte aksje og kan trekkes fra i senere utbytter og realiserte gevinster på aksjen.</w:t>
      </w:r>
    </w:p>
    <w:p w14:paraId="5EC066E1" w14:textId="77777777" w:rsidR="003210FC" w:rsidRPr="00A77A7E" w:rsidRDefault="003210FC" w:rsidP="00A77A7E">
      <w:r w:rsidRPr="00A77A7E">
        <w:t>Av praktiske hensyn er det eieren av aksjen den 31. desember som får skjermingsfradraget for det året. Ved salg av aksjen får selgeren trekke tidligere ubenyttet skjermingsfradrag fra eventuell gevinst. Ved tap trekkes hele tapet fra i alminnelig inntekt. Eventuelt ubenyttet skjermingsfradrag faller da bort.</w:t>
      </w:r>
    </w:p>
    <w:p w14:paraId="1637BCE1" w14:textId="77777777" w:rsidR="003210FC" w:rsidRPr="00A77A7E" w:rsidRDefault="003210FC" w:rsidP="00A77A7E">
      <w:r w:rsidRPr="00A77A7E">
        <w:t>For personer som flytter ut av Norge eller overfører eiendeler til noen som er skattemessig bosatt eller hjemmehørende i utlandet, ilegges den latente gevinsten fra aksjer og andeler i verdipapirfond mv. utflyttingsskatt. Utflyttingsskatten fastsettes på den latente gevinsten på utflyttingstidspunktet fratrukket skjermingsfradrag og et bunnfradrag. I 2026 er bunnfradraget 3 millioner kroner for personer som flytter ut, mens det for overføringer gjelder en beløpsgrense på 100 000 kroner. Utflyttingsskatten kan betales ved utflytting, gjennom rentefrie avdrag over 12 år eller utsettelse til 12 år etter utflytting med tillegg av renter.</w:t>
      </w:r>
    </w:p>
    <w:p w14:paraId="7355AFDE" w14:textId="21A748AD" w:rsidR="003210FC" w:rsidRPr="00A77A7E" w:rsidRDefault="00AE1C23" w:rsidP="00A77A7E">
      <w:r>
        <w:rPr>
          <w:noProof/>
        </w:rPr>
        <w:lastRenderedPageBreak/>
        <w:drawing>
          <wp:inline distT="0" distB="0" distL="0" distR="0" wp14:anchorId="6809D68F" wp14:editId="299BCCBF">
            <wp:extent cx="6080125" cy="3550920"/>
            <wp:effectExtent l="0" t="0" r="0" b="0"/>
            <wp:docPr id="950070834" name="Bild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0125" cy="3550920"/>
                    </a:xfrm>
                    <a:prstGeom prst="rect">
                      <a:avLst/>
                    </a:prstGeom>
                    <a:noFill/>
                    <a:ln>
                      <a:noFill/>
                    </a:ln>
                  </pic:spPr>
                </pic:pic>
              </a:graphicData>
            </a:graphic>
          </wp:inline>
        </w:drawing>
      </w:r>
    </w:p>
    <w:p w14:paraId="3948D754" w14:textId="77777777" w:rsidR="003210FC" w:rsidRPr="00A77A7E" w:rsidRDefault="003210FC" w:rsidP="00A77A7E">
      <w:pPr>
        <w:pStyle w:val="figur-tittel"/>
      </w:pPr>
      <w:r w:rsidRPr="00A77A7E">
        <w:t>Maksimal marginalskatt på lønn og utbytte med 2026-regler.</w:t>
      </w:r>
      <w:r w:rsidRPr="00A77A7E">
        <w:rPr>
          <w:rStyle w:val="skrift-hevet"/>
        </w:rPr>
        <w:t>1, 2</w:t>
      </w:r>
      <w:r w:rsidRPr="00A77A7E">
        <w:t xml:space="preserve"> Prosent</w:t>
      </w:r>
    </w:p>
    <w:p w14:paraId="3A7978C6" w14:textId="77777777" w:rsidR="003210FC" w:rsidRPr="00A77A7E" w:rsidRDefault="003210FC" w:rsidP="00A77A7E">
      <w:pPr>
        <w:pStyle w:val="figur-noter"/>
        <w:rPr>
          <w:rStyle w:val="skrift-hevet"/>
        </w:rPr>
      </w:pPr>
      <w:r w:rsidRPr="00A77A7E">
        <w:rPr>
          <w:rStyle w:val="skrift-hevet"/>
        </w:rPr>
        <w:t>1</w:t>
      </w:r>
      <w:r w:rsidRPr="00A77A7E">
        <w:tab/>
        <w:t>Marginalskatt beregnes som andel av totale lønnskostnader (inkludert arbeidsgiveravgift). Det reduserer andelen skatt på alminnelig inntekt og personskatter på lønnstakere i søylen for maksimal marginalskatt på lønn sammenliknet med om arbeidsgiveravgift ikke var inkludert i de totale lønnskostnadene.</w:t>
      </w:r>
    </w:p>
    <w:p w14:paraId="611B13CD" w14:textId="77777777" w:rsidR="003210FC" w:rsidRPr="00A77A7E" w:rsidRDefault="003210FC" w:rsidP="00A77A7E">
      <w:pPr>
        <w:pStyle w:val="figur-noter"/>
        <w:rPr>
          <w:rStyle w:val="skrift-hevet"/>
        </w:rPr>
      </w:pPr>
      <w:r w:rsidRPr="00A77A7E">
        <w:rPr>
          <w:rStyle w:val="skrift-hevet"/>
        </w:rPr>
        <w:t>2</w:t>
      </w:r>
      <w:r w:rsidRPr="00A77A7E">
        <w:tab/>
        <w:t>I innsatssonen er maksimal marginalskatt på lønn og utbytte henholdsvis 43,9 og 46,8 pst. på grunn av lavere skatt på alminnelig inntekt for personer og ingen arbeidsgiveravgift.</w:t>
      </w:r>
    </w:p>
    <w:p w14:paraId="66D39170" w14:textId="77777777" w:rsidR="003210FC" w:rsidRPr="00A77A7E" w:rsidRDefault="003210FC" w:rsidP="00A77A7E">
      <w:pPr>
        <w:pStyle w:val="Kilde"/>
      </w:pPr>
      <w:r w:rsidRPr="00A77A7E">
        <w:t>Kilde: Finansdepartementet.</w:t>
      </w:r>
    </w:p>
    <w:p w14:paraId="5D7F5A17" w14:textId="77777777" w:rsidR="003210FC" w:rsidRPr="00A77A7E" w:rsidRDefault="003210FC" w:rsidP="00A77A7E">
      <w:pPr>
        <w:pStyle w:val="avsnitt-tittel"/>
      </w:pPr>
      <w:r w:rsidRPr="00A77A7E">
        <w:t>Skatt på næringsinntekt</w:t>
      </w:r>
    </w:p>
    <w:p w14:paraId="79B00D7A" w14:textId="77777777" w:rsidR="003210FC" w:rsidRPr="00A77A7E" w:rsidRDefault="003210FC" w:rsidP="00A77A7E">
      <w:r w:rsidRPr="00A77A7E">
        <w:t>Eiere av enkeltpersonforetak skattlegges etter foretaksmodellen, mens deltakere i selskap med deltakerfastsetting (ansvarlig selskap, kommandittselskap og andre) skattlegges etter deltakermodellen. Det prinsipielle utgangspunktet for begge disse modellene er det samme som for skattlegging av aksjeinntekter, nemlig at inntekter som ligger innenfor skjermingsfradraget, kun skal skattlegges én gang som alminnelig inntekt. Det gjør at det er stor grad av skattemessig likebehandling ved ulike måter å organisere virksomhet på.</w:t>
      </w:r>
    </w:p>
    <w:p w14:paraId="7201FB73" w14:textId="77777777" w:rsidR="003210FC" w:rsidRPr="00A77A7E" w:rsidRDefault="003210FC" w:rsidP="00A77A7E">
      <w:r w:rsidRPr="00A77A7E">
        <w:t>Overskudd i selskap med deltakerfastsetting skattlegges løpende som alminnelig inntekt hos deltakerne. I tillegg skattlegges utdelt selskapsoverskudd over skjermingsfradraget på nytt som alminnelig inntekt på personlige deltakeres hånd, oppjustert med 1,72.</w:t>
      </w:r>
    </w:p>
    <w:p w14:paraId="51186DFA" w14:textId="77777777" w:rsidR="003210FC" w:rsidRPr="00A77A7E" w:rsidRDefault="003210FC" w:rsidP="00A77A7E">
      <w:r w:rsidRPr="00A77A7E">
        <w:t>Inntekt fra enkeltpersonforetak ut over skjermingsfradraget skattlegges som beregnet personinntekt og ilegges trinnskatt og trygdeavgift. Den beregnede personinntekten blir altså skattlagt løpende. Aksjeinntekt blir derimot skattlagt som alminnelig inntekt først ved utbytteutbetaling eller realisasjon. Denne forskjellen må ses i sammenheng med at enkeltpersonforetak ikke er egne rettssubjekter. En utdeling av midler vil derfor kun være overføring av midler innenfor eierens egen økonomi.</w:t>
      </w:r>
    </w:p>
    <w:p w14:paraId="313FEBC2" w14:textId="77777777" w:rsidR="003210FC" w:rsidRPr="00A77A7E" w:rsidRDefault="003210FC" w:rsidP="00A77A7E">
      <w:r w:rsidRPr="00A77A7E">
        <w:lastRenderedPageBreak/>
        <w:t>Selvstendig næringsdrivende betaler en høyere trygdeavgift enn lønnstakere på personinntekten fra næring. På den annen side betaler ikke selvstendig næringsdrivende arbeidsgiveravgift på personinntekten. Samtidig har selvstendig næringsdrivende i en del tilfeller lavere sosiale ytelser enn lønnstakere. Næringsdrivende fiskere betaler trygdeavgift etter mellomsats (som lønnstakere), men ilegges i tillegg en produktavgift på førstehåndsomsetning av fisk.</w:t>
      </w:r>
    </w:p>
    <w:p w14:paraId="7C444671" w14:textId="77777777" w:rsidR="003210FC" w:rsidRPr="00A77A7E" w:rsidRDefault="003210FC" w:rsidP="00A77A7E">
      <w:r w:rsidRPr="00A77A7E">
        <w:t>I tillegg gjelder særskilte fradragsordninger for personer som driver innen primærnæringer. Blant finnes det et særskilt fradrag i næringsinntekt for jordbruk mv., i næringsinntekt fra reindrift, og et fradrag for fiskere og fangstfolk.</w:t>
      </w:r>
    </w:p>
    <w:p w14:paraId="624F5C81" w14:textId="77777777" w:rsidR="003210FC" w:rsidRPr="00A77A7E" w:rsidRDefault="003210FC" w:rsidP="00A77A7E">
      <w:pPr>
        <w:pStyle w:val="Overskrift3"/>
      </w:pPr>
      <w:r w:rsidRPr="00A77A7E">
        <w:t>Generell næringsbeskatning</w:t>
      </w:r>
    </w:p>
    <w:p w14:paraId="199C99A8" w14:textId="77777777" w:rsidR="003210FC" w:rsidRPr="00A77A7E" w:rsidRDefault="003210FC" w:rsidP="00A77A7E">
      <w:pPr>
        <w:pStyle w:val="avsnitt-tittel"/>
      </w:pPr>
      <w:r w:rsidRPr="00A77A7E">
        <w:t>Arbeidsgiveravgift</w:t>
      </w:r>
    </w:p>
    <w:p w14:paraId="27BF7EE0" w14:textId="77777777" w:rsidR="003210FC" w:rsidRPr="00A77A7E" w:rsidRDefault="003210FC" w:rsidP="00A77A7E">
      <w:r w:rsidRPr="00A77A7E">
        <w:t>Arbeidsgivere i både privat og offentlig sektor plikter å betale arbeidsgiveravgift av lønn mv. Satsen for arbeidsgiveravgiften er differensiert avhengig av hvor bedriften er lokalisert. Ordningen med differensiert arbeidsgiveravgift innebærer at virksomheter i spredtbygde områder får lavere arbeidsgiveravgift enn virksomheter i andre kommuner. Satsen for arbeidsgiveravgiften varierer fra null i innsatssonen i Nord-Troms og Finnmark til 14,1 pst. i sentrale strøk, se tabell 1.5 i kapittel 1. Målet med ordningen er å motvirke nedgang i folketallet i spredtbygde områder ved å stimulere sysselsetting og grunnlag for næringsvirksomhet.</w:t>
      </w:r>
    </w:p>
    <w:p w14:paraId="78731DBB" w14:textId="77777777" w:rsidR="003210FC" w:rsidRPr="00A77A7E" w:rsidRDefault="003210FC" w:rsidP="00A77A7E">
      <w:r w:rsidRPr="00A77A7E">
        <w:t>Ordningen med differensiert arbeidsgiveravgift innebærer statsstøtte. Gjeldende ordning er notifisert til EFTAs overvåkningsorgan (ESA). Ordningen er godkjent for perioden 2022–2027 på nærmere bestemte vilkår som er fastsatt for perioden. Det kan ikke gjøres endringer i støtten uten en ny godkjenning fra ESA. Arbeidsgiveravgiften fører til at marginalskatten på lønn øker, se figur 2.9.</w:t>
      </w:r>
    </w:p>
    <w:p w14:paraId="73487E46" w14:textId="77777777" w:rsidR="003210FC" w:rsidRPr="00A77A7E" w:rsidRDefault="003210FC" w:rsidP="00A77A7E">
      <w:pPr>
        <w:pStyle w:val="avsnitt-tittel"/>
      </w:pPr>
      <w:r w:rsidRPr="00A77A7E">
        <w:t>Alminnelig selskapsskatt</w:t>
      </w:r>
    </w:p>
    <w:p w14:paraId="3F2140A3" w14:textId="77777777" w:rsidR="003210FC" w:rsidRPr="00A77A7E" w:rsidRDefault="003210FC" w:rsidP="00A77A7E">
      <w:r w:rsidRPr="00A77A7E">
        <w:t>Overskudd i selskap skattlegges som alminnelig inntekt med en flat skattesats på 22 pst. i 2026. Underskudd kan fremføres og trekkes fra mot senere overskudd. I bedriftsbeskatningen er det lagt særlig vekt på prinsippene om likebehandling av ulike investeringer, finansieringsformer og organisasjonsformer og symmetrisk behandling av inntekter (gevinster) og kostnader (tap). Dette tilsier blant annet at skattepliktig overskudd så langt som mulig skal fastsettes i samsvar med bedriftsøkonomisk overskudd. «Varige og betydelige» driftsmidler skal aktiveres i ulike saldogrupper og avskrives med satser som i prinsippet skal gjenspeile antatt årlig verdifall.</w:t>
      </w:r>
    </w:p>
    <w:p w14:paraId="79B974C5" w14:textId="77777777" w:rsidR="003210FC" w:rsidRPr="00A77A7E" w:rsidRDefault="003210FC" w:rsidP="00A77A7E">
      <w:r w:rsidRPr="00A77A7E">
        <w:t>Fritaksmetoden innebærer at selskap i utgangspunktet fritas for beskatning av mottatt utbytte og gevinst på aksjer mv. Samtidig faller fradragsretten bort for tilsvarende tap. Målet med fritaksmetoden er å unngå kjedebeskatning i selskapssektoren, det vil si at utbytter og gevinster skattlegges flere ganger for selskap som eies av andre selskap.</w:t>
      </w:r>
    </w:p>
    <w:p w14:paraId="5AC19550" w14:textId="77777777" w:rsidR="003210FC" w:rsidRPr="00A77A7E" w:rsidRDefault="003210FC" w:rsidP="00A77A7E">
      <w:r w:rsidRPr="00A77A7E">
        <w:t>Selskapsskattesatsen i Norge lå uendret på 28 pst. i perioden 1992–2013. Satsen ble fra 2014 til 2019 gradvis redusert til 22 pst. En selskapsskattesats på 22 pst. er litt under gjennomsnittet i OECD og noe høyere enn gjennomsnittet for Sverige, Danmark og Finland, se figur 2.10.</w:t>
      </w:r>
    </w:p>
    <w:p w14:paraId="4F89FFB2" w14:textId="35043D82" w:rsidR="003210FC" w:rsidRPr="00A77A7E" w:rsidRDefault="00AE1C23" w:rsidP="00A77A7E">
      <w:r>
        <w:rPr>
          <w:noProof/>
        </w:rPr>
        <w:lastRenderedPageBreak/>
        <w:drawing>
          <wp:inline distT="0" distB="0" distL="0" distR="0" wp14:anchorId="3C0C43B1" wp14:editId="7EB87BF7">
            <wp:extent cx="6080125" cy="2755265"/>
            <wp:effectExtent l="0" t="0" r="0" b="6985"/>
            <wp:docPr id="331953557" name="Bild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7C231D23" w14:textId="77777777" w:rsidR="003210FC" w:rsidRPr="00A77A7E" w:rsidRDefault="003210FC" w:rsidP="00A77A7E">
      <w:pPr>
        <w:pStyle w:val="figur-tittel"/>
      </w:pPr>
      <w:r w:rsidRPr="00A77A7E">
        <w:t>Formelle selskapsskattesatser.</w:t>
      </w:r>
      <w:r w:rsidRPr="00A77A7E">
        <w:rPr>
          <w:rStyle w:val="skrift-hevet"/>
        </w:rPr>
        <w:t>1 </w:t>
      </w:r>
      <w:r w:rsidRPr="00A77A7E">
        <w:t>1981–2025. Prosent</w:t>
      </w:r>
    </w:p>
    <w:p w14:paraId="6A21C0DF" w14:textId="77777777" w:rsidR="003210FC" w:rsidRPr="00A77A7E" w:rsidRDefault="003210FC" w:rsidP="00A77A7E">
      <w:pPr>
        <w:pStyle w:val="figur-noter"/>
        <w:rPr>
          <w:rStyle w:val="skrift-hevet"/>
        </w:rPr>
      </w:pPr>
      <w:r w:rsidRPr="00A77A7E">
        <w:rPr>
          <w:rStyle w:val="skrift-hevet"/>
        </w:rPr>
        <w:t>1</w:t>
      </w:r>
      <w:r w:rsidRPr="00A77A7E">
        <w:tab/>
        <w:t>Uveide gjennomsnitt for Sverige, Danmark og Finland og for OECD.</w:t>
      </w:r>
    </w:p>
    <w:p w14:paraId="2BF12047" w14:textId="77777777" w:rsidR="003210FC" w:rsidRPr="00A77A7E" w:rsidRDefault="003210FC" w:rsidP="00A77A7E">
      <w:pPr>
        <w:pStyle w:val="Kilde"/>
      </w:pPr>
      <w:r w:rsidRPr="00A77A7E">
        <w:t>Kilder: OECD og Finansdepartementet.</w:t>
      </w:r>
    </w:p>
    <w:p w14:paraId="5C700188" w14:textId="77777777" w:rsidR="003210FC" w:rsidRPr="00A77A7E" w:rsidRDefault="003210FC" w:rsidP="00A77A7E">
      <w:r w:rsidRPr="00A77A7E">
        <w:t xml:space="preserve">Den effektive beskatningen av selskap vil også avhenge av skattegrunnlaget. Effektiv gjennomsnittlig skattesats er betalt skatt som andel av selskapets reelle overskudd. Den vil kunne være lavere enn den formelle skattesatsen på grunn av rentefradrag, eller hvis det er knyttet skattekreditter til investeringene, for eksempel gjennom for høye avskrivningssatser. Det er den effektive </w:t>
      </w:r>
      <w:r w:rsidRPr="00A77A7E">
        <w:rPr>
          <w:rStyle w:val="kursiv"/>
        </w:rPr>
        <w:t>gjennomsnittlige</w:t>
      </w:r>
      <w:r w:rsidRPr="00A77A7E">
        <w:t xml:space="preserve"> skattesatsen som er mest relevant når et selskap ut fra skattemessige hensyn skal velge hvilket land det skal investere i. Den effektive </w:t>
      </w:r>
      <w:r w:rsidRPr="00A77A7E">
        <w:rPr>
          <w:rStyle w:val="kursiv"/>
        </w:rPr>
        <w:t>marginale</w:t>
      </w:r>
      <w:r w:rsidRPr="00A77A7E">
        <w:t xml:space="preserve"> skattesatsen er mest relevant når et selskap skal velge hvor mye som skal investeres.</w:t>
      </w:r>
    </w:p>
    <w:p w14:paraId="4FF7B205" w14:textId="77777777" w:rsidR="003210FC" w:rsidRPr="00A77A7E" w:rsidRDefault="003210FC" w:rsidP="00A77A7E">
      <w:r w:rsidRPr="00A77A7E">
        <w:t>Selskapenes overskudd skattlegges på eiernes hånd gjennom utbytte- og gevinstbeskatningen, se punkt 2.3.1. Figur 2.11 viser samlet formell marginalskatt på utbytte på selskapets og eiernes hånd i utvalgte land i 2026.</w:t>
      </w:r>
    </w:p>
    <w:p w14:paraId="6C754E11" w14:textId="77777777" w:rsidR="003210FC" w:rsidRPr="00A77A7E" w:rsidRDefault="003210FC" w:rsidP="00A77A7E">
      <w:r w:rsidRPr="00A77A7E">
        <w:t>I en liten åpen økonomi med et velfungerende kapitalmarked er det rimelig å anta at en stor del av selskapsskatten over tid bæres av arbeidstakerne. Det understøttes også av empiriske undersøkelser.</w:t>
      </w:r>
      <w:r w:rsidRPr="00A77A7E">
        <w:rPr>
          <w:rStyle w:val="Fotnotereferanse"/>
        </w:rPr>
        <w:footnoteReference w:id="2"/>
      </w:r>
    </w:p>
    <w:p w14:paraId="6B40E3B9" w14:textId="47F06F7B" w:rsidR="003210FC" w:rsidRPr="00A77A7E" w:rsidRDefault="00AE1C23" w:rsidP="00A77A7E">
      <w:r>
        <w:rPr>
          <w:noProof/>
        </w:rPr>
        <w:lastRenderedPageBreak/>
        <w:drawing>
          <wp:inline distT="0" distB="0" distL="0" distR="0" wp14:anchorId="4B2E555D" wp14:editId="6DF19B5F">
            <wp:extent cx="6080125" cy="5521960"/>
            <wp:effectExtent l="0" t="0" r="0" b="2540"/>
            <wp:docPr id="25430118" name="Bild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336D32A9" w14:textId="77777777" w:rsidR="003210FC" w:rsidRPr="00A77A7E" w:rsidRDefault="003210FC" w:rsidP="00A77A7E">
      <w:pPr>
        <w:pStyle w:val="figur-tittel"/>
      </w:pPr>
      <w:r w:rsidRPr="00A77A7E">
        <w:t>Samlet marginalskatt på utbytte på selskapets og eiernes hånd i noen utvalgte land. 2026. Prosent</w:t>
      </w:r>
    </w:p>
    <w:p w14:paraId="7F3D3A02" w14:textId="77777777" w:rsidR="003210FC" w:rsidRPr="00A77A7E" w:rsidRDefault="003210FC" w:rsidP="00A77A7E">
      <w:pPr>
        <w:pStyle w:val="Kilde"/>
      </w:pPr>
      <w:r w:rsidRPr="00A77A7E">
        <w:t>Kilde: OECD.</w:t>
      </w:r>
    </w:p>
    <w:p w14:paraId="6AE75CE7" w14:textId="77777777" w:rsidR="003210FC" w:rsidRPr="00A77A7E" w:rsidRDefault="003210FC" w:rsidP="00A77A7E">
      <w:pPr>
        <w:pStyle w:val="avsnitt-tittel"/>
      </w:pPr>
      <w:r w:rsidRPr="00A77A7E">
        <w:t>Rederibeskatning</w:t>
      </w:r>
    </w:p>
    <w:p w14:paraId="48E405A0" w14:textId="77777777" w:rsidR="003210FC" w:rsidRPr="00A77A7E" w:rsidRDefault="003210FC" w:rsidP="00A77A7E">
      <w:r w:rsidRPr="00A77A7E">
        <w:t>Rederibeskattede selskap har fra og med inntektsåret 2007 skattefritak for skipsfartsinntekter og betaler kun en tonnasjeskatt. Tonnasjeskatten er en årlig avgift som beregnes på grunnlag av skipenes nettotonnasje, og satsen varierer med ulike tonnasjeintervaller. Satsen kan reduseres for skip mv. som tilfredsstiller miljøkrav fastsatt av Sjøfartsdirektoratet. Det stilles en rekke krav for å kvalifisere for skattefritak etter rederiskatteordningen, blant annet at selskapet eier eller leier skip av en viss størrelse, og som er i fart over en viss distanse. For eksempel omfatter ordningen ikke skip i rutetrafikk mellom norske havner med kortere distanse, fiske- og fangstfartøy eller lystfartøy.</w:t>
      </w:r>
    </w:p>
    <w:p w14:paraId="6EB8A0C4" w14:textId="77777777" w:rsidR="003210FC" w:rsidRPr="00A77A7E" w:rsidRDefault="003210FC" w:rsidP="00A77A7E">
      <w:pPr>
        <w:pStyle w:val="avsnitt-tittel"/>
      </w:pPr>
      <w:r w:rsidRPr="00A77A7E">
        <w:lastRenderedPageBreak/>
        <w:t>Finansskatt</w:t>
      </w:r>
    </w:p>
    <w:p w14:paraId="3BFC70A5" w14:textId="77777777" w:rsidR="003210FC" w:rsidRPr="00A77A7E" w:rsidRDefault="003210FC" w:rsidP="00A77A7E">
      <w:r w:rsidRPr="00A77A7E">
        <w:t>Det er en egen skatt på lønninger og overskudd i finansnæringen som erstatning for manglende merverdiavgift på finansielle tjenester. Omsetning og formidling av finansielle tjenester er unntatt fra merverdiavgiftsplikt, først og fremst fordi det ville vært krevende å fastsette et egnet grunnlag for å beregne avgift på marginbaserte tjenester, eksempelvis bankenes rentemarginer. Finansskatten omfatter finansielle virksomheter og består av en skatt på 5 pst. på lønninger (grunnlaget for arbeidsgiveravgift) og en skatt på selskapsoverskudd ved at skattesatsen på alminnelig inntekt er tre prosentenheter høyere enn for annen virksomhet.</w:t>
      </w:r>
    </w:p>
    <w:p w14:paraId="5E7A4414" w14:textId="77777777" w:rsidR="003210FC" w:rsidRPr="00A77A7E" w:rsidRDefault="003210FC" w:rsidP="00A77A7E">
      <w:pPr>
        <w:pStyle w:val="Overskrift3"/>
      </w:pPr>
      <w:r w:rsidRPr="00A77A7E">
        <w:t>Skatt på grunnrentenæringer</w:t>
      </w:r>
    </w:p>
    <w:p w14:paraId="1392A0D0" w14:textId="77777777" w:rsidR="003210FC" w:rsidRPr="00A77A7E" w:rsidRDefault="003210FC" w:rsidP="00A77A7E">
      <w:r w:rsidRPr="00A77A7E">
        <w:t>I Norge har flere næringer eksklusiv tilgang til verdifulle naturressurser, som vann- og vindkraft, petroleum samt havbruk. Tilgangen til verdifulle naturressurser gjør at slike stedbundne næringer over tid kan oppnå høyere avkastning enn andre næringer, såkalt grunnrente. Prinsippet om at fellesskapet skal ha en stor andel av avkastningen av naturressurser, har tjent Norge godt.</w:t>
      </w:r>
    </w:p>
    <w:p w14:paraId="7B301477" w14:textId="77777777" w:rsidR="003210FC" w:rsidRPr="00A77A7E" w:rsidRDefault="003210FC" w:rsidP="00A77A7E">
      <w:r w:rsidRPr="00A77A7E">
        <w:t>Av de kommersielt utnyttede naturressursene har petroleumsvirksomheten gitt klart høyest grunnrente over tid, etterfulgt av kraftnæringen. Grunnrenten i havbruk har i perioder vært i samme størrelsesorden som grunnrenten i kraftnæringen. Figur 2.12 og 2.13 viser anslått grunnrente i utvalgte næringer i perioden 1984–2022.</w:t>
      </w:r>
    </w:p>
    <w:p w14:paraId="7E8E0F50" w14:textId="6429A886" w:rsidR="003210FC" w:rsidRPr="00A77A7E" w:rsidRDefault="00AE1C23" w:rsidP="00A77A7E">
      <w:r>
        <w:rPr>
          <w:noProof/>
        </w:rPr>
        <w:lastRenderedPageBreak/>
        <w:drawing>
          <wp:inline distT="0" distB="0" distL="0" distR="0" wp14:anchorId="5BC7B534" wp14:editId="2D331863">
            <wp:extent cx="6080125" cy="5521960"/>
            <wp:effectExtent l="0" t="0" r="0" b="2540"/>
            <wp:docPr id="2065022426" name="Bild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2AEE7A75" w14:textId="77777777" w:rsidR="003210FC" w:rsidRPr="00A77A7E" w:rsidRDefault="003210FC" w:rsidP="00A77A7E">
      <w:pPr>
        <w:pStyle w:val="figur-tittel"/>
      </w:pPr>
      <w:r w:rsidRPr="00A77A7E">
        <w:t>Anslått grunnrente for olje- og gassutvinning. 1984–2022. Mrd. 2026-kroner</w:t>
      </w:r>
    </w:p>
    <w:p w14:paraId="19DCA0DD" w14:textId="77777777" w:rsidR="003210FC" w:rsidRPr="00A77A7E" w:rsidRDefault="003210FC" w:rsidP="00A77A7E">
      <w:pPr>
        <w:pStyle w:val="Kilde"/>
      </w:pPr>
      <w:r w:rsidRPr="00A77A7E">
        <w:t>Kilder: Dalen, Greaker og Hagem (2023) og Finansdepartementet.</w:t>
      </w:r>
    </w:p>
    <w:p w14:paraId="40140744" w14:textId="77777777" w:rsidR="003210FC" w:rsidRPr="00A77A7E" w:rsidRDefault="003210FC" w:rsidP="00A77A7E">
      <w:r w:rsidRPr="00A77A7E">
        <w:t>Skattesystemet har en avgjørende rolle i å sikre at grunnrenten fra bruk av felles naturressurser kommer fellesskapet til gode. For vannkraft- og petroleumsressursene har grunnrenteskatter vært benyttet i lang tid. De siste årene er det innført grunnrenteskatter også for havbruk og landbasert vindkraft.</w:t>
      </w:r>
    </w:p>
    <w:p w14:paraId="5B679265" w14:textId="77777777" w:rsidR="003210FC" w:rsidRPr="00A77A7E" w:rsidRDefault="003210FC" w:rsidP="00A77A7E">
      <w:r w:rsidRPr="00A77A7E">
        <w:t>Grunnrenteskattene for petroleum, vannkraft, landbasert vindkraft og havbruk bygger på noen felles hovedprinsipper, men med tilpasninger for de enkelte næringene. Grunnrenteskatt betales til staten og kommer i tillegg til ordinær selskapsskatt. Alle grunnrenteskattene er utformet som kontantstrømskatter, som innebærer at investeringskostnader fradragsføres umiddelbart istedenfor over tid. Med en riktig utformet grunnrenteskatt vil investeringer som er lønnsomme før grunnrenteskatt, også være lønnsomme etter grunnrenteskatt og motsatt. Det vil si at grunnrenteskatten virker nøytralt på selskapenes insentiv til å investere. Grunnrenteskatter passer dessuten godt i næringer med varierende lønnsomhet fordi skatten automatisk tilpasses lønnsomheten.</w:t>
      </w:r>
    </w:p>
    <w:p w14:paraId="2F680C9A" w14:textId="4BDD46CE" w:rsidR="003210FC" w:rsidRPr="00A77A7E" w:rsidRDefault="00AE1C23" w:rsidP="00A77A7E">
      <w:r>
        <w:rPr>
          <w:noProof/>
        </w:rPr>
        <w:lastRenderedPageBreak/>
        <w:drawing>
          <wp:inline distT="0" distB="0" distL="0" distR="0" wp14:anchorId="5A31C2FC" wp14:editId="02F231FE">
            <wp:extent cx="6080125" cy="5521960"/>
            <wp:effectExtent l="0" t="0" r="0" b="2540"/>
            <wp:docPr id="1901663430" name="Bild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45B8369A" w14:textId="77777777" w:rsidR="003210FC" w:rsidRPr="00A77A7E" w:rsidRDefault="003210FC" w:rsidP="00A77A7E">
      <w:pPr>
        <w:pStyle w:val="figur-tittel"/>
      </w:pPr>
      <w:r w:rsidRPr="00A77A7E">
        <w:t>Anslått grunnrente for kraftproduksjon</w:t>
      </w:r>
      <w:r w:rsidRPr="00A77A7E">
        <w:rPr>
          <w:rStyle w:val="skrift-hevet"/>
        </w:rPr>
        <w:t>1</w:t>
      </w:r>
      <w:r w:rsidRPr="00A77A7E">
        <w:t>, havbruk og fiske og fangst. 1984–2022. Mrd. 2026-kroner</w:t>
      </w:r>
    </w:p>
    <w:p w14:paraId="471396CC" w14:textId="77777777" w:rsidR="003210FC" w:rsidRPr="00A77A7E" w:rsidRDefault="003210FC" w:rsidP="00A77A7E">
      <w:pPr>
        <w:pStyle w:val="figur-noter"/>
        <w:rPr>
          <w:rStyle w:val="skrift-hevet"/>
        </w:rPr>
      </w:pPr>
      <w:r w:rsidRPr="00A77A7E">
        <w:rPr>
          <w:rStyle w:val="skrift-hevet"/>
        </w:rPr>
        <w:t>1</w:t>
      </w:r>
      <w:r w:rsidRPr="00A77A7E">
        <w:tab/>
        <w:t>Anslagene for kraftproduksjon omfatter både vann-, vind- og varmekraft, hvorav vannkraft utgjør hoveddelen.</w:t>
      </w:r>
    </w:p>
    <w:p w14:paraId="558CFCAE" w14:textId="77777777" w:rsidR="003210FC" w:rsidRPr="00A77A7E" w:rsidRDefault="003210FC" w:rsidP="00A77A7E">
      <w:pPr>
        <w:pStyle w:val="Kilde"/>
      </w:pPr>
      <w:r w:rsidRPr="00A77A7E">
        <w:t>Kilder: Dalen, Greaker og Hagem (2023) og Finansdepartementet.</w:t>
      </w:r>
    </w:p>
    <w:p w14:paraId="1CC6809F" w14:textId="77777777" w:rsidR="003210FC" w:rsidRPr="00A77A7E" w:rsidRDefault="003210FC" w:rsidP="00A77A7E">
      <w:r w:rsidRPr="00A77A7E">
        <w:t>I tillegg til grunnrenteskatt og ordinær selskapsskatt til staten er det for disse næringene innført flere ordninger som tilgodeser vertskommuner og fylkeskommuner. Det gjør at mange kommuner som er rike på naturressurser, har høye inntekter per innbygger.</w:t>
      </w:r>
    </w:p>
    <w:p w14:paraId="06410C56" w14:textId="77777777" w:rsidR="003210FC" w:rsidRPr="00A77A7E" w:rsidRDefault="003210FC" w:rsidP="00A77A7E">
      <w:r w:rsidRPr="00A77A7E">
        <w:t>Beskatningen av de enkelte næringene beskrives nærmere nedenfor. Tabell 2.3 viser inntekter fra grunnrenteskatter mv. for petroleum, vannkraft, landbasert vindkraft og havbruk for årene 2021–2026.</w:t>
      </w:r>
    </w:p>
    <w:p w14:paraId="0882F80B" w14:textId="77777777" w:rsidR="003210FC" w:rsidRPr="00A77A7E" w:rsidRDefault="003210FC" w:rsidP="00A77A7E">
      <w:pPr>
        <w:pStyle w:val="avsnitt-tittel"/>
      </w:pPr>
      <w:r w:rsidRPr="00A77A7E">
        <w:t>Petroleum</w:t>
      </w:r>
    </w:p>
    <w:p w14:paraId="23726556" w14:textId="77777777" w:rsidR="003210FC" w:rsidRPr="00A77A7E" w:rsidRDefault="003210FC" w:rsidP="00A77A7E">
      <w:r w:rsidRPr="00A77A7E">
        <w:t xml:space="preserve">Petroleumsselskapene har gjennom utvinningstillatelsene enerett til å undersøke, bore og utvinne petroleum på norsk kontinentalsokkel. Petroleum er en svært verdifull ikke-fornybar </w:t>
      </w:r>
      <w:r w:rsidRPr="00A77A7E">
        <w:lastRenderedPageBreak/>
        <w:t>naturressurs, og inntektene fra salg av petroleum utvunnet på norsk kontinentalsokkel overstiger de samlede produksjonskostnadene. Å besitte en eksklusiv tilgang til en slik naturressurs gir derfor en grunnrente.</w:t>
      </w:r>
    </w:p>
    <w:p w14:paraId="76A65594" w14:textId="77777777" w:rsidR="003210FC" w:rsidRDefault="003210FC" w:rsidP="00A77A7E">
      <w:r w:rsidRPr="00A77A7E">
        <w:t>Det ble i 1975 innført en særskatt (grunnrenteskatt) til staten på inntekter fra petroleumsutvinning, i tillegg til ordinær selskapsskatt. Effektiv særskattesats er 56 pst. i 2026, noe som gir en samlet skattesats på 78 pst. Det gis fradrag for beregnet selskapsskatt i særskattegrunnlaget. For å oppnå en effektiv særskattesats på 56 pst., er den formelle særskattesatsen 71,8 pst.</w:t>
      </w:r>
    </w:p>
    <w:p w14:paraId="2A7661CA" w14:textId="5008F830" w:rsidR="000625B4" w:rsidRPr="00A77A7E" w:rsidRDefault="000625B4" w:rsidP="000625B4">
      <w:pPr>
        <w:pStyle w:val="tabell-tittel"/>
      </w:pPr>
      <w:r w:rsidRPr="000625B4">
        <w:t>Inntekter fra grunnrenteskatter mv. for petroleum, vannkraft, landbasert vindkraft og havbruk per august 2026. Anslag for 2025 og 2026.1 Påløpte størrelser. Mill. kroner. Løpende priser</w:t>
      </w:r>
    </w:p>
    <w:p w14:paraId="22F7CBF0" w14:textId="77777777" w:rsidR="006865A6" w:rsidRDefault="003210FC" w:rsidP="006865A6">
      <w:pPr>
        <w:pStyle w:val="Tabellnavn"/>
        <w:rPr>
          <w:rStyle w:val="skrift-hevet"/>
        </w:rPr>
      </w:pPr>
      <w:r w:rsidRPr="00A77A7E">
        <w:t>06J1xt2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020"/>
        <w:gridCol w:w="1010"/>
        <w:gridCol w:w="1010"/>
        <w:gridCol w:w="1010"/>
        <w:gridCol w:w="1010"/>
        <w:gridCol w:w="1010"/>
      </w:tblGrid>
      <w:tr w:rsidR="006865A6" w:rsidRPr="00A77A7E" w14:paraId="6A6C8142" w14:textId="77777777" w:rsidTr="00DC78D5">
        <w:trPr>
          <w:trHeight w:val="400"/>
        </w:trPr>
        <w:tc>
          <w:tcPr>
            <w:tcW w:w="401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576D43" w14:textId="77777777" w:rsidR="006865A6" w:rsidRPr="00A77A7E" w:rsidRDefault="006865A6" w:rsidP="00DC78D5">
            <w:pPr>
              <w:rPr>
                <w:sz w:val="21"/>
              </w:rPr>
            </w:pPr>
          </w:p>
        </w:tc>
        <w:tc>
          <w:tcPr>
            <w:tcW w:w="10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076A3A" w14:textId="77777777" w:rsidR="006865A6" w:rsidRPr="00A77A7E" w:rsidRDefault="006865A6" w:rsidP="00DC78D5">
            <w:pPr>
              <w:jc w:val="right"/>
              <w:rPr>
                <w:sz w:val="21"/>
              </w:rPr>
            </w:pPr>
            <w:r w:rsidRPr="00A77A7E">
              <w:rPr>
                <w:sz w:val="21"/>
              </w:rPr>
              <w:t>2022</w:t>
            </w:r>
          </w:p>
        </w:tc>
        <w:tc>
          <w:tcPr>
            <w:tcW w:w="10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82E01B" w14:textId="77777777" w:rsidR="006865A6" w:rsidRPr="00A77A7E" w:rsidRDefault="006865A6" w:rsidP="00DC78D5">
            <w:pPr>
              <w:jc w:val="right"/>
              <w:rPr>
                <w:sz w:val="21"/>
              </w:rPr>
            </w:pPr>
            <w:r w:rsidRPr="00A77A7E">
              <w:rPr>
                <w:sz w:val="21"/>
              </w:rPr>
              <w:t>2023</w:t>
            </w:r>
          </w:p>
        </w:tc>
        <w:tc>
          <w:tcPr>
            <w:tcW w:w="10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DC25A7" w14:textId="77777777" w:rsidR="006865A6" w:rsidRPr="00A77A7E" w:rsidRDefault="006865A6" w:rsidP="00DC78D5">
            <w:pPr>
              <w:jc w:val="right"/>
              <w:rPr>
                <w:sz w:val="21"/>
              </w:rPr>
            </w:pPr>
            <w:r w:rsidRPr="00A77A7E">
              <w:rPr>
                <w:sz w:val="21"/>
              </w:rPr>
              <w:t>2024</w:t>
            </w:r>
          </w:p>
        </w:tc>
        <w:tc>
          <w:tcPr>
            <w:tcW w:w="10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9D5A34" w14:textId="77777777" w:rsidR="006865A6" w:rsidRPr="00A77A7E" w:rsidRDefault="006865A6" w:rsidP="00DC78D5">
            <w:pPr>
              <w:jc w:val="right"/>
              <w:rPr>
                <w:sz w:val="21"/>
              </w:rPr>
            </w:pPr>
            <w:r w:rsidRPr="00A77A7E">
              <w:rPr>
                <w:sz w:val="21"/>
              </w:rPr>
              <w:t>2025</w:t>
            </w:r>
          </w:p>
        </w:tc>
        <w:tc>
          <w:tcPr>
            <w:tcW w:w="10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9A2AE6" w14:textId="77777777" w:rsidR="006865A6" w:rsidRPr="00A77A7E" w:rsidRDefault="006865A6" w:rsidP="00DC78D5">
            <w:pPr>
              <w:jc w:val="right"/>
              <w:rPr>
                <w:sz w:val="21"/>
              </w:rPr>
            </w:pPr>
            <w:r w:rsidRPr="00A77A7E">
              <w:rPr>
                <w:sz w:val="21"/>
              </w:rPr>
              <w:t>2026</w:t>
            </w:r>
          </w:p>
        </w:tc>
      </w:tr>
      <w:tr w:rsidR="006865A6" w:rsidRPr="00A77A7E" w14:paraId="0102F84E" w14:textId="77777777" w:rsidTr="00DC78D5">
        <w:trPr>
          <w:trHeight w:val="400"/>
        </w:trPr>
        <w:tc>
          <w:tcPr>
            <w:tcW w:w="4019" w:type="dxa"/>
            <w:tcBorders>
              <w:top w:val="single" w:sz="4" w:space="0" w:color="000000"/>
              <w:left w:val="nil"/>
              <w:bottom w:val="nil"/>
              <w:right w:val="nil"/>
            </w:tcBorders>
            <w:tcMar>
              <w:top w:w="128" w:type="dxa"/>
              <w:left w:w="43" w:type="dxa"/>
              <w:bottom w:w="43" w:type="dxa"/>
              <w:right w:w="43" w:type="dxa"/>
            </w:tcMar>
          </w:tcPr>
          <w:p w14:paraId="5FA7BAA9" w14:textId="77777777" w:rsidR="006865A6" w:rsidRPr="00A77A7E" w:rsidRDefault="006865A6" w:rsidP="00DC78D5">
            <w:pPr>
              <w:rPr>
                <w:sz w:val="21"/>
              </w:rPr>
            </w:pPr>
            <w:r w:rsidRPr="00A77A7E">
              <w:rPr>
                <w:sz w:val="21"/>
              </w:rPr>
              <w:t>Petroleum</w:t>
            </w:r>
          </w:p>
        </w:tc>
        <w:tc>
          <w:tcPr>
            <w:tcW w:w="1010" w:type="dxa"/>
            <w:tcBorders>
              <w:top w:val="single" w:sz="4" w:space="0" w:color="000000"/>
              <w:left w:val="nil"/>
              <w:bottom w:val="nil"/>
              <w:right w:val="nil"/>
            </w:tcBorders>
            <w:tcMar>
              <w:top w:w="128" w:type="dxa"/>
              <w:left w:w="43" w:type="dxa"/>
              <w:bottom w:w="43" w:type="dxa"/>
              <w:right w:w="43" w:type="dxa"/>
            </w:tcMar>
            <w:vAlign w:val="bottom"/>
          </w:tcPr>
          <w:p w14:paraId="40B0BEA2" w14:textId="77777777" w:rsidR="006865A6" w:rsidRPr="00A77A7E" w:rsidRDefault="006865A6" w:rsidP="00DC78D5">
            <w:pPr>
              <w:jc w:val="right"/>
              <w:rPr>
                <w:sz w:val="21"/>
              </w:rPr>
            </w:pPr>
          </w:p>
        </w:tc>
        <w:tc>
          <w:tcPr>
            <w:tcW w:w="1010" w:type="dxa"/>
            <w:tcBorders>
              <w:top w:val="single" w:sz="4" w:space="0" w:color="000000"/>
              <w:left w:val="nil"/>
              <w:bottom w:val="nil"/>
              <w:right w:val="nil"/>
            </w:tcBorders>
            <w:tcMar>
              <w:top w:w="128" w:type="dxa"/>
              <w:left w:w="43" w:type="dxa"/>
              <w:bottom w:w="43" w:type="dxa"/>
              <w:right w:w="43" w:type="dxa"/>
            </w:tcMar>
            <w:vAlign w:val="bottom"/>
          </w:tcPr>
          <w:p w14:paraId="578E3381" w14:textId="77777777" w:rsidR="006865A6" w:rsidRPr="00A77A7E" w:rsidRDefault="006865A6" w:rsidP="00DC78D5">
            <w:pPr>
              <w:jc w:val="right"/>
              <w:rPr>
                <w:sz w:val="21"/>
              </w:rPr>
            </w:pPr>
          </w:p>
        </w:tc>
        <w:tc>
          <w:tcPr>
            <w:tcW w:w="1010" w:type="dxa"/>
            <w:tcBorders>
              <w:top w:val="single" w:sz="4" w:space="0" w:color="000000"/>
              <w:left w:val="nil"/>
              <w:bottom w:val="nil"/>
              <w:right w:val="nil"/>
            </w:tcBorders>
            <w:tcMar>
              <w:top w:w="128" w:type="dxa"/>
              <w:left w:w="43" w:type="dxa"/>
              <w:bottom w:w="43" w:type="dxa"/>
              <w:right w:w="43" w:type="dxa"/>
            </w:tcMar>
            <w:vAlign w:val="bottom"/>
          </w:tcPr>
          <w:p w14:paraId="055AAFDD" w14:textId="77777777" w:rsidR="006865A6" w:rsidRPr="00A77A7E" w:rsidRDefault="006865A6" w:rsidP="00DC78D5">
            <w:pPr>
              <w:jc w:val="right"/>
              <w:rPr>
                <w:sz w:val="21"/>
              </w:rPr>
            </w:pPr>
          </w:p>
        </w:tc>
        <w:tc>
          <w:tcPr>
            <w:tcW w:w="1010" w:type="dxa"/>
            <w:tcBorders>
              <w:top w:val="single" w:sz="4" w:space="0" w:color="000000"/>
              <w:left w:val="nil"/>
              <w:bottom w:val="nil"/>
              <w:right w:val="nil"/>
            </w:tcBorders>
            <w:tcMar>
              <w:top w:w="128" w:type="dxa"/>
              <w:left w:w="43" w:type="dxa"/>
              <w:bottom w:w="43" w:type="dxa"/>
              <w:right w:w="43" w:type="dxa"/>
            </w:tcMar>
            <w:vAlign w:val="bottom"/>
          </w:tcPr>
          <w:p w14:paraId="03195627" w14:textId="77777777" w:rsidR="006865A6" w:rsidRPr="00A77A7E" w:rsidRDefault="006865A6" w:rsidP="00DC78D5">
            <w:pPr>
              <w:jc w:val="right"/>
              <w:rPr>
                <w:sz w:val="21"/>
              </w:rPr>
            </w:pPr>
          </w:p>
        </w:tc>
        <w:tc>
          <w:tcPr>
            <w:tcW w:w="1010" w:type="dxa"/>
            <w:tcBorders>
              <w:top w:val="single" w:sz="4" w:space="0" w:color="000000"/>
              <w:left w:val="nil"/>
              <w:bottom w:val="nil"/>
              <w:right w:val="nil"/>
            </w:tcBorders>
            <w:tcMar>
              <w:top w:w="128" w:type="dxa"/>
              <w:left w:w="43" w:type="dxa"/>
              <w:bottom w:w="43" w:type="dxa"/>
              <w:right w:w="43" w:type="dxa"/>
            </w:tcMar>
            <w:vAlign w:val="bottom"/>
          </w:tcPr>
          <w:p w14:paraId="7E0AD7BA" w14:textId="77777777" w:rsidR="006865A6" w:rsidRPr="00A77A7E" w:rsidRDefault="006865A6" w:rsidP="00DC78D5">
            <w:pPr>
              <w:jc w:val="right"/>
              <w:rPr>
                <w:sz w:val="21"/>
              </w:rPr>
            </w:pPr>
          </w:p>
        </w:tc>
      </w:tr>
      <w:tr w:rsidR="006865A6" w:rsidRPr="00A77A7E" w14:paraId="51A47637" w14:textId="77777777" w:rsidTr="00DC78D5">
        <w:trPr>
          <w:trHeight w:val="400"/>
        </w:trPr>
        <w:tc>
          <w:tcPr>
            <w:tcW w:w="4019" w:type="dxa"/>
            <w:tcBorders>
              <w:top w:val="nil"/>
              <w:left w:val="nil"/>
              <w:bottom w:val="nil"/>
              <w:right w:val="nil"/>
            </w:tcBorders>
            <w:tcMar>
              <w:top w:w="128" w:type="dxa"/>
              <w:left w:w="43" w:type="dxa"/>
              <w:bottom w:w="43" w:type="dxa"/>
              <w:right w:w="43" w:type="dxa"/>
            </w:tcMar>
          </w:tcPr>
          <w:p w14:paraId="69FC8AF2" w14:textId="77777777" w:rsidR="006865A6" w:rsidRPr="00A77A7E" w:rsidRDefault="006865A6" w:rsidP="00DC78D5">
            <w:pPr>
              <w:rPr>
                <w:sz w:val="21"/>
              </w:rPr>
            </w:pPr>
            <w:r w:rsidRPr="00A77A7E">
              <w:rPr>
                <w:sz w:val="21"/>
              </w:rPr>
              <w:tab/>
              <w:t>Særskatt på petroleum</w:t>
            </w:r>
          </w:p>
        </w:tc>
        <w:tc>
          <w:tcPr>
            <w:tcW w:w="1010" w:type="dxa"/>
            <w:tcBorders>
              <w:top w:val="nil"/>
              <w:left w:val="nil"/>
              <w:bottom w:val="nil"/>
              <w:right w:val="nil"/>
            </w:tcBorders>
            <w:tcMar>
              <w:top w:w="128" w:type="dxa"/>
              <w:left w:w="43" w:type="dxa"/>
              <w:bottom w:w="43" w:type="dxa"/>
              <w:right w:w="43" w:type="dxa"/>
            </w:tcMar>
            <w:vAlign w:val="bottom"/>
          </w:tcPr>
          <w:p w14:paraId="186B521D" w14:textId="77777777" w:rsidR="006865A6" w:rsidRPr="00A77A7E" w:rsidRDefault="006865A6" w:rsidP="00DC78D5">
            <w:pPr>
              <w:jc w:val="right"/>
              <w:rPr>
                <w:sz w:val="21"/>
              </w:rPr>
            </w:pPr>
            <w:r w:rsidRPr="00A77A7E">
              <w:rPr>
                <w:sz w:val="21"/>
              </w:rPr>
              <w:t>619 220</w:t>
            </w:r>
          </w:p>
        </w:tc>
        <w:tc>
          <w:tcPr>
            <w:tcW w:w="1010" w:type="dxa"/>
            <w:tcBorders>
              <w:top w:val="nil"/>
              <w:left w:val="nil"/>
              <w:bottom w:val="nil"/>
              <w:right w:val="nil"/>
            </w:tcBorders>
            <w:tcMar>
              <w:top w:w="128" w:type="dxa"/>
              <w:left w:w="43" w:type="dxa"/>
              <w:bottom w:w="43" w:type="dxa"/>
              <w:right w:w="43" w:type="dxa"/>
            </w:tcMar>
            <w:vAlign w:val="bottom"/>
          </w:tcPr>
          <w:p w14:paraId="6839EC90" w14:textId="77777777" w:rsidR="006865A6" w:rsidRPr="00A77A7E" w:rsidRDefault="006865A6" w:rsidP="00DC78D5">
            <w:pPr>
              <w:jc w:val="right"/>
              <w:rPr>
                <w:sz w:val="21"/>
              </w:rPr>
            </w:pPr>
            <w:r w:rsidRPr="00A77A7E">
              <w:rPr>
                <w:sz w:val="21"/>
              </w:rPr>
              <w:t>317 618</w:t>
            </w:r>
          </w:p>
        </w:tc>
        <w:tc>
          <w:tcPr>
            <w:tcW w:w="1010" w:type="dxa"/>
            <w:tcBorders>
              <w:top w:val="nil"/>
              <w:left w:val="nil"/>
              <w:bottom w:val="nil"/>
              <w:right w:val="nil"/>
            </w:tcBorders>
            <w:tcMar>
              <w:top w:w="128" w:type="dxa"/>
              <w:left w:w="43" w:type="dxa"/>
              <w:bottom w:w="43" w:type="dxa"/>
              <w:right w:w="43" w:type="dxa"/>
            </w:tcMar>
            <w:vAlign w:val="bottom"/>
          </w:tcPr>
          <w:p w14:paraId="11353BD6" w14:textId="77777777" w:rsidR="006865A6" w:rsidRPr="00A77A7E" w:rsidRDefault="006865A6" w:rsidP="00DC78D5">
            <w:pPr>
              <w:jc w:val="right"/>
              <w:rPr>
                <w:sz w:val="21"/>
              </w:rPr>
            </w:pPr>
            <w:r w:rsidRPr="00A77A7E">
              <w:rPr>
                <w:sz w:val="21"/>
              </w:rPr>
              <w:t>260 679</w:t>
            </w:r>
          </w:p>
        </w:tc>
        <w:tc>
          <w:tcPr>
            <w:tcW w:w="1010" w:type="dxa"/>
            <w:tcBorders>
              <w:top w:val="nil"/>
              <w:left w:val="nil"/>
              <w:bottom w:val="nil"/>
              <w:right w:val="nil"/>
            </w:tcBorders>
            <w:tcMar>
              <w:top w:w="128" w:type="dxa"/>
              <w:left w:w="43" w:type="dxa"/>
              <w:bottom w:w="43" w:type="dxa"/>
              <w:right w:w="43" w:type="dxa"/>
            </w:tcMar>
            <w:vAlign w:val="bottom"/>
          </w:tcPr>
          <w:p w14:paraId="42454D52" w14:textId="77777777" w:rsidR="006865A6" w:rsidRPr="00A77A7E" w:rsidRDefault="006865A6" w:rsidP="00DC78D5">
            <w:pPr>
              <w:jc w:val="right"/>
              <w:rPr>
                <w:sz w:val="21"/>
              </w:rPr>
            </w:pPr>
            <w:r w:rsidRPr="00A77A7E">
              <w:rPr>
                <w:sz w:val="21"/>
              </w:rPr>
              <w:t>203 600</w:t>
            </w:r>
          </w:p>
        </w:tc>
        <w:tc>
          <w:tcPr>
            <w:tcW w:w="1010" w:type="dxa"/>
            <w:tcBorders>
              <w:top w:val="nil"/>
              <w:left w:val="nil"/>
              <w:bottom w:val="nil"/>
              <w:right w:val="nil"/>
            </w:tcBorders>
            <w:tcMar>
              <w:top w:w="128" w:type="dxa"/>
              <w:left w:w="43" w:type="dxa"/>
              <w:bottom w:w="43" w:type="dxa"/>
              <w:right w:w="43" w:type="dxa"/>
            </w:tcMar>
            <w:vAlign w:val="bottom"/>
          </w:tcPr>
          <w:p w14:paraId="77B40EB0" w14:textId="77777777" w:rsidR="006865A6" w:rsidRPr="00A77A7E" w:rsidRDefault="006865A6" w:rsidP="00DC78D5">
            <w:pPr>
              <w:jc w:val="right"/>
              <w:rPr>
                <w:sz w:val="21"/>
              </w:rPr>
            </w:pPr>
            <w:r w:rsidRPr="00A77A7E">
              <w:rPr>
                <w:sz w:val="21"/>
              </w:rPr>
              <w:t>270 600</w:t>
            </w:r>
          </w:p>
        </w:tc>
      </w:tr>
      <w:tr w:rsidR="006865A6" w:rsidRPr="00A77A7E" w14:paraId="6DF2A76E" w14:textId="77777777" w:rsidTr="00DC78D5">
        <w:trPr>
          <w:trHeight w:val="640"/>
        </w:trPr>
        <w:tc>
          <w:tcPr>
            <w:tcW w:w="4019" w:type="dxa"/>
            <w:tcBorders>
              <w:top w:val="nil"/>
              <w:left w:val="nil"/>
              <w:bottom w:val="nil"/>
              <w:right w:val="nil"/>
            </w:tcBorders>
            <w:tcMar>
              <w:top w:w="128" w:type="dxa"/>
              <w:left w:w="43" w:type="dxa"/>
              <w:bottom w:w="43" w:type="dxa"/>
              <w:right w:w="43" w:type="dxa"/>
            </w:tcMar>
          </w:tcPr>
          <w:p w14:paraId="2D57F49F" w14:textId="77777777" w:rsidR="006865A6" w:rsidRPr="00A77A7E" w:rsidRDefault="006865A6" w:rsidP="00DC78D5">
            <w:pPr>
              <w:rPr>
                <w:sz w:val="21"/>
              </w:rPr>
            </w:pPr>
            <w:r w:rsidRPr="00A77A7E">
              <w:rPr>
                <w:sz w:val="21"/>
              </w:rPr>
              <w:tab/>
              <w:t>Statens direkte økonomiske engasjement</w:t>
            </w:r>
            <w:r w:rsidRPr="00A77A7E">
              <w:rPr>
                <w:rStyle w:val="skrift-hevet"/>
                <w:sz w:val="21"/>
              </w:rPr>
              <w:t>2</w:t>
            </w:r>
          </w:p>
        </w:tc>
        <w:tc>
          <w:tcPr>
            <w:tcW w:w="1010" w:type="dxa"/>
            <w:tcBorders>
              <w:top w:val="nil"/>
              <w:left w:val="nil"/>
              <w:bottom w:val="nil"/>
              <w:right w:val="nil"/>
            </w:tcBorders>
            <w:tcMar>
              <w:top w:w="128" w:type="dxa"/>
              <w:left w:w="43" w:type="dxa"/>
              <w:bottom w:w="43" w:type="dxa"/>
              <w:right w:w="43" w:type="dxa"/>
            </w:tcMar>
            <w:vAlign w:val="bottom"/>
          </w:tcPr>
          <w:p w14:paraId="22504D08" w14:textId="77777777" w:rsidR="006865A6" w:rsidRPr="00A77A7E" w:rsidRDefault="006865A6" w:rsidP="00DC78D5">
            <w:pPr>
              <w:jc w:val="right"/>
              <w:rPr>
                <w:sz w:val="21"/>
              </w:rPr>
            </w:pPr>
            <w:r w:rsidRPr="00A77A7E">
              <w:rPr>
                <w:sz w:val="21"/>
              </w:rPr>
              <w:t>529 034</w:t>
            </w:r>
          </w:p>
        </w:tc>
        <w:tc>
          <w:tcPr>
            <w:tcW w:w="1010" w:type="dxa"/>
            <w:tcBorders>
              <w:top w:val="nil"/>
              <w:left w:val="nil"/>
              <w:bottom w:val="nil"/>
              <w:right w:val="nil"/>
            </w:tcBorders>
            <w:tcMar>
              <w:top w:w="128" w:type="dxa"/>
              <w:left w:w="43" w:type="dxa"/>
              <w:bottom w:w="43" w:type="dxa"/>
              <w:right w:w="43" w:type="dxa"/>
            </w:tcMar>
            <w:vAlign w:val="bottom"/>
          </w:tcPr>
          <w:p w14:paraId="7DA7FA81" w14:textId="77777777" w:rsidR="006865A6" w:rsidRPr="00A77A7E" w:rsidRDefault="006865A6" w:rsidP="00DC78D5">
            <w:pPr>
              <w:jc w:val="right"/>
              <w:rPr>
                <w:sz w:val="21"/>
              </w:rPr>
            </w:pPr>
            <w:r w:rsidRPr="00A77A7E">
              <w:rPr>
                <w:sz w:val="21"/>
              </w:rPr>
              <w:t>276 510</w:t>
            </w:r>
          </w:p>
        </w:tc>
        <w:tc>
          <w:tcPr>
            <w:tcW w:w="1010" w:type="dxa"/>
            <w:tcBorders>
              <w:top w:val="nil"/>
              <w:left w:val="nil"/>
              <w:bottom w:val="nil"/>
              <w:right w:val="nil"/>
            </w:tcBorders>
            <w:tcMar>
              <w:top w:w="128" w:type="dxa"/>
              <w:left w:w="43" w:type="dxa"/>
              <w:bottom w:w="43" w:type="dxa"/>
              <w:right w:w="43" w:type="dxa"/>
            </w:tcMar>
            <w:vAlign w:val="bottom"/>
          </w:tcPr>
          <w:p w14:paraId="30421575" w14:textId="77777777" w:rsidR="006865A6" w:rsidRPr="00A77A7E" w:rsidRDefault="006865A6" w:rsidP="00DC78D5">
            <w:pPr>
              <w:jc w:val="right"/>
              <w:rPr>
                <w:sz w:val="21"/>
              </w:rPr>
            </w:pPr>
            <w:r w:rsidRPr="00A77A7E">
              <w:rPr>
                <w:sz w:val="21"/>
              </w:rPr>
              <w:t>219 242</w:t>
            </w:r>
          </w:p>
        </w:tc>
        <w:tc>
          <w:tcPr>
            <w:tcW w:w="1010" w:type="dxa"/>
            <w:tcBorders>
              <w:top w:val="nil"/>
              <w:left w:val="nil"/>
              <w:bottom w:val="nil"/>
              <w:right w:val="nil"/>
            </w:tcBorders>
            <w:tcMar>
              <w:top w:w="128" w:type="dxa"/>
              <w:left w:w="43" w:type="dxa"/>
              <w:bottom w:w="43" w:type="dxa"/>
              <w:right w:w="43" w:type="dxa"/>
            </w:tcMar>
            <w:vAlign w:val="bottom"/>
          </w:tcPr>
          <w:p w14:paraId="723E073D" w14:textId="77777777" w:rsidR="006865A6" w:rsidRPr="00A77A7E" w:rsidRDefault="006865A6" w:rsidP="00DC78D5">
            <w:pPr>
              <w:jc w:val="right"/>
              <w:rPr>
                <w:sz w:val="21"/>
              </w:rPr>
            </w:pPr>
            <w:r w:rsidRPr="00A77A7E">
              <w:rPr>
                <w:sz w:val="21"/>
              </w:rPr>
              <w:t>246 451</w:t>
            </w:r>
          </w:p>
        </w:tc>
        <w:tc>
          <w:tcPr>
            <w:tcW w:w="1010" w:type="dxa"/>
            <w:tcBorders>
              <w:top w:val="nil"/>
              <w:left w:val="nil"/>
              <w:bottom w:val="nil"/>
              <w:right w:val="nil"/>
            </w:tcBorders>
            <w:tcMar>
              <w:top w:w="128" w:type="dxa"/>
              <w:left w:w="43" w:type="dxa"/>
              <w:bottom w:w="43" w:type="dxa"/>
              <w:right w:w="43" w:type="dxa"/>
            </w:tcMar>
            <w:vAlign w:val="bottom"/>
          </w:tcPr>
          <w:p w14:paraId="50A891EA" w14:textId="77777777" w:rsidR="006865A6" w:rsidRPr="00A77A7E" w:rsidRDefault="006865A6" w:rsidP="00DC78D5">
            <w:pPr>
              <w:jc w:val="right"/>
              <w:rPr>
                <w:sz w:val="21"/>
              </w:rPr>
            </w:pPr>
            <w:r w:rsidRPr="00A77A7E">
              <w:rPr>
                <w:sz w:val="21"/>
              </w:rPr>
              <w:t>256 100</w:t>
            </w:r>
          </w:p>
        </w:tc>
      </w:tr>
      <w:tr w:rsidR="006865A6" w:rsidRPr="00A77A7E" w14:paraId="76BB9F19" w14:textId="77777777" w:rsidTr="00DC78D5">
        <w:trPr>
          <w:trHeight w:val="400"/>
        </w:trPr>
        <w:tc>
          <w:tcPr>
            <w:tcW w:w="4019" w:type="dxa"/>
            <w:tcBorders>
              <w:top w:val="nil"/>
              <w:left w:val="nil"/>
              <w:bottom w:val="nil"/>
              <w:right w:val="nil"/>
            </w:tcBorders>
            <w:tcMar>
              <w:top w:w="128" w:type="dxa"/>
              <w:left w:w="43" w:type="dxa"/>
              <w:bottom w:w="43" w:type="dxa"/>
              <w:right w:w="43" w:type="dxa"/>
            </w:tcMar>
          </w:tcPr>
          <w:p w14:paraId="110E169B" w14:textId="77777777" w:rsidR="006865A6" w:rsidRPr="00A77A7E" w:rsidRDefault="006865A6" w:rsidP="00DC78D5">
            <w:pPr>
              <w:rPr>
                <w:sz w:val="21"/>
              </w:rPr>
            </w:pPr>
            <w:r w:rsidRPr="00A77A7E">
              <w:rPr>
                <w:sz w:val="21"/>
              </w:rPr>
              <w:t>Vannkraft</w:t>
            </w:r>
          </w:p>
        </w:tc>
        <w:tc>
          <w:tcPr>
            <w:tcW w:w="1010" w:type="dxa"/>
            <w:tcBorders>
              <w:top w:val="nil"/>
              <w:left w:val="nil"/>
              <w:bottom w:val="nil"/>
              <w:right w:val="nil"/>
            </w:tcBorders>
            <w:tcMar>
              <w:top w:w="128" w:type="dxa"/>
              <w:left w:w="43" w:type="dxa"/>
              <w:bottom w:w="43" w:type="dxa"/>
              <w:right w:w="43" w:type="dxa"/>
            </w:tcMar>
            <w:vAlign w:val="bottom"/>
          </w:tcPr>
          <w:p w14:paraId="648604A9" w14:textId="77777777" w:rsidR="006865A6" w:rsidRPr="00A77A7E" w:rsidRDefault="006865A6" w:rsidP="00DC78D5">
            <w:pPr>
              <w:jc w:val="right"/>
              <w:rPr>
                <w:sz w:val="21"/>
              </w:rPr>
            </w:pPr>
          </w:p>
        </w:tc>
        <w:tc>
          <w:tcPr>
            <w:tcW w:w="1010" w:type="dxa"/>
            <w:tcBorders>
              <w:top w:val="nil"/>
              <w:left w:val="nil"/>
              <w:bottom w:val="nil"/>
              <w:right w:val="nil"/>
            </w:tcBorders>
            <w:tcMar>
              <w:top w:w="128" w:type="dxa"/>
              <w:left w:w="43" w:type="dxa"/>
              <w:bottom w:w="43" w:type="dxa"/>
              <w:right w:w="43" w:type="dxa"/>
            </w:tcMar>
            <w:vAlign w:val="bottom"/>
          </w:tcPr>
          <w:p w14:paraId="046DA4C2" w14:textId="77777777" w:rsidR="006865A6" w:rsidRPr="00A77A7E" w:rsidRDefault="006865A6" w:rsidP="00DC78D5">
            <w:pPr>
              <w:jc w:val="right"/>
              <w:rPr>
                <w:sz w:val="21"/>
              </w:rPr>
            </w:pPr>
          </w:p>
        </w:tc>
        <w:tc>
          <w:tcPr>
            <w:tcW w:w="1010" w:type="dxa"/>
            <w:tcBorders>
              <w:top w:val="nil"/>
              <w:left w:val="nil"/>
              <w:bottom w:val="nil"/>
              <w:right w:val="nil"/>
            </w:tcBorders>
            <w:tcMar>
              <w:top w:w="128" w:type="dxa"/>
              <w:left w:w="43" w:type="dxa"/>
              <w:bottom w:w="43" w:type="dxa"/>
              <w:right w:w="43" w:type="dxa"/>
            </w:tcMar>
            <w:vAlign w:val="bottom"/>
          </w:tcPr>
          <w:p w14:paraId="7D566663" w14:textId="77777777" w:rsidR="006865A6" w:rsidRPr="00A77A7E" w:rsidRDefault="006865A6" w:rsidP="00DC78D5">
            <w:pPr>
              <w:jc w:val="right"/>
              <w:rPr>
                <w:sz w:val="21"/>
              </w:rPr>
            </w:pPr>
          </w:p>
        </w:tc>
        <w:tc>
          <w:tcPr>
            <w:tcW w:w="1010" w:type="dxa"/>
            <w:tcBorders>
              <w:top w:val="nil"/>
              <w:left w:val="nil"/>
              <w:bottom w:val="nil"/>
              <w:right w:val="nil"/>
            </w:tcBorders>
            <w:tcMar>
              <w:top w:w="128" w:type="dxa"/>
              <w:left w:w="43" w:type="dxa"/>
              <w:bottom w:w="43" w:type="dxa"/>
              <w:right w:w="43" w:type="dxa"/>
            </w:tcMar>
            <w:vAlign w:val="bottom"/>
          </w:tcPr>
          <w:p w14:paraId="76A2E1D7" w14:textId="77777777" w:rsidR="006865A6" w:rsidRPr="00A77A7E" w:rsidRDefault="006865A6" w:rsidP="00DC78D5">
            <w:pPr>
              <w:jc w:val="right"/>
              <w:rPr>
                <w:sz w:val="21"/>
              </w:rPr>
            </w:pPr>
          </w:p>
        </w:tc>
        <w:tc>
          <w:tcPr>
            <w:tcW w:w="1010" w:type="dxa"/>
            <w:tcBorders>
              <w:top w:val="nil"/>
              <w:left w:val="nil"/>
              <w:bottom w:val="nil"/>
              <w:right w:val="nil"/>
            </w:tcBorders>
            <w:tcMar>
              <w:top w:w="128" w:type="dxa"/>
              <w:left w:w="43" w:type="dxa"/>
              <w:bottom w:w="43" w:type="dxa"/>
              <w:right w:w="43" w:type="dxa"/>
            </w:tcMar>
            <w:vAlign w:val="bottom"/>
          </w:tcPr>
          <w:p w14:paraId="61BEFB4D" w14:textId="77777777" w:rsidR="006865A6" w:rsidRPr="00A77A7E" w:rsidRDefault="006865A6" w:rsidP="00DC78D5">
            <w:pPr>
              <w:jc w:val="right"/>
              <w:rPr>
                <w:sz w:val="21"/>
              </w:rPr>
            </w:pPr>
          </w:p>
        </w:tc>
      </w:tr>
      <w:tr w:rsidR="006865A6" w:rsidRPr="00A77A7E" w14:paraId="5878B5AB" w14:textId="77777777" w:rsidTr="00DC78D5">
        <w:trPr>
          <w:trHeight w:val="640"/>
        </w:trPr>
        <w:tc>
          <w:tcPr>
            <w:tcW w:w="4019" w:type="dxa"/>
            <w:tcBorders>
              <w:top w:val="nil"/>
              <w:left w:val="nil"/>
              <w:bottom w:val="nil"/>
              <w:right w:val="nil"/>
            </w:tcBorders>
            <w:tcMar>
              <w:top w:w="128" w:type="dxa"/>
              <w:left w:w="43" w:type="dxa"/>
              <w:bottom w:w="43" w:type="dxa"/>
              <w:right w:w="43" w:type="dxa"/>
            </w:tcMar>
          </w:tcPr>
          <w:p w14:paraId="16D37207" w14:textId="77777777" w:rsidR="006865A6" w:rsidRPr="00A77A7E" w:rsidRDefault="006865A6" w:rsidP="00DC78D5">
            <w:pPr>
              <w:rPr>
                <w:sz w:val="21"/>
              </w:rPr>
            </w:pPr>
            <w:r w:rsidRPr="00A77A7E">
              <w:rPr>
                <w:sz w:val="21"/>
              </w:rPr>
              <w:tab/>
              <w:t xml:space="preserve">Grunnrenteskatt på vannkraft </w:t>
            </w:r>
          </w:p>
        </w:tc>
        <w:tc>
          <w:tcPr>
            <w:tcW w:w="1010" w:type="dxa"/>
            <w:tcBorders>
              <w:top w:val="nil"/>
              <w:left w:val="nil"/>
              <w:bottom w:val="nil"/>
              <w:right w:val="nil"/>
            </w:tcBorders>
            <w:tcMar>
              <w:top w:w="128" w:type="dxa"/>
              <w:left w:w="43" w:type="dxa"/>
              <w:bottom w:w="43" w:type="dxa"/>
              <w:right w:w="43" w:type="dxa"/>
            </w:tcMar>
            <w:vAlign w:val="bottom"/>
          </w:tcPr>
          <w:p w14:paraId="48CA3868" w14:textId="77777777" w:rsidR="006865A6" w:rsidRPr="00A77A7E" w:rsidRDefault="006865A6" w:rsidP="00DC78D5">
            <w:pPr>
              <w:jc w:val="right"/>
              <w:rPr>
                <w:sz w:val="21"/>
              </w:rPr>
            </w:pPr>
            <w:r w:rsidRPr="00A77A7E">
              <w:rPr>
                <w:sz w:val="21"/>
              </w:rPr>
              <w:t>45 668</w:t>
            </w:r>
          </w:p>
        </w:tc>
        <w:tc>
          <w:tcPr>
            <w:tcW w:w="1010" w:type="dxa"/>
            <w:tcBorders>
              <w:top w:val="nil"/>
              <w:left w:val="nil"/>
              <w:bottom w:val="nil"/>
              <w:right w:val="nil"/>
            </w:tcBorders>
            <w:tcMar>
              <w:top w:w="128" w:type="dxa"/>
              <w:left w:w="43" w:type="dxa"/>
              <w:bottom w:w="43" w:type="dxa"/>
              <w:right w:w="43" w:type="dxa"/>
            </w:tcMar>
            <w:vAlign w:val="bottom"/>
          </w:tcPr>
          <w:p w14:paraId="10E2BAA9" w14:textId="77777777" w:rsidR="006865A6" w:rsidRPr="00A77A7E" w:rsidRDefault="006865A6" w:rsidP="00DC78D5">
            <w:pPr>
              <w:jc w:val="right"/>
              <w:rPr>
                <w:sz w:val="21"/>
              </w:rPr>
            </w:pPr>
            <w:r w:rsidRPr="00A77A7E">
              <w:rPr>
                <w:sz w:val="21"/>
              </w:rPr>
              <w:t>26 553</w:t>
            </w:r>
          </w:p>
        </w:tc>
        <w:tc>
          <w:tcPr>
            <w:tcW w:w="1010" w:type="dxa"/>
            <w:tcBorders>
              <w:top w:val="nil"/>
              <w:left w:val="nil"/>
              <w:bottom w:val="nil"/>
              <w:right w:val="nil"/>
            </w:tcBorders>
            <w:tcMar>
              <w:top w:w="128" w:type="dxa"/>
              <w:left w:w="43" w:type="dxa"/>
              <w:bottom w:w="43" w:type="dxa"/>
              <w:right w:w="43" w:type="dxa"/>
            </w:tcMar>
            <w:vAlign w:val="bottom"/>
          </w:tcPr>
          <w:p w14:paraId="651FA6CE" w14:textId="77777777" w:rsidR="006865A6" w:rsidRPr="00A77A7E" w:rsidRDefault="006865A6" w:rsidP="00DC78D5">
            <w:pPr>
              <w:jc w:val="right"/>
              <w:rPr>
                <w:sz w:val="21"/>
              </w:rPr>
            </w:pPr>
            <w:r w:rsidRPr="00A77A7E">
              <w:rPr>
                <w:sz w:val="21"/>
              </w:rPr>
              <w:t>16 940</w:t>
            </w:r>
          </w:p>
        </w:tc>
        <w:tc>
          <w:tcPr>
            <w:tcW w:w="1010" w:type="dxa"/>
            <w:tcBorders>
              <w:top w:val="nil"/>
              <w:left w:val="nil"/>
              <w:bottom w:val="nil"/>
              <w:right w:val="nil"/>
            </w:tcBorders>
            <w:tcMar>
              <w:top w:w="128" w:type="dxa"/>
              <w:left w:w="43" w:type="dxa"/>
              <w:bottom w:w="43" w:type="dxa"/>
              <w:right w:w="43" w:type="dxa"/>
            </w:tcMar>
            <w:vAlign w:val="bottom"/>
          </w:tcPr>
          <w:p w14:paraId="0A4F1CA2" w14:textId="77777777" w:rsidR="006865A6" w:rsidRPr="00A77A7E" w:rsidRDefault="006865A6" w:rsidP="00DC78D5">
            <w:pPr>
              <w:jc w:val="right"/>
              <w:rPr>
                <w:sz w:val="21"/>
              </w:rPr>
            </w:pPr>
            <w:r w:rsidRPr="00A77A7E">
              <w:rPr>
                <w:sz w:val="21"/>
              </w:rPr>
              <w:t>16 900</w:t>
            </w:r>
          </w:p>
        </w:tc>
        <w:tc>
          <w:tcPr>
            <w:tcW w:w="1010" w:type="dxa"/>
            <w:tcBorders>
              <w:top w:val="nil"/>
              <w:left w:val="nil"/>
              <w:bottom w:val="nil"/>
              <w:right w:val="nil"/>
            </w:tcBorders>
            <w:tcMar>
              <w:top w:w="128" w:type="dxa"/>
              <w:left w:w="43" w:type="dxa"/>
              <w:bottom w:w="43" w:type="dxa"/>
              <w:right w:w="43" w:type="dxa"/>
            </w:tcMar>
            <w:vAlign w:val="bottom"/>
          </w:tcPr>
          <w:p w14:paraId="180A26A1" w14:textId="77777777" w:rsidR="006865A6" w:rsidRPr="00A77A7E" w:rsidRDefault="006865A6" w:rsidP="00DC78D5">
            <w:pPr>
              <w:jc w:val="right"/>
              <w:rPr>
                <w:sz w:val="21"/>
              </w:rPr>
            </w:pPr>
            <w:r w:rsidRPr="00A77A7E">
              <w:rPr>
                <w:sz w:val="21"/>
              </w:rPr>
              <w:t>33 100</w:t>
            </w:r>
          </w:p>
        </w:tc>
      </w:tr>
      <w:tr w:rsidR="006865A6" w:rsidRPr="00A77A7E" w14:paraId="7D6B5671" w14:textId="77777777" w:rsidTr="00DC78D5">
        <w:trPr>
          <w:trHeight w:val="400"/>
        </w:trPr>
        <w:tc>
          <w:tcPr>
            <w:tcW w:w="4019" w:type="dxa"/>
            <w:tcBorders>
              <w:top w:val="nil"/>
              <w:left w:val="nil"/>
              <w:bottom w:val="nil"/>
              <w:right w:val="nil"/>
            </w:tcBorders>
            <w:tcMar>
              <w:top w:w="128" w:type="dxa"/>
              <w:left w:w="43" w:type="dxa"/>
              <w:bottom w:w="43" w:type="dxa"/>
              <w:right w:w="43" w:type="dxa"/>
            </w:tcMar>
          </w:tcPr>
          <w:p w14:paraId="29DE5064" w14:textId="77777777" w:rsidR="006865A6" w:rsidRPr="00A77A7E" w:rsidRDefault="006865A6" w:rsidP="00DC78D5">
            <w:pPr>
              <w:rPr>
                <w:sz w:val="21"/>
              </w:rPr>
            </w:pPr>
            <w:r w:rsidRPr="00A77A7E">
              <w:rPr>
                <w:sz w:val="21"/>
              </w:rPr>
              <w:tab/>
              <w:t>Naturressursskatt</w:t>
            </w:r>
            <w:r w:rsidRPr="00A77A7E">
              <w:rPr>
                <w:rStyle w:val="skrift-hevet"/>
                <w:sz w:val="21"/>
              </w:rPr>
              <w:t>3</w:t>
            </w:r>
          </w:p>
        </w:tc>
        <w:tc>
          <w:tcPr>
            <w:tcW w:w="1010" w:type="dxa"/>
            <w:tcBorders>
              <w:top w:val="nil"/>
              <w:left w:val="nil"/>
              <w:bottom w:val="nil"/>
              <w:right w:val="nil"/>
            </w:tcBorders>
            <w:tcMar>
              <w:top w:w="128" w:type="dxa"/>
              <w:left w:w="43" w:type="dxa"/>
              <w:bottom w:w="43" w:type="dxa"/>
              <w:right w:w="43" w:type="dxa"/>
            </w:tcMar>
            <w:vAlign w:val="bottom"/>
          </w:tcPr>
          <w:p w14:paraId="50BEDC0D" w14:textId="77777777" w:rsidR="006865A6" w:rsidRPr="00A77A7E" w:rsidRDefault="006865A6" w:rsidP="00DC78D5">
            <w:pPr>
              <w:jc w:val="right"/>
              <w:rPr>
                <w:sz w:val="21"/>
              </w:rPr>
            </w:pPr>
            <w:r w:rsidRPr="00A77A7E">
              <w:rPr>
                <w:sz w:val="21"/>
              </w:rPr>
              <w:t>1 649</w:t>
            </w:r>
          </w:p>
        </w:tc>
        <w:tc>
          <w:tcPr>
            <w:tcW w:w="1010" w:type="dxa"/>
            <w:tcBorders>
              <w:top w:val="nil"/>
              <w:left w:val="nil"/>
              <w:bottom w:val="nil"/>
              <w:right w:val="nil"/>
            </w:tcBorders>
            <w:tcMar>
              <w:top w:w="128" w:type="dxa"/>
              <w:left w:w="43" w:type="dxa"/>
              <w:bottom w:w="43" w:type="dxa"/>
              <w:right w:w="43" w:type="dxa"/>
            </w:tcMar>
            <w:vAlign w:val="bottom"/>
          </w:tcPr>
          <w:p w14:paraId="450CC2C0" w14:textId="77777777" w:rsidR="006865A6" w:rsidRPr="00A77A7E" w:rsidRDefault="006865A6" w:rsidP="00DC78D5">
            <w:pPr>
              <w:jc w:val="right"/>
              <w:rPr>
                <w:sz w:val="21"/>
              </w:rPr>
            </w:pPr>
            <w:r w:rsidRPr="00A77A7E">
              <w:rPr>
                <w:sz w:val="21"/>
              </w:rPr>
              <w:t>1 630</w:t>
            </w:r>
          </w:p>
        </w:tc>
        <w:tc>
          <w:tcPr>
            <w:tcW w:w="1010" w:type="dxa"/>
            <w:tcBorders>
              <w:top w:val="nil"/>
              <w:left w:val="nil"/>
              <w:bottom w:val="nil"/>
              <w:right w:val="nil"/>
            </w:tcBorders>
            <w:tcMar>
              <w:top w:w="128" w:type="dxa"/>
              <w:left w:w="43" w:type="dxa"/>
              <w:bottom w:w="43" w:type="dxa"/>
              <w:right w:w="43" w:type="dxa"/>
            </w:tcMar>
            <w:vAlign w:val="bottom"/>
          </w:tcPr>
          <w:p w14:paraId="15982C66" w14:textId="77777777" w:rsidR="006865A6" w:rsidRPr="00A77A7E" w:rsidRDefault="006865A6" w:rsidP="00DC78D5">
            <w:pPr>
              <w:jc w:val="right"/>
              <w:rPr>
                <w:sz w:val="21"/>
              </w:rPr>
            </w:pPr>
            <w:r w:rsidRPr="00A77A7E">
              <w:rPr>
                <w:sz w:val="21"/>
              </w:rPr>
              <w:t>1 618</w:t>
            </w:r>
          </w:p>
        </w:tc>
        <w:tc>
          <w:tcPr>
            <w:tcW w:w="1010" w:type="dxa"/>
            <w:tcBorders>
              <w:top w:val="nil"/>
              <w:left w:val="nil"/>
              <w:bottom w:val="nil"/>
              <w:right w:val="nil"/>
            </w:tcBorders>
            <w:tcMar>
              <w:top w:w="128" w:type="dxa"/>
              <w:left w:w="43" w:type="dxa"/>
              <w:bottom w:w="43" w:type="dxa"/>
              <w:right w:w="43" w:type="dxa"/>
            </w:tcMar>
            <w:vAlign w:val="bottom"/>
          </w:tcPr>
          <w:p w14:paraId="09EC0712" w14:textId="77777777" w:rsidR="006865A6" w:rsidRPr="00A77A7E" w:rsidRDefault="006865A6" w:rsidP="00DC78D5">
            <w:pPr>
              <w:jc w:val="right"/>
              <w:rPr>
                <w:sz w:val="21"/>
              </w:rPr>
            </w:pPr>
            <w:r w:rsidRPr="00A77A7E">
              <w:rPr>
                <w:sz w:val="21"/>
              </w:rPr>
              <w:t>1 620</w:t>
            </w:r>
          </w:p>
        </w:tc>
        <w:tc>
          <w:tcPr>
            <w:tcW w:w="1010" w:type="dxa"/>
            <w:tcBorders>
              <w:top w:val="nil"/>
              <w:left w:val="nil"/>
              <w:bottom w:val="nil"/>
              <w:right w:val="nil"/>
            </w:tcBorders>
            <w:tcMar>
              <w:top w:w="128" w:type="dxa"/>
              <w:left w:w="43" w:type="dxa"/>
              <w:bottom w:w="43" w:type="dxa"/>
              <w:right w:w="43" w:type="dxa"/>
            </w:tcMar>
            <w:vAlign w:val="bottom"/>
          </w:tcPr>
          <w:p w14:paraId="3ED7F1FD" w14:textId="77777777" w:rsidR="006865A6" w:rsidRPr="00A77A7E" w:rsidRDefault="006865A6" w:rsidP="00DC78D5">
            <w:pPr>
              <w:jc w:val="right"/>
              <w:rPr>
                <w:sz w:val="21"/>
              </w:rPr>
            </w:pPr>
            <w:r w:rsidRPr="00A77A7E">
              <w:rPr>
                <w:sz w:val="21"/>
              </w:rPr>
              <w:t>1 620</w:t>
            </w:r>
          </w:p>
        </w:tc>
      </w:tr>
      <w:tr w:rsidR="006865A6" w:rsidRPr="00A77A7E" w14:paraId="3B1CE933" w14:textId="77777777" w:rsidTr="00DC78D5">
        <w:trPr>
          <w:trHeight w:val="400"/>
        </w:trPr>
        <w:tc>
          <w:tcPr>
            <w:tcW w:w="4019" w:type="dxa"/>
            <w:tcBorders>
              <w:top w:val="nil"/>
              <w:left w:val="nil"/>
              <w:bottom w:val="nil"/>
              <w:right w:val="nil"/>
            </w:tcBorders>
            <w:tcMar>
              <w:top w:w="128" w:type="dxa"/>
              <w:left w:w="43" w:type="dxa"/>
              <w:bottom w:w="43" w:type="dxa"/>
              <w:right w:w="43" w:type="dxa"/>
            </w:tcMar>
          </w:tcPr>
          <w:p w14:paraId="19E01D99" w14:textId="77777777" w:rsidR="006865A6" w:rsidRPr="00A77A7E" w:rsidRDefault="006865A6" w:rsidP="00DC78D5">
            <w:pPr>
              <w:rPr>
                <w:sz w:val="21"/>
              </w:rPr>
            </w:pPr>
            <w:r w:rsidRPr="00A77A7E">
              <w:rPr>
                <w:sz w:val="21"/>
              </w:rPr>
              <w:t>Landbasert vindkraft</w:t>
            </w:r>
          </w:p>
        </w:tc>
        <w:tc>
          <w:tcPr>
            <w:tcW w:w="1010" w:type="dxa"/>
            <w:tcBorders>
              <w:top w:val="nil"/>
              <w:left w:val="nil"/>
              <w:bottom w:val="nil"/>
              <w:right w:val="nil"/>
            </w:tcBorders>
            <w:tcMar>
              <w:top w:w="128" w:type="dxa"/>
              <w:left w:w="43" w:type="dxa"/>
              <w:bottom w:w="43" w:type="dxa"/>
              <w:right w:w="43" w:type="dxa"/>
            </w:tcMar>
            <w:vAlign w:val="bottom"/>
          </w:tcPr>
          <w:p w14:paraId="45DC2377" w14:textId="77777777" w:rsidR="006865A6" w:rsidRPr="00A77A7E" w:rsidRDefault="006865A6" w:rsidP="00DC78D5">
            <w:pPr>
              <w:jc w:val="right"/>
              <w:rPr>
                <w:sz w:val="21"/>
              </w:rPr>
            </w:pPr>
          </w:p>
        </w:tc>
        <w:tc>
          <w:tcPr>
            <w:tcW w:w="1010" w:type="dxa"/>
            <w:tcBorders>
              <w:top w:val="nil"/>
              <w:left w:val="nil"/>
              <w:bottom w:val="nil"/>
              <w:right w:val="nil"/>
            </w:tcBorders>
            <w:tcMar>
              <w:top w:w="128" w:type="dxa"/>
              <w:left w:w="43" w:type="dxa"/>
              <w:bottom w:w="43" w:type="dxa"/>
              <w:right w:w="43" w:type="dxa"/>
            </w:tcMar>
            <w:vAlign w:val="bottom"/>
          </w:tcPr>
          <w:p w14:paraId="29495E81" w14:textId="77777777" w:rsidR="006865A6" w:rsidRPr="00A77A7E" w:rsidRDefault="006865A6" w:rsidP="00DC78D5">
            <w:pPr>
              <w:jc w:val="right"/>
              <w:rPr>
                <w:sz w:val="21"/>
              </w:rPr>
            </w:pPr>
          </w:p>
        </w:tc>
        <w:tc>
          <w:tcPr>
            <w:tcW w:w="1010" w:type="dxa"/>
            <w:tcBorders>
              <w:top w:val="nil"/>
              <w:left w:val="nil"/>
              <w:bottom w:val="nil"/>
              <w:right w:val="nil"/>
            </w:tcBorders>
            <w:tcMar>
              <w:top w:w="128" w:type="dxa"/>
              <w:left w:w="43" w:type="dxa"/>
              <w:bottom w:w="43" w:type="dxa"/>
              <w:right w:w="43" w:type="dxa"/>
            </w:tcMar>
            <w:vAlign w:val="bottom"/>
          </w:tcPr>
          <w:p w14:paraId="7EBB3F45" w14:textId="77777777" w:rsidR="006865A6" w:rsidRPr="00A77A7E" w:rsidRDefault="006865A6" w:rsidP="00DC78D5">
            <w:pPr>
              <w:jc w:val="right"/>
              <w:rPr>
                <w:sz w:val="21"/>
              </w:rPr>
            </w:pPr>
          </w:p>
        </w:tc>
        <w:tc>
          <w:tcPr>
            <w:tcW w:w="1010" w:type="dxa"/>
            <w:tcBorders>
              <w:top w:val="nil"/>
              <w:left w:val="nil"/>
              <w:bottom w:val="nil"/>
              <w:right w:val="nil"/>
            </w:tcBorders>
            <w:tcMar>
              <w:top w:w="128" w:type="dxa"/>
              <w:left w:w="43" w:type="dxa"/>
              <w:bottom w:w="43" w:type="dxa"/>
              <w:right w:w="43" w:type="dxa"/>
            </w:tcMar>
            <w:vAlign w:val="bottom"/>
          </w:tcPr>
          <w:p w14:paraId="7077340C" w14:textId="77777777" w:rsidR="006865A6" w:rsidRPr="00A77A7E" w:rsidRDefault="006865A6" w:rsidP="00DC78D5">
            <w:pPr>
              <w:jc w:val="right"/>
              <w:rPr>
                <w:sz w:val="21"/>
              </w:rPr>
            </w:pPr>
          </w:p>
        </w:tc>
        <w:tc>
          <w:tcPr>
            <w:tcW w:w="1010" w:type="dxa"/>
            <w:tcBorders>
              <w:top w:val="nil"/>
              <w:left w:val="nil"/>
              <w:bottom w:val="nil"/>
              <w:right w:val="nil"/>
            </w:tcBorders>
            <w:tcMar>
              <w:top w:w="128" w:type="dxa"/>
              <w:left w:w="43" w:type="dxa"/>
              <w:bottom w:w="43" w:type="dxa"/>
              <w:right w:w="43" w:type="dxa"/>
            </w:tcMar>
            <w:vAlign w:val="bottom"/>
          </w:tcPr>
          <w:p w14:paraId="2814A579" w14:textId="77777777" w:rsidR="006865A6" w:rsidRPr="00A77A7E" w:rsidRDefault="006865A6" w:rsidP="00DC78D5">
            <w:pPr>
              <w:jc w:val="right"/>
              <w:rPr>
                <w:sz w:val="21"/>
              </w:rPr>
            </w:pPr>
          </w:p>
        </w:tc>
      </w:tr>
      <w:tr w:rsidR="006865A6" w:rsidRPr="00A77A7E" w14:paraId="1F7221D6" w14:textId="77777777" w:rsidTr="00DC78D5">
        <w:trPr>
          <w:trHeight w:val="640"/>
        </w:trPr>
        <w:tc>
          <w:tcPr>
            <w:tcW w:w="4019" w:type="dxa"/>
            <w:tcBorders>
              <w:top w:val="nil"/>
              <w:left w:val="nil"/>
              <w:bottom w:val="nil"/>
              <w:right w:val="nil"/>
            </w:tcBorders>
            <w:tcMar>
              <w:top w:w="128" w:type="dxa"/>
              <w:left w:w="43" w:type="dxa"/>
              <w:bottom w:w="43" w:type="dxa"/>
              <w:right w:w="43" w:type="dxa"/>
            </w:tcMar>
          </w:tcPr>
          <w:p w14:paraId="5F2B25FD" w14:textId="77777777" w:rsidR="006865A6" w:rsidRPr="00A77A7E" w:rsidRDefault="006865A6" w:rsidP="00DC78D5">
            <w:pPr>
              <w:rPr>
                <w:sz w:val="21"/>
              </w:rPr>
            </w:pPr>
            <w:r w:rsidRPr="00A77A7E">
              <w:rPr>
                <w:sz w:val="21"/>
              </w:rPr>
              <w:tab/>
              <w:t>Grunnrenteskatt på landbasert vindkraft</w:t>
            </w:r>
            <w:r w:rsidRPr="00A77A7E">
              <w:rPr>
                <w:rStyle w:val="skrift-hevet"/>
                <w:sz w:val="21"/>
              </w:rPr>
              <w:t>4</w:t>
            </w:r>
          </w:p>
        </w:tc>
        <w:tc>
          <w:tcPr>
            <w:tcW w:w="1010" w:type="dxa"/>
            <w:tcBorders>
              <w:top w:val="nil"/>
              <w:left w:val="nil"/>
              <w:bottom w:val="nil"/>
              <w:right w:val="nil"/>
            </w:tcBorders>
            <w:tcMar>
              <w:top w:w="128" w:type="dxa"/>
              <w:left w:w="43" w:type="dxa"/>
              <w:bottom w:w="43" w:type="dxa"/>
              <w:right w:w="43" w:type="dxa"/>
            </w:tcMar>
            <w:vAlign w:val="bottom"/>
          </w:tcPr>
          <w:p w14:paraId="155D3A4C" w14:textId="77777777" w:rsidR="006865A6" w:rsidRPr="00A77A7E" w:rsidRDefault="006865A6" w:rsidP="00DC78D5">
            <w:pPr>
              <w:jc w:val="right"/>
              <w:rPr>
                <w:sz w:val="21"/>
              </w:rPr>
            </w:pPr>
            <w:r w:rsidRPr="00A77A7E">
              <w:rPr>
                <w:sz w:val="21"/>
              </w:rPr>
              <w:t>-</w:t>
            </w:r>
          </w:p>
        </w:tc>
        <w:tc>
          <w:tcPr>
            <w:tcW w:w="1010" w:type="dxa"/>
            <w:tcBorders>
              <w:top w:val="nil"/>
              <w:left w:val="nil"/>
              <w:bottom w:val="nil"/>
              <w:right w:val="nil"/>
            </w:tcBorders>
            <w:tcMar>
              <w:top w:w="128" w:type="dxa"/>
              <w:left w:w="43" w:type="dxa"/>
              <w:bottom w:w="43" w:type="dxa"/>
              <w:right w:w="43" w:type="dxa"/>
            </w:tcMar>
            <w:vAlign w:val="bottom"/>
          </w:tcPr>
          <w:p w14:paraId="349231DA" w14:textId="77777777" w:rsidR="006865A6" w:rsidRPr="00A77A7E" w:rsidRDefault="006865A6" w:rsidP="00DC78D5">
            <w:pPr>
              <w:jc w:val="right"/>
              <w:rPr>
                <w:sz w:val="21"/>
              </w:rPr>
            </w:pPr>
            <w:r w:rsidRPr="00A77A7E">
              <w:rPr>
                <w:sz w:val="21"/>
              </w:rPr>
              <w:t>-</w:t>
            </w:r>
          </w:p>
        </w:tc>
        <w:tc>
          <w:tcPr>
            <w:tcW w:w="1010" w:type="dxa"/>
            <w:tcBorders>
              <w:top w:val="nil"/>
              <w:left w:val="nil"/>
              <w:bottom w:val="nil"/>
              <w:right w:val="nil"/>
            </w:tcBorders>
            <w:tcMar>
              <w:top w:w="128" w:type="dxa"/>
              <w:left w:w="43" w:type="dxa"/>
              <w:bottom w:w="43" w:type="dxa"/>
              <w:right w:w="43" w:type="dxa"/>
            </w:tcMar>
            <w:vAlign w:val="bottom"/>
          </w:tcPr>
          <w:p w14:paraId="678F5388" w14:textId="77777777" w:rsidR="006865A6" w:rsidRPr="00A77A7E" w:rsidRDefault="006865A6" w:rsidP="00DC78D5">
            <w:pPr>
              <w:jc w:val="right"/>
              <w:rPr>
                <w:sz w:val="21"/>
              </w:rPr>
            </w:pPr>
            <w:r w:rsidRPr="00A77A7E">
              <w:rPr>
                <w:sz w:val="21"/>
              </w:rPr>
              <w:t>10</w:t>
            </w:r>
          </w:p>
        </w:tc>
        <w:tc>
          <w:tcPr>
            <w:tcW w:w="1010" w:type="dxa"/>
            <w:tcBorders>
              <w:top w:val="nil"/>
              <w:left w:val="nil"/>
              <w:bottom w:val="nil"/>
              <w:right w:val="nil"/>
            </w:tcBorders>
            <w:tcMar>
              <w:top w:w="128" w:type="dxa"/>
              <w:left w:w="43" w:type="dxa"/>
              <w:bottom w:w="43" w:type="dxa"/>
              <w:right w:w="43" w:type="dxa"/>
            </w:tcMar>
            <w:vAlign w:val="bottom"/>
          </w:tcPr>
          <w:p w14:paraId="0084725C" w14:textId="77777777" w:rsidR="006865A6" w:rsidRPr="00A77A7E" w:rsidRDefault="006865A6" w:rsidP="00DC78D5">
            <w:pPr>
              <w:jc w:val="right"/>
              <w:rPr>
                <w:sz w:val="21"/>
              </w:rPr>
            </w:pPr>
            <w:r w:rsidRPr="00A77A7E">
              <w:rPr>
                <w:sz w:val="21"/>
              </w:rPr>
              <w:t>14</w:t>
            </w:r>
          </w:p>
        </w:tc>
        <w:tc>
          <w:tcPr>
            <w:tcW w:w="1010" w:type="dxa"/>
            <w:tcBorders>
              <w:top w:val="nil"/>
              <w:left w:val="nil"/>
              <w:bottom w:val="nil"/>
              <w:right w:val="nil"/>
            </w:tcBorders>
            <w:tcMar>
              <w:top w:w="128" w:type="dxa"/>
              <w:left w:w="43" w:type="dxa"/>
              <w:bottom w:w="43" w:type="dxa"/>
              <w:right w:w="43" w:type="dxa"/>
            </w:tcMar>
            <w:vAlign w:val="bottom"/>
          </w:tcPr>
          <w:p w14:paraId="7423E0C0" w14:textId="77777777" w:rsidR="006865A6" w:rsidRPr="00A77A7E" w:rsidRDefault="006865A6" w:rsidP="00DC78D5">
            <w:pPr>
              <w:jc w:val="right"/>
              <w:rPr>
                <w:sz w:val="21"/>
              </w:rPr>
            </w:pPr>
          </w:p>
        </w:tc>
      </w:tr>
      <w:tr w:rsidR="006865A6" w:rsidRPr="00A77A7E" w14:paraId="7CADDB5D" w14:textId="77777777" w:rsidTr="00DC78D5">
        <w:trPr>
          <w:trHeight w:val="400"/>
        </w:trPr>
        <w:tc>
          <w:tcPr>
            <w:tcW w:w="4019" w:type="dxa"/>
            <w:tcBorders>
              <w:top w:val="nil"/>
              <w:left w:val="nil"/>
              <w:bottom w:val="nil"/>
              <w:right w:val="nil"/>
            </w:tcBorders>
            <w:tcMar>
              <w:top w:w="128" w:type="dxa"/>
              <w:left w:w="43" w:type="dxa"/>
              <w:bottom w:w="43" w:type="dxa"/>
              <w:right w:w="43" w:type="dxa"/>
            </w:tcMar>
          </w:tcPr>
          <w:p w14:paraId="7888C5F6" w14:textId="77777777" w:rsidR="006865A6" w:rsidRPr="00A77A7E" w:rsidRDefault="006865A6" w:rsidP="00DC78D5">
            <w:pPr>
              <w:rPr>
                <w:sz w:val="21"/>
              </w:rPr>
            </w:pPr>
            <w:r w:rsidRPr="00A77A7E">
              <w:rPr>
                <w:sz w:val="21"/>
              </w:rPr>
              <w:tab/>
              <w:t>Avgift på vindkraft</w:t>
            </w:r>
            <w:r w:rsidRPr="00A77A7E">
              <w:rPr>
                <w:rStyle w:val="skrift-hevet"/>
                <w:sz w:val="21"/>
              </w:rPr>
              <w:t>3</w:t>
            </w:r>
          </w:p>
        </w:tc>
        <w:tc>
          <w:tcPr>
            <w:tcW w:w="1010" w:type="dxa"/>
            <w:tcBorders>
              <w:top w:val="nil"/>
              <w:left w:val="nil"/>
              <w:bottom w:val="nil"/>
              <w:right w:val="nil"/>
            </w:tcBorders>
            <w:tcMar>
              <w:top w:w="128" w:type="dxa"/>
              <w:left w:w="43" w:type="dxa"/>
              <w:bottom w:w="43" w:type="dxa"/>
              <w:right w:w="43" w:type="dxa"/>
            </w:tcMar>
            <w:vAlign w:val="bottom"/>
          </w:tcPr>
          <w:p w14:paraId="321F698D" w14:textId="77777777" w:rsidR="006865A6" w:rsidRPr="00A77A7E" w:rsidRDefault="006865A6" w:rsidP="00DC78D5">
            <w:pPr>
              <w:jc w:val="right"/>
              <w:rPr>
                <w:sz w:val="21"/>
              </w:rPr>
            </w:pPr>
            <w:r w:rsidRPr="00A77A7E">
              <w:rPr>
                <w:sz w:val="21"/>
              </w:rPr>
              <w:t>70</w:t>
            </w:r>
          </w:p>
        </w:tc>
        <w:tc>
          <w:tcPr>
            <w:tcW w:w="1010" w:type="dxa"/>
            <w:tcBorders>
              <w:top w:val="nil"/>
              <w:left w:val="nil"/>
              <w:bottom w:val="nil"/>
              <w:right w:val="nil"/>
            </w:tcBorders>
            <w:tcMar>
              <w:top w:w="128" w:type="dxa"/>
              <w:left w:w="43" w:type="dxa"/>
              <w:bottom w:w="43" w:type="dxa"/>
              <w:right w:w="43" w:type="dxa"/>
            </w:tcMar>
            <w:vAlign w:val="bottom"/>
          </w:tcPr>
          <w:p w14:paraId="7A21115F" w14:textId="77777777" w:rsidR="006865A6" w:rsidRPr="00A77A7E" w:rsidRDefault="006865A6" w:rsidP="00DC78D5">
            <w:pPr>
              <w:jc w:val="right"/>
              <w:rPr>
                <w:sz w:val="21"/>
              </w:rPr>
            </w:pPr>
            <w:r w:rsidRPr="00A77A7E">
              <w:rPr>
                <w:sz w:val="21"/>
              </w:rPr>
              <w:t>279</w:t>
            </w:r>
          </w:p>
        </w:tc>
        <w:tc>
          <w:tcPr>
            <w:tcW w:w="1010" w:type="dxa"/>
            <w:tcBorders>
              <w:top w:val="nil"/>
              <w:left w:val="nil"/>
              <w:bottom w:val="nil"/>
              <w:right w:val="nil"/>
            </w:tcBorders>
            <w:tcMar>
              <w:top w:w="128" w:type="dxa"/>
              <w:left w:w="43" w:type="dxa"/>
              <w:bottom w:w="43" w:type="dxa"/>
              <w:right w:w="43" w:type="dxa"/>
            </w:tcMar>
            <w:vAlign w:val="bottom"/>
          </w:tcPr>
          <w:p w14:paraId="61A470D5" w14:textId="77777777" w:rsidR="006865A6" w:rsidRPr="00A77A7E" w:rsidRDefault="006865A6" w:rsidP="00DC78D5">
            <w:pPr>
              <w:jc w:val="right"/>
              <w:rPr>
                <w:sz w:val="21"/>
              </w:rPr>
            </w:pPr>
            <w:r w:rsidRPr="00A77A7E">
              <w:rPr>
                <w:sz w:val="21"/>
              </w:rPr>
              <w:t>333</w:t>
            </w:r>
          </w:p>
        </w:tc>
        <w:tc>
          <w:tcPr>
            <w:tcW w:w="1010" w:type="dxa"/>
            <w:tcBorders>
              <w:top w:val="nil"/>
              <w:left w:val="nil"/>
              <w:bottom w:val="nil"/>
              <w:right w:val="nil"/>
            </w:tcBorders>
            <w:tcMar>
              <w:top w:w="128" w:type="dxa"/>
              <w:left w:w="43" w:type="dxa"/>
              <w:bottom w:w="43" w:type="dxa"/>
              <w:right w:w="43" w:type="dxa"/>
            </w:tcMar>
            <w:vAlign w:val="bottom"/>
          </w:tcPr>
          <w:p w14:paraId="7C897703" w14:textId="77777777" w:rsidR="006865A6" w:rsidRPr="00A77A7E" w:rsidRDefault="006865A6" w:rsidP="00DC78D5">
            <w:pPr>
              <w:jc w:val="right"/>
              <w:rPr>
                <w:sz w:val="21"/>
              </w:rPr>
            </w:pPr>
            <w:r w:rsidRPr="00A77A7E">
              <w:rPr>
                <w:sz w:val="21"/>
              </w:rPr>
              <w:t>332</w:t>
            </w:r>
          </w:p>
        </w:tc>
        <w:tc>
          <w:tcPr>
            <w:tcW w:w="1010" w:type="dxa"/>
            <w:tcBorders>
              <w:top w:val="nil"/>
              <w:left w:val="nil"/>
              <w:bottom w:val="nil"/>
              <w:right w:val="nil"/>
            </w:tcBorders>
            <w:tcMar>
              <w:top w:w="128" w:type="dxa"/>
              <w:left w:w="43" w:type="dxa"/>
              <w:bottom w:w="43" w:type="dxa"/>
              <w:right w:w="43" w:type="dxa"/>
            </w:tcMar>
            <w:vAlign w:val="bottom"/>
          </w:tcPr>
          <w:p w14:paraId="40A7B3E9" w14:textId="77777777" w:rsidR="006865A6" w:rsidRPr="00A77A7E" w:rsidRDefault="006865A6" w:rsidP="00DC78D5">
            <w:pPr>
              <w:jc w:val="right"/>
              <w:rPr>
                <w:sz w:val="21"/>
              </w:rPr>
            </w:pPr>
            <w:r w:rsidRPr="00A77A7E">
              <w:rPr>
                <w:sz w:val="21"/>
              </w:rPr>
              <w:t>390</w:t>
            </w:r>
          </w:p>
        </w:tc>
      </w:tr>
      <w:tr w:rsidR="006865A6" w:rsidRPr="00A77A7E" w14:paraId="09C4DC18" w14:textId="77777777" w:rsidTr="00DC78D5">
        <w:trPr>
          <w:trHeight w:val="400"/>
        </w:trPr>
        <w:tc>
          <w:tcPr>
            <w:tcW w:w="4019" w:type="dxa"/>
            <w:tcBorders>
              <w:top w:val="nil"/>
              <w:left w:val="nil"/>
              <w:bottom w:val="nil"/>
              <w:right w:val="nil"/>
            </w:tcBorders>
            <w:tcMar>
              <w:top w:w="128" w:type="dxa"/>
              <w:left w:w="43" w:type="dxa"/>
              <w:bottom w:w="43" w:type="dxa"/>
              <w:right w:w="43" w:type="dxa"/>
            </w:tcMar>
          </w:tcPr>
          <w:p w14:paraId="34C58A4D" w14:textId="77777777" w:rsidR="006865A6" w:rsidRPr="00A77A7E" w:rsidRDefault="006865A6" w:rsidP="00DC78D5">
            <w:pPr>
              <w:rPr>
                <w:sz w:val="21"/>
              </w:rPr>
            </w:pPr>
            <w:r w:rsidRPr="00A77A7E">
              <w:rPr>
                <w:sz w:val="21"/>
              </w:rPr>
              <w:t>Havbruk</w:t>
            </w:r>
          </w:p>
        </w:tc>
        <w:tc>
          <w:tcPr>
            <w:tcW w:w="1010" w:type="dxa"/>
            <w:tcBorders>
              <w:top w:val="nil"/>
              <w:left w:val="nil"/>
              <w:bottom w:val="nil"/>
              <w:right w:val="nil"/>
            </w:tcBorders>
            <w:tcMar>
              <w:top w:w="128" w:type="dxa"/>
              <w:left w:w="43" w:type="dxa"/>
              <w:bottom w:w="43" w:type="dxa"/>
              <w:right w:w="43" w:type="dxa"/>
            </w:tcMar>
            <w:vAlign w:val="bottom"/>
          </w:tcPr>
          <w:p w14:paraId="19578E35" w14:textId="77777777" w:rsidR="006865A6" w:rsidRPr="00A77A7E" w:rsidRDefault="006865A6" w:rsidP="00DC78D5">
            <w:pPr>
              <w:jc w:val="right"/>
              <w:rPr>
                <w:sz w:val="21"/>
              </w:rPr>
            </w:pPr>
          </w:p>
        </w:tc>
        <w:tc>
          <w:tcPr>
            <w:tcW w:w="1010" w:type="dxa"/>
            <w:tcBorders>
              <w:top w:val="nil"/>
              <w:left w:val="nil"/>
              <w:bottom w:val="nil"/>
              <w:right w:val="nil"/>
            </w:tcBorders>
            <w:tcMar>
              <w:top w:w="128" w:type="dxa"/>
              <w:left w:w="43" w:type="dxa"/>
              <w:bottom w:w="43" w:type="dxa"/>
              <w:right w:w="43" w:type="dxa"/>
            </w:tcMar>
            <w:vAlign w:val="bottom"/>
          </w:tcPr>
          <w:p w14:paraId="4EF73FC0" w14:textId="77777777" w:rsidR="006865A6" w:rsidRPr="00A77A7E" w:rsidRDefault="006865A6" w:rsidP="00DC78D5">
            <w:pPr>
              <w:jc w:val="right"/>
              <w:rPr>
                <w:sz w:val="21"/>
              </w:rPr>
            </w:pPr>
          </w:p>
        </w:tc>
        <w:tc>
          <w:tcPr>
            <w:tcW w:w="1010" w:type="dxa"/>
            <w:tcBorders>
              <w:top w:val="nil"/>
              <w:left w:val="nil"/>
              <w:bottom w:val="nil"/>
              <w:right w:val="nil"/>
            </w:tcBorders>
            <w:tcMar>
              <w:top w:w="128" w:type="dxa"/>
              <w:left w:w="43" w:type="dxa"/>
              <w:bottom w:w="43" w:type="dxa"/>
              <w:right w:w="43" w:type="dxa"/>
            </w:tcMar>
            <w:vAlign w:val="bottom"/>
          </w:tcPr>
          <w:p w14:paraId="7E5580F0" w14:textId="77777777" w:rsidR="006865A6" w:rsidRPr="00A77A7E" w:rsidRDefault="006865A6" w:rsidP="00DC78D5">
            <w:pPr>
              <w:jc w:val="right"/>
              <w:rPr>
                <w:sz w:val="21"/>
              </w:rPr>
            </w:pPr>
          </w:p>
        </w:tc>
        <w:tc>
          <w:tcPr>
            <w:tcW w:w="1010" w:type="dxa"/>
            <w:tcBorders>
              <w:top w:val="nil"/>
              <w:left w:val="nil"/>
              <w:bottom w:val="nil"/>
              <w:right w:val="nil"/>
            </w:tcBorders>
            <w:tcMar>
              <w:top w:w="128" w:type="dxa"/>
              <w:left w:w="43" w:type="dxa"/>
              <w:bottom w:w="43" w:type="dxa"/>
              <w:right w:w="43" w:type="dxa"/>
            </w:tcMar>
            <w:vAlign w:val="bottom"/>
          </w:tcPr>
          <w:p w14:paraId="31406F60" w14:textId="77777777" w:rsidR="006865A6" w:rsidRPr="00A77A7E" w:rsidRDefault="006865A6" w:rsidP="00DC78D5">
            <w:pPr>
              <w:jc w:val="right"/>
              <w:rPr>
                <w:sz w:val="21"/>
              </w:rPr>
            </w:pPr>
          </w:p>
        </w:tc>
        <w:tc>
          <w:tcPr>
            <w:tcW w:w="1010" w:type="dxa"/>
            <w:tcBorders>
              <w:top w:val="nil"/>
              <w:left w:val="nil"/>
              <w:bottom w:val="nil"/>
              <w:right w:val="nil"/>
            </w:tcBorders>
            <w:tcMar>
              <w:top w:w="128" w:type="dxa"/>
              <w:left w:w="43" w:type="dxa"/>
              <w:bottom w:w="43" w:type="dxa"/>
              <w:right w:w="43" w:type="dxa"/>
            </w:tcMar>
            <w:vAlign w:val="bottom"/>
          </w:tcPr>
          <w:p w14:paraId="0FFD76D7" w14:textId="77777777" w:rsidR="006865A6" w:rsidRPr="00A77A7E" w:rsidRDefault="006865A6" w:rsidP="00DC78D5">
            <w:pPr>
              <w:jc w:val="right"/>
              <w:rPr>
                <w:sz w:val="21"/>
              </w:rPr>
            </w:pPr>
          </w:p>
        </w:tc>
      </w:tr>
      <w:tr w:rsidR="006865A6" w:rsidRPr="00A77A7E" w14:paraId="7835D9D6" w14:textId="77777777" w:rsidTr="00DC78D5">
        <w:trPr>
          <w:trHeight w:val="640"/>
        </w:trPr>
        <w:tc>
          <w:tcPr>
            <w:tcW w:w="4019" w:type="dxa"/>
            <w:tcBorders>
              <w:top w:val="nil"/>
              <w:left w:val="nil"/>
              <w:bottom w:val="nil"/>
              <w:right w:val="nil"/>
            </w:tcBorders>
            <w:tcMar>
              <w:top w:w="128" w:type="dxa"/>
              <w:left w:w="43" w:type="dxa"/>
              <w:bottom w:w="43" w:type="dxa"/>
              <w:right w:w="43" w:type="dxa"/>
            </w:tcMar>
          </w:tcPr>
          <w:p w14:paraId="603C2ADB" w14:textId="77777777" w:rsidR="006865A6" w:rsidRPr="00A77A7E" w:rsidRDefault="006865A6" w:rsidP="00DC78D5">
            <w:pPr>
              <w:rPr>
                <w:sz w:val="21"/>
              </w:rPr>
            </w:pPr>
            <w:r w:rsidRPr="00A77A7E">
              <w:rPr>
                <w:sz w:val="21"/>
              </w:rPr>
              <w:tab/>
              <w:t>Grunnrenteskatt på havbruk</w:t>
            </w:r>
            <w:r w:rsidRPr="00A77A7E">
              <w:rPr>
                <w:rStyle w:val="skrift-hevet"/>
                <w:sz w:val="21"/>
              </w:rPr>
              <w:t>4</w:t>
            </w:r>
          </w:p>
        </w:tc>
        <w:tc>
          <w:tcPr>
            <w:tcW w:w="1010" w:type="dxa"/>
            <w:tcBorders>
              <w:top w:val="nil"/>
              <w:left w:val="nil"/>
              <w:bottom w:val="nil"/>
              <w:right w:val="nil"/>
            </w:tcBorders>
            <w:tcMar>
              <w:top w:w="128" w:type="dxa"/>
              <w:left w:w="43" w:type="dxa"/>
              <w:bottom w:w="43" w:type="dxa"/>
              <w:right w:w="43" w:type="dxa"/>
            </w:tcMar>
            <w:vAlign w:val="bottom"/>
          </w:tcPr>
          <w:p w14:paraId="7F44FEDA" w14:textId="77777777" w:rsidR="006865A6" w:rsidRPr="00A77A7E" w:rsidRDefault="006865A6" w:rsidP="00DC78D5">
            <w:pPr>
              <w:jc w:val="right"/>
              <w:rPr>
                <w:sz w:val="21"/>
              </w:rPr>
            </w:pPr>
            <w:r w:rsidRPr="00A77A7E">
              <w:rPr>
                <w:sz w:val="21"/>
              </w:rPr>
              <w:t>-</w:t>
            </w:r>
          </w:p>
        </w:tc>
        <w:tc>
          <w:tcPr>
            <w:tcW w:w="1010" w:type="dxa"/>
            <w:tcBorders>
              <w:top w:val="nil"/>
              <w:left w:val="nil"/>
              <w:bottom w:val="nil"/>
              <w:right w:val="nil"/>
            </w:tcBorders>
            <w:tcMar>
              <w:top w:w="128" w:type="dxa"/>
              <w:left w:w="43" w:type="dxa"/>
              <w:bottom w:w="43" w:type="dxa"/>
              <w:right w:w="43" w:type="dxa"/>
            </w:tcMar>
            <w:vAlign w:val="bottom"/>
          </w:tcPr>
          <w:p w14:paraId="14F1F599" w14:textId="77777777" w:rsidR="006865A6" w:rsidRPr="00A77A7E" w:rsidRDefault="006865A6" w:rsidP="00DC78D5">
            <w:pPr>
              <w:jc w:val="right"/>
              <w:rPr>
                <w:sz w:val="21"/>
              </w:rPr>
            </w:pPr>
            <w:r w:rsidRPr="00A77A7E">
              <w:rPr>
                <w:sz w:val="21"/>
              </w:rPr>
              <w:t>438</w:t>
            </w:r>
            <w:r w:rsidRPr="00A77A7E">
              <w:rPr>
                <w:rStyle w:val="skrift-hevet"/>
                <w:sz w:val="21"/>
              </w:rPr>
              <w:t>5</w:t>
            </w:r>
          </w:p>
        </w:tc>
        <w:tc>
          <w:tcPr>
            <w:tcW w:w="1010" w:type="dxa"/>
            <w:tcBorders>
              <w:top w:val="nil"/>
              <w:left w:val="nil"/>
              <w:bottom w:val="nil"/>
              <w:right w:val="nil"/>
            </w:tcBorders>
            <w:tcMar>
              <w:top w:w="128" w:type="dxa"/>
              <w:left w:w="43" w:type="dxa"/>
              <w:bottom w:w="43" w:type="dxa"/>
              <w:right w:w="43" w:type="dxa"/>
            </w:tcMar>
            <w:vAlign w:val="bottom"/>
          </w:tcPr>
          <w:p w14:paraId="2167A090" w14:textId="77777777" w:rsidR="006865A6" w:rsidRPr="00A77A7E" w:rsidRDefault="006865A6" w:rsidP="00DC78D5">
            <w:pPr>
              <w:jc w:val="right"/>
              <w:rPr>
                <w:sz w:val="21"/>
              </w:rPr>
            </w:pPr>
            <w:r w:rsidRPr="00A77A7E">
              <w:rPr>
                <w:sz w:val="21"/>
              </w:rPr>
              <w:t>298</w:t>
            </w:r>
            <w:r w:rsidRPr="00A77A7E">
              <w:rPr>
                <w:rStyle w:val="skrift-hevet"/>
                <w:sz w:val="21"/>
              </w:rPr>
              <w:t>5</w:t>
            </w:r>
          </w:p>
        </w:tc>
        <w:tc>
          <w:tcPr>
            <w:tcW w:w="1010" w:type="dxa"/>
            <w:tcBorders>
              <w:top w:val="nil"/>
              <w:left w:val="nil"/>
              <w:bottom w:val="nil"/>
              <w:right w:val="nil"/>
            </w:tcBorders>
            <w:tcMar>
              <w:top w:w="128" w:type="dxa"/>
              <w:left w:w="43" w:type="dxa"/>
              <w:bottom w:w="43" w:type="dxa"/>
              <w:right w:w="43" w:type="dxa"/>
            </w:tcMar>
            <w:vAlign w:val="bottom"/>
          </w:tcPr>
          <w:p w14:paraId="1F876DB6" w14:textId="77777777" w:rsidR="006865A6" w:rsidRPr="00A77A7E" w:rsidRDefault="006865A6" w:rsidP="00DC78D5">
            <w:pPr>
              <w:jc w:val="right"/>
              <w:rPr>
                <w:sz w:val="21"/>
              </w:rPr>
            </w:pPr>
            <w:r w:rsidRPr="00A77A7E">
              <w:rPr>
                <w:sz w:val="21"/>
              </w:rPr>
              <w:t>2 300</w:t>
            </w:r>
          </w:p>
        </w:tc>
        <w:tc>
          <w:tcPr>
            <w:tcW w:w="1010" w:type="dxa"/>
            <w:tcBorders>
              <w:top w:val="nil"/>
              <w:left w:val="nil"/>
              <w:bottom w:val="nil"/>
              <w:right w:val="nil"/>
            </w:tcBorders>
            <w:tcMar>
              <w:top w:w="128" w:type="dxa"/>
              <w:left w:w="43" w:type="dxa"/>
              <w:bottom w:w="43" w:type="dxa"/>
              <w:right w:w="43" w:type="dxa"/>
            </w:tcMar>
            <w:vAlign w:val="bottom"/>
          </w:tcPr>
          <w:p w14:paraId="298897D7" w14:textId="77777777" w:rsidR="006865A6" w:rsidRPr="00A77A7E" w:rsidRDefault="006865A6" w:rsidP="00DC78D5">
            <w:pPr>
              <w:jc w:val="right"/>
              <w:rPr>
                <w:sz w:val="21"/>
              </w:rPr>
            </w:pPr>
            <w:r w:rsidRPr="00A77A7E">
              <w:rPr>
                <w:sz w:val="21"/>
              </w:rPr>
              <w:t>2 200</w:t>
            </w:r>
          </w:p>
        </w:tc>
      </w:tr>
      <w:tr w:rsidR="006865A6" w:rsidRPr="00A77A7E" w14:paraId="19444EC6" w14:textId="77777777" w:rsidTr="00DC78D5">
        <w:trPr>
          <w:trHeight w:val="400"/>
        </w:trPr>
        <w:tc>
          <w:tcPr>
            <w:tcW w:w="4019" w:type="dxa"/>
            <w:tcBorders>
              <w:top w:val="nil"/>
              <w:left w:val="nil"/>
              <w:bottom w:val="single" w:sz="4" w:space="0" w:color="000000"/>
              <w:right w:val="nil"/>
            </w:tcBorders>
            <w:tcMar>
              <w:top w:w="128" w:type="dxa"/>
              <w:left w:w="43" w:type="dxa"/>
              <w:bottom w:w="43" w:type="dxa"/>
              <w:right w:w="43" w:type="dxa"/>
            </w:tcMar>
          </w:tcPr>
          <w:p w14:paraId="44F2D290" w14:textId="77777777" w:rsidR="006865A6" w:rsidRPr="00A77A7E" w:rsidRDefault="006865A6" w:rsidP="00DC78D5">
            <w:pPr>
              <w:rPr>
                <w:sz w:val="21"/>
              </w:rPr>
            </w:pPr>
            <w:r w:rsidRPr="00A77A7E">
              <w:rPr>
                <w:sz w:val="21"/>
              </w:rPr>
              <w:tab/>
              <w:t>Avgift på oppdrettsfisk</w:t>
            </w:r>
            <w:r w:rsidRPr="00A77A7E">
              <w:rPr>
                <w:rStyle w:val="skrift-hevet"/>
                <w:sz w:val="21"/>
              </w:rPr>
              <w:t>3</w:t>
            </w:r>
          </w:p>
        </w:tc>
        <w:tc>
          <w:tcPr>
            <w:tcW w:w="1010" w:type="dxa"/>
            <w:tcBorders>
              <w:top w:val="nil"/>
              <w:left w:val="nil"/>
              <w:bottom w:val="single" w:sz="4" w:space="0" w:color="000000"/>
              <w:right w:val="nil"/>
            </w:tcBorders>
            <w:tcMar>
              <w:top w:w="128" w:type="dxa"/>
              <w:left w:w="43" w:type="dxa"/>
              <w:bottom w:w="43" w:type="dxa"/>
              <w:right w:w="43" w:type="dxa"/>
            </w:tcMar>
            <w:vAlign w:val="bottom"/>
          </w:tcPr>
          <w:p w14:paraId="3284C6D7" w14:textId="77777777" w:rsidR="006865A6" w:rsidRPr="00A77A7E" w:rsidRDefault="006865A6" w:rsidP="00DC78D5">
            <w:pPr>
              <w:jc w:val="right"/>
              <w:rPr>
                <w:sz w:val="21"/>
              </w:rPr>
            </w:pPr>
            <w:r w:rsidRPr="00A77A7E">
              <w:rPr>
                <w:sz w:val="21"/>
              </w:rPr>
              <w:t>581</w:t>
            </w:r>
          </w:p>
        </w:tc>
        <w:tc>
          <w:tcPr>
            <w:tcW w:w="1010" w:type="dxa"/>
            <w:tcBorders>
              <w:top w:val="nil"/>
              <w:left w:val="nil"/>
              <w:bottom w:val="single" w:sz="4" w:space="0" w:color="000000"/>
              <w:right w:val="nil"/>
            </w:tcBorders>
            <w:tcMar>
              <w:top w:w="128" w:type="dxa"/>
              <w:left w:w="43" w:type="dxa"/>
              <w:bottom w:w="43" w:type="dxa"/>
              <w:right w:w="43" w:type="dxa"/>
            </w:tcMar>
            <w:vAlign w:val="bottom"/>
          </w:tcPr>
          <w:p w14:paraId="2ACCE87E" w14:textId="77777777" w:rsidR="006865A6" w:rsidRPr="00A77A7E" w:rsidRDefault="006865A6" w:rsidP="00DC78D5">
            <w:pPr>
              <w:jc w:val="right"/>
              <w:rPr>
                <w:sz w:val="21"/>
              </w:rPr>
            </w:pPr>
            <w:r w:rsidRPr="00A77A7E">
              <w:rPr>
                <w:sz w:val="21"/>
              </w:rPr>
              <w:t>1 078</w:t>
            </w:r>
          </w:p>
        </w:tc>
        <w:tc>
          <w:tcPr>
            <w:tcW w:w="1010" w:type="dxa"/>
            <w:tcBorders>
              <w:top w:val="nil"/>
              <w:left w:val="nil"/>
              <w:bottom w:val="single" w:sz="4" w:space="0" w:color="000000"/>
              <w:right w:val="nil"/>
            </w:tcBorders>
            <w:tcMar>
              <w:top w:w="128" w:type="dxa"/>
              <w:left w:w="43" w:type="dxa"/>
              <w:bottom w:w="43" w:type="dxa"/>
              <w:right w:w="43" w:type="dxa"/>
            </w:tcMar>
            <w:vAlign w:val="bottom"/>
          </w:tcPr>
          <w:p w14:paraId="12000111" w14:textId="77777777" w:rsidR="006865A6" w:rsidRPr="00A77A7E" w:rsidRDefault="006865A6" w:rsidP="00DC78D5">
            <w:pPr>
              <w:jc w:val="right"/>
              <w:rPr>
                <w:sz w:val="21"/>
              </w:rPr>
            </w:pPr>
            <w:r w:rsidRPr="00A77A7E">
              <w:rPr>
                <w:sz w:val="21"/>
              </w:rPr>
              <w:t>1 362</w:t>
            </w:r>
          </w:p>
        </w:tc>
        <w:tc>
          <w:tcPr>
            <w:tcW w:w="1010" w:type="dxa"/>
            <w:tcBorders>
              <w:top w:val="nil"/>
              <w:left w:val="nil"/>
              <w:bottom w:val="single" w:sz="4" w:space="0" w:color="000000"/>
              <w:right w:val="nil"/>
            </w:tcBorders>
            <w:tcMar>
              <w:top w:w="128" w:type="dxa"/>
              <w:left w:w="43" w:type="dxa"/>
              <w:bottom w:w="43" w:type="dxa"/>
              <w:right w:w="43" w:type="dxa"/>
            </w:tcMar>
            <w:vAlign w:val="bottom"/>
          </w:tcPr>
          <w:p w14:paraId="2535B41B" w14:textId="77777777" w:rsidR="006865A6" w:rsidRPr="00A77A7E" w:rsidRDefault="006865A6" w:rsidP="00DC78D5">
            <w:pPr>
              <w:jc w:val="right"/>
              <w:rPr>
                <w:sz w:val="21"/>
              </w:rPr>
            </w:pPr>
            <w:r w:rsidRPr="00A77A7E">
              <w:rPr>
                <w:sz w:val="21"/>
              </w:rPr>
              <w:t>1 576</w:t>
            </w:r>
          </w:p>
        </w:tc>
        <w:tc>
          <w:tcPr>
            <w:tcW w:w="1010" w:type="dxa"/>
            <w:tcBorders>
              <w:top w:val="nil"/>
              <w:left w:val="nil"/>
              <w:bottom w:val="single" w:sz="4" w:space="0" w:color="000000"/>
              <w:right w:val="nil"/>
            </w:tcBorders>
            <w:tcMar>
              <w:top w:w="128" w:type="dxa"/>
              <w:left w:w="43" w:type="dxa"/>
              <w:bottom w:w="43" w:type="dxa"/>
              <w:right w:w="43" w:type="dxa"/>
            </w:tcMar>
            <w:vAlign w:val="bottom"/>
          </w:tcPr>
          <w:p w14:paraId="184B3BDD" w14:textId="77777777" w:rsidR="006865A6" w:rsidRPr="00A77A7E" w:rsidRDefault="006865A6" w:rsidP="00DC78D5">
            <w:pPr>
              <w:jc w:val="right"/>
              <w:rPr>
                <w:sz w:val="21"/>
              </w:rPr>
            </w:pPr>
            <w:r w:rsidRPr="00A77A7E">
              <w:rPr>
                <w:sz w:val="21"/>
              </w:rPr>
              <w:t>1 550</w:t>
            </w:r>
          </w:p>
        </w:tc>
      </w:tr>
    </w:tbl>
    <w:p w14:paraId="3B065AD8" w14:textId="3094F6EF" w:rsidR="003210FC" w:rsidRPr="00A77A7E" w:rsidRDefault="003210FC" w:rsidP="00A77A7E">
      <w:pPr>
        <w:pStyle w:val="tabell-noter"/>
        <w:rPr>
          <w:rStyle w:val="skrift-hevet"/>
        </w:rPr>
      </w:pPr>
      <w:r w:rsidRPr="00A77A7E">
        <w:rPr>
          <w:rStyle w:val="skrift-hevet"/>
        </w:rPr>
        <w:t>1</w:t>
      </w:r>
      <w:r w:rsidRPr="00A77A7E">
        <w:rPr>
          <w:rStyle w:val="skrift-hevet"/>
        </w:rPr>
        <w:tab/>
      </w:r>
      <w:r w:rsidRPr="00A77A7E">
        <w:t>For 2025 er avgift på vindkraft og avgift på oppdrettsfisk statistikk for fastsatt avgift for inntektsåret. Øvrige tall er anslag.</w:t>
      </w:r>
    </w:p>
    <w:p w14:paraId="7DD7DDB7" w14:textId="77777777" w:rsidR="003210FC" w:rsidRPr="00A77A7E" w:rsidRDefault="003210FC" w:rsidP="00A77A7E">
      <w:pPr>
        <w:pStyle w:val="tabell-noter"/>
        <w:rPr>
          <w:rStyle w:val="skrift-hevet"/>
        </w:rPr>
      </w:pPr>
      <w:r w:rsidRPr="00A77A7E">
        <w:rPr>
          <w:rStyle w:val="skrift-hevet"/>
        </w:rPr>
        <w:t>2</w:t>
      </w:r>
      <w:r w:rsidRPr="00A77A7E">
        <w:rPr>
          <w:rStyle w:val="skrift-hevet"/>
        </w:rPr>
        <w:tab/>
      </w:r>
      <w:r w:rsidRPr="00A77A7E">
        <w:t>Statens direkte økonomiske engasjement (SDØE) er inkludert i tabellen fordi det er en viktig del av statens inntekter fra petroleumsvirksomheten. SDØE er ikke en skatt teknisk sett, men ordningen har samme egenskaper som en feltvis kontantstrømskatt. Nettoinntektene fra SDØE er en bokført størrelse.</w:t>
      </w:r>
    </w:p>
    <w:p w14:paraId="5D61C019" w14:textId="77777777" w:rsidR="003210FC" w:rsidRPr="00A77A7E" w:rsidRDefault="003210FC" w:rsidP="00A77A7E">
      <w:pPr>
        <w:pStyle w:val="tabell-noter"/>
        <w:rPr>
          <w:rStyle w:val="skrift-hevet"/>
        </w:rPr>
      </w:pPr>
      <w:r w:rsidRPr="00A77A7E">
        <w:rPr>
          <w:rStyle w:val="skrift-hevet"/>
        </w:rPr>
        <w:lastRenderedPageBreak/>
        <w:t>3</w:t>
      </w:r>
      <w:r w:rsidRPr="00A77A7E">
        <w:tab/>
        <w:t>Naturressursskatt i grunnrenteskatten på vannkraft, samt avgiftene på vindkraft og oppdrettsfisk, er mekanismer for å omfordele inntekter fra grunnrenteskattene til vertskommuner og -fylker. Naturressursskatten for vannkraft kommer til fratrekk krone for krone i skatt på alminnelig inntekt. Avgift på vindkraft og avgift på oppdrettsfisk kommer til fratrekk i fastsatt grunnrenteskatt.</w:t>
      </w:r>
    </w:p>
    <w:p w14:paraId="0A135A6C" w14:textId="77777777" w:rsidR="003210FC" w:rsidRPr="00A77A7E" w:rsidRDefault="003210FC" w:rsidP="00A77A7E">
      <w:pPr>
        <w:pStyle w:val="tabell-noter"/>
        <w:rPr>
          <w:rStyle w:val="skrift-hevet"/>
        </w:rPr>
      </w:pPr>
      <w:r w:rsidRPr="00A77A7E">
        <w:rPr>
          <w:rStyle w:val="skrift-hevet"/>
        </w:rPr>
        <w:t>4</w:t>
      </w:r>
      <w:r w:rsidRPr="00A77A7E">
        <w:tab/>
        <w:t>Netto grunnrenteskatt, etter fratrekk for henholdsvis avgift på vindkraft og avgift på oppdrettsfisk.</w:t>
      </w:r>
    </w:p>
    <w:p w14:paraId="2380A4D2" w14:textId="77777777" w:rsidR="003210FC" w:rsidRPr="00A77A7E" w:rsidRDefault="003210FC" w:rsidP="00A77A7E">
      <w:pPr>
        <w:pStyle w:val="tabell-noter"/>
        <w:rPr>
          <w:rStyle w:val="skrift-hevet"/>
        </w:rPr>
      </w:pPr>
      <w:r w:rsidRPr="00A77A7E">
        <w:rPr>
          <w:rStyle w:val="skrift-hevet"/>
        </w:rPr>
        <w:t>5</w:t>
      </w:r>
      <w:r w:rsidRPr="00A77A7E">
        <w:tab/>
        <w:t>Grunnrenteskatt på havbruk for 2023 og 2024 er redusert sammenlignet med skatteoppgjøret. Det skyldes endringer i selskapenes egenfastsetting. Tallene er ikke endelige. Skatteetaten gjennomfører kontroller og kan endre skattefastsettingen i fem år etter inntektsåret.</w:t>
      </w:r>
    </w:p>
    <w:p w14:paraId="193FDFFD" w14:textId="77777777" w:rsidR="003210FC" w:rsidRPr="00A77A7E" w:rsidRDefault="003210FC" w:rsidP="00A77A7E">
      <w:pPr>
        <w:pStyle w:val="Kilde"/>
      </w:pPr>
      <w:r w:rsidRPr="00A77A7E">
        <w:t>Kilder: Skatteetaten, statsregnskapet og Finansdepartementet.</w:t>
      </w:r>
    </w:p>
    <w:p w14:paraId="42809C44" w14:textId="77777777" w:rsidR="003210FC" w:rsidRPr="00A77A7E" w:rsidRDefault="003210FC" w:rsidP="00A77A7E">
      <w:r w:rsidRPr="00A77A7E">
        <w:t>Særskatten har siden 2022 vært utformet som en kontantstrømskatt med umiddelbart fradrag for investeringer. I begge skattegrunnlag verdsettes inntekter fra salg av råolje med administrativt fastsatte normpriser. Dersom et selskap går med underskudd i særskattegrunnlaget, utbetales skatteverdien av underskuddet i forbindelse med skatteoppgjøret.</w:t>
      </w:r>
    </w:p>
    <w:p w14:paraId="5AF7AEC0" w14:textId="77777777" w:rsidR="003210FC" w:rsidRPr="00A77A7E" w:rsidRDefault="003210FC" w:rsidP="00A77A7E">
      <w:r w:rsidRPr="00A77A7E">
        <w:t xml:space="preserve">Våren 2020 ble det innført midlertidige regler i petroleumsskatten, se Prop. 113 L (2019–2020) </w:t>
      </w:r>
      <w:r w:rsidRPr="00A77A7E">
        <w:rPr>
          <w:rStyle w:val="kursiv"/>
        </w:rPr>
        <w:t xml:space="preserve">Midlertidige endringer i petroleumsskatteloven </w:t>
      </w:r>
      <w:r w:rsidRPr="00A77A7E">
        <w:t>og Innst. 351 L (2019–2020). De midlertidige reglene innebærer at det i tillegg til investeringskostnaden umiddelbart fradragsføres en friinntekt i særskattegrunnlaget. Reglene gjelder for investeringer som er omfattet av plan for utbygging og drift (PUD) eller plan for anlegg og drift (PAD) innkommet til Olje- og energidepartementet før 1. januar 2023 og godkjent av departementet før 1. januar 2024, men kun frem til året for planlagt produksjons- eller driftsstart for petroleumsforekomsten/innretningen. Friinntekten i 2026 utgjør 12,4 pst. av investeringskostnaden. Selskapene får dermed umiddelbart fradrag for 112,4 pst. av investeringskostnaden.</w:t>
      </w:r>
    </w:p>
    <w:p w14:paraId="6AF7D19E" w14:textId="77777777" w:rsidR="003210FC" w:rsidRPr="00A77A7E" w:rsidRDefault="003210FC" w:rsidP="00A77A7E">
      <w:r w:rsidRPr="00A77A7E">
        <w:t>Statens direkte økonomiske engasjement (SDØE), hvor staten deltar finansielt direkte i utvinningstillatelser, er også en viktig del av statens inntekter fra sokkelen. SDØE har samme egenskaper som en feltvis kontantstrømskatt, ved at staten løpende dekker sin andel av investeringer og driftskostnader og får den samme andelen av inntektene. SDØEs andel varierer mellom tillatelsene.</w:t>
      </w:r>
    </w:p>
    <w:p w14:paraId="40317A62" w14:textId="77777777" w:rsidR="003210FC" w:rsidRPr="00A77A7E" w:rsidRDefault="003210FC" w:rsidP="00A77A7E">
      <w:r w:rsidRPr="00A77A7E">
        <w:t>Statens inntekter fra SDØE, samt skatter og avgifter fra petroleumsvirksomheten, inngår i kontantstrømmen som i sin helhet overføres til Statens pensjonsfond utland.</w:t>
      </w:r>
    </w:p>
    <w:p w14:paraId="4530CF4D" w14:textId="77777777" w:rsidR="003210FC" w:rsidRPr="00A77A7E" w:rsidRDefault="003210FC" w:rsidP="00A77A7E">
      <w:r w:rsidRPr="00A77A7E">
        <w:t>Figur 2.14 viser sammensetningen av statens inntekter fra petroleumsvirksomheten. Mesteparten av statens inntekter baserer seg på netto overskudd i petroleumsvirksomheten, og skatteinntektene vil dermed automatisk tilpasse seg lønnsomheten i næringen.</w:t>
      </w:r>
    </w:p>
    <w:p w14:paraId="7C8DA4AC" w14:textId="389C8A7C" w:rsidR="003210FC" w:rsidRPr="00A77A7E" w:rsidRDefault="00AE1C23" w:rsidP="00A77A7E">
      <w:r>
        <w:rPr>
          <w:noProof/>
        </w:rPr>
        <w:lastRenderedPageBreak/>
        <w:drawing>
          <wp:inline distT="0" distB="0" distL="0" distR="0" wp14:anchorId="23797F43" wp14:editId="68797695">
            <wp:extent cx="6080125" cy="2755265"/>
            <wp:effectExtent l="0" t="0" r="0" b="6985"/>
            <wp:docPr id="1859388792" name="Bild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60F3434F" w14:textId="77777777" w:rsidR="003210FC" w:rsidRPr="00A77A7E" w:rsidRDefault="003210FC" w:rsidP="00A77A7E">
      <w:pPr>
        <w:pStyle w:val="figur-tittel"/>
      </w:pPr>
      <w:r w:rsidRPr="00A77A7E">
        <w:t>Samlede netto inntekter til staten fra petroleumssektoren (mrd. kroner) og oljeprisutvikling (kroner per fat) fra 1971 til 2026. 2026-kroner</w:t>
      </w:r>
      <w:r w:rsidRPr="00A77A7E">
        <w:rPr>
          <w:rStyle w:val="skrift-hevet"/>
        </w:rPr>
        <w:t>1</w:t>
      </w:r>
    </w:p>
    <w:p w14:paraId="6F6A0C08" w14:textId="77777777" w:rsidR="003210FC" w:rsidRPr="00A77A7E" w:rsidRDefault="003210FC" w:rsidP="00A77A7E">
      <w:pPr>
        <w:pStyle w:val="figur-noter"/>
        <w:rPr>
          <w:rStyle w:val="skrift-hevet"/>
        </w:rPr>
      </w:pPr>
      <w:r w:rsidRPr="00A77A7E">
        <w:rPr>
          <w:rStyle w:val="skrift-hevet"/>
        </w:rPr>
        <w:t>1</w:t>
      </w:r>
      <w:r w:rsidRPr="00A77A7E">
        <w:tab/>
        <w:t>Anslag for 2026.</w:t>
      </w:r>
    </w:p>
    <w:p w14:paraId="525C830B" w14:textId="77777777" w:rsidR="003210FC" w:rsidRPr="00A77A7E" w:rsidRDefault="003210FC" w:rsidP="00A77A7E">
      <w:pPr>
        <w:pStyle w:val="Kilde"/>
      </w:pPr>
      <w:r w:rsidRPr="00A77A7E">
        <w:t>Kilde: Finansdepartementet.</w:t>
      </w:r>
    </w:p>
    <w:p w14:paraId="421C2BD1" w14:textId="77777777" w:rsidR="003210FC" w:rsidRPr="00A77A7E" w:rsidRDefault="003210FC" w:rsidP="00A77A7E">
      <w:pPr>
        <w:pStyle w:val="avsnitt-tittel"/>
      </w:pPr>
      <w:r w:rsidRPr="00A77A7E">
        <w:t>Vannkraft</w:t>
      </w:r>
    </w:p>
    <w:p w14:paraId="4DC9BD34" w14:textId="77777777" w:rsidR="003210FC" w:rsidRPr="00A77A7E" w:rsidRDefault="003210FC" w:rsidP="00A77A7E">
      <w:r w:rsidRPr="00A77A7E">
        <w:t>Klima, topografi og nedbørsforhold skaper et svært godt grunnlag for å drive vannkraftproduksjon i Norge. Vannkraftnæringen har eksklusiv tilgang til en knapp fornybar naturressurs som gir opphav til grunnrente.</w:t>
      </w:r>
    </w:p>
    <w:p w14:paraId="4F6C4A48" w14:textId="77777777" w:rsidR="003210FC" w:rsidRPr="00A77A7E" w:rsidRDefault="003210FC" w:rsidP="00A77A7E">
      <w:r w:rsidRPr="00A77A7E">
        <w:t>For vannkraftverk ble det i 1997 innført grunnrenteskatt til staten, i tillegg til ordinær selskapsskatt. Effektiv grunnrenteskattesats er 45 pst. i 2026, noe som gir en samlet skattesats på 67 pst. Det gis fradrag for beregnet selskapsskatt i grunnrenteinntekten. For å oppnå en effektiv grunnrenteskattesats på 45 pst., er den formelle grunnrentekattesatsen 57,7 pst.</w:t>
      </w:r>
    </w:p>
    <w:p w14:paraId="086A968F" w14:textId="77777777" w:rsidR="003210FC" w:rsidRPr="00A77A7E" w:rsidRDefault="003210FC" w:rsidP="00A77A7E">
      <w:r w:rsidRPr="00A77A7E">
        <w:t>Grunnrenteskatten er i hovedsak nøytralt utformet slik at prosjekter som er lønnsomme før grunnrenteskatt, også er lønnsomme etter grunnrenteskatt. Kraftverk med generatorer under 10 000 kVA (nedre grense) er imidlertid fritatt for grunnrenteskatt, noe som gir selskapene insentiv til å redusere ytelsen i kraftverkene.</w:t>
      </w:r>
    </w:p>
    <w:p w14:paraId="7C1E9CB9" w14:textId="77777777" w:rsidR="003210FC" w:rsidRPr="00A77A7E" w:rsidRDefault="003210FC" w:rsidP="00A77A7E">
      <w:r w:rsidRPr="00A77A7E">
        <w:t>Grunnlaget for grunnrenteskatt (grunnrenteinntekten) beregnes som en normert markedsverdi av kraftproduksjonen (hovedregel om faktisk produksjon multiplisert med spotmarkedspriser) fratrukket investeringskostnader, driftskostnader, konsesjonsavgift og eiendomsskatt. For enkelte salgsavtaler legges kontraktsprisen til grunn i inntektsfastsettelsen, i stedet for spotmarkedspriser. Grunnrenteskatten har siden 2021 vært utformet som en kontantstrømskatt med umiddelbar utgiftsføring av nye investeringer. Investeringer fra før 2021 kommer fortsatt til fradrag gjennom avskrivninger og friinntekt. Negativ grunnrenteinntekt i ett kraftverk kan samordnes med positiv grunnrenteinntekt i andre kraftverk i samme skattekonsern. Videre utbetales skatteverdien av eventuell negativ grunnrenteinntekt etter samordning mellom kraftverk.</w:t>
      </w:r>
    </w:p>
    <w:p w14:paraId="3D6F6EED" w14:textId="77777777" w:rsidR="003210FC" w:rsidRPr="00A77A7E" w:rsidRDefault="003210FC" w:rsidP="00A77A7E">
      <w:r w:rsidRPr="00A77A7E">
        <w:lastRenderedPageBreak/>
        <w:t>Vannkraftverk ilegges også en naturressursskatt på 1,34 øre/kWh. Naturressursskatten virker som en særskilt mekanisme for å omfordele en del av grunnrenten fra staten til vertskommuner og -fylker. Naturressursskatt kan trekkes fra krone for krone i fastsatt selskapsskatt til staten, og utgjør derfor normalt ingen ekstra belastning for selskaper. Vannkraftprodusentene betaler også konsesjonsavgift til vertskommuner og staten, og de må avstå konsesjonskraft til vertskommuner og -fylkeskommuner til en kostnadsbasert pris. I tillegg kan kommunene ilegge eiendomsskatt for vannkraftanlegg etter særskilte regler.</w:t>
      </w:r>
    </w:p>
    <w:p w14:paraId="76FF4E8A" w14:textId="77777777" w:rsidR="003210FC" w:rsidRPr="00A77A7E" w:rsidRDefault="003210FC" w:rsidP="00A77A7E">
      <w:pPr>
        <w:pStyle w:val="avsnitt-tittel"/>
      </w:pPr>
      <w:r w:rsidRPr="00A77A7E">
        <w:t>Havbruk</w:t>
      </w:r>
    </w:p>
    <w:p w14:paraId="3B74F92C" w14:textId="77777777" w:rsidR="003210FC" w:rsidRPr="00A77A7E" w:rsidRDefault="003210FC" w:rsidP="00A77A7E">
      <w:r w:rsidRPr="00A77A7E">
        <w:t>Norge har blant verdens beste klimatiske forhold for oppdrett av laks. Norske sjøområder har gode strømforhold og oksygenrikt vann med gunstige temperaturer. Fjordene gir samtidig skjerming for vær og vind. Produksjonen i norske fjorder kan skje til lavere kostnader enn de fleste andre steder i verden. Tillatelser til å drive akvakultur utstedes av staten og gir en beskyttet og tidsubegrenset rett til næringsutøvelse. Grunnrente i havbruk oppstår delvis som følge av de gunstige produksjonsforholdene for havbruksvirksomhet, og delvis som følge av miljøbegrunnede begrensninger på hvor mange tillatelser som kan gis.</w:t>
      </w:r>
    </w:p>
    <w:p w14:paraId="1187DC56" w14:textId="77777777" w:rsidR="003210FC" w:rsidRPr="00A77A7E" w:rsidRDefault="003210FC" w:rsidP="00A77A7E">
      <w:r w:rsidRPr="00A77A7E">
        <w:t>Fra 2023 er det innført grunnrenteskatt på havbruk, i tillegg til ordinær selskapsskatt. Effektiv grunnrenteskattesats er 25 pst. i 2026, noe som gir en samlet skattesats på 47 pst. Det gis fradrag for beregnet selskapsskatt i grunnrenteinntekten. For å oppnå en effektiv grunnrenteskattesats på 25 pst., er den formelle grunnrentekattesatsen 32,1 pst.</w:t>
      </w:r>
    </w:p>
    <w:p w14:paraId="241C906F" w14:textId="77777777" w:rsidR="003210FC" w:rsidRPr="00A77A7E" w:rsidRDefault="003210FC" w:rsidP="00A77A7E">
      <w:r w:rsidRPr="00A77A7E">
        <w:t>Grunnrenteskatten er i hovedsak nøytralt utformet slik at prosjekter som er lønnsomme før grunnrenteskatt, også er lønnsomme etter grunnrenteskatt. Det gis et bunnfradrag på 70 mill. kroner per konsern.</w:t>
      </w:r>
    </w:p>
    <w:p w14:paraId="76DDA6D9" w14:textId="77777777" w:rsidR="003210FC" w:rsidRPr="00A77A7E" w:rsidRDefault="003210FC" w:rsidP="00A77A7E">
      <w:r w:rsidRPr="00A77A7E">
        <w:t>Grunnrenteskatten er avgrenset til sjøfasen. Brutto inntekt fastsettes ut fra fiskens markedsverdi på merdkanten, og det gis umiddelbart fradrag for investeringer og driftskostnader i sjøfasen. Eventuelle ubenyttede fradrag fremføres med en risikofri rente, og kommer til fradrag i positiv grunnrenteinntekt i senere år. Et prisråd kan fastsette normpriser til bruk ved inntektsfastsettelsen i grunnrenteskatten.</w:t>
      </w:r>
    </w:p>
    <w:p w14:paraId="3056B956" w14:textId="77777777" w:rsidR="003210FC" w:rsidRPr="00A77A7E" w:rsidRDefault="003210FC" w:rsidP="00A77A7E">
      <w:r w:rsidRPr="00A77A7E">
        <w:t>For å omfordele grunnrenteskatt fra staten til kommunesektoren ilegges produksjon av laks, ørret og regnbueørret i tillegg en avgift på oppdrettsfisk. For 2026 er avgiften 98,5 øre per kg produsert fisk. Avgiften trekkes fra krone for krone i fastsatt grunnrenteskatt, og utgjør derfor normalt ingen ekstra belastning for selskaper som betaler grunnrenteskatt. Inntektene fra avgiften på oppdrettsfisk fordeles til havbrukskommuner og -fylkeskommuner gjennom Havbruksfondet. I tillegg fordeles 55 pst. av inntektene fra salg av nye oppdrettstillatelser til Havbruksfondet.</w:t>
      </w:r>
    </w:p>
    <w:p w14:paraId="0A10DE4E" w14:textId="77777777" w:rsidR="003210FC" w:rsidRPr="00A77A7E" w:rsidRDefault="003210FC" w:rsidP="00A77A7E">
      <w:pPr>
        <w:pStyle w:val="avsnitt-tittel"/>
      </w:pPr>
      <w:r w:rsidRPr="00A77A7E">
        <w:t>Landbasert vindkraft</w:t>
      </w:r>
    </w:p>
    <w:p w14:paraId="442D0371" w14:textId="77777777" w:rsidR="003210FC" w:rsidRPr="00A77A7E" w:rsidRDefault="003210FC" w:rsidP="00A77A7E">
      <w:r w:rsidRPr="00A77A7E">
        <w:t>Vindkraftnæringen har eksklusiv tilgang til vindressurser. Ved å utnytte en stedbunden naturressurs kan vindkraftnæringen oppnå grunnrente, dels på grunn av at vindforholdene i Norge er gunstige, dels fordi ressurstilgangen er begrenset av konsesjonssystemet. Ifølge Norges vassdrags- og energidirektorat (NVE) er vindressursene i Norge blant de beste i Europa.</w:t>
      </w:r>
    </w:p>
    <w:p w14:paraId="0DE9ED3B" w14:textId="77777777" w:rsidR="003210FC" w:rsidRPr="00A77A7E" w:rsidRDefault="003210FC" w:rsidP="00A77A7E">
      <w:r w:rsidRPr="00A77A7E">
        <w:lastRenderedPageBreak/>
        <w:t>Fra 2024 er det for landbaserte vindkraftverk innført grunnrenteskatt til staten, i tillegg til ordinær selskapsskatt. Effektiv grunnrenteskattesats er 25 pst. i 2026, noe som gir en samlet skattesats på 47 pst. Det gis fradrag for beregnet selskapsskatt i grunnrenteinntekten. For å oppnå en effektiv grunnrenteskattesats på 25 pst., er den formelle grunnrentekattesatsen 32,1 pst.</w:t>
      </w:r>
    </w:p>
    <w:p w14:paraId="623EA87A" w14:textId="77777777" w:rsidR="003210FC" w:rsidRPr="00A77A7E" w:rsidRDefault="003210FC" w:rsidP="00A77A7E">
      <w:r w:rsidRPr="00A77A7E">
        <w:t>Grunnrenteskatten er nøytralt utformet for nye investeringer slik at prosjekter som er lønnsomme før grunnrenteskatt, også er lønnsomme for selskapene etter grunnrenteskatt. Det ble vedtatt romslige overgangsordninger som vil redusere grunnrenteskatten for eksisterende vindkraftverk.</w:t>
      </w:r>
    </w:p>
    <w:p w14:paraId="18D24B6E" w14:textId="77777777" w:rsidR="003210FC" w:rsidRPr="00A77A7E" w:rsidRDefault="003210FC" w:rsidP="00A77A7E">
      <w:r w:rsidRPr="00A77A7E">
        <w:t xml:space="preserve">Grunnlaget for grunnrenteskatt (grunnrenteinntekten) beregnes som en normert markedsverdi av kraftproduksjonen (hovedregel om faktisk produksjon multiplisert med spotmarkedspriser), fratrukket investeringskostnader, driftskostnader og eiendomsskatt. For enkelte salgsavtaler legges kontraktsprisen til grunn i inntektsfastsettelsen, i stedet for spotmarkedspriser. Investeringer utgiftsføres umiddelbart. Historiske investeringer kommer til fradrag ved at inngangsverdiene (som beregnes etter særskilte regler, se Prop. 2 LS (2023–2024) </w:t>
      </w:r>
      <w:r w:rsidRPr="00A77A7E">
        <w:rPr>
          <w:rStyle w:val="kursiv"/>
        </w:rPr>
        <w:t xml:space="preserve">Grunnrenteskatt på landbasert vindkraft </w:t>
      </w:r>
      <w:r w:rsidRPr="00A77A7E">
        <w:t>og Innst. 124 L (2023–2024)) avskrives lineært over 5 år, med tillegg av en venterente (tilsvarende friinntekten i grunnrenteskatten på vannkraft). Grunnrenteskatten beregnes per vindkraftanlegg. Selskapene har sikkerhet for full verdi av skattefradragene også når grunnrenteinntekten er negativ.</w:t>
      </w:r>
    </w:p>
    <w:p w14:paraId="56A47F25" w14:textId="77777777" w:rsidR="003210FC" w:rsidRPr="00A77A7E" w:rsidRDefault="003210FC" w:rsidP="00A77A7E">
      <w:r w:rsidRPr="00A77A7E">
        <w:t>For å omfordele grunnrenteskatt fra staten til vertskommuner ilegges vindkraftanlegg en produksjonsavgift (avgift på vindkraft). For 2026 er avgiften 2,42 øre/kWh. Produksjonsavgiften kan trekkes fra krone for krone i fastsatt grunnrenteskatt. I tillegg kan kommunene ilegge eiendomsskatt for vindkraftanlegg etter særskilte regler.</w:t>
      </w:r>
    </w:p>
    <w:p w14:paraId="7FAE9384" w14:textId="77777777" w:rsidR="003210FC" w:rsidRPr="00A77A7E" w:rsidRDefault="003210FC" w:rsidP="00A77A7E">
      <w:pPr>
        <w:pStyle w:val="Overskrift3"/>
      </w:pPr>
      <w:r w:rsidRPr="00A77A7E">
        <w:t>Skatt på kapitalbeholdning</w:t>
      </w:r>
    </w:p>
    <w:p w14:paraId="675E306D" w14:textId="77777777" w:rsidR="003210FC" w:rsidRPr="00A77A7E" w:rsidRDefault="003210FC" w:rsidP="00A77A7E">
      <w:pPr>
        <w:pStyle w:val="avsnitt-tittel"/>
      </w:pPr>
      <w:r w:rsidRPr="00A77A7E">
        <w:t>Formuesskatt</w:t>
      </w:r>
    </w:p>
    <w:p w14:paraId="2374C102" w14:textId="77777777" w:rsidR="003210FC" w:rsidRPr="00A77A7E" w:rsidRDefault="003210FC" w:rsidP="00A77A7E">
      <w:r w:rsidRPr="00A77A7E">
        <w:t>Personlige skattytere betaler formuesskatt på 1,0 pst. av skattepliktig nettoformue, det vil si bruttoformue fratrukket gjeld, over et bunnfradrag på 1,9 mill. kroner i 2026. Ektefeller får et felles bunnfradrag på 3,8 mill. kroner. For nettoformuer over 21,5 mill. kroner betales formuesskatt med en sats på 1,1 pst. I 2026 anslås inntektene fra formuesskatten samlet til om lag 36 mrd. kroner, hvorav om lag 1 mrd. kroner fra upersonlige skattytere. Formuesskatten fører til at skattesystemet for personer samlet sett virker mer progressivt enn ved inntektsbeskatning alene. Figur 2.15 illustrerer dette. Gjennomsnittlig bruttoinntekt i 6. desil er om lag 570 000 kroner, mens den i 9. desil er om lag 940 000 kroner. For personene i den øverste 0,1 prosenten av inntektsfordelingen er gjennomsnittlig bruttoinntekt om lag 16,4 mill. kroner. Gjennomsnittlig skatt for denne gruppen er om lag 7,1 mill. kroner, som utgjør 44 pst. av inntekten. Av dette er om lag 1,4 mill. kroner formuesskatt.</w:t>
      </w:r>
    </w:p>
    <w:p w14:paraId="511D236C" w14:textId="41B9D686" w:rsidR="003210FC" w:rsidRPr="00A77A7E" w:rsidRDefault="00AE1C23" w:rsidP="00A77A7E">
      <w:r>
        <w:rPr>
          <w:noProof/>
        </w:rPr>
        <w:lastRenderedPageBreak/>
        <w:drawing>
          <wp:inline distT="0" distB="0" distL="0" distR="0" wp14:anchorId="7070A231" wp14:editId="1167A2C8">
            <wp:extent cx="6080125" cy="5937885"/>
            <wp:effectExtent l="0" t="0" r="0" b="5715"/>
            <wp:docPr id="808888873" name="Bild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80125" cy="5937885"/>
                    </a:xfrm>
                    <a:prstGeom prst="rect">
                      <a:avLst/>
                    </a:prstGeom>
                    <a:noFill/>
                    <a:ln>
                      <a:noFill/>
                    </a:ln>
                  </pic:spPr>
                </pic:pic>
              </a:graphicData>
            </a:graphic>
          </wp:inline>
        </w:drawing>
      </w:r>
    </w:p>
    <w:p w14:paraId="65E4BAD4" w14:textId="77777777" w:rsidR="003210FC" w:rsidRPr="00A77A7E" w:rsidRDefault="003210FC" w:rsidP="00A77A7E">
      <w:pPr>
        <w:pStyle w:val="figur-tittel"/>
      </w:pPr>
      <w:r w:rsidRPr="00A77A7E">
        <w:t>Skatt som andel av bruttoinntekt i ulike inntektsgrupper</w:t>
      </w:r>
      <w:r w:rsidRPr="00A77A7E">
        <w:rPr>
          <w:rStyle w:val="skrift-hevet"/>
        </w:rPr>
        <w:t>1</w:t>
      </w:r>
      <w:r w:rsidRPr="00A77A7E">
        <w:t xml:space="preserve"> i 2024. Prosent</w:t>
      </w:r>
    </w:p>
    <w:p w14:paraId="12E033A1" w14:textId="77777777" w:rsidR="003210FC" w:rsidRPr="00A77A7E" w:rsidRDefault="003210FC" w:rsidP="00A77A7E">
      <w:pPr>
        <w:pStyle w:val="figur-noter"/>
        <w:rPr>
          <w:rStyle w:val="skrift-hevet"/>
        </w:rPr>
      </w:pPr>
      <w:r w:rsidRPr="00A77A7E">
        <w:rPr>
          <w:rStyle w:val="skrift-hevet"/>
        </w:rPr>
        <w:t>1</w:t>
      </w:r>
      <w:r w:rsidRPr="00A77A7E">
        <w:rPr>
          <w:rStyle w:val="skrift-hevet"/>
        </w:rPr>
        <w:tab/>
      </w:r>
      <w:r w:rsidRPr="00A77A7E">
        <w:t>Personene 17 år og eldre fordelt i ti like store grupper (desiler) etter stigende bruttoinntekt. Den øverste desilen er igjen delt opp i persentiler (hundredeler).</w:t>
      </w:r>
    </w:p>
    <w:p w14:paraId="3E296E72" w14:textId="77777777" w:rsidR="003210FC" w:rsidRPr="00A77A7E" w:rsidRDefault="003210FC" w:rsidP="00A77A7E">
      <w:pPr>
        <w:pStyle w:val="Kilde"/>
      </w:pPr>
      <w:r w:rsidRPr="00A77A7E">
        <w:t>Kilder: Statistisk sentralbyrå og Finansdepartementet.</w:t>
      </w:r>
    </w:p>
    <w:p w14:paraId="567EE5C7" w14:textId="77777777" w:rsidR="003210FC" w:rsidRPr="00A77A7E" w:rsidRDefault="003210FC" w:rsidP="00A77A7E">
      <w:r w:rsidRPr="00A77A7E">
        <w:t>Den skattemessige verdien av formueseiendelene skal i utgangspunktet være lik markedsverdi. Flere formuesobjekter verdsettes imidlertid til dels betydelig lavere enn markedsverdi. Dette skyldes både formelle verdsettingsrabatter i skattereglene og at enkelte eiendeler er vanskelige å verdsette.</w:t>
      </w:r>
    </w:p>
    <w:p w14:paraId="5D41DF61" w14:textId="77777777" w:rsidR="003210FC" w:rsidRPr="00A77A7E" w:rsidRDefault="003210FC" w:rsidP="00A77A7E">
      <w:r w:rsidRPr="00A77A7E">
        <w:t xml:space="preserve">Primærbolig (boligen eieren bor i) verdsettes til 25 pst. opp til beregnet markedsverdi på 14 mill. kroner, mens overskytende verdi verdsettes til 70 pst. Personlig eide sekundærboliger (boliger utover primærboligen som ikke er nærings- eller fritidseiendom) verdsettes til 100 pst. </w:t>
      </w:r>
      <w:r w:rsidRPr="00A77A7E">
        <w:lastRenderedPageBreak/>
        <w:t>av beregnet markedsverdi. Eiere av primær- og sekundærboliger og næringseiendom kan få nedsatt den beregnede verdien til en lavere dokumentert verdi (sikkerhetsventilen).</w:t>
      </w:r>
    </w:p>
    <w:p w14:paraId="43236F25" w14:textId="77777777" w:rsidR="003210FC" w:rsidRPr="00A77A7E" w:rsidRDefault="003210FC" w:rsidP="00A77A7E">
      <w:r w:rsidRPr="00A77A7E">
        <w:t>Formuesverdiene av fritidsboliger tar utgangspunkt i historiske byggekostnader og fastsettes ikke som for primær- og sekundærbolig til en andel av anslått markedsverdi. Formuesverdien av fritidsbolig skal likevel utgjøre maksimalt 30 pst. av markedsverdien, og skattyter kan kreve formuesverdien nedsatt til 30 pst. av dokumentert markedsverdi.</w:t>
      </w:r>
    </w:p>
    <w:p w14:paraId="416BAF4A" w14:textId="77777777" w:rsidR="003210FC" w:rsidRPr="00A77A7E" w:rsidRDefault="003210FC" w:rsidP="00A77A7E">
      <w:r w:rsidRPr="00A77A7E">
        <w:t>Aksjer og næringseiendom verdsettes til 80 pst., mens direkte eide driftsmidler verdsettes til 70 pst. For børsnoterte aksjer er kursverdien utgangspunktet for rabatten, mens ikke-børsnoterte aksjer verdsettes med utgangspunkt i selskapets bokførte verdier med unntak for enkelte immaterielle eiendeler.</w:t>
      </w:r>
    </w:p>
    <w:p w14:paraId="5B308359" w14:textId="77777777" w:rsidR="003210FC" w:rsidRPr="00A77A7E" w:rsidRDefault="003210FC" w:rsidP="00A77A7E">
      <w:r w:rsidRPr="00A77A7E">
        <w:t>Det gis fradrag for gjeld ved fastsettelse av formuesskatt. Gjeld tilordnet næringseiendom, sekundærboliger, bankinnskudd, aksjer og driftsmidler verdsettes med samme formelle prosentsats som eiendelen. Gjelden fordeles forholdsmessig ut fra hvor stor andel de ulike formueseiendelene utgjør av brutto formue. Gjeld tilordnet primærbolig og fritidseiendom verdsettes fullt ut på tross av lav verdsettelse.</w:t>
      </w:r>
    </w:p>
    <w:p w14:paraId="6F2BC286" w14:textId="77777777" w:rsidR="003210FC" w:rsidRPr="00A77A7E" w:rsidRDefault="003210FC" w:rsidP="00A77A7E">
      <w:r w:rsidRPr="00A77A7E">
        <w:t>Figur 2.16 viser utviklingen i de effektive</w:t>
      </w:r>
      <w:r w:rsidRPr="00A77A7E">
        <w:rPr>
          <w:rStyle w:val="Fotnotereferanse"/>
        </w:rPr>
        <w:footnoteReference w:id="3"/>
      </w:r>
      <w:r w:rsidRPr="00A77A7E">
        <w:t xml:space="preserve"> marginale formuesskattesatsene siden 2005. I beregningen er det ikke tatt hensyn til ulik gjeldsavkortning, bunnfradrag eller at noen eiendeler i utgangspunktet er lavt verdsatt.</w:t>
      </w:r>
    </w:p>
    <w:p w14:paraId="7CD27CAC" w14:textId="5C56645D" w:rsidR="003210FC" w:rsidRPr="00A77A7E" w:rsidRDefault="00AE1C23" w:rsidP="00A77A7E">
      <w:r>
        <w:rPr>
          <w:noProof/>
        </w:rPr>
        <w:drawing>
          <wp:inline distT="0" distB="0" distL="0" distR="0" wp14:anchorId="007A1A8A" wp14:editId="7955202B">
            <wp:extent cx="6080125" cy="2755265"/>
            <wp:effectExtent l="0" t="0" r="0" b="6985"/>
            <wp:docPr id="1536497545" name="Bild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3205C533" w14:textId="77777777" w:rsidR="003210FC" w:rsidRPr="00A77A7E" w:rsidRDefault="003210FC" w:rsidP="00A77A7E">
      <w:pPr>
        <w:pStyle w:val="figur-tittel"/>
      </w:pPr>
      <w:r w:rsidRPr="00A77A7E">
        <w:t>Utviklingen i effektive marginale formuesskattesatser</w:t>
      </w:r>
      <w:r w:rsidRPr="00A77A7E">
        <w:rPr>
          <w:rStyle w:val="skrift-hevet"/>
        </w:rPr>
        <w:t>1</w:t>
      </w:r>
      <w:r w:rsidRPr="00A77A7E">
        <w:t xml:space="preserve"> for trinn 2 for ulike eiendeler i 2005-2026. Prosent</w:t>
      </w:r>
    </w:p>
    <w:p w14:paraId="226B12F7" w14:textId="77777777" w:rsidR="003210FC" w:rsidRPr="00A77A7E" w:rsidRDefault="003210FC" w:rsidP="00A77A7E">
      <w:pPr>
        <w:pStyle w:val="figur-noter"/>
      </w:pPr>
      <w:r w:rsidRPr="00A77A7E">
        <w:t>Kilde: Finansdepartementet.</w:t>
      </w:r>
    </w:p>
    <w:p w14:paraId="00C3549E" w14:textId="77777777" w:rsidR="003210FC" w:rsidRPr="00A77A7E" w:rsidRDefault="003210FC" w:rsidP="00A77A7E">
      <w:r w:rsidRPr="00A77A7E">
        <w:t xml:space="preserve">Andelen personer som betaler formuesskatt, er redusert over tid som følge av økt bunnfradrag. Det anslås at om lag 15,2 pst. av skattyterne betaler formuesskatt i 2026, se figur 2.17. Gjennomsnittlig formuesskatt blant de som betaler formuesskatt, har i hovedsak økt de to siste </w:t>
      </w:r>
      <w:r w:rsidRPr="00A77A7E">
        <w:lastRenderedPageBreak/>
        <w:t>tiårene, og økningen har vært størst fra 2021 til 2022. Økningen over perioden skyldes delvis at formuesskatten er blitt mer progressiv, men også i stor grad at formuene har økt og folk er blitt rikere. Siden 2022 har gjennomsnittlig formuesskatt vært om lag uendret. Anslagene for 2025 og 2026 er usikre og kan bli revidert.</w:t>
      </w:r>
    </w:p>
    <w:p w14:paraId="6091DE6E" w14:textId="41B34BC4" w:rsidR="003210FC" w:rsidRPr="00A77A7E" w:rsidRDefault="00AE1C23" w:rsidP="00A77A7E">
      <w:r>
        <w:rPr>
          <w:noProof/>
        </w:rPr>
        <w:drawing>
          <wp:inline distT="0" distB="0" distL="0" distR="0" wp14:anchorId="1449D0EA" wp14:editId="166E7D37">
            <wp:extent cx="6080125" cy="2755265"/>
            <wp:effectExtent l="0" t="0" r="0" b="6985"/>
            <wp:docPr id="18940606" name="Bild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570F022B" w14:textId="77777777" w:rsidR="003210FC" w:rsidRPr="00A77A7E" w:rsidRDefault="003210FC" w:rsidP="00A77A7E">
      <w:pPr>
        <w:pStyle w:val="figur-tittel"/>
      </w:pPr>
      <w:r w:rsidRPr="00A77A7E">
        <w:t>Prosentandel (av bosatte personer 17 år og eldre) som betaler formuesskatt</w:t>
      </w:r>
      <w:r w:rsidRPr="00A77A7E">
        <w:rPr>
          <w:rStyle w:val="skrift-hevet"/>
        </w:rPr>
        <w:t>1</w:t>
      </w:r>
      <w:r w:rsidRPr="00A77A7E">
        <w:t xml:space="preserve"> og gjennomsnittlig formuesskatt. 2000–2026. Anslag for 2025 og 2026. 2026-kroner</w:t>
      </w:r>
    </w:p>
    <w:p w14:paraId="75D3199D" w14:textId="77777777" w:rsidR="003210FC" w:rsidRPr="00A77A7E" w:rsidRDefault="003210FC" w:rsidP="00A77A7E">
      <w:pPr>
        <w:pStyle w:val="figur-noter"/>
        <w:rPr>
          <w:rStyle w:val="skrift-hevet"/>
        </w:rPr>
      </w:pPr>
      <w:r w:rsidRPr="00A77A7E">
        <w:rPr>
          <w:rStyle w:val="skrift-hevet"/>
        </w:rPr>
        <w:t>1</w:t>
      </w:r>
      <w:r w:rsidRPr="00A77A7E">
        <w:tab/>
        <w:t>Formuesskatt før eventuelle nedsettelser som følge av 80-prosentregelen (kun relevant for årene 1999–2008).</w:t>
      </w:r>
    </w:p>
    <w:p w14:paraId="3E8A8EC0" w14:textId="77777777" w:rsidR="003210FC" w:rsidRPr="00A77A7E" w:rsidRDefault="003210FC" w:rsidP="00A77A7E">
      <w:pPr>
        <w:pStyle w:val="Kilde"/>
      </w:pPr>
      <w:r w:rsidRPr="00A77A7E">
        <w:t>Kilder: Finansdepartementet og Statistisk sentralbyrås skattemodell, LOTTE-Skatt.</w:t>
      </w:r>
    </w:p>
    <w:p w14:paraId="6493392F" w14:textId="77777777" w:rsidR="003210FC" w:rsidRPr="00A77A7E" w:rsidRDefault="003210FC" w:rsidP="00A77A7E">
      <w:r w:rsidRPr="00A77A7E">
        <w:t>Figur 2.18 viser gjennomsnittlig beregnet nettoformue fordelt på ulike formueskomponenter i ulike formuesdesiler. Beregnet nettoformue omfatter beregnet bruttoformue fratrukket bruttogjeld uten formelle verdsettingsrabatter. For den første formuesdesilen, med lavest nettoformue, overstiger gjelden verdien av eiendelene. For øvrig er hovedbildet at primærbolig utgjør den største delen av formuen for hoveddelen av befolkningen, mens aksjer utgjør den største eiendelen for de mest formuende (desil 10).</w:t>
      </w:r>
    </w:p>
    <w:p w14:paraId="7F05AD51" w14:textId="3D05FF09" w:rsidR="003210FC" w:rsidRPr="00A77A7E" w:rsidRDefault="00AE1C23" w:rsidP="00A77A7E">
      <w:r>
        <w:rPr>
          <w:noProof/>
        </w:rPr>
        <w:lastRenderedPageBreak/>
        <w:drawing>
          <wp:inline distT="0" distB="0" distL="0" distR="0" wp14:anchorId="418F3AD2" wp14:editId="2A15DAE8">
            <wp:extent cx="6080125" cy="3717290"/>
            <wp:effectExtent l="0" t="0" r="0" b="0"/>
            <wp:docPr id="951897707" name="Bild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80125" cy="3717290"/>
                    </a:xfrm>
                    <a:prstGeom prst="rect">
                      <a:avLst/>
                    </a:prstGeom>
                    <a:noFill/>
                    <a:ln>
                      <a:noFill/>
                    </a:ln>
                  </pic:spPr>
                </pic:pic>
              </a:graphicData>
            </a:graphic>
          </wp:inline>
        </w:drawing>
      </w:r>
    </w:p>
    <w:p w14:paraId="17D6F630" w14:textId="77777777" w:rsidR="003210FC" w:rsidRPr="00A77A7E" w:rsidRDefault="003210FC" w:rsidP="00A77A7E">
      <w:pPr>
        <w:pStyle w:val="figur-tittel"/>
      </w:pPr>
      <w:r w:rsidRPr="00A77A7E">
        <w:t>Gjennomsnittlig formue i ulike formuesgrupper.</w:t>
      </w:r>
      <w:r w:rsidRPr="00A77A7E">
        <w:rPr>
          <w:rStyle w:val="skrift-hevet"/>
        </w:rPr>
        <w:t>1</w:t>
      </w:r>
      <w:r w:rsidRPr="00A77A7E">
        <w:t xml:space="preserve"> Mill. kroner. 2024</w:t>
      </w:r>
    </w:p>
    <w:p w14:paraId="2CAF495C" w14:textId="77777777" w:rsidR="003210FC" w:rsidRPr="00A77A7E" w:rsidRDefault="003210FC" w:rsidP="00A77A7E">
      <w:pPr>
        <w:pStyle w:val="figur-noter"/>
        <w:rPr>
          <w:rStyle w:val="skrift-hevet"/>
        </w:rPr>
      </w:pPr>
      <w:r w:rsidRPr="00A77A7E">
        <w:rPr>
          <w:rStyle w:val="skrift-hevet"/>
        </w:rPr>
        <w:t>1</w:t>
      </w:r>
      <w:r w:rsidRPr="00A77A7E">
        <w:tab/>
        <w:t>Befolkningen er delt i ti like store grupper (desiler) etter stigende nettoformue</w:t>
      </w:r>
    </w:p>
    <w:p w14:paraId="5B9E118E" w14:textId="77777777" w:rsidR="003210FC" w:rsidRPr="00A77A7E" w:rsidRDefault="003210FC" w:rsidP="00A77A7E">
      <w:pPr>
        <w:pStyle w:val="Kilde"/>
      </w:pPr>
      <w:r w:rsidRPr="00A77A7E">
        <w:t>Kilde: Statistisk sentralbyrå.</w:t>
      </w:r>
    </w:p>
    <w:p w14:paraId="5A146B32" w14:textId="77777777" w:rsidR="003210FC" w:rsidRPr="00A77A7E" w:rsidRDefault="003210FC" w:rsidP="00A77A7E">
      <w:pPr>
        <w:pStyle w:val="avsnitt-tittel"/>
      </w:pPr>
      <w:r w:rsidRPr="00A77A7E">
        <w:t>Eiendomsskatt</w:t>
      </w:r>
    </w:p>
    <w:p w14:paraId="5C614B9B" w14:textId="77777777" w:rsidR="003210FC" w:rsidRPr="00A77A7E" w:rsidRDefault="003210FC" w:rsidP="00A77A7E">
      <w:r w:rsidRPr="00A77A7E">
        <w:t>Den enkelte kommune avgjør selv om det skal skrives ut eiendomsskatt innenfor rammene av eigedomsskattelova. Inntektene tilfaller i sin helhet kommunen. Kommunenes samlede inntekter fra eiendomsskatten var om lag 18 mrd. kroner i 2025, hvorav 8,6 mrd. kroner var eiendomsskatt på bolig- og fritidseiendommer, se figur 2.19.</w:t>
      </w:r>
    </w:p>
    <w:p w14:paraId="1B9E6F79" w14:textId="3D8B5039" w:rsidR="003210FC" w:rsidRPr="00A77A7E" w:rsidRDefault="00AE1C23" w:rsidP="00A77A7E">
      <w:r>
        <w:rPr>
          <w:noProof/>
        </w:rPr>
        <w:drawing>
          <wp:inline distT="0" distB="0" distL="0" distR="0" wp14:anchorId="72DA6855" wp14:editId="24917080">
            <wp:extent cx="6080125" cy="2755265"/>
            <wp:effectExtent l="0" t="0" r="0" b="6985"/>
            <wp:docPr id="285373799" name="Bild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28273998" w14:textId="77777777" w:rsidR="003210FC" w:rsidRPr="00A77A7E" w:rsidRDefault="003210FC" w:rsidP="00A77A7E">
      <w:pPr>
        <w:pStyle w:val="figur-tittel"/>
      </w:pPr>
      <w:r w:rsidRPr="00A77A7E">
        <w:lastRenderedPageBreak/>
        <w:t>Kommunenes eiendomsskatteinntekter 2007–2025</w:t>
      </w:r>
      <w:r w:rsidRPr="00A77A7E">
        <w:rPr>
          <w:rStyle w:val="skrift-hevet"/>
        </w:rPr>
        <w:t>1</w:t>
      </w:r>
      <w:r w:rsidRPr="00A77A7E">
        <w:t>. Mrd. 2025-kroner</w:t>
      </w:r>
    </w:p>
    <w:p w14:paraId="03D93E62" w14:textId="77777777" w:rsidR="003210FC" w:rsidRPr="00A77A7E" w:rsidRDefault="003210FC" w:rsidP="00A77A7E">
      <w:pPr>
        <w:pStyle w:val="figur-noter"/>
        <w:rPr>
          <w:rStyle w:val="skrift-hevet"/>
        </w:rPr>
      </w:pPr>
      <w:r w:rsidRPr="00A77A7E">
        <w:rPr>
          <w:rStyle w:val="skrift-hevet"/>
        </w:rPr>
        <w:t>1</w:t>
      </w:r>
      <w:r w:rsidRPr="00A77A7E">
        <w:tab/>
        <w:t>Statistikken ble detaljert med flere kategorier fra og med 2023 og fra og med 2025.</w:t>
      </w:r>
    </w:p>
    <w:p w14:paraId="403AF7FD" w14:textId="77777777" w:rsidR="003210FC" w:rsidRPr="00A77A7E" w:rsidRDefault="003210FC" w:rsidP="00A77A7E">
      <w:pPr>
        <w:pStyle w:val="Kilde"/>
      </w:pPr>
      <w:r w:rsidRPr="00A77A7E">
        <w:t>Kilde: Statistisk sentralbyrå (tabell 14155).</w:t>
      </w:r>
    </w:p>
    <w:p w14:paraId="31487C34" w14:textId="77777777" w:rsidR="003210FC" w:rsidRPr="00A77A7E" w:rsidRDefault="003210FC" w:rsidP="00A77A7E">
      <w:r w:rsidRPr="00A77A7E">
        <w:t>Eiendomsskattesatsen skal være mellom 1 og 7 promille av takstgrunnlaget, mens for bolig og fritidsbolig er maksimal skattesats 4 promille i 2026. Eiendomsskattegrunnlaget skal fastsettes ved alminnelig taksering hvert tiende år. For eiendomsskatt på kraftanlegg gjelder egne takseringsregler, som baserer seg på verdien av produksjonen innenfor en minimums- og maksimumsgrense.</w:t>
      </w:r>
    </w:p>
    <w:p w14:paraId="44D1A1D2" w14:textId="77777777" w:rsidR="003210FC" w:rsidRPr="00A77A7E" w:rsidRDefault="003210FC" w:rsidP="00A77A7E">
      <w:r w:rsidRPr="00A77A7E">
        <w:t>For bolig kan kommunene alternativt velge å bruke formuesskattegrunnlagene for verdsettelse. 123 kommuner benytter seg av denne muligheten i 2025, og eiendomsskattegrunnlaget vil da utvikle seg i tråd med markedsprisene.</w:t>
      </w:r>
    </w:p>
    <w:p w14:paraId="3939C158" w14:textId="77777777" w:rsidR="003210FC" w:rsidRPr="00A77A7E" w:rsidRDefault="003210FC" w:rsidP="00A77A7E">
      <w:r w:rsidRPr="00A77A7E">
        <w:t>Kommunene må bruke en reduksjonsfaktor ved taksering av bolig og fritidseiendom på minst 30 pst. 79 kommuner bruker bunnfradrag for å redusere takstgrunnlaget. To kommuner benytter seg av muligheten å frita fritidseiendommer for eiendomsskatt i 2026.</w:t>
      </w:r>
    </w:p>
    <w:p w14:paraId="77BB0E74" w14:textId="77777777" w:rsidR="003210FC" w:rsidRPr="00A77A7E" w:rsidRDefault="003210FC" w:rsidP="00A77A7E">
      <w:r w:rsidRPr="00A77A7E">
        <w:t>I 2026 har 329 av 357 kommuner innført eiendomsskatt, hvorav 249 har eiendomsskatt på bolig i hele eller deler av kommunen.</w:t>
      </w:r>
    </w:p>
    <w:p w14:paraId="5E266EE7" w14:textId="77777777" w:rsidR="003210FC" w:rsidRPr="00A77A7E" w:rsidRDefault="003210FC" w:rsidP="00A77A7E">
      <w:pPr>
        <w:pStyle w:val="avsnitt-tittel"/>
      </w:pPr>
      <w:r w:rsidRPr="00A77A7E">
        <w:t>Skatt på kapitalbeholdning internasjonalt</w:t>
      </w:r>
    </w:p>
    <w:p w14:paraId="03796A04" w14:textId="77777777" w:rsidR="003210FC" w:rsidRPr="00A77A7E" w:rsidRDefault="003210FC" w:rsidP="00A77A7E">
      <w:r w:rsidRPr="00A77A7E">
        <w:t>Boks 2.3 gir en oversikt over inntekter fra skatt på kapitalbeholdning som andel av samlede skatteinntekter i utvalgte OECD-land.</w:t>
      </w:r>
    </w:p>
    <w:p w14:paraId="63E4C39D" w14:textId="77777777" w:rsidR="003210FC" w:rsidRPr="00A77A7E" w:rsidRDefault="003210FC" w:rsidP="00A77A7E">
      <w:pPr>
        <w:pStyle w:val="tittel-ramme"/>
      </w:pPr>
      <w:r w:rsidRPr="00A77A7E">
        <w:t>Inntekter fra skatt på kapitalbeholdning i OECD-landene</w:t>
      </w:r>
    </w:p>
    <w:p w14:paraId="5A3145A9" w14:textId="77777777" w:rsidR="003210FC" w:rsidRPr="00A77A7E" w:rsidRDefault="003210FC" w:rsidP="00A77A7E">
      <w:r w:rsidRPr="00A77A7E">
        <w:t>OECDs skattestatistikk gir oversikt over inntektene fra ulike skattearter. Skatt på kapitalbeholdning omfatter skatter for bruk, eierskap og overføring av kapitalbeholdning, herunder fast eiendom. Skatt på avkastning omfattes ikke. For Norge er både kommunal eiendomsskatt, formuesskatt og dokumentavgift omfattet. Mange land har ikke formuesskatt, men har arveskatt og en til dels betydelig høyere eiendomsskatt.</w:t>
      </w:r>
    </w:p>
    <w:p w14:paraId="2F4A4641" w14:textId="77777777" w:rsidR="003210FC" w:rsidRPr="00A77A7E" w:rsidRDefault="003210FC" w:rsidP="00A77A7E">
      <w:r w:rsidRPr="00A77A7E">
        <w:t>For enkelte land kan det være forskjell mellom brutto- og nettoskatten på kapitalbeholdning. Det gjelder for eksempel i USA, hvor mange skattytere kan fradragsføre innbetalt lokal eiendomsskatt ved beregning av den føderale inntektsskatten. OECD-tallene er basert på uveide gjennomsnitt av bruttoskattene.</w:t>
      </w:r>
    </w:p>
    <w:p w14:paraId="4F75E7A1" w14:textId="77777777" w:rsidR="003210FC" w:rsidRPr="00A77A7E" w:rsidRDefault="003210FC" w:rsidP="00A77A7E">
      <w:r w:rsidRPr="00A77A7E">
        <w:t>Figur 2.20 viser inntektene fra skatt på kapitalbeholdning i utvalgte OECD-land. Som for andre internasjonale sammenligninger, må tallene tolkes med varsomhet. I Norge utgjør skatt på kapitalbeholdning 1,2 pst. av BNP. Dette er under OECD-gjennomsnittet på 1,7 pst. Samtidig understrekes det at OECD-tallene omfatter ulike skatter som har ulik virkning på atferd.</w:t>
      </w:r>
    </w:p>
    <w:p w14:paraId="7943F848" w14:textId="77777777" w:rsidR="003210FC" w:rsidRPr="00A77A7E" w:rsidRDefault="003210FC" w:rsidP="00A77A7E"/>
    <w:p w14:paraId="3F98D878" w14:textId="503F09AE" w:rsidR="003210FC" w:rsidRPr="00A77A7E" w:rsidRDefault="00AE1C23" w:rsidP="00A77A7E">
      <w:r>
        <w:rPr>
          <w:noProof/>
        </w:rPr>
        <w:lastRenderedPageBreak/>
        <w:drawing>
          <wp:inline distT="0" distB="0" distL="0" distR="0" wp14:anchorId="751C0AE8" wp14:editId="1D6325D7">
            <wp:extent cx="6080125" cy="2968625"/>
            <wp:effectExtent l="0" t="0" r="0" b="3175"/>
            <wp:docPr id="456123954" name="Bild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80125" cy="2968625"/>
                    </a:xfrm>
                    <a:prstGeom prst="rect">
                      <a:avLst/>
                    </a:prstGeom>
                    <a:noFill/>
                    <a:ln>
                      <a:noFill/>
                    </a:ln>
                  </pic:spPr>
                </pic:pic>
              </a:graphicData>
            </a:graphic>
          </wp:inline>
        </w:drawing>
      </w:r>
    </w:p>
    <w:p w14:paraId="65B5463D" w14:textId="77777777" w:rsidR="003210FC" w:rsidRPr="00A77A7E" w:rsidRDefault="003210FC" w:rsidP="00A77A7E">
      <w:pPr>
        <w:pStyle w:val="figur-tittel"/>
      </w:pPr>
      <w:r w:rsidRPr="00A77A7E">
        <w:t>Skatt på kapitalbeholdning. Prosent av BNP. 2024</w:t>
      </w:r>
      <w:r w:rsidRPr="00A77A7E">
        <w:rPr>
          <w:rStyle w:val="skrift-hevet"/>
        </w:rPr>
        <w:t>1</w:t>
      </w:r>
    </w:p>
    <w:p w14:paraId="76547969" w14:textId="77777777" w:rsidR="003210FC" w:rsidRPr="00A77A7E" w:rsidRDefault="003210FC" w:rsidP="00A77A7E">
      <w:pPr>
        <w:pStyle w:val="figur-noter"/>
        <w:rPr>
          <w:rStyle w:val="skrift-hevet"/>
        </w:rPr>
      </w:pPr>
      <w:r w:rsidRPr="00A77A7E">
        <w:rPr>
          <w:rStyle w:val="skrift-hevet"/>
        </w:rPr>
        <w:t>1</w:t>
      </w:r>
      <w:r w:rsidRPr="00A77A7E">
        <w:rPr>
          <w:rStyle w:val="skrift-hevet"/>
        </w:rPr>
        <w:tab/>
      </w:r>
      <w:r w:rsidRPr="00A77A7E">
        <w:t>Tall for OECD er et uveid gjennomsnitt for de landene som har rapportert for 2023.</w:t>
      </w:r>
    </w:p>
    <w:p w14:paraId="21C29686" w14:textId="77777777" w:rsidR="003210FC" w:rsidRPr="00A77A7E" w:rsidRDefault="003210FC" w:rsidP="00A77A7E">
      <w:pPr>
        <w:pStyle w:val="Kilde"/>
      </w:pPr>
      <w:r w:rsidRPr="00A77A7E">
        <w:t>Kilder: OECD og Finansdepartementet.</w:t>
      </w:r>
    </w:p>
    <w:p w14:paraId="41156361" w14:textId="77777777" w:rsidR="003210FC" w:rsidRPr="00A77A7E" w:rsidRDefault="003210FC" w:rsidP="00A77A7E">
      <w:pPr>
        <w:pStyle w:val="Ramme-slutt"/>
      </w:pPr>
      <w:r w:rsidRPr="00A77A7E">
        <w:t>Rammeslutt</w:t>
      </w:r>
    </w:p>
    <w:p w14:paraId="6C924BC3" w14:textId="77777777" w:rsidR="003210FC" w:rsidRPr="00A77A7E" w:rsidRDefault="003210FC" w:rsidP="00A77A7E">
      <w:pPr>
        <w:pStyle w:val="Overskrift2"/>
      </w:pPr>
      <w:r w:rsidRPr="00A77A7E">
        <w:t>Indirekte skatter</w:t>
      </w:r>
    </w:p>
    <w:p w14:paraId="43717BA4" w14:textId="77777777" w:rsidR="003210FC" w:rsidRPr="00A77A7E" w:rsidRDefault="003210FC" w:rsidP="00A77A7E">
      <w:pPr>
        <w:pStyle w:val="Overskrift3"/>
      </w:pPr>
      <w:r w:rsidRPr="00A77A7E">
        <w:t>Merverdiavgift</w:t>
      </w:r>
    </w:p>
    <w:p w14:paraId="73A10988" w14:textId="77777777" w:rsidR="003210FC" w:rsidRPr="00A77A7E" w:rsidRDefault="003210FC" w:rsidP="00A77A7E">
      <w:r w:rsidRPr="00A77A7E">
        <w:t>Merverdiavgift er en generell avgift på innenlandsk forbruk av varer og tjenester og har som formål å skaffe inntekter til staten. I 2026 anslås inntektene fra merverdiavgiften til om lag 420 mrd. kroner. Det utgjør i underkant av en fjerdedel av de samlede skatte- og avgiftsinntektene eksklusive petroleumsinntektene.</w:t>
      </w:r>
    </w:p>
    <w:p w14:paraId="03F7A723" w14:textId="77777777" w:rsidR="003210FC" w:rsidRPr="00A77A7E" w:rsidRDefault="003210FC" w:rsidP="00A77A7E">
      <w:r w:rsidRPr="00A77A7E">
        <w:t>Det skal beregnes merverdiavgift i alle omsetningsledd. Merverdiavgiftspliktige virksomheter kan fradragsføre merverdiavgift på varer og tjenester som er til bruk i virksomheten. Dette bidrar til at avgiften ikke belastes de næringsdrivende, men det endelige forbruket av varer og tjenester. Siden avgiften belastes sluttbruken, gir den heller ikke tilpasninger i produksjonen.</w:t>
      </w:r>
    </w:p>
    <w:p w14:paraId="4ED39F96" w14:textId="77777777" w:rsidR="003210FC" w:rsidRPr="00A77A7E" w:rsidRDefault="003210FC" w:rsidP="00A77A7E">
      <w:r w:rsidRPr="00A77A7E">
        <w:t>Merverdiavgiften skal i minst mulig grad påvirke hvilke varer og tjenester som produseres og forbrukes, og samtidig sikre staten stabile inntekter. I tillegg bør de administrative kostnadene ved innkreving og innbetaling være lavest mulig. Det tilsier at antall unntak, fritak og særordninger begrenses.</w:t>
      </w:r>
    </w:p>
    <w:p w14:paraId="279E2E56" w14:textId="77777777" w:rsidR="003210FC" w:rsidRPr="00A77A7E" w:rsidRDefault="003210FC" w:rsidP="00A77A7E">
      <w:r w:rsidRPr="00A77A7E">
        <w:t>Den alminnelige merverdiavgiftssatsen i Norge er 25 pst., samme som i Danmark og Sverige. I boks 2.4 sammenlignes merverdiavgiftssystemene i enkelte OECD-land.</w:t>
      </w:r>
    </w:p>
    <w:p w14:paraId="7A6461D8" w14:textId="77777777" w:rsidR="003210FC" w:rsidRPr="00A77A7E" w:rsidRDefault="003210FC" w:rsidP="00A77A7E">
      <w:r w:rsidRPr="00A77A7E">
        <w:lastRenderedPageBreak/>
        <w:t>Dagens merverdiavgift er i utgangspunktet en generell avgift på forbruk, men det er flere unntak, fritak og reduserte satser. I Norge ilegges blant annet matvarer en redusert sats på 15 pst., mens flere tjenester er omfattet av lav sats på 12 pst.</w:t>
      </w:r>
    </w:p>
    <w:p w14:paraId="780A9C0B" w14:textId="77777777" w:rsidR="003210FC" w:rsidRPr="00A77A7E" w:rsidRDefault="003210FC" w:rsidP="00A77A7E">
      <w:r w:rsidRPr="00A77A7E">
        <w:t>Enkelte varer og tjenester har fritak (såkalt nullsats), som innebærer at den næringsdrivende har full fradragsrett for merverdiavgift på varer og tjenester til bruk i virksomheten, men at det ikke beregnes merverdiavgift av omsetningen. Videre er flere tjenester unntatt fra merverdiavgiftsloven, blant annet finansielle tjenester, helsetjenester og undervisning. Virksomheter som er unntatt fra merverdiavgiftsloven, har ikke rett til fradrag for merverdiavgift på varer og tjenester til virksomheten.</w:t>
      </w:r>
    </w:p>
    <w:p w14:paraId="4A114682" w14:textId="77777777" w:rsidR="003210FC" w:rsidRPr="00A77A7E" w:rsidRDefault="003210FC" w:rsidP="00A77A7E">
      <w:pPr>
        <w:pStyle w:val="tittel-ramme"/>
      </w:pPr>
      <w:r w:rsidRPr="00A77A7E">
        <w:t>Merverdiavgiften i OECD-land</w:t>
      </w:r>
    </w:p>
    <w:p w14:paraId="13CAD474" w14:textId="77777777" w:rsidR="003210FC" w:rsidRPr="00A77A7E" w:rsidRDefault="003210FC" w:rsidP="00A77A7E">
      <w:r w:rsidRPr="00A77A7E">
        <w:t>Merverdiavgift er innført i over 170 land. I OECD-landene utgjorde i 2022 merverdiavgiftsinntektene i gjennomsnitt 20,8 pst. av samlede skatteinntekter.</w:t>
      </w:r>
    </w:p>
    <w:p w14:paraId="674516D8" w14:textId="77777777" w:rsidR="003210FC" w:rsidRPr="00A77A7E" w:rsidRDefault="003210FC" w:rsidP="00A77A7E">
      <w:r w:rsidRPr="00A77A7E">
        <w:t>OECD sammenligner merverdiavgiftens evne til å skaffe inntekter i de enkelte medlemslandene. De faktiske merverdiavgiftsinntektene sammenlignes da med hva inntektene hadde vært om hele det potensielle skattegrunnlaget var ilagt én generell sats, og merverdiavgiftsinntektene som andel av forbruket følgelig var lik satsen. Lavere inntektsandel enn den generelle satsen kan skyldes flere forhold, herunder reduserte satser, fritak og unntak. Forhold ved skatteinnkreving og etterlevelse, herunder omfanget av skatteplanlegging, unndragelse og svindel, vil også påvirke inntektsandelen. Inntektsandelen må tolkes med forsiktighet, men kan gi et bilde av hvor effektivt merverdiavgiftssystemet fungerer.</w:t>
      </w:r>
    </w:p>
    <w:p w14:paraId="608A38DB" w14:textId="77777777" w:rsidR="003210FC" w:rsidRPr="00A77A7E" w:rsidRDefault="003210FC" w:rsidP="00A77A7E">
      <w:r w:rsidRPr="00A77A7E">
        <w:t>Figur 2.21 viser de generelle merverdiavgiftssatsene for Norge, OECD-gjennomsnittet og enkelte andre land. Figuren viser også inntektene fra merverdiavgiften som andel av forbruket. Norge har en like høy generell merverdiavgiftssats som Danmark og Sverige. Danmark har ikke reduserte merverdiavgiftssatser. Inntektene fra merverdiavgift som andel av forbruk er derfor noe høyere i Danmark enn i Norge og Sverige. New Zealand har et merverdiavgiftssystem med én felles sats og få unntak og fritak. Dermed beskattes tilnærmet alt forbruk med den generelle satsen, også offentlig tjenesteyting.</w:t>
      </w:r>
    </w:p>
    <w:p w14:paraId="31B401FA" w14:textId="77777777" w:rsidR="003210FC" w:rsidRPr="00A77A7E" w:rsidRDefault="003210FC" w:rsidP="00A77A7E"/>
    <w:p w14:paraId="61BC942F" w14:textId="79171BB4" w:rsidR="003210FC" w:rsidRPr="00A77A7E" w:rsidRDefault="00AE1C23" w:rsidP="00A77A7E">
      <w:r>
        <w:rPr>
          <w:noProof/>
        </w:rPr>
        <w:lastRenderedPageBreak/>
        <w:drawing>
          <wp:inline distT="0" distB="0" distL="0" distR="0" wp14:anchorId="5F7C4CF2" wp14:editId="068EC633">
            <wp:extent cx="6080125" cy="2755265"/>
            <wp:effectExtent l="0" t="0" r="0" b="6985"/>
            <wp:docPr id="321172897" name="Bild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1A8DAA0A" w14:textId="77777777" w:rsidR="003210FC" w:rsidRPr="00A77A7E" w:rsidRDefault="003210FC" w:rsidP="00A77A7E">
      <w:pPr>
        <w:pStyle w:val="figur-tittel"/>
      </w:pPr>
      <w:r w:rsidRPr="00A77A7E">
        <w:t>Alminnelig merverdiavgiftssats og merverdiavgiftsinntekter i prosent av samlet forbruk. 2022</w:t>
      </w:r>
    </w:p>
    <w:p w14:paraId="47C108BD" w14:textId="77777777" w:rsidR="003210FC" w:rsidRPr="00A77A7E" w:rsidRDefault="003210FC" w:rsidP="00A77A7E">
      <w:pPr>
        <w:pStyle w:val="Kilde"/>
      </w:pPr>
      <w:r w:rsidRPr="00A77A7E">
        <w:t>Kilder: OECD og Finansdepartementet.</w:t>
      </w:r>
    </w:p>
    <w:p w14:paraId="537922F6" w14:textId="77777777" w:rsidR="003210FC" w:rsidRPr="00A77A7E" w:rsidRDefault="003210FC" w:rsidP="00A77A7E">
      <w:pPr>
        <w:pStyle w:val="Ramme-slutt"/>
      </w:pPr>
      <w:r w:rsidRPr="00A77A7E">
        <w:t>Rammeslutt</w:t>
      </w:r>
    </w:p>
    <w:p w14:paraId="693F0B36" w14:textId="77777777" w:rsidR="003210FC" w:rsidRPr="00A77A7E" w:rsidRDefault="003210FC" w:rsidP="00A77A7E">
      <w:r w:rsidRPr="00A77A7E">
        <w:t>Merverdiavgift ved internasjonal handel bygger på destinasjonsprinsippet. Det vil si at beskatningsretten tilhører landet der forbruket skjer. Prinsippet innebærer videre at det beregnes merverdiavgift ved innførsel, men ikke ved eksport. Merverdiavgiften virker da nøytralt med hensyn til hvilket land varer og tjenester er produsert i.</w:t>
      </w:r>
    </w:p>
    <w:p w14:paraId="329DFA46" w14:textId="77777777" w:rsidR="003210FC" w:rsidRPr="00A77A7E" w:rsidRDefault="003210FC" w:rsidP="00A77A7E">
      <w:r w:rsidRPr="00A77A7E">
        <w:t>Bruk av reduserte satser, fritak og unntak fører til at merverdiavgiften påvirker prisforholdet mellom varer og tjenester, og dermed sammensetningen av forbruk og produksjon. Virksomheter som har omsetning som er unntatt fra merverdiavgiftsloven, vil ha et insentiv til å produsere tjenester uten avgift selv, i stedet for å kjøpe tjenester med merverdiavgift. I tillegg medfører reduserte satser, fritak og unntak at de administrative kostnadene blir høyere. Merverdiavgiftssystemet er generelt lite egnet til å ivareta fordelingshensyn, støtte bestemte formål eller vri forbruket i en ønsket retning. Hvis man for eksempel ønsker å redusere forbruket av goder som anses skadelig for den enkelte og samfunnet, vil det være mer effektivt å benytte særavgifter eller ordninger over budsjettets utgiftsside.</w:t>
      </w:r>
    </w:p>
    <w:p w14:paraId="7197193B" w14:textId="77777777" w:rsidR="003210FC" w:rsidRPr="00A77A7E" w:rsidRDefault="003210FC" w:rsidP="00A77A7E">
      <w:pPr>
        <w:pStyle w:val="Overskrift3"/>
      </w:pPr>
      <w:r w:rsidRPr="00A77A7E">
        <w:t>Særavgifter</w:t>
      </w:r>
    </w:p>
    <w:p w14:paraId="4CAFE96A" w14:textId="77777777" w:rsidR="003210FC" w:rsidRPr="00A77A7E" w:rsidRDefault="003210FC" w:rsidP="00A77A7E">
      <w:r w:rsidRPr="00A77A7E">
        <w:t>Særavgifter er avgifter på bestemte varer og tjenester mv., i motsetning til merverdiavgiften som er en generell avgift på omsetning av alle varer og tjenester. Særavgifter går direkte til statskassen og bidrar til å finansiere offentlige utgifter, uten noen form for øremerking.</w:t>
      </w:r>
    </w:p>
    <w:p w14:paraId="139A6073" w14:textId="77777777" w:rsidR="003210FC" w:rsidRPr="00A77A7E" w:rsidRDefault="003210FC" w:rsidP="00A77A7E">
      <w:r w:rsidRPr="00A77A7E">
        <w:t>For særavgifter på varer (vareavgifter) skal avgiften beregnes ved innenlandsk produksjon og import. Dette bidrar til å holde antall avgiftspliktige, og dermed de administrative kostnadene, nede. Det er produsenter og importører som betaler avgiftene. Det er likevel rimelig å anta at avgiftene i stor grad veltes over i vareprisene, slik at kjøperen helt eller delvis bærer den økonomiske kostnaden. Graden av overvelting avhenger av markedsforholdene.</w:t>
      </w:r>
    </w:p>
    <w:p w14:paraId="2472E68F" w14:textId="77777777" w:rsidR="003210FC" w:rsidRPr="00A77A7E" w:rsidRDefault="003210FC" w:rsidP="00A77A7E">
      <w:r w:rsidRPr="00A77A7E">
        <w:lastRenderedPageBreak/>
        <w:t>Enkelte særavgifter har som eneste formål å skaffe staten inntekter og omtales ofte som fiskale avgifter. Andre særavgifter brukes til også å påvirke atferd gjennom virkningen på prisene, for eksempel til å redusere produksjon eller forbruk som er skadelig for helse og miljø.</w:t>
      </w:r>
    </w:p>
    <w:p w14:paraId="6703BA10" w14:textId="77777777" w:rsidR="003210FC" w:rsidRPr="00A77A7E" w:rsidRDefault="003210FC" w:rsidP="00A77A7E">
      <w:r w:rsidRPr="00A77A7E">
        <w:t>Avgiftens formål er av betydning for hvordan den utformes. De fiskale særavgiftene bør ikke legges på innsatsfaktorer i produksjon av varer og tjenester. Når avgiften ikke gir tilpasninger i produksjonen, begrenses de samfunnsøkonomiske kostnadene ved beskatningen. Miljøavgifter som skal prise et miljøproblem, bør derimot omfatte alle kilder til miljøproblemet, og avgiftssatsen bør avspeile miljøskaden.</w:t>
      </w:r>
    </w:p>
    <w:p w14:paraId="1505E7E8" w14:textId="6A3845E8" w:rsidR="003210FC" w:rsidRPr="00A77A7E" w:rsidRDefault="00AE1C23" w:rsidP="00A77A7E">
      <w:r>
        <w:rPr>
          <w:noProof/>
        </w:rPr>
        <w:drawing>
          <wp:inline distT="0" distB="0" distL="0" distR="0" wp14:anchorId="5B5A8E94" wp14:editId="0BDEC288">
            <wp:extent cx="6080125" cy="2755265"/>
            <wp:effectExtent l="0" t="0" r="0" b="6985"/>
            <wp:docPr id="682873780" name="Bild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1E9E7EEF" w14:textId="77777777" w:rsidR="003210FC" w:rsidRPr="00A77A7E" w:rsidRDefault="003210FC" w:rsidP="00A77A7E">
      <w:pPr>
        <w:pStyle w:val="figur-tittel"/>
      </w:pPr>
      <w:r w:rsidRPr="00A77A7E">
        <w:t>Proveny fra særavgifter mv.</w:t>
      </w:r>
      <w:r w:rsidRPr="00A77A7E">
        <w:rPr>
          <w:rStyle w:val="skrift-hevet"/>
        </w:rPr>
        <w:t>1,2</w:t>
      </w:r>
      <w:r w:rsidRPr="00A77A7E">
        <w:t xml:space="preserve"> i prosent av BNP og samlede skatter. 2024</w:t>
      </w:r>
    </w:p>
    <w:p w14:paraId="41784D86" w14:textId="77777777" w:rsidR="003210FC" w:rsidRPr="00A77A7E" w:rsidRDefault="003210FC" w:rsidP="00A77A7E">
      <w:pPr>
        <w:pStyle w:val="figur-noter"/>
        <w:rPr>
          <w:rStyle w:val="skrift-hevet"/>
          <w:lang w:val="en-US"/>
        </w:rPr>
      </w:pPr>
      <w:r w:rsidRPr="00A77A7E">
        <w:rPr>
          <w:rStyle w:val="skrift-hevet"/>
          <w:lang w:val="en-US"/>
        </w:rPr>
        <w:t>1</w:t>
      </w:r>
      <w:r w:rsidRPr="00A77A7E">
        <w:rPr>
          <w:lang w:val="en-US"/>
        </w:rPr>
        <w:tab/>
        <w:t>Kategorien 5000 Taxes on Goods and Services fratrukket kategorien 5110 General Taxes on Goods and Services.</w:t>
      </w:r>
    </w:p>
    <w:p w14:paraId="3F42D815" w14:textId="77777777" w:rsidR="003210FC" w:rsidRPr="00A77A7E" w:rsidRDefault="003210FC" w:rsidP="00A77A7E">
      <w:pPr>
        <w:pStyle w:val="figur-noter"/>
        <w:rPr>
          <w:rStyle w:val="skrift-hevet"/>
        </w:rPr>
      </w:pPr>
      <w:r w:rsidRPr="00A77A7E">
        <w:rPr>
          <w:rStyle w:val="skrift-hevet"/>
        </w:rPr>
        <w:t>2</w:t>
      </w:r>
      <w:r w:rsidRPr="00A77A7E">
        <w:tab/>
        <w:t>For OECD gjelder tallene 2023.</w:t>
      </w:r>
    </w:p>
    <w:p w14:paraId="026885A2" w14:textId="77777777" w:rsidR="003210FC" w:rsidRPr="00A77A7E" w:rsidRDefault="003210FC" w:rsidP="00A77A7E">
      <w:pPr>
        <w:pStyle w:val="Kilde"/>
      </w:pPr>
      <w:r w:rsidRPr="00A77A7E">
        <w:t>Kilder: OECD og Finansdepartementet.</w:t>
      </w:r>
    </w:p>
    <w:p w14:paraId="7EDB4FD2" w14:textId="77777777" w:rsidR="003210FC" w:rsidRPr="00A77A7E" w:rsidRDefault="003210FC" w:rsidP="00A77A7E">
      <w:r w:rsidRPr="00A77A7E">
        <w:t>Figur 2.22 viser inntektene fra særavgifter mv. i utvalgte OECD-land, som andel av BNP og samlede skatter, og illustrerer at andelene er lavere i Norge enn i andre sammenlignbare land. Tall fra OECD viser at i OECD utgjorde særavgiftene i gjennomsnitt 4,1 pst. av BNP i 2005 og 3,4 pst. i 2023. I Norge utgjorde særavgiftene til sammenligning 4,2 pst. av BNP i 2005 og 2,2 pst. av BNP i 2024. Særavgiftenes bidrag til samlede skatteinntekter har derfor falt mer i Norge enn i OECD. Dette har særlig sammenheng med det store fallet i inntektene fra bilavgiftene, se omtale i boks 13.3.</w:t>
      </w:r>
    </w:p>
    <w:p w14:paraId="3E921F6E" w14:textId="77777777" w:rsidR="003210FC" w:rsidRPr="00A77A7E" w:rsidRDefault="003210FC" w:rsidP="00A77A7E">
      <w:pPr>
        <w:pStyle w:val="avsnitt-tittel"/>
      </w:pPr>
      <w:r w:rsidRPr="00A77A7E">
        <w:t>Helse- og sosialrelaterte avgifter</w:t>
      </w:r>
    </w:p>
    <w:p w14:paraId="06CC9E59" w14:textId="77777777" w:rsidR="003210FC" w:rsidRPr="00A77A7E" w:rsidRDefault="003210FC" w:rsidP="00A77A7E">
      <w:r w:rsidRPr="00A77A7E">
        <w:t xml:space="preserve">Forbruk av enkelte varer, for eksempel alkohol og tobakk, kan medføre sosiale og helsemessige kostnader for samfunnet som normalt ikke gjenspeiles i markedsprisene. Slikt forbruk kan gi både økte helseutgifter som må dekkes av det offentlige, og ulemper for andre enn dem som bruker varene. I tillegg tar forbrukerne ikke nødvendigvis tilstrekkelig hensyn til de langsiktige virkningene av forbruket på sin egen helse. Avgiftene på alkohol og tobakksvarer gir staten </w:t>
      </w:r>
      <w:r w:rsidRPr="00A77A7E">
        <w:lastRenderedPageBreak/>
        <w:t>inntekter, men bidrar også til at prisene på disse produktene i større grad inkluderer kostnadene bruken påfører samfunnet.</w:t>
      </w:r>
    </w:p>
    <w:p w14:paraId="72E37892" w14:textId="77777777" w:rsidR="003210FC" w:rsidRPr="00A77A7E" w:rsidRDefault="003210FC" w:rsidP="00A77A7E">
      <w:r w:rsidRPr="00A77A7E">
        <w:t>Et høyt avgiftsnivå på forbruksvarer kan medføre økt grensehandel, tax free-handel, smugling og hjemmebrenning av alkohol. Slik uregistrert omsetning svekker kontrollen med forbruket, og innebærer tap av avgiftsinntekter. De positive helseeffektene av redusert forbruk må veies opp mot samfunnsmessige kostnadene ved uregistrert omsetning.</w:t>
      </w:r>
    </w:p>
    <w:p w14:paraId="1B957ABE" w14:textId="77777777" w:rsidR="003210FC" w:rsidRPr="00A77A7E" w:rsidRDefault="003210FC" w:rsidP="00A77A7E">
      <w:pPr>
        <w:pStyle w:val="avsnitt-tittel"/>
      </w:pPr>
      <w:r w:rsidRPr="00A77A7E">
        <w:t>Miljøavgifter og miljørelaterte avgifter</w:t>
      </w:r>
    </w:p>
    <w:p w14:paraId="50928EAF" w14:textId="77777777" w:rsidR="003210FC" w:rsidRPr="00A77A7E" w:rsidRDefault="003210FC" w:rsidP="00A77A7E">
      <w:r w:rsidRPr="00A77A7E">
        <w:t>Samfunnets kostnader ved miljøskadelige aktiviteter gjenspeiles normalt ikke i markedspriser. Formålet med miljøavgifter er å øke kostnaden aktørene møter ved miljøskadelige aktiviteter, slik at de tar hensyn til samfunnets totale kostnader ved aktiviteten. Dette er i tråd med prinsippet om at forurenser skal betale. Inntektene fra miljøavgifter kan benyttes til å redusere andre vridende skatter og dermed bidra til et mer effektivt skatte- og avgiftssystem.</w:t>
      </w:r>
    </w:p>
    <w:p w14:paraId="2178AA3D" w14:textId="77777777" w:rsidR="003210FC" w:rsidRPr="00A77A7E" w:rsidRDefault="003210FC" w:rsidP="00A77A7E">
      <w:r w:rsidRPr="00A77A7E">
        <w:t>Miljøavgiftene består av en rekke avgifter som har til formål å prise miljøskadelige aktiviteter. Blant annet gjelder dette klimaavgifter (se nærmere omtale under), veibruksavgift, smøreoljeavgift, svovelavgift, avgift på utslipp av NO</w:t>
      </w:r>
      <w:r w:rsidRPr="00A77A7E">
        <w:rPr>
          <w:rStyle w:val="skrift-senket"/>
        </w:rPr>
        <w:t>X</w:t>
      </w:r>
      <w:r w:rsidRPr="00A77A7E">
        <w:t>, miljøavgift på plantevernmidler og miljøavgift på drikkevareemballasje.</w:t>
      </w:r>
    </w:p>
    <w:p w14:paraId="2D27B7C2" w14:textId="77777777" w:rsidR="003210FC" w:rsidRPr="00A77A7E" w:rsidRDefault="003210FC" w:rsidP="00A77A7E">
      <w:r w:rsidRPr="00A77A7E">
        <w:t>I tillegg er det enkelte avgifter som er fiskalt begrunnet, men som også har et miljøformål. Dette gjelder for eksempel engangsavgiften på motorvogner, som blant annet er differensiert etter CO</w:t>
      </w:r>
      <w:r w:rsidRPr="00A77A7E">
        <w:rPr>
          <w:rStyle w:val="skrift-senket"/>
        </w:rPr>
        <w:t>2</w:t>
      </w:r>
      <w:r w:rsidRPr="00A77A7E">
        <w:t>-utslipp. Avgifter på drivstoff og kjøretøy utgjør en stor andel av provenyet fra de miljørelaterte avgiftene.</w:t>
      </w:r>
    </w:p>
    <w:p w14:paraId="67C15FE5" w14:textId="77777777" w:rsidR="003210FC" w:rsidRPr="00A77A7E" w:rsidRDefault="003210FC" w:rsidP="00A77A7E">
      <w:pPr>
        <w:pStyle w:val="avsnitt-tittel"/>
      </w:pPr>
      <w:r w:rsidRPr="00A77A7E">
        <w:t>Klimaavgifter</w:t>
      </w:r>
    </w:p>
    <w:p w14:paraId="0088CCE8" w14:textId="77777777" w:rsidR="003210FC" w:rsidRPr="00A77A7E" w:rsidRDefault="003210FC" w:rsidP="00A77A7E">
      <w:r w:rsidRPr="00A77A7E">
        <w:t>Hovedvirkemidlene i norsk klimapolitikk er klimaavgifter og deltakelse i EUs kvotesystem, som begge setter en pris på utslipp av klimagasser. Prising av utslipp gir aktørene et økonomisk insentiv til å redusere utslippene, for eksempel ved å endre produksjonsmetodene eller investere i renseutstyr, uten at myndighetene behøver å pålegge bestemte tiltak. Avgift og kvoter bidrar også til å vri forbruket mot varer og tjenester med lavere utslipp. I tillegg kan karbonprising gi økt lønnsomhet i lav- og nullutslippsteknologi og stimulere til innovasjon. Når alle aktørene møter samme karbonpris, reduseres utslippene til lavest kostnad for samfunnet. Det er bred faglig enighet om at prising av klimagassutslipp er et effektivt virkemiddel for å nå både nasjonale og globale utslippsmål.</w:t>
      </w:r>
    </w:p>
    <w:p w14:paraId="1B29854C" w14:textId="77777777" w:rsidR="003210FC" w:rsidRPr="00A77A7E" w:rsidRDefault="003210FC" w:rsidP="00A77A7E">
      <w:r w:rsidRPr="00A77A7E">
        <w:t>Om lag halvparten av norske klimagassutslipp er dekket av EUs kvotesystem, som setter et felles tak på utslipp fra bedrifter i industri, petroleum, kraftproduksjon, kommersiell luftfart og maritim transport. Utslipp som er dekket av EUs kvotesystem, er i hovedsak ikke ilagt klimaavgifter. Sammenhengen mellom EUs klimaregelverk og klimaavgiftene er nærmere omtalt i boks 2.5.</w:t>
      </w:r>
    </w:p>
    <w:p w14:paraId="22EB841D" w14:textId="77777777" w:rsidR="003210FC" w:rsidRPr="00A77A7E" w:rsidRDefault="003210FC" w:rsidP="00A77A7E">
      <w:r w:rsidRPr="00A77A7E">
        <w:t>Utslipp utenfor EUs kvotesystem er regulert gjennom EUs innsatsfordelingsforordning (innsatsfordelingen), som blant annet omfatter utslipp fra transport, jordbruk, fiske og avfallsforbrenning. Over 60 pst. av utslippene under innsatsfordelingen er ilagt klimaavgift på generelt nivå, som i 2026 er på 1 639 kroner per tonn CO</w:t>
      </w:r>
      <w:r w:rsidRPr="00A77A7E">
        <w:rPr>
          <w:rStyle w:val="skrift-senket"/>
        </w:rPr>
        <w:t>2</w:t>
      </w:r>
      <w:r w:rsidRPr="00A77A7E">
        <w:t xml:space="preserve">-ekvivalenter. Regjeringen har varslet at disse </w:t>
      </w:r>
      <w:r w:rsidRPr="00A77A7E">
        <w:lastRenderedPageBreak/>
        <w:t>avgiftene skal trappes opp til 2 400 kroner per tonn CO</w:t>
      </w:r>
      <w:r w:rsidRPr="00A77A7E">
        <w:rPr>
          <w:rStyle w:val="skrift-senket"/>
        </w:rPr>
        <w:t>2</w:t>
      </w:r>
      <w:r w:rsidRPr="00A77A7E">
        <w:t xml:space="preserve"> i 2030 og til 3 400 kroner per tonn CO</w:t>
      </w:r>
      <w:r w:rsidRPr="00A77A7E">
        <w:rPr>
          <w:rStyle w:val="skrift-senket"/>
        </w:rPr>
        <w:t>2</w:t>
      </w:r>
      <w:r w:rsidRPr="00A77A7E">
        <w:t xml:space="preserve"> i 2035, målt i 2025-kroner, se punkt 10.12.</w:t>
      </w:r>
    </w:p>
    <w:p w14:paraId="403800CC" w14:textId="77777777" w:rsidR="003210FC" w:rsidRPr="00A77A7E" w:rsidRDefault="003210FC" w:rsidP="00A77A7E">
      <w:r w:rsidRPr="00A77A7E">
        <w:t>Utslipp fra olje- og gassutvinning på kontinentalsokkelen og på Melkøya ilegges både den særskilte CO</w:t>
      </w:r>
      <w:r w:rsidRPr="00A77A7E">
        <w:rPr>
          <w:rStyle w:val="skrift-senket"/>
        </w:rPr>
        <w:t>2</w:t>
      </w:r>
      <w:r w:rsidRPr="00A77A7E">
        <w:t>-avgiften i petroleumsvirksomheten og kvoteplikt.</w:t>
      </w:r>
    </w:p>
    <w:p w14:paraId="3F837367" w14:textId="77777777" w:rsidR="003210FC" w:rsidRPr="00A77A7E" w:rsidRDefault="003210FC" w:rsidP="00A77A7E">
      <w:r w:rsidRPr="00A77A7E">
        <w:t xml:space="preserve">Hvilke karbonpriser de ulike sektorene i Norge står overfor i 2026, er vist i figur 2.23. I figuren skilles det mellom eksplisitte og effektive karbonpriser. </w:t>
      </w:r>
      <w:r w:rsidRPr="00A77A7E">
        <w:rPr>
          <w:rStyle w:val="kursiv"/>
        </w:rPr>
        <w:t>Eksplisitte karbonpriser</w:t>
      </w:r>
      <w:r w:rsidRPr="00A77A7E">
        <w:t xml:space="preserve"> er alle prisingsmekanismer som har som formål å redusere utslipp av klimagasser, som klimaavgifter og kvotepriser. </w:t>
      </w:r>
      <w:r w:rsidRPr="00A77A7E">
        <w:rPr>
          <w:rStyle w:val="kursiv"/>
        </w:rPr>
        <w:t>Effektive karbonpriser</w:t>
      </w:r>
      <w:r w:rsidRPr="00A77A7E">
        <w:t xml:space="preserve"> inkluderer også andre avgifter og mekanismer som påvirker insentivene til å slippe ut klimagasser, uavhengig av formål. For eksempel er mineralolje og bensin i enkelte sektorer også ilagt veibruksavgift, mens kystrekeflåten mottar drivstofftilskudd. Veibruksavgiften har til hensikt å korrigere for andre negative virkninger av veibruk utover klimagassutslipp, se punkt 10.8.</w:t>
      </w:r>
    </w:p>
    <w:p w14:paraId="30EF1E1F" w14:textId="31B0591F" w:rsidR="003210FC" w:rsidRPr="00A77A7E" w:rsidRDefault="00AE1C23" w:rsidP="00A77A7E">
      <w:r>
        <w:rPr>
          <w:noProof/>
        </w:rPr>
        <w:drawing>
          <wp:inline distT="0" distB="0" distL="0" distR="0" wp14:anchorId="4D1A7535" wp14:editId="5557CD82">
            <wp:extent cx="6080125" cy="3455670"/>
            <wp:effectExtent l="0" t="0" r="0" b="0"/>
            <wp:docPr id="106618030" name="Bild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80125" cy="3455670"/>
                    </a:xfrm>
                    <a:prstGeom prst="rect">
                      <a:avLst/>
                    </a:prstGeom>
                    <a:noFill/>
                    <a:ln>
                      <a:noFill/>
                    </a:ln>
                  </pic:spPr>
                </pic:pic>
              </a:graphicData>
            </a:graphic>
          </wp:inline>
        </w:drawing>
      </w:r>
    </w:p>
    <w:p w14:paraId="60634DB9" w14:textId="77777777" w:rsidR="003210FC" w:rsidRPr="00A77A7E" w:rsidRDefault="003210FC" w:rsidP="00A77A7E">
      <w:pPr>
        <w:pStyle w:val="figur-tittel"/>
      </w:pPr>
      <w:r w:rsidRPr="00A77A7E">
        <w:t>Netto eksplisitt (rød linje) og effektiv (blå linje) pris på utslipp av klimagasser i ulike sektorer. Avgiftsnivå i kroner per tonn CO</w:t>
      </w:r>
      <w:r w:rsidRPr="00A77A7E">
        <w:rPr>
          <w:rStyle w:val="skrift-senket"/>
        </w:rPr>
        <w:t>2</w:t>
      </w:r>
      <w:r w:rsidRPr="00A77A7E">
        <w:t>-ekvivalenter i 2026</w:t>
      </w:r>
      <w:r w:rsidRPr="00A77A7E">
        <w:rPr>
          <w:rStyle w:val="skrift-hevet"/>
        </w:rPr>
        <w:t>1</w:t>
      </w:r>
      <w:r w:rsidRPr="00A77A7E">
        <w:t xml:space="preserve"> og kvotepris på 880 kroner per tonn CO</w:t>
      </w:r>
      <w:r w:rsidRPr="00A77A7E">
        <w:rPr>
          <w:rStyle w:val="skrift-senket"/>
        </w:rPr>
        <w:t>2</w:t>
      </w:r>
      <w:r w:rsidRPr="00A77A7E">
        <w:t>. Utslippstallene er fra 2024</w:t>
      </w:r>
    </w:p>
    <w:p w14:paraId="5CA99077" w14:textId="77777777" w:rsidR="003210FC" w:rsidRPr="00A77A7E" w:rsidRDefault="003210FC" w:rsidP="00A77A7E">
      <w:pPr>
        <w:pStyle w:val="figur-noter"/>
        <w:rPr>
          <w:rStyle w:val="skrift-hevet"/>
        </w:rPr>
      </w:pPr>
      <w:r w:rsidRPr="00A77A7E">
        <w:rPr>
          <w:rStyle w:val="skrift-hevet"/>
        </w:rPr>
        <w:t>1</w:t>
      </w:r>
      <w:r w:rsidRPr="00A77A7E">
        <w:tab/>
        <w:t>Avgiftsnivåene i denne figuren ser bort fra den midlertidige reduksjonen i drivstoffavgiftene fra 1. mai til 1. september.</w:t>
      </w:r>
    </w:p>
    <w:p w14:paraId="70181266" w14:textId="77777777" w:rsidR="003210FC" w:rsidRPr="00A77A7E" w:rsidRDefault="003210FC" w:rsidP="00A77A7E">
      <w:pPr>
        <w:pStyle w:val="Kilde"/>
      </w:pPr>
      <w:r w:rsidRPr="00A77A7E">
        <w:t>Kilder: Statistisk sentralbyrå, Miljødirektoratet og Finansdepartementet.</w:t>
      </w:r>
    </w:p>
    <w:p w14:paraId="6686C5D8" w14:textId="77777777" w:rsidR="003210FC" w:rsidRPr="00A77A7E" w:rsidRDefault="003210FC" w:rsidP="00A77A7E">
      <w:pPr>
        <w:pStyle w:val="tittel-ramme"/>
      </w:pPr>
      <w:r w:rsidRPr="00A77A7E">
        <w:t>EUs klimaregelverk og innretningen av klimaavgiftene</w:t>
      </w:r>
    </w:p>
    <w:p w14:paraId="5B60D3CC" w14:textId="77777777" w:rsidR="003210FC" w:rsidRPr="00A77A7E" w:rsidRDefault="003210FC" w:rsidP="00A77A7E">
      <w:r w:rsidRPr="00A77A7E">
        <w:t>Norske klimagassutslipp er omfattet av EUs kvotesystem (ETS), innsatsfordelingsforordningen (ESR) eller begge, jf. figur 2.24. Hvilket klimaregelverk utslippene er omfatte av har betydning for innretningen av den norske CO</w:t>
      </w:r>
      <w:r w:rsidRPr="00A77A7E">
        <w:rPr>
          <w:rStyle w:val="skrift-senket"/>
        </w:rPr>
        <w:t>2</w:t>
      </w:r>
      <w:r w:rsidRPr="00A77A7E">
        <w:t>-avgiften.</w:t>
      </w:r>
    </w:p>
    <w:p w14:paraId="2CAA1B44" w14:textId="77777777" w:rsidR="003210FC" w:rsidRPr="00A77A7E" w:rsidRDefault="003210FC" w:rsidP="00A77A7E">
      <w:r w:rsidRPr="00A77A7E">
        <w:lastRenderedPageBreak/>
        <w:t>For utslipp som omfattes av ETS, bestemmes bidraget fra kvotesystemet til å oppfylle Norges mål under Parisavtalen gjennom en egen oppgjørsmekanisme med EU. Bidraget er uavhengig av i hvilke land utslippsreduksjonene skjer. Ytterligere nasjonale virkemidler overfor kvotepliktige utslipp bidrar derfor som hovedregel ikke til å øke Norges måloppnåelse.</w:t>
      </w:r>
    </w:p>
    <w:p w14:paraId="14E4D799" w14:textId="77777777" w:rsidR="003210FC" w:rsidRPr="00A77A7E" w:rsidRDefault="003210FC" w:rsidP="00A77A7E">
      <w:r w:rsidRPr="00A77A7E">
        <w:t>For utslipp som omfattes av innsatsfordelingsforordningen (innsatsfordelingen), har Norge årlige bindende utslippsbudsjetter. Norge bestemmer selv hvilke virkemidler som skal benyttes for å oppfylle forpliktelsen. Klimaavgifter er et hovedvirkemiddel som bidrar til kostnadseffektive utslippsreduksjoner.</w:t>
      </w:r>
    </w:p>
    <w:p w14:paraId="2A2FBE88" w14:textId="77777777" w:rsidR="003210FC" w:rsidRPr="00A77A7E" w:rsidRDefault="003210FC" w:rsidP="00A77A7E">
      <w:r w:rsidRPr="00A77A7E">
        <w:t>CO</w:t>
      </w:r>
      <w:r w:rsidRPr="00A77A7E">
        <w:rPr>
          <w:rStyle w:val="skrift-senket"/>
        </w:rPr>
        <w:t>2</w:t>
      </w:r>
      <w:r w:rsidRPr="00A77A7E">
        <w:t>-avgiften på mineralske produkter er på denne bakgrunn innrettet etter i hvilket klimaregelverk utslippene er regulert:</w:t>
      </w:r>
    </w:p>
    <w:p w14:paraId="04AD38DB" w14:textId="77777777" w:rsidR="003210FC" w:rsidRPr="00A77A7E" w:rsidRDefault="003210FC" w:rsidP="00A77A7E">
      <w:pPr>
        <w:pStyle w:val="Liste"/>
      </w:pPr>
      <w:r w:rsidRPr="00A77A7E">
        <w:t>Utslipp som bare omfattes av innsatsfordelingen, ilegges generell avgiftssats.</w:t>
      </w:r>
    </w:p>
    <w:p w14:paraId="046AEE0C" w14:textId="77777777" w:rsidR="003210FC" w:rsidRPr="00A77A7E" w:rsidRDefault="003210FC" w:rsidP="00A77A7E">
      <w:pPr>
        <w:pStyle w:val="Liste"/>
      </w:pPr>
      <w:r w:rsidRPr="00A77A7E">
        <w:t>Utslipp som bare omfattes av ETS, fritas som hovedregel for avgift.</w:t>
      </w:r>
    </w:p>
    <w:p w14:paraId="153AF696" w14:textId="77777777" w:rsidR="003210FC" w:rsidRPr="00A77A7E" w:rsidRDefault="003210FC" w:rsidP="00A77A7E">
      <w:pPr>
        <w:pStyle w:val="Liste"/>
      </w:pPr>
      <w:r w:rsidRPr="00A77A7E">
        <w:t>Utslipp som omfattes av både ETS og innsatsfordelingen, ilegges redusert avgift slik at samlet karbonpris fra avgift og kvoter tilsvarer det generelle avgiftsnivået.</w:t>
      </w:r>
    </w:p>
    <w:p w14:paraId="1212A320" w14:textId="77777777" w:rsidR="003210FC" w:rsidRPr="00A77A7E" w:rsidRDefault="003210FC" w:rsidP="00A77A7E">
      <w:r w:rsidRPr="00A77A7E">
        <w:t>Innretningen legger til rette for en kostnadseffektiv oppfyllelse av Norges klimaforpliktelser.</w:t>
      </w:r>
    </w:p>
    <w:p w14:paraId="7008B2CD" w14:textId="77777777" w:rsidR="003210FC" w:rsidRPr="00A77A7E" w:rsidRDefault="003210FC" w:rsidP="00A77A7E">
      <w:r w:rsidRPr="00A77A7E">
        <w:t>Fra 2028 vil deler av utslippene under innsatsfordelingen også omfattes av ETS2. Disse utslippene vil fortsatt inngå i Norges forpliktelse under innsatsfordelingen. Utviklingen i EUs klimaregelverk vil ha betydning for både avgiftsnivået og innretningen på klimaavgiftene.</w:t>
      </w:r>
    </w:p>
    <w:p w14:paraId="18C05ACF" w14:textId="77777777" w:rsidR="003210FC" w:rsidRPr="00A77A7E" w:rsidRDefault="003210FC" w:rsidP="00A77A7E">
      <w:r w:rsidRPr="00A77A7E">
        <w:t>Systemet over gjelder sektorer som er omfattet av EØS-avtalen, dvs. at utslipp fra jordbruk og fiske ikke er bundet av systemet. Andre klimaavgifter, slik som CO</w:t>
      </w:r>
      <w:r w:rsidRPr="00A77A7E">
        <w:rPr>
          <w:rStyle w:val="skrift-senket"/>
        </w:rPr>
        <w:t>2</w:t>
      </w:r>
      <w:r w:rsidRPr="00A77A7E">
        <w:t>-avgiften i petroleumsvirksomheten eller avgiften på avfallsforbrenning, følger heller ikke dette systemet, se punkt 10.12.</w:t>
      </w:r>
    </w:p>
    <w:p w14:paraId="26688640" w14:textId="77777777" w:rsidR="003210FC" w:rsidRPr="00A77A7E" w:rsidRDefault="003210FC" w:rsidP="00A77A7E"/>
    <w:p w14:paraId="12F310EE" w14:textId="6CF4F495" w:rsidR="003210FC" w:rsidRPr="00A77A7E" w:rsidRDefault="00AE1C23" w:rsidP="00A77A7E">
      <w:r>
        <w:rPr>
          <w:noProof/>
        </w:rPr>
        <w:drawing>
          <wp:inline distT="0" distB="0" distL="0" distR="0" wp14:anchorId="0A0979C4" wp14:editId="0C57E89A">
            <wp:extent cx="6080125" cy="3277870"/>
            <wp:effectExtent l="0" t="0" r="0" b="0"/>
            <wp:docPr id="1612641604" name="Bild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80125" cy="3277870"/>
                    </a:xfrm>
                    <a:prstGeom prst="rect">
                      <a:avLst/>
                    </a:prstGeom>
                    <a:noFill/>
                    <a:ln>
                      <a:noFill/>
                    </a:ln>
                  </pic:spPr>
                </pic:pic>
              </a:graphicData>
            </a:graphic>
          </wp:inline>
        </w:drawing>
      </w:r>
    </w:p>
    <w:p w14:paraId="11DD3F79" w14:textId="77777777" w:rsidR="003210FC" w:rsidRPr="00A77A7E" w:rsidRDefault="003210FC" w:rsidP="00A77A7E">
      <w:pPr>
        <w:pStyle w:val="figur-tittel"/>
      </w:pPr>
      <w:r w:rsidRPr="00A77A7E">
        <w:t>Fordeling av utslipp som er regulert under EUs kvotesystem (ETS), EUs innsatsfordeling (ESR) og ETS2</w:t>
      </w:r>
    </w:p>
    <w:p w14:paraId="6FD8C398" w14:textId="77777777" w:rsidR="003210FC" w:rsidRPr="00A77A7E" w:rsidRDefault="003210FC" w:rsidP="00A77A7E">
      <w:pPr>
        <w:pStyle w:val="figur-noter"/>
      </w:pPr>
      <w:r w:rsidRPr="00A77A7E">
        <w:rPr>
          <w:rStyle w:val="skrift-hevet"/>
        </w:rPr>
        <w:lastRenderedPageBreak/>
        <w:t>1</w:t>
      </w:r>
      <w:r w:rsidRPr="00A77A7E">
        <w:tab/>
        <w:t>Maritim transport inngår i kategorien sjøfart og omfatter utslipp fra kommersiell transport av varer eller passasjerer med skip fra 5 000 bruttotonn og oppover, og som reguleres av MRV-forordningen (2015/757). MRV står for Monitoring, Reporting and Verification. Utslipp fra utenriks maritim transport omfattes ikke av verken Norges utslippsregnskap eller Norges internasjonale klimaforpliktelser.</w:t>
      </w:r>
    </w:p>
    <w:p w14:paraId="69D498B9" w14:textId="77777777" w:rsidR="003210FC" w:rsidRPr="00A77A7E" w:rsidRDefault="003210FC" w:rsidP="00A77A7E">
      <w:pPr>
        <w:pStyle w:val="figur-noter"/>
      </w:pPr>
      <w:r w:rsidRPr="00A77A7E">
        <w:rPr>
          <w:rStyle w:val="skrift-hevet"/>
        </w:rPr>
        <w:t>2</w:t>
      </w:r>
      <w:r w:rsidRPr="00A77A7E">
        <w:tab/>
        <w:t>Andre kilder omfatter blant annet avfall og fluorgasser.</w:t>
      </w:r>
    </w:p>
    <w:p w14:paraId="1BF3F0D0" w14:textId="77777777" w:rsidR="003210FC" w:rsidRPr="00A77A7E" w:rsidRDefault="003210FC" w:rsidP="00A77A7E">
      <w:pPr>
        <w:pStyle w:val="figur-noter"/>
      </w:pPr>
      <w:r w:rsidRPr="00A77A7E">
        <w:rPr>
          <w:rStyle w:val="skrift-hevet"/>
        </w:rPr>
        <w:t>3</w:t>
      </w:r>
      <w:r w:rsidRPr="00A77A7E">
        <w:tab/>
        <w:t>ETS2 omfatter utslipp fra forbruk av brensel i veitransport, bygninger (oppvarming) og andre sektorer.</w:t>
      </w:r>
    </w:p>
    <w:p w14:paraId="786A1BD9" w14:textId="77777777" w:rsidR="003210FC" w:rsidRPr="00A77A7E" w:rsidRDefault="003210FC" w:rsidP="00A77A7E">
      <w:pPr>
        <w:pStyle w:val="figur-noter"/>
      </w:pPr>
      <w:r w:rsidRPr="00A77A7E">
        <w:rPr>
          <w:rStyle w:val="skrift-hevet"/>
        </w:rPr>
        <w:t>4</w:t>
      </w:r>
      <w:r w:rsidRPr="00A77A7E">
        <w:tab/>
        <w:t>Andre sektorer omfatter primært bygg- og anleggsvirksomhet og industri som ikke er omfattet av EU ETS.</w:t>
      </w:r>
    </w:p>
    <w:p w14:paraId="19BB4E31" w14:textId="77777777" w:rsidR="003210FC" w:rsidRPr="00A77A7E" w:rsidRDefault="003210FC" w:rsidP="00A77A7E">
      <w:pPr>
        <w:pStyle w:val="Ramme-slutt"/>
      </w:pPr>
      <w:r w:rsidRPr="00A77A7E">
        <w:t>Rammeslutt</w:t>
      </w:r>
    </w:p>
    <w:p w14:paraId="41B3791B" w14:textId="77777777" w:rsidR="003210FC" w:rsidRPr="00A77A7E" w:rsidRDefault="003210FC" w:rsidP="00A77A7E">
      <w:pPr>
        <w:pStyle w:val="Overskrift3"/>
      </w:pPr>
      <w:r w:rsidRPr="00A77A7E">
        <w:t>Tollavgift</w:t>
      </w:r>
    </w:p>
    <w:p w14:paraId="1D39C957" w14:textId="77777777" w:rsidR="003210FC" w:rsidRPr="00A77A7E" w:rsidRDefault="003210FC" w:rsidP="00A77A7E">
      <w:r w:rsidRPr="00A77A7E">
        <w:t>Tollavgift har til formål å beskytte innenlandske produsenter mot konkurranse fra utlandet. Tollavgift kan føre til dyrere varer og begrenset vareutvalg for forbrukerne, og til økte produksjonskostnader for næringslivet. Tollavgift reduserer omfanget av handel og bidrar til at de ulike lands relative fortrinn i produksjon av varer og tjenester ikke blir utnyttet fullt ut. Handel med varer og tjenester har åpnet for å utnytte Norges konkurransefortrinn.</w:t>
      </w:r>
    </w:p>
    <w:p w14:paraId="4CEDE1DA" w14:textId="77777777" w:rsidR="003210FC" w:rsidRPr="00A77A7E" w:rsidRDefault="003210FC" w:rsidP="00A77A7E">
      <w:r w:rsidRPr="00A77A7E">
        <w:t>Norge er et av landene i verden med minst tollbeskyttelse for industrivarer. Av industrivarene er det bare enkelte typer klær og tekstiler som er ilagt tollavgift. Det gjenstår også tollavgift på noen få varenummer for fiskeprodukter som ikke er egnet som menneskeføde. Tollbeskyttelse på jordbruksvarer er et sentralt landbrukspolitisk virkemiddel. Importvernet bidrar blant annet til at omsetning av norske jordbruksvarer kan skje til priser som er fastsatt i jordbruksavtalen. Tollavgiftssatsene for jordbruksvarer varierer sterkt, avhengig av beskyttelsesbehovet.</w:t>
      </w:r>
    </w:p>
    <w:p w14:paraId="5CFE3A77" w14:textId="77777777" w:rsidR="003210FC" w:rsidRPr="00A77A7E" w:rsidRDefault="003210FC" w:rsidP="00A77A7E">
      <w:r w:rsidRPr="00A77A7E">
        <w:t>Det er fastsatt maksimale tollavgiftssatser gjennom internasjonale avtaler. I likhet med andre industriland gir Norge reduserte tollavgiftssatser til utviklingsland gjennom det generelle preferansesystemet for utviklingsland (Generalized System of Preferences, GSP). Systemet innebærer at utviklingsland gis bedre markedsadgang for deres varer. GSP-systemet er ensidig og kan til enhver tid trekkes tilbake eller endres.</w:t>
      </w:r>
    </w:p>
    <w:p w14:paraId="2015D201" w14:textId="77777777" w:rsidR="003210FC" w:rsidRPr="00A77A7E" w:rsidRDefault="003210FC" w:rsidP="00A77A7E">
      <w:pPr>
        <w:pStyle w:val="Overskrift3"/>
      </w:pPr>
      <w:r w:rsidRPr="00A77A7E">
        <w:t>Gebyrer og sektoravgifter</w:t>
      </w:r>
    </w:p>
    <w:p w14:paraId="002643FD" w14:textId="77777777" w:rsidR="003210FC" w:rsidRPr="00A77A7E" w:rsidRDefault="003210FC" w:rsidP="00A77A7E">
      <w:r w:rsidRPr="00A77A7E">
        <w:t>Statlig tjenesteproduksjon og myndighetsutøvelse finansieres normalt ved bevilgninger over statsbudsjettet, men på noen områder brukes gebyrer og sektoravgifter. Finansdepartementet har fastsatt overordnede bestemmelser for statlig gebyr- og avgiftsfinansiering. Gebyrordninger kan etableres når det offentlige utfører en klart definert tjeneste overfor betaleren, og gebyret ikke dekker noe annet eller mer enn kostnaden ved å produsere og levere tjenesten. En kostnadsriktig gebyrfinansiering er dermed ikke å anse som beskatning. Gebyrer som er høyere enn kostnaden ved å produsere og levere tjenesten, vil derimot ha et element av skjult skattlegging. Slik overprising har blitt avviklet over tid.</w:t>
      </w:r>
    </w:p>
    <w:p w14:paraId="570AE94C" w14:textId="77777777" w:rsidR="003210FC" w:rsidRPr="00A77A7E" w:rsidRDefault="003210FC" w:rsidP="00A77A7E">
      <w:r w:rsidRPr="00A77A7E">
        <w:t>Sektoravgifter har et videre finansieringsformål og kan anvendes til å finansiere fellestiltak overfor en næring eller sektor. Dette forutsetter at avgiften betales av aktører som tilhører eller har en nær tilknytning til sektoren. For eksempel finansieres virksomheten til flere tilsynsorganer helt eller delvis med sektoravgifter. Endring av avgiftsgrunnlag eller -sats for sektoravgifter regnes derfor som en del av skatte- og avgiftsopplegget. Det følger av Finansdepartementets bestemmelser at det bør utvises stor tilbakeholdenhet med å innføre sektoravgifter for å finansiere statlige utgifter.</w:t>
      </w:r>
    </w:p>
    <w:p w14:paraId="58A4DEC7" w14:textId="77777777" w:rsidR="003210FC" w:rsidRPr="00A77A7E" w:rsidRDefault="003210FC" w:rsidP="00A77A7E">
      <w:pPr>
        <w:pStyle w:val="Overskrift2"/>
      </w:pPr>
      <w:r w:rsidRPr="00A77A7E">
        <w:lastRenderedPageBreak/>
        <w:t>Forholdet til EØS-avtalen</w:t>
      </w:r>
    </w:p>
    <w:p w14:paraId="48035C2C" w14:textId="77777777" w:rsidR="003210FC" w:rsidRPr="00A77A7E" w:rsidRDefault="003210FC" w:rsidP="00A77A7E">
      <w:r w:rsidRPr="00A77A7E">
        <w:t>EØS-avtalen inneholder ingen plikt til å harmonisere norske skatte- og avgiftsregler med EUs forordninger og direktiver. EØS-avtalens generelle bestemmelser om de fire friheter og forbudet mot statsstøtte setter imidlertid klare begrensninger på innholdet i de norske skatte- og avgiftsreglene.</w:t>
      </w:r>
    </w:p>
    <w:p w14:paraId="43F3E2B2" w14:textId="77777777" w:rsidR="003210FC" w:rsidRPr="00A77A7E" w:rsidRDefault="003210FC" w:rsidP="00A77A7E">
      <w:pPr>
        <w:rPr>
          <w:rStyle w:val="kursiv"/>
        </w:rPr>
      </w:pPr>
      <w:r w:rsidRPr="00A77A7E">
        <w:rPr>
          <w:rStyle w:val="kursiv"/>
        </w:rPr>
        <w:t>De fire friheter</w:t>
      </w:r>
      <w:r w:rsidRPr="00A77A7E">
        <w:t xml:space="preserve"> sikter til prinsippene om fri bevegelighet av varer, tjenester, kapital og personer, herunder retten tiletablering, innenfor EU/EØS. På skatterettens område er det nærmere innholdet av prinsippene i hovedsak utviklet av EFTA- og EU-domstolen. Norge kan i utgangspunktet ikke ha regler som behandler grenseoverskridende bevegelser og transaksjoner mellom Norge og andre EØS-stater strengere enn nasjonale bevegelser og transaksjoner. Dersom det foreligger en såkalt rettferdiggjørelsesgrunn, kan vi likevel ha regler som i utgangspunktet innebærer en restriksjon. Dette kan for eksempel være for å motvirke skatteomgåelse eller sikre en effektiv skatteinnkreving. For å kunne rettferdiggjøre regelen, kreves i tillegg at den er egnet for å ivareta det aktuelle hensynet, og at den ikke er strengere enn nødvendig for å ivareta dette hensynet (krav om proporsjonalitet).</w:t>
      </w:r>
    </w:p>
    <w:p w14:paraId="7E4C90EA" w14:textId="77777777" w:rsidR="003210FC" w:rsidRPr="00A77A7E" w:rsidRDefault="003210FC" w:rsidP="00A77A7E">
      <w:pPr>
        <w:rPr>
          <w:rStyle w:val="kursiv"/>
        </w:rPr>
      </w:pPr>
      <w:r w:rsidRPr="00A77A7E">
        <w:rPr>
          <w:rStyle w:val="kursiv"/>
        </w:rPr>
        <w:t xml:space="preserve">Statsstøtteforbudet </w:t>
      </w:r>
      <w:r w:rsidRPr="00A77A7E">
        <w:t>innebærer at Norge i utgangspunktet ikke kan ha skatteregler som gir enkeltforetak eller grupper av foretak gunstigere skattemessig behandling enn det som er hovedregelen for slike foretak. Forbudet rammer både fordeler for enkeltforetak og fordeler for enkelte sektorer eller geografiske områder. EØS-avtalen har imidlertid regler som på nærmere vilkår åpner for å gi statsstøtte. EFTAs overvåkningsorgan (ESA) vedtar retningslinjer for tolkning og bruk av disse reglene. Retningslinjene, som gjenspeiler EUs regelverk på området, setter strenge betingelser for at støtten skal kunne anses forenlig med EØS-avtalen. Slik støtte må notifiseres til ESA, og kan ikke iverksettes før ESA har godkjent den. Det er gjort unntak fra notifikasjonsplikten i den såkalte gruppeunntaksforordningen. I visse tilfeller kan støtte være tillatt også uten notifikasjon eller melding. Dette gjelder støtte som oppfyller kriteriene i forordningen for bagatellmessig støtte.</w:t>
      </w:r>
    </w:p>
    <w:p w14:paraId="5A60616F" w14:textId="77777777" w:rsidR="003210FC" w:rsidRPr="00A77A7E" w:rsidRDefault="003210FC" w:rsidP="00A77A7E">
      <w:r w:rsidRPr="00A77A7E">
        <w:t>Norge er ikke en del av EUs tollunion. Norske tollmyndigheter berøres likevel i stadig større grad av regelverk som tas inn i EØS-avtalen på ulike fagmyndigheters område. EU har de senere årene vedtatt en rekke rettsakter som stiller krav til varer som innføres fra tredjeland for omsetning mv. på det indre marked. Kravene er knyttet til produkters tilblivelse, egenskaper mv. Ved innførsel av varer til EU som er omfattet av de aktuelle rettsaktene, blir dokumentasjon for at kravene er oppfylt kontrollert av tollmyndighetene i EU gjennom produktpass, sertifikater og lignende. Når slike regler blir tatt inn i EØS-avtalen, vil norske tollmyndigheter få en tilsvarende oppgave med å kontrollere dokumentasjon på at varer som innføres fra tredjeland, oppfyller kravene.</w:t>
      </w:r>
    </w:p>
    <w:p w14:paraId="3E86C60D" w14:textId="77777777" w:rsidR="003210FC" w:rsidRPr="00A77A7E" w:rsidRDefault="003210FC" w:rsidP="00A77A7E">
      <w:pPr>
        <w:pStyle w:val="Overskrift2"/>
      </w:pPr>
      <w:r w:rsidRPr="00A77A7E">
        <w:t>Internasjonalt skattesamarbeid</w:t>
      </w:r>
    </w:p>
    <w:p w14:paraId="5368BBAF" w14:textId="77777777" w:rsidR="003210FC" w:rsidRPr="00A77A7E" w:rsidRDefault="003210FC" w:rsidP="00A77A7E">
      <w:r w:rsidRPr="00A77A7E">
        <w:t xml:space="preserve">Handel og investeringer over landegrensene kan føre til at inntekter og formue blir dobbeltbeskattet ved at de er skattepliktig i flere land. Det kan igjen hemme handel, investeringer og personers mobilitet. Videre kan ulikheter i skattesystemer og skattenivåer mellom land gi muligheter for uønsket internasjonal skattetilpasning og skadelig skattekonkurranse mellom land. Dette </w:t>
      </w:r>
      <w:r w:rsidRPr="00A77A7E">
        <w:lastRenderedPageBreak/>
        <w:t>kan redusere lands skatteinntekter og vri beskatningen over på andre skattegrunnlag. I tillegg gir det grobunn for mindre effektive former for beskatning.</w:t>
      </w:r>
    </w:p>
    <w:p w14:paraId="73F5160B" w14:textId="77777777" w:rsidR="003210FC" w:rsidRPr="00A77A7E" w:rsidRDefault="003210FC" w:rsidP="00A77A7E">
      <w:r w:rsidRPr="00A77A7E">
        <w:t>Disse problemstillingene krever internasjonalt samarbeid, blant annet for å legge til rette for at land kan håndheve sin nasjonale skattelovgivning. Her står informasjonsutveksling mellom lands skattemyndigheter sentralt. Det pågår i dag flere internasjonale prosesser for å utarbeide multinasjonale standarder og avtaler med sikte på å fremme handel, investeringer og økonomisk utvikling, samt å motvirke uheldige virkninger av skattetilpasninger og skadelig skattekonkurranse. Som en liten åpen økonomi avhengig av et stabilt internasjonalt skatterammeverk, legges det fra norsk side vekt på å delta som en aktiv bidragsyter i alle de pågående prosessene, herunder i OECD, OECD/G20s Inclusive Framework on Base erosion and profit shifting (IF), Global Forum on Transparency and Exchange of Information for Tax Purposes (Global Forum) og FN.</w:t>
      </w:r>
    </w:p>
    <w:p w14:paraId="1C5B8C4C" w14:textId="77777777" w:rsidR="003210FC" w:rsidRPr="00A77A7E" w:rsidRDefault="003210FC" w:rsidP="00A77A7E">
      <w:r w:rsidRPr="00A77A7E">
        <w:t>Foruten å utarbeide analyser og statistikk for skatteformål er OECD sentral i arbeidet med å utarbeide og vedlikeholde standarder for bilaterale skatteavtaler, internprisingsretningslinjer og informasjonsutveksling. I IF, som nå teller 145 land og jurisdiksjoner, har man et bredere samarbeid. Dette samarbeidet har gitt oss den globale minimumsskatten for store konsern (pilar 2) som ble innført i Norge gjennom suppleringsskatteloven med virkning fra 1. januar 2024. Flere andre sentrale arbeider pågår i IF, blant annet oppfølgingen av BEPS-prosjektet, en vurdering av forholdet mellom skatt, ulikhet og vekst, global mobilitet av privatpersoner og selskaper, samt en dialog om skattemessige problemstillinger knyttet til en stadig mer digitalisert økonomi.</w:t>
      </w:r>
    </w:p>
    <w:p w14:paraId="7F221373" w14:textId="77777777" w:rsidR="003210FC" w:rsidRPr="00A77A7E" w:rsidRDefault="003210FC" w:rsidP="00A77A7E">
      <w:r w:rsidRPr="00A77A7E">
        <w:t>OECDs standarder for automatisk informasjonsutveksling omfatter rapportering og utveksling av finansiell kontoinformasjon, transaksjoner med kryptovaluta og inntekter fra digitale plattformer. Det er også utarbeidet en standard knyttet til opplysninger om fast eiendom i utlandet, hvor de første utvekslingene er ventet fra 2029. Global Forum, som nå teller 174 medlemsland, er av G20 satt til å overvåke at landene implementerer og etterlever OECDs standarder for utveksling av informasjon.</w:t>
      </w:r>
    </w:p>
    <w:p w14:paraId="59512CCB" w14:textId="77777777" w:rsidR="003210FC" w:rsidRPr="00A77A7E" w:rsidRDefault="003210FC" w:rsidP="00A77A7E">
      <w:r w:rsidRPr="00A77A7E">
        <w:t>FNs medlemsland forhandler om en rammekonvensjon om internasjonalt skattesamarbeid. Rammekonvensjonen skal fremforhandles i perioden 2025–2027. Det er bestemt at det samtidig skal utarbeides to protokoller samtidig med rammekonvensjonen. Disse protokollene skal regulere beskatning av grensekryssende tjenester og tvisteløsningsmekanismer.</w:t>
      </w:r>
    </w:p>
    <w:p w14:paraId="1A305811" w14:textId="5C0C2CC9" w:rsidR="003210FC" w:rsidRPr="00A77A7E" w:rsidRDefault="0005518A" w:rsidP="00A77A7E">
      <w:r>
        <w:rPr>
          <w:noProof/>
        </w:rPr>
        <w:lastRenderedPageBreak/>
        <w:drawing>
          <wp:inline distT="0" distB="0" distL="0" distR="0" wp14:anchorId="7E89E803" wp14:editId="5A1F1201">
            <wp:extent cx="6080125" cy="5521960"/>
            <wp:effectExtent l="0" t="0" r="0" b="2540"/>
            <wp:docPr id="2117770335" name="Bild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4BAF425E" w14:textId="77777777" w:rsidR="003210FC" w:rsidRPr="00A77A7E" w:rsidRDefault="003210FC" w:rsidP="00A77A7E">
      <w:pPr>
        <w:pStyle w:val="figur-tittel"/>
      </w:pPr>
      <w:r w:rsidRPr="00A77A7E">
        <w:t>Inntektsulikhet før og etter skatt og overføringer. Gini-koeffisienter for ekvivalent inntekt per forbruksenhet (EU-skala). 1992–2024</w:t>
      </w:r>
    </w:p>
    <w:p w14:paraId="1D91E0D9" w14:textId="77777777" w:rsidR="003210FC" w:rsidRPr="00A77A7E" w:rsidRDefault="003210FC" w:rsidP="00A77A7E">
      <w:pPr>
        <w:pStyle w:val="figur-noter"/>
        <w:rPr>
          <w:rStyle w:val="skrift-hevet"/>
        </w:rPr>
      </w:pPr>
      <w:r w:rsidRPr="00A77A7E">
        <w:rPr>
          <w:rStyle w:val="skrift-hevet"/>
        </w:rPr>
        <w:t>1</w:t>
      </w:r>
      <w:r w:rsidRPr="00A77A7E">
        <w:tab/>
        <w:t>Svingninger rundt årene 2000, 2005, 2015 og 2021 må sees i sammenheng med endringer i skattereglene som har ført til midlertidige skattetilpasninger.</w:t>
      </w:r>
    </w:p>
    <w:p w14:paraId="006BB05D" w14:textId="77777777" w:rsidR="003210FC" w:rsidRPr="00A77A7E" w:rsidRDefault="003210FC" w:rsidP="00A77A7E">
      <w:pPr>
        <w:pStyle w:val="figur-noter"/>
        <w:rPr>
          <w:rStyle w:val="skrift-hevet"/>
        </w:rPr>
      </w:pPr>
      <w:r w:rsidRPr="00A77A7E">
        <w:rPr>
          <w:rStyle w:val="skrift-hevet"/>
        </w:rPr>
        <w:t>2</w:t>
      </w:r>
      <w:r w:rsidRPr="00A77A7E">
        <w:tab/>
        <w:t>Inntekt før skatt og overføringer inkluderer blant annet lønns-, nærings- og kapitalinntekter. I inntekt etter skatt og overføringer er overføringer lagt til, og utlignet skatt og negative overføringer som barnebidrag og pensjonspremier trukket fra.</w:t>
      </w:r>
    </w:p>
    <w:p w14:paraId="3E5996DC" w14:textId="77777777" w:rsidR="003210FC" w:rsidRPr="00A77A7E" w:rsidRDefault="003210FC" w:rsidP="00A77A7E">
      <w:pPr>
        <w:pStyle w:val="Kilde"/>
      </w:pPr>
      <w:r w:rsidRPr="00A77A7E">
        <w:t>Kilde: Statistisk sentralbyrå.</w:t>
      </w:r>
    </w:p>
    <w:p w14:paraId="0DFD3CCF" w14:textId="5992141D" w:rsidR="003210FC" w:rsidRPr="00A77A7E" w:rsidRDefault="003210FC" w:rsidP="00A77A7E">
      <w:pPr>
        <w:pStyle w:val="Overskrift2"/>
      </w:pPr>
      <w:r w:rsidRPr="00A77A7E">
        <w:t>Fordelingsvirkninger av skatte- og avgiftssystemet</w:t>
      </w:r>
    </w:p>
    <w:p w14:paraId="471289B2" w14:textId="77777777" w:rsidR="003210FC" w:rsidRPr="00A77A7E" w:rsidRDefault="003210FC" w:rsidP="00A77A7E">
      <w:r w:rsidRPr="00A77A7E">
        <w:t xml:space="preserve">Det er mange og sammensatte faktorer som påvirker utviklingen i økonomisk ulikhet. Økonomiske konjunkturer og strukturelle forhold påvirker fordelingen av markedsinntektene, se omtale i Meld. St. 1 (2026–2027) </w:t>
      </w:r>
      <w:r w:rsidRPr="00A77A7E">
        <w:rPr>
          <w:rStyle w:val="kursiv"/>
        </w:rPr>
        <w:t>Nasjonalbudsjettet 2027</w:t>
      </w:r>
      <w:r w:rsidRPr="00A77A7E">
        <w:t xml:space="preserve"> kapittel 6. Skattesystemet påvirker inntektsfordelingen både direkte og indirekte. Skattesystemet bidrar til å omfordele inntekter blant annet ved at det er progressivt utformet. Det vil si at gjennomsnittlig skattesats øker med nivået </w:t>
      </w:r>
      <w:r w:rsidRPr="00A77A7E">
        <w:lastRenderedPageBreak/>
        <w:t>på inntekten eller formuen. Skatteinntektene finansierer dessuten overføringer til husholdningene og offentlige tjenester innenfor blant annet helse og utdanning, som også virker utjevnende. Videre kan skatter, sammen med overføringer og offentlige tjenester, påvirke skattyternes økonomiske beslutninger og dermed også fordelingen av markedsinntekt (før skatt).</w:t>
      </w:r>
    </w:p>
    <w:p w14:paraId="2D3949DB" w14:textId="77777777" w:rsidR="003210FC" w:rsidRPr="00A77A7E" w:rsidRDefault="003210FC" w:rsidP="00A77A7E">
      <w:r w:rsidRPr="00A77A7E">
        <w:t>Det samlede utjevningsbidraget fra skatter og overføringer har vært forholdsvis stabilt de siste 30 årene, se figur 2.26. Figuren viser ulikheten målt ved Gini-koeffisienten for inntekt før og etter skatt og overføringer. Når Gini-koeffisienten er null, har alle lik inntekt, mens 100 innebærer at én person mottar all inntekt. Inntektene er her målt som i inntektsstatistikken til Statistisk sentralbyrå, og omfatter de fleste kontante inntekter som husholdningene mottar. Likevel er det en rekke bidrag til husholdningenes materielle levestandard som ikke fanges av denne inntektsdefinisjonen, blant annet verdien av offentlige tjenester, avkastningen av egen bolig og overskudd som holdes tilbake i private selskaper.</w:t>
      </w:r>
    </w:p>
    <w:p w14:paraId="09D32862" w14:textId="77777777" w:rsidR="003210FC" w:rsidRPr="00A77A7E" w:rsidRDefault="003210FC" w:rsidP="00A77A7E">
      <w:r w:rsidRPr="00A77A7E">
        <w:t>Som følge av at kapitalavkastning kun fanges opp når den realiseres, påvirkes den målte inntektsulikheten kraftig av de ekstraordinært høye utbytteutbetalingene i forkant av at utbytteskatten ble innført i 2006 og varslet økt i 2016 og 2022.</w:t>
      </w:r>
    </w:p>
    <w:p w14:paraId="04C0F891" w14:textId="77777777" w:rsidR="003210FC" w:rsidRPr="00A77A7E" w:rsidRDefault="003210FC" w:rsidP="00A77A7E">
      <w:pPr>
        <w:pStyle w:val="avsnitt-tittel"/>
      </w:pPr>
      <w:r w:rsidRPr="00A77A7E">
        <w:t>Personskattenes betydning for inntektsfordelingen</w:t>
      </w:r>
    </w:p>
    <w:p w14:paraId="7A0C98A8" w14:textId="77777777" w:rsidR="003210FC" w:rsidRPr="00A77A7E" w:rsidRDefault="003210FC" w:rsidP="00A77A7E">
      <w:r w:rsidRPr="00A77A7E">
        <w:t>Progressiviteten i skattesystemet kommer tydelig frem av figur 2.26, som viser at skatt i prosent av inntekten stiger med inntektsnivået. I denne figuren er både inntektsskatt og formuesskatt inkludert. Figur 2.16 i punkt 2.3.4 viser det samme uten formuesskatt, og viser at skattesystemet er regressivt, det vil si at skatteprosenten faller, helt på toppen av inntektsfordelingen dersom man ikke tar med formuesskatten. Progressiviteten har vært relativt stabil de siste tiårene, unntatt helt øverst i inntektsfordelingen.</w:t>
      </w:r>
    </w:p>
    <w:p w14:paraId="504957E5" w14:textId="3227BEDA" w:rsidR="003210FC" w:rsidRPr="00A77A7E" w:rsidRDefault="0005518A" w:rsidP="00A77A7E">
      <w:r>
        <w:rPr>
          <w:noProof/>
        </w:rPr>
        <w:lastRenderedPageBreak/>
        <w:drawing>
          <wp:inline distT="0" distB="0" distL="0" distR="0" wp14:anchorId="1F3A01C5" wp14:editId="39D17DD9">
            <wp:extent cx="6080125" cy="5937885"/>
            <wp:effectExtent l="0" t="0" r="0" b="5715"/>
            <wp:docPr id="1188656355" name="Bild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80125" cy="5937885"/>
                    </a:xfrm>
                    <a:prstGeom prst="rect">
                      <a:avLst/>
                    </a:prstGeom>
                    <a:noFill/>
                    <a:ln>
                      <a:noFill/>
                    </a:ln>
                  </pic:spPr>
                </pic:pic>
              </a:graphicData>
            </a:graphic>
          </wp:inline>
        </w:drawing>
      </w:r>
    </w:p>
    <w:p w14:paraId="28BDD791" w14:textId="77777777" w:rsidR="003210FC" w:rsidRPr="00A77A7E" w:rsidRDefault="003210FC" w:rsidP="00A77A7E">
      <w:pPr>
        <w:pStyle w:val="figur-tittel"/>
      </w:pPr>
      <w:r w:rsidRPr="00A77A7E">
        <w:t>Skatt som andel av bruttoinntekt i ulike inntektsgrupper. Prosent</w:t>
      </w:r>
    </w:p>
    <w:p w14:paraId="16039452" w14:textId="77777777" w:rsidR="003210FC" w:rsidRPr="00A77A7E" w:rsidRDefault="003210FC" w:rsidP="00A77A7E">
      <w:pPr>
        <w:pStyle w:val="Kilde"/>
      </w:pPr>
      <w:r w:rsidRPr="00A77A7E">
        <w:t>Kilde: Statistisk sentralbyrå.</w:t>
      </w:r>
    </w:p>
    <w:p w14:paraId="225DBB93" w14:textId="77777777" w:rsidR="003210FC" w:rsidRPr="00A77A7E" w:rsidRDefault="003210FC" w:rsidP="00A77A7E">
      <w:r w:rsidRPr="00A77A7E">
        <w:t>For dem med aller høyest inntekt, har skatteprosenten variert betydelig over tid. Dette skyldes både endringer i skattereglene for utbytter og tilpasninger i utbytteuttak til disse regelendringene, se figur 2.27. I år med ekstraordinært høye utbytteuttak, som i 2021, øker skatten målt i kroner, mens skatteprosenten faller. Dette skyldes at utbyttene skattlegges med en noe lavere sats enn høye arbeidsinntekter. Skatteprosenten for de med høyest inntekt er likevel på et høyere nivå enn før utbytteskatten ble innført, når man måler skatten i prosent av bruttoinntekt slik det defineres i offisiell statistikk (eksklusive eierinntekt som holdes tilbake i selskapene).</w:t>
      </w:r>
    </w:p>
    <w:p w14:paraId="00F1A935" w14:textId="54CFA179" w:rsidR="003210FC" w:rsidRPr="00A77A7E" w:rsidRDefault="0005518A" w:rsidP="00A77A7E">
      <w:r>
        <w:rPr>
          <w:noProof/>
        </w:rPr>
        <w:lastRenderedPageBreak/>
        <w:drawing>
          <wp:inline distT="0" distB="0" distL="0" distR="0" wp14:anchorId="0FE7555F" wp14:editId="3C72738D">
            <wp:extent cx="6080125" cy="5521960"/>
            <wp:effectExtent l="0" t="0" r="0" b="2540"/>
            <wp:docPr id="793752837" name="Bild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51F50F93" w14:textId="77777777" w:rsidR="003210FC" w:rsidRPr="00A77A7E" w:rsidRDefault="003210FC" w:rsidP="00A77A7E">
      <w:pPr>
        <w:pStyle w:val="figur-tittel"/>
      </w:pPr>
      <w:r w:rsidRPr="00A77A7E">
        <w:t>Gjennomsnittlig bruttoinntekt, skatt og skatt i prosent av bruttoinntekt for topp 0,1 pst. 2024-kroner. 1993–2024</w:t>
      </w:r>
    </w:p>
    <w:p w14:paraId="41635285" w14:textId="77777777" w:rsidR="003210FC" w:rsidRPr="00A77A7E" w:rsidRDefault="003210FC" w:rsidP="00A77A7E">
      <w:pPr>
        <w:pStyle w:val="Kilde"/>
      </w:pPr>
      <w:r w:rsidRPr="00A77A7E">
        <w:t>Kilder: Statistisk sentralbyrå og Finansdepartementet.</w:t>
      </w:r>
    </w:p>
    <w:p w14:paraId="1A618EA3" w14:textId="77777777" w:rsidR="003210FC" w:rsidRPr="00A77A7E" w:rsidRDefault="003210FC" w:rsidP="00A77A7E">
      <w:pPr>
        <w:pStyle w:val="avsnitt-tittel"/>
      </w:pPr>
      <w:r w:rsidRPr="00A77A7E">
        <w:t>Avgiftenes betydning for inntektsfordelingen</w:t>
      </w:r>
    </w:p>
    <w:p w14:paraId="2BA9C048" w14:textId="77777777" w:rsidR="003210FC" w:rsidRPr="00A77A7E" w:rsidRDefault="003210FC" w:rsidP="00A77A7E">
      <w:r w:rsidRPr="00A77A7E">
        <w:t xml:space="preserve">Når en skal se på hvordan skatte- og avgiftssystemet påvirker husholdningenes forbruksmuligheter og velferd, bør en ideelt sett ta hensyn til at også avgifter påvirker forbruksmulighetene. Avgifter avhenger ikke av den enkeltes inntekt eller formue. Avgifter er indirekte skatter som, til forskjell fra direkte skatter, normalt ikke ilegges forbruker direkte, men indirekte via avgiftspliktige produsenter og importører. I hvor stor grad avgiftsbelastningen veltes over i prisene til forbrukerne, avhenger av forhold i markedet for varene og tjenestene som omfattes av avgiften. Det foreligger imidlertid ikke sikre tall som viser i hvelken grad avgiftene belastes henholdsvis privatpersoner eller næringsdrivende, eller hvordan avgiftsinnbetalingen fordeler seg på ulike inntektsintervaller. Departementet gir derfor i hovedsak ikke anslag på fordelingsvirkninger av </w:t>
      </w:r>
      <w:r w:rsidRPr="00A77A7E">
        <w:lastRenderedPageBreak/>
        <w:t>endringer i enkeltavgifter. Figur 2.28 viser anslag på aggregerte avgiftsinntekter fordelt etter inntektsdesiler basert på modellen Lotte-Konsum.</w:t>
      </w:r>
    </w:p>
    <w:p w14:paraId="2A42656C" w14:textId="77777777" w:rsidR="003210FC" w:rsidRPr="00A77A7E" w:rsidRDefault="003210FC" w:rsidP="00A77A7E">
      <w:r w:rsidRPr="00A77A7E">
        <w:t>I figuren er hver person tildelt en andel av husholdningens inntekt og skatt justert for stordriftsfordeler (husholdningsjustert inntekt), og deretter rangert etter stigende inntekt i ti like store grupper (inntektsdesiler). Tilsvarende er personene tilordnet en andel av anslåtte avgifter innbetalt av husholdningen. I avgiftsanslagene er det forutsatt at avgiftene i sin helhet veltes over i prisene til forbrukerne.</w:t>
      </w:r>
    </w:p>
    <w:p w14:paraId="50399CDA" w14:textId="77777777" w:rsidR="003210FC" w:rsidRPr="00A77A7E" w:rsidRDefault="003210FC" w:rsidP="00A77A7E">
      <w:r w:rsidRPr="00A77A7E">
        <w:t>Figuren viser at personer med lave inntekter har lavere samlet skatte- og avgiftsbelastning enn personer med høye inntekter. Samtidig bidrar avgiftene samlet sett til å svekke progressiviteten i skatte- og avgiftssystemet. Dette skyldes delvis at beregningene tar utgangspunkt i husholdningenes bruttoinntekt. For en person med høy bruttoinntekt utgjør avgiftene en mindre andel av inntekten enn for en person med lav bruttoinntekt. Dersom beregningene var basert på inntekt etter skatt (disponibel inntekt), ville avgiftsbelastningen vært jevnere som andel av inntekt i de ulike inntektsgruppene. Målt i kroner øker det samlede konsumet av avgiftsbelagte varer og tjenester over inntektsfordelingen, og gruppen med de høyeste inntektene har den høyeste avgiftsbelastningen i kroner.</w:t>
      </w:r>
    </w:p>
    <w:p w14:paraId="4D432F03" w14:textId="1FBE7547" w:rsidR="003210FC" w:rsidRPr="00A77A7E" w:rsidRDefault="0005518A" w:rsidP="00A77A7E">
      <w:r>
        <w:rPr>
          <w:noProof/>
        </w:rPr>
        <w:drawing>
          <wp:inline distT="0" distB="0" distL="0" distR="0" wp14:anchorId="582C534F" wp14:editId="68A5D7D1">
            <wp:extent cx="6080125" cy="2755265"/>
            <wp:effectExtent l="0" t="0" r="0" b="6985"/>
            <wp:docPr id="1841995261" name="Bild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256F5B6F" w14:textId="541A885B" w:rsidR="003210FC" w:rsidRPr="00A77A7E" w:rsidRDefault="003210FC" w:rsidP="00A77A7E">
      <w:pPr>
        <w:pStyle w:val="figur-tittel"/>
      </w:pPr>
      <w:r w:rsidRPr="00A77A7E">
        <w:t>Skatt og avgift per person i prosent av husholdningsjustert inntekt etter inntektsdesiler. 2026-regler. Prosent</w:t>
      </w:r>
    </w:p>
    <w:p w14:paraId="3C1386E5" w14:textId="77777777" w:rsidR="003210FC" w:rsidRPr="00A77A7E" w:rsidRDefault="003210FC" w:rsidP="00A77A7E">
      <w:pPr>
        <w:pStyle w:val="Kilde"/>
      </w:pPr>
      <w:r w:rsidRPr="00A77A7E">
        <w:t>Kilder: Statistisk sentralbyrå og Finansdepartementet.</w:t>
      </w:r>
    </w:p>
    <w:p w14:paraId="542AC34D" w14:textId="77777777" w:rsidR="003210FC" w:rsidRPr="00A77A7E" w:rsidRDefault="003210FC" w:rsidP="00A77A7E">
      <w:pPr>
        <w:pStyle w:val="Overskrift2"/>
      </w:pPr>
      <w:r w:rsidRPr="00A77A7E">
        <w:t>Anslag på skatteutgifter</w:t>
      </w:r>
    </w:p>
    <w:p w14:paraId="07933F16" w14:textId="77777777" w:rsidR="003210FC" w:rsidRPr="00A77A7E" w:rsidRDefault="003210FC" w:rsidP="00A77A7E">
      <w:r w:rsidRPr="00A77A7E">
        <w:t>I skatte- og avgiftssystemet er det en rekke fritak, unntak og særordninger som bidrar til å redusere de offentlige inntektene. De representerer en fordel for dem som omfattes, sammenlignet med å bli skattlagt etter de ordinære reglene.</w:t>
      </w:r>
    </w:p>
    <w:p w14:paraId="36E7E7DD" w14:textId="77777777" w:rsidR="003210FC" w:rsidRPr="00A77A7E" w:rsidRDefault="003210FC" w:rsidP="00A77A7E">
      <w:r w:rsidRPr="00A77A7E">
        <w:t xml:space="preserve">Det norske skattesystemet bygger på prinsippet om at alle inntekter og verdier skal beskattes, og at skattegrunnlaget skal tilsvare de reelle, økonomiske størrelsene. Når det likevel ikke er </w:t>
      </w:r>
      <w:r w:rsidRPr="00A77A7E">
        <w:lastRenderedPageBreak/>
        <w:t>slik i enkelte tilfeller, kan det for eksempel være ut fra et ønske om å ivareta andre hensyn eller å tilgodese bestemte formål.</w:t>
      </w:r>
    </w:p>
    <w:p w14:paraId="79B6DDF3" w14:textId="77777777" w:rsidR="003210FC" w:rsidRPr="00A77A7E" w:rsidRDefault="003210FC" w:rsidP="00A77A7E">
      <w:r w:rsidRPr="00A77A7E">
        <w:t>Tilsvarende finnes det i skatte- og avgiftssystemet skatter og avgifter som er høyere enn det som følger av et generelt og ensartet sett av regler eller av sentrale prinsipper. I slike tilfeller blir skatteutgiften negativ. Et eksempel er fiskale avgifter på innsatsfaktorer i næringsvirksomhet.</w:t>
      </w:r>
    </w:p>
    <w:p w14:paraId="776DBD38" w14:textId="77777777" w:rsidR="003210FC" w:rsidRPr="00A77A7E" w:rsidRDefault="003210FC" w:rsidP="00A77A7E">
      <w:r w:rsidRPr="00A77A7E">
        <w:t>I motsetning til tiltak over budsjettets utgiftsside vedtar ikke Stortinget nivået på skatteutgifter i de årlige budsjettene. Skatteutgifter blir dermed ikke gjenstand for årlige budsjettmessige prioriteringer på samme måte som ordninger på utgiftssiden. Dette avsnittet er derfor ment å gi supplerende informasjon og synliggjøre budsjettvirkninger av avvik fra skatte- og avgiftsreglene. Oversikten over slike unntak er ikke fullstendig, blant annet har det ikke vært mulig å kvantifisere alle skatteutgiftene. Vedlegg 1 gir en detaljert oversikt over departementets beregninger av skatteutgifter.</w:t>
      </w:r>
    </w:p>
    <w:p w14:paraId="4800F69E" w14:textId="77777777" w:rsidR="003210FC" w:rsidRPr="00A77A7E" w:rsidRDefault="003210FC" w:rsidP="00A77A7E">
      <w:r w:rsidRPr="00A77A7E">
        <w:t>Størrelsen på skatteutgifter avhenger av hvordan referansesystemet defineres. I utgangspunktet legges de generelle skatte- og avgiftsreglene til grunn. På noen områder legges hovedprinsipper for utformingen av skatte- og avgiftssystemet til grunn, slik disse er nedfelt blant annet i skattereformene i 1992, 2006 og 2016. Dette gjelder for eksempel for avskrivningssatser, beskatning av bolig og enkelte avgifter. I likhet med de fleste andre land benytter departementet den såkalte inntektstapsmetoden, det vil si at skatteutgiften settes lik skatteinntektene det offentlige går glipp av som følge av lempeligere regler enn referansesystemet tilsier. Skatteutgiftene uttrykker verdien av unntaket i kroner. De gir likevel i mange tilfeller ikke et realistisk anslag på provenyet ved å fjerne eller redusere skatteutgiften, siden metoden ikke fanger opp atferdsendringer. Tallene må derfor brukes med stor varsomhet.</w:t>
      </w:r>
    </w:p>
    <w:p w14:paraId="6801ED2E" w14:textId="77777777" w:rsidR="003210FC" w:rsidRPr="00A77A7E" w:rsidRDefault="003210FC" w:rsidP="00A77A7E">
      <w:r w:rsidRPr="00A77A7E">
        <w:t>Figur 2.29 viser hvordan netto skatteutgifter i 2026 fordeles på ulike områder. De største skatteutgiftene skyldes unntak og særordninger i merverdiavgiften, manglede inntektsbeskatning av egen bolig og verdsettingsrabatter i formuesskatten.</w:t>
      </w:r>
    </w:p>
    <w:p w14:paraId="2CF4D920" w14:textId="7C322D4A" w:rsidR="003210FC" w:rsidRPr="00A77A7E" w:rsidRDefault="0005518A" w:rsidP="00A77A7E">
      <w:r>
        <w:rPr>
          <w:noProof/>
        </w:rPr>
        <w:drawing>
          <wp:inline distT="0" distB="0" distL="0" distR="0" wp14:anchorId="29E5FFF2" wp14:editId="2C00690B">
            <wp:extent cx="6080125" cy="2755265"/>
            <wp:effectExtent l="0" t="0" r="0" b="6985"/>
            <wp:docPr id="1116947093" name="Bild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483A6B2E" w14:textId="77777777" w:rsidR="003210FC" w:rsidRPr="00A77A7E" w:rsidRDefault="003210FC" w:rsidP="00A77A7E">
      <w:pPr>
        <w:pStyle w:val="figur-tittel"/>
      </w:pPr>
      <w:r w:rsidRPr="00A77A7E">
        <w:t>Netto skatteutgifter i 2026 fordelt på ulike områder. Prosent</w:t>
      </w:r>
    </w:p>
    <w:p w14:paraId="042E934A" w14:textId="77777777" w:rsidR="003210FC" w:rsidRPr="00A77A7E" w:rsidRDefault="003210FC" w:rsidP="00A77A7E">
      <w:pPr>
        <w:pStyle w:val="Kilde"/>
      </w:pPr>
      <w:r w:rsidRPr="00A77A7E">
        <w:t>Kilde: Finansdepartementet.</w:t>
      </w:r>
    </w:p>
    <w:p w14:paraId="09D52D9E" w14:textId="77777777" w:rsidR="003210FC" w:rsidRPr="00A77A7E" w:rsidRDefault="003210FC" w:rsidP="00A77A7E">
      <w:pPr>
        <w:pStyle w:val="Overskrift2"/>
      </w:pPr>
      <w:r w:rsidRPr="00A77A7E">
        <w:lastRenderedPageBreak/>
        <w:t>Metoder for provenyberegninger</w:t>
      </w:r>
    </w:p>
    <w:p w14:paraId="5243AE8F" w14:textId="77777777" w:rsidR="003210FC" w:rsidRPr="00A77A7E" w:rsidRDefault="003210FC" w:rsidP="00A77A7E">
      <w:r w:rsidRPr="00A77A7E">
        <w:t xml:space="preserve">Provenyvirkninger betegner virkningene på statens inntekter av endringer i skatte- og avgiftsreglene, til forskjell fra inntektsendringer som skyldes andre utviklingstrekk, herunder de økonomiske konjunkturene. Finansdepartementet anslår provenyvirkninger av skatte- og avgiftsendringer ved hjelp av en rekke ulike metoder. Metodene varierer fra avanserte modeller til enkle anslag basert utelukkende på statistikk. Hvilken metode som brukes, avhenger av hvilke modeller som er utviklet, hvilke datagrunnlag som er tilgjengelige og hvilken tidsfrist beregningen gjøres under. Nedenfor oppsummeres beregningsmetodene. Se </w:t>
      </w:r>
      <w:r w:rsidRPr="00A77A7E">
        <w:rPr>
          <w:rStyle w:val="kursiv"/>
        </w:rPr>
        <w:t>Beregningskonvensjoner 2027</w:t>
      </w:r>
      <w:r w:rsidRPr="00A77A7E">
        <w:t xml:space="preserve"> for mer detaljerte beskrivelser av metodene for provenyberegninger.</w:t>
      </w:r>
    </w:p>
    <w:p w14:paraId="098C8B94" w14:textId="77777777" w:rsidR="003210FC" w:rsidRPr="00A77A7E" w:rsidRDefault="003210FC" w:rsidP="00A77A7E">
      <w:pPr>
        <w:pStyle w:val="Overskrift3"/>
      </w:pPr>
      <w:r w:rsidRPr="00A77A7E">
        <w:t>Referansesystem og referansealternativ</w:t>
      </w:r>
    </w:p>
    <w:p w14:paraId="6FD36842" w14:textId="77777777" w:rsidR="003210FC" w:rsidRPr="00A77A7E" w:rsidRDefault="003210FC" w:rsidP="00A77A7E">
      <w:pPr>
        <w:pStyle w:val="avsnitt-tittel"/>
      </w:pPr>
      <w:r w:rsidRPr="00A77A7E">
        <w:t>Referansesystem for skatte- og avgiftsreglene</w:t>
      </w:r>
    </w:p>
    <w:p w14:paraId="1C538E5C" w14:textId="77777777" w:rsidR="003210FC" w:rsidRPr="00A77A7E" w:rsidRDefault="003210FC" w:rsidP="00A77A7E">
      <w:r w:rsidRPr="00A77A7E">
        <w:t>Provenyvirkningene av endringer i skatte- og avgiftsreglene i budsjettåret beregnes mot et referansesystem som skal representere reelt uendrede regler fra året før, gitt forventet vekst i økonomien. I referansesystemet justeres grenser og satser</w:t>
      </w:r>
      <w:r w:rsidRPr="00A77A7E">
        <w:rPr>
          <w:rStyle w:val="Fotnotereferanse"/>
        </w:rPr>
        <w:footnoteReference w:id="4"/>
      </w:r>
      <w:r w:rsidRPr="00A77A7E">
        <w:t xml:space="preserve"> i skatte- og avgiftsregelverket med anslag for den relevante vekstfaktoren, for eksempel veksten i konsumpriser, lønninger, pensjoner eller formuesverdier. Dersom en sats eller grense som justeres i referansesystemet, holdes nominelt uendret, vil det altså beregnes en provenyvirkning. På den måten vil en få frem provenyvirkninger av endringer som avviker fra et referansesystem basert på uendret politikk.</w:t>
      </w:r>
    </w:p>
    <w:p w14:paraId="4C8925EE" w14:textId="77777777" w:rsidR="003210FC" w:rsidRPr="00A77A7E" w:rsidRDefault="003210FC" w:rsidP="00A77A7E">
      <w:r w:rsidRPr="00A77A7E">
        <w:t xml:space="preserve">Referansesystemet for </w:t>
      </w:r>
      <w:r w:rsidRPr="00A77A7E">
        <w:rPr>
          <w:rStyle w:val="kursiv"/>
        </w:rPr>
        <w:t>skatt</w:t>
      </w:r>
      <w:r w:rsidRPr="00A77A7E">
        <w:t xml:space="preserve"> er basert på skattereglene for inneværende år, hvor fradrag og inntektsgrenser i den generelle satsstrukturen i personbeskatningen i hovedsak er justert med anslått lønnsvekst. En skattyter som kun har standard fradrag (personfradrag og minstefradrag) og en vekst i både alminnelig inntekt og personinntekt lik anslått lønnsvekst, får da tilnærmet samme gjennomsnittlige inntektsskatt i referansesystemet som i inneværende år.</w:t>
      </w:r>
    </w:p>
    <w:p w14:paraId="4480F261" w14:textId="77777777" w:rsidR="003210FC" w:rsidRPr="00A77A7E" w:rsidRDefault="003210FC" w:rsidP="00A77A7E">
      <w:r w:rsidRPr="00A77A7E">
        <w:t xml:space="preserve">I referansesystemet for </w:t>
      </w:r>
      <w:r w:rsidRPr="00A77A7E">
        <w:rPr>
          <w:rStyle w:val="kursiv"/>
        </w:rPr>
        <w:t>særavgiftene</w:t>
      </w:r>
      <w:r w:rsidRPr="00A77A7E">
        <w:t xml:space="preserve"> justeres alle kvantumssatsene med anslått prisvekst (endring i konsumprisindeksen). Avgiftsbelastningen i referansesystemet blir dermed reelt sett uendret.</w:t>
      </w:r>
    </w:p>
    <w:p w14:paraId="21DF41B1" w14:textId="77777777" w:rsidR="003210FC" w:rsidRPr="00A77A7E" w:rsidRDefault="003210FC" w:rsidP="00A77A7E">
      <w:pPr>
        <w:pStyle w:val="avsnitt-tittel"/>
      </w:pPr>
      <w:r w:rsidRPr="00A77A7E">
        <w:t>Referansealternativ for skatte- og avgiftsinntektene</w:t>
      </w:r>
    </w:p>
    <w:p w14:paraId="0CE7DD99" w14:textId="77777777" w:rsidR="003210FC" w:rsidRPr="00A77A7E" w:rsidRDefault="003210FC" w:rsidP="00A77A7E">
      <w:r w:rsidRPr="00A77A7E">
        <w:t xml:space="preserve">I </w:t>
      </w:r>
      <w:r w:rsidRPr="00A77A7E">
        <w:rPr>
          <w:rStyle w:val="kursiv"/>
        </w:rPr>
        <w:t>referansealternativet</w:t>
      </w:r>
      <w:r w:rsidRPr="00A77A7E">
        <w:t xml:space="preserve"> for skatte- og avgiftsinntektene i det aktuelle budsjettåret er alle skatter og avgifter holdt reelt sett uendret fra året før. Referansealternativet bestemmes av referansesystemet for skatte- og avgiftsregelverket og anslått utvikling i skatte- og avgiftsgrunnlagene. Fremskrivingen av skatte- og avgiftsgrunnlagene bygger blant annet på anslag for den makroøkonomiske utviklingen. Det samlede inntektsanslaget for en budsjettpost vil dermed bestå av anslaget i referansealternativet pluss anslått virkning av eventuell regelverksendring. Det er de bokførte virkningene som danner grunnlaget for bevilgningsvedtak.</w:t>
      </w:r>
    </w:p>
    <w:p w14:paraId="362CF632" w14:textId="77777777" w:rsidR="003210FC" w:rsidRPr="00A77A7E" w:rsidRDefault="003210FC" w:rsidP="00A77A7E">
      <w:pPr>
        <w:pStyle w:val="Overskrift3"/>
      </w:pPr>
      <w:r w:rsidRPr="00A77A7E">
        <w:lastRenderedPageBreak/>
        <w:t>Provenyberegninger uten atferdsvirkninger</w:t>
      </w:r>
    </w:p>
    <w:p w14:paraId="75EDBE2B" w14:textId="77777777" w:rsidR="003210FC" w:rsidRPr="00A77A7E" w:rsidRDefault="003210FC" w:rsidP="00A77A7E">
      <w:r w:rsidRPr="00A77A7E">
        <w:t xml:space="preserve">Ved den enkleste formen for provenyberegning forutsettes det at skatte- eller avgiftsendringen ikke endrer husholdningenes eller bedriftenes atferd. Provenyvirkningen gjenspeiler da kun den </w:t>
      </w:r>
      <w:r w:rsidRPr="00A77A7E">
        <w:rPr>
          <w:rStyle w:val="kursiv"/>
        </w:rPr>
        <w:t>direkte virkningen</w:t>
      </w:r>
      <w:r w:rsidRPr="00A77A7E">
        <w:t xml:space="preserve"> på skatteinntektene. For eksempel beregnes provenyvirkningen av en satsendring som skattegrunnlaget multiplisert med endringen i skatte- eller avgiftssatsen.</w:t>
      </w:r>
    </w:p>
    <w:p w14:paraId="3CA567F0" w14:textId="77777777" w:rsidR="003210FC" w:rsidRPr="00A77A7E" w:rsidRDefault="003210FC" w:rsidP="00A77A7E">
      <w:r w:rsidRPr="00A77A7E">
        <w:t>Provenyberegninger som kun inkluderer direkte virkninger, vil i mange tilfeller være en god tilnærming til provenyvirkningen i budsjettåret regelen endres. Dette gjelder i de tilfellene hvor det er liten grunn til å anta at endringen vil gi vesentlige atferdsendringer på kort sikt eller påvirke andre skattegrunnlag nevneverdig.</w:t>
      </w:r>
    </w:p>
    <w:p w14:paraId="309146D1" w14:textId="77777777" w:rsidR="003210FC" w:rsidRPr="00A77A7E" w:rsidRDefault="003210FC" w:rsidP="00A77A7E">
      <w:pPr>
        <w:pStyle w:val="Overskrift3"/>
      </w:pPr>
      <w:r w:rsidRPr="00A77A7E">
        <w:t>Provenyberegninger med atferdsvirkninger</w:t>
      </w:r>
    </w:p>
    <w:p w14:paraId="50569797" w14:textId="77777777" w:rsidR="003210FC" w:rsidRPr="00A77A7E" w:rsidRDefault="003210FC" w:rsidP="00A77A7E">
      <w:r w:rsidRPr="00A77A7E">
        <w:t>Endringer i skatter, avgifter og enkelte offentlige utgifter kan ha betydning for offentlige finanser utover den umiddelbare, direkte budsjettvirkningen. Det skyldes at endringene kan påvirke bedriftenes og husholdningenes atferd. I en del tilfeller kan det være relevant å legge til grunn atferdsvirkninger allerede første året. Provenyberegningen vil da både ta hensyn til regelendringen og hvordan atferdsendringer hos husholdninger og bedrifter vil påvirke skattegrunnlaget. Generelt skjer finansielle tilpasninger forholdsvis raskt, mens realøkonomiske tilpasninger kan ta lengre tid.</w:t>
      </w:r>
    </w:p>
    <w:p w14:paraId="250269A1" w14:textId="77777777" w:rsidR="003210FC" w:rsidRPr="00A77A7E" w:rsidRDefault="003210FC" w:rsidP="00A77A7E">
      <w:pPr>
        <w:pStyle w:val="tittel-ramme"/>
      </w:pPr>
      <w:r w:rsidRPr="00A77A7E">
        <w:t>Selvfinansiering av redusert skatt på arbeid</w:t>
      </w:r>
    </w:p>
    <w:p w14:paraId="689AFCEF" w14:textId="77777777" w:rsidR="003210FC" w:rsidRPr="00A77A7E" w:rsidRDefault="003210FC" w:rsidP="00A77A7E">
      <w:r w:rsidRPr="00A77A7E">
        <w:t>Når skattesatser settes ned, vil deler av det umiddelbare provenytapet over tid kunne motvirkes av at skatte- og avgiftsgrunnlagene vokser. For skatt på arbeid skyldes dette at redusert skatt fører til at flere arbeider mer. Skattelettelser kan dermed ha en viss grad av selvfinansiering. Selvfinansieringsgraden uttrykker hvor mye av skattelettelsen staten får tilbake på grunn av økte skattegrunnlag. Det er stor usikkerhet om graden av selvfinansiering, og den vil variere mellom ulike skatter. Resultatene følger av modellvalget og forutsetningene som er lagt til grunn. Generelt bør resultatene anvendes med stor forsiktighet og betraktes som grove anslag. Tabell 2.4 gjengir anslag på selvfinansieringsgrader fra Statistisk sentralbyrås modell LOTTE-Arbeid.</w:t>
      </w:r>
    </w:p>
    <w:p w14:paraId="1CE6468D" w14:textId="77777777" w:rsidR="003210FC" w:rsidRDefault="003210FC" w:rsidP="00A77A7E">
      <w:r w:rsidRPr="00A77A7E">
        <w:t>Eksempelvis innebærer en selvfinansieringsgrad på 6 pst. (som anslått for redusert skattesats på alminnelig inntekt) at om lag 6 mill. kroner av et umiddelbart provenytap på 100 mill. kroner kommer tilbake etter en viss tid som følge av økt arbeidstilbud og dermed høyere skattegrunnlag. Det er stor usikkerhet i anslagene.</w:t>
      </w:r>
    </w:p>
    <w:p w14:paraId="5185DCC6" w14:textId="551429CA" w:rsidR="005E7FA7" w:rsidRPr="00A77A7E" w:rsidRDefault="005E7FA7" w:rsidP="005E7FA7">
      <w:pPr>
        <w:pStyle w:val="tabell-tittel"/>
      </w:pPr>
      <w:r w:rsidRPr="005E7FA7">
        <w:t>Arbeidstilbudsvirkninger og provenyvirkninger av endringer i inntektsskatten for personer sammenlignet med skattereglene for 2025. Ti prosent av datagrunnlaget for 2022 framført til 2025 med framføringsfaktorer fra Nasjonalbudsjettet 2025.</w:t>
      </w:r>
    </w:p>
    <w:p w14:paraId="2644A969" w14:textId="77777777" w:rsidR="006865A6" w:rsidRDefault="003210FC" w:rsidP="006865A6">
      <w:pPr>
        <w:pStyle w:val="Tabellnavn"/>
        <w:rPr>
          <w:rStyle w:val="skrift-hevet"/>
        </w:rPr>
      </w:pPr>
      <w:r w:rsidRPr="00A77A7E">
        <w:t>04J1xt2</w:t>
      </w:r>
    </w:p>
    <w:tbl>
      <w:tblPr>
        <w:tblW w:w="0" w:type="auto"/>
        <w:tblInd w:w="43" w:type="dxa"/>
        <w:tblCellMar>
          <w:top w:w="100" w:type="dxa"/>
          <w:left w:w="43" w:type="dxa"/>
          <w:bottom w:w="43" w:type="dxa"/>
          <w:right w:w="43" w:type="dxa"/>
        </w:tblCellMar>
        <w:tblLook w:val="0000" w:firstRow="0" w:lastRow="0" w:firstColumn="0" w:lastColumn="0" w:noHBand="0" w:noVBand="0"/>
      </w:tblPr>
      <w:tblGrid>
        <w:gridCol w:w="5075"/>
        <w:gridCol w:w="1517"/>
        <w:gridCol w:w="1480"/>
        <w:gridCol w:w="1466"/>
      </w:tblGrid>
      <w:tr w:rsidR="006865A6" w:rsidRPr="00A77A7E" w14:paraId="21D67D47" w14:textId="77777777" w:rsidTr="004A7574">
        <w:trPr>
          <w:trHeight w:val="840"/>
        </w:trPr>
        <w:tc>
          <w:tcPr>
            <w:tcW w:w="0" w:type="auto"/>
            <w:tcBorders>
              <w:top w:val="single" w:sz="4" w:space="0" w:color="000000"/>
              <w:left w:val="nil"/>
              <w:bottom w:val="single" w:sz="4" w:space="0" w:color="000000"/>
              <w:right w:val="nil"/>
            </w:tcBorders>
            <w:tcMar>
              <w:top w:w="100" w:type="dxa"/>
              <w:left w:w="43" w:type="dxa"/>
              <w:bottom w:w="43" w:type="dxa"/>
              <w:right w:w="43" w:type="dxa"/>
            </w:tcMar>
            <w:vAlign w:val="bottom"/>
          </w:tcPr>
          <w:p w14:paraId="3323ED59" w14:textId="77777777" w:rsidR="006865A6" w:rsidRPr="00A77A7E" w:rsidRDefault="006865A6" w:rsidP="00DC78D5">
            <w:pPr>
              <w:rPr>
                <w:sz w:val="21"/>
              </w:rPr>
            </w:pPr>
            <w:r w:rsidRPr="00A77A7E">
              <w:rPr>
                <w:sz w:val="21"/>
              </w:rPr>
              <w:lastRenderedPageBreak/>
              <w:t>Endring fra referansen</w:t>
            </w:r>
          </w:p>
        </w:tc>
        <w:tc>
          <w:tcPr>
            <w:tcW w:w="0" w:type="auto"/>
            <w:tcBorders>
              <w:top w:val="single" w:sz="4" w:space="0" w:color="000000"/>
              <w:left w:val="nil"/>
              <w:bottom w:val="single" w:sz="4" w:space="0" w:color="000000"/>
              <w:right w:val="nil"/>
            </w:tcBorders>
            <w:tcMar>
              <w:top w:w="100" w:type="dxa"/>
              <w:left w:w="43" w:type="dxa"/>
              <w:bottom w:w="43" w:type="dxa"/>
              <w:right w:w="43" w:type="dxa"/>
            </w:tcMar>
            <w:vAlign w:val="bottom"/>
          </w:tcPr>
          <w:p w14:paraId="04553EC3" w14:textId="77777777" w:rsidR="006865A6" w:rsidRPr="00A77A7E" w:rsidRDefault="006865A6" w:rsidP="00DC78D5">
            <w:pPr>
              <w:jc w:val="right"/>
              <w:rPr>
                <w:sz w:val="21"/>
              </w:rPr>
            </w:pPr>
            <w:r w:rsidRPr="00A77A7E">
              <w:rPr>
                <w:sz w:val="21"/>
              </w:rPr>
              <w:t xml:space="preserve">Skatteproveny, </w:t>
            </w:r>
            <w:r w:rsidRPr="00A77A7E">
              <w:rPr>
                <w:sz w:val="21"/>
              </w:rPr>
              <w:br/>
              <w:t>direkte effekt (mill.kr.)</w:t>
            </w:r>
            <w:r w:rsidRPr="00A77A7E">
              <w:rPr>
                <w:rStyle w:val="skrift-hevet"/>
                <w:sz w:val="21"/>
              </w:rPr>
              <w:t>1</w:t>
            </w:r>
            <w:r w:rsidRPr="00A77A7E">
              <w:rPr>
                <w:sz w:val="21"/>
              </w:rPr>
              <w:t xml:space="preserve"> </w:t>
            </w:r>
          </w:p>
        </w:tc>
        <w:tc>
          <w:tcPr>
            <w:tcW w:w="0" w:type="auto"/>
            <w:tcBorders>
              <w:top w:val="single" w:sz="4" w:space="0" w:color="000000"/>
              <w:left w:val="nil"/>
              <w:bottom w:val="single" w:sz="4" w:space="0" w:color="000000"/>
              <w:right w:val="nil"/>
            </w:tcBorders>
            <w:tcMar>
              <w:top w:w="100" w:type="dxa"/>
              <w:left w:w="43" w:type="dxa"/>
              <w:bottom w:w="43" w:type="dxa"/>
              <w:right w:w="43" w:type="dxa"/>
            </w:tcMar>
            <w:vAlign w:val="bottom"/>
          </w:tcPr>
          <w:p w14:paraId="555560A2" w14:textId="77777777" w:rsidR="006865A6" w:rsidRPr="00A77A7E" w:rsidRDefault="006865A6" w:rsidP="00DC78D5">
            <w:pPr>
              <w:jc w:val="right"/>
              <w:rPr>
                <w:sz w:val="21"/>
              </w:rPr>
            </w:pPr>
            <w:r w:rsidRPr="00A77A7E">
              <w:rPr>
                <w:sz w:val="21"/>
              </w:rPr>
              <w:t xml:space="preserve">Skatteproveny, </w:t>
            </w:r>
            <w:r w:rsidRPr="00A77A7E">
              <w:rPr>
                <w:sz w:val="21"/>
              </w:rPr>
              <w:br/>
              <w:t>indir. effekt. (mill.kr.)</w:t>
            </w:r>
            <w:r w:rsidRPr="00A77A7E">
              <w:rPr>
                <w:rStyle w:val="skrift-hevet"/>
                <w:sz w:val="21"/>
              </w:rPr>
              <w:t>1</w:t>
            </w:r>
            <w:r w:rsidRPr="00A77A7E">
              <w:rPr>
                <w:sz w:val="21"/>
              </w:rPr>
              <w:t xml:space="preserve"> </w:t>
            </w:r>
          </w:p>
        </w:tc>
        <w:tc>
          <w:tcPr>
            <w:tcW w:w="0" w:type="auto"/>
            <w:tcBorders>
              <w:top w:val="single" w:sz="4" w:space="0" w:color="000000"/>
              <w:left w:val="nil"/>
              <w:bottom w:val="single" w:sz="4" w:space="0" w:color="000000"/>
              <w:right w:val="nil"/>
            </w:tcBorders>
            <w:tcMar>
              <w:top w:w="100" w:type="dxa"/>
              <w:left w:w="43" w:type="dxa"/>
              <w:bottom w:w="43" w:type="dxa"/>
              <w:right w:w="43" w:type="dxa"/>
            </w:tcMar>
            <w:vAlign w:val="bottom"/>
          </w:tcPr>
          <w:p w14:paraId="4768FD9E" w14:textId="77777777" w:rsidR="006865A6" w:rsidRPr="00A77A7E" w:rsidRDefault="006865A6" w:rsidP="00DC78D5">
            <w:pPr>
              <w:jc w:val="right"/>
              <w:rPr>
                <w:sz w:val="21"/>
              </w:rPr>
            </w:pPr>
            <w:r w:rsidRPr="00A77A7E">
              <w:rPr>
                <w:sz w:val="21"/>
              </w:rPr>
              <w:t>Selvfinansieringsgrad (pst.)</w:t>
            </w:r>
          </w:p>
        </w:tc>
      </w:tr>
      <w:tr w:rsidR="006865A6" w:rsidRPr="00A77A7E" w14:paraId="27462333" w14:textId="77777777" w:rsidTr="004A7574">
        <w:trPr>
          <w:trHeight w:val="560"/>
        </w:trPr>
        <w:tc>
          <w:tcPr>
            <w:tcW w:w="0" w:type="auto"/>
            <w:tcBorders>
              <w:top w:val="single" w:sz="4" w:space="0" w:color="000000"/>
              <w:left w:val="nil"/>
              <w:bottom w:val="nil"/>
              <w:right w:val="nil"/>
            </w:tcBorders>
            <w:tcMar>
              <w:top w:w="100" w:type="dxa"/>
              <w:left w:w="43" w:type="dxa"/>
              <w:bottom w:w="43" w:type="dxa"/>
              <w:right w:w="43" w:type="dxa"/>
            </w:tcMar>
          </w:tcPr>
          <w:p w14:paraId="3C90CF54" w14:textId="77777777" w:rsidR="006865A6" w:rsidRPr="00A77A7E" w:rsidRDefault="006865A6" w:rsidP="00DC78D5">
            <w:pPr>
              <w:rPr>
                <w:sz w:val="21"/>
              </w:rPr>
            </w:pPr>
            <w:r w:rsidRPr="00A77A7E">
              <w:rPr>
                <w:sz w:val="21"/>
              </w:rPr>
              <w:t xml:space="preserve">Skattesatsen for trinnskatten, trinn 4, reduseres med </w:t>
            </w:r>
            <w:r w:rsidRPr="00A77A7E">
              <w:rPr>
                <w:sz w:val="21"/>
              </w:rPr>
              <w:br/>
              <w:t>1 prosentenhet (til 15,7 prosent)</w:t>
            </w:r>
          </w:p>
        </w:tc>
        <w:tc>
          <w:tcPr>
            <w:tcW w:w="0" w:type="auto"/>
            <w:tcBorders>
              <w:top w:val="single" w:sz="4" w:space="0" w:color="000000"/>
              <w:left w:val="nil"/>
              <w:bottom w:val="nil"/>
              <w:right w:val="nil"/>
            </w:tcBorders>
            <w:tcMar>
              <w:top w:w="100" w:type="dxa"/>
              <w:left w:w="43" w:type="dxa"/>
              <w:bottom w:w="43" w:type="dxa"/>
              <w:right w:w="43" w:type="dxa"/>
            </w:tcMar>
            <w:vAlign w:val="bottom"/>
          </w:tcPr>
          <w:p w14:paraId="1A6EAEBF" w14:textId="77777777" w:rsidR="006865A6" w:rsidRPr="00A77A7E" w:rsidRDefault="006865A6" w:rsidP="00DC78D5">
            <w:pPr>
              <w:jc w:val="right"/>
              <w:rPr>
                <w:sz w:val="21"/>
              </w:rPr>
            </w:pPr>
            <w:r w:rsidRPr="00A77A7E">
              <w:rPr>
                <w:sz w:val="21"/>
              </w:rPr>
              <w:t>-1 620</w:t>
            </w:r>
          </w:p>
        </w:tc>
        <w:tc>
          <w:tcPr>
            <w:tcW w:w="0" w:type="auto"/>
            <w:tcBorders>
              <w:top w:val="single" w:sz="4" w:space="0" w:color="000000"/>
              <w:left w:val="nil"/>
              <w:bottom w:val="nil"/>
              <w:right w:val="nil"/>
            </w:tcBorders>
            <w:tcMar>
              <w:top w:w="100" w:type="dxa"/>
              <w:left w:w="43" w:type="dxa"/>
              <w:bottom w:w="43" w:type="dxa"/>
              <w:right w:w="43" w:type="dxa"/>
            </w:tcMar>
            <w:vAlign w:val="bottom"/>
          </w:tcPr>
          <w:p w14:paraId="23329813" w14:textId="77777777" w:rsidR="006865A6" w:rsidRPr="00A77A7E" w:rsidRDefault="006865A6" w:rsidP="00DC78D5">
            <w:pPr>
              <w:jc w:val="right"/>
              <w:rPr>
                <w:sz w:val="21"/>
              </w:rPr>
            </w:pPr>
            <w:r w:rsidRPr="00A77A7E">
              <w:rPr>
                <w:sz w:val="21"/>
              </w:rPr>
              <w:t>250</w:t>
            </w:r>
          </w:p>
        </w:tc>
        <w:tc>
          <w:tcPr>
            <w:tcW w:w="0" w:type="auto"/>
            <w:tcBorders>
              <w:top w:val="single" w:sz="4" w:space="0" w:color="000000"/>
              <w:left w:val="nil"/>
              <w:bottom w:val="nil"/>
              <w:right w:val="nil"/>
            </w:tcBorders>
            <w:tcMar>
              <w:top w:w="100" w:type="dxa"/>
              <w:left w:w="43" w:type="dxa"/>
              <w:bottom w:w="43" w:type="dxa"/>
              <w:right w:w="43" w:type="dxa"/>
            </w:tcMar>
            <w:vAlign w:val="bottom"/>
          </w:tcPr>
          <w:p w14:paraId="6700DDB4" w14:textId="77777777" w:rsidR="006865A6" w:rsidRPr="00A77A7E" w:rsidRDefault="006865A6" w:rsidP="00DC78D5">
            <w:pPr>
              <w:jc w:val="right"/>
              <w:rPr>
                <w:sz w:val="21"/>
              </w:rPr>
            </w:pPr>
            <w:r w:rsidRPr="00A77A7E">
              <w:rPr>
                <w:sz w:val="21"/>
              </w:rPr>
              <w:t>15</w:t>
            </w:r>
          </w:p>
        </w:tc>
      </w:tr>
      <w:tr w:rsidR="006865A6" w:rsidRPr="00A77A7E" w14:paraId="2E3FB9ED" w14:textId="77777777" w:rsidTr="004A7574">
        <w:trPr>
          <w:trHeight w:val="560"/>
        </w:trPr>
        <w:tc>
          <w:tcPr>
            <w:tcW w:w="0" w:type="auto"/>
            <w:tcBorders>
              <w:top w:val="nil"/>
              <w:left w:val="nil"/>
              <w:bottom w:val="nil"/>
              <w:right w:val="nil"/>
            </w:tcBorders>
            <w:tcMar>
              <w:top w:w="100" w:type="dxa"/>
              <w:left w:w="43" w:type="dxa"/>
              <w:bottom w:w="43" w:type="dxa"/>
              <w:right w:w="43" w:type="dxa"/>
            </w:tcMar>
          </w:tcPr>
          <w:p w14:paraId="48C12914" w14:textId="77777777" w:rsidR="006865A6" w:rsidRPr="00A77A7E" w:rsidRDefault="006865A6" w:rsidP="00DC78D5">
            <w:pPr>
              <w:rPr>
                <w:sz w:val="21"/>
              </w:rPr>
            </w:pPr>
            <w:r w:rsidRPr="00A77A7E">
              <w:rPr>
                <w:sz w:val="21"/>
              </w:rPr>
              <w:t xml:space="preserve">Innslagspunktet for trinnskatten, trinn 4, økes med </w:t>
            </w:r>
            <w:r w:rsidRPr="00A77A7E">
              <w:rPr>
                <w:sz w:val="21"/>
              </w:rPr>
              <w:br/>
              <w:t>100 000 kroner (til 1 042 400 kroner)</w:t>
            </w:r>
          </w:p>
        </w:tc>
        <w:tc>
          <w:tcPr>
            <w:tcW w:w="0" w:type="auto"/>
            <w:tcBorders>
              <w:top w:val="nil"/>
              <w:left w:val="nil"/>
              <w:bottom w:val="nil"/>
              <w:right w:val="nil"/>
            </w:tcBorders>
            <w:tcMar>
              <w:top w:w="100" w:type="dxa"/>
              <w:left w:w="43" w:type="dxa"/>
              <w:bottom w:w="43" w:type="dxa"/>
              <w:right w:w="43" w:type="dxa"/>
            </w:tcMar>
            <w:vAlign w:val="bottom"/>
          </w:tcPr>
          <w:p w14:paraId="3551BE08" w14:textId="77777777" w:rsidR="006865A6" w:rsidRPr="00A77A7E" w:rsidRDefault="006865A6" w:rsidP="00DC78D5">
            <w:pPr>
              <w:jc w:val="right"/>
              <w:rPr>
                <w:sz w:val="21"/>
              </w:rPr>
            </w:pPr>
            <w:r w:rsidRPr="00A77A7E">
              <w:rPr>
                <w:sz w:val="21"/>
              </w:rPr>
              <w:t>-1 630</w:t>
            </w:r>
          </w:p>
        </w:tc>
        <w:tc>
          <w:tcPr>
            <w:tcW w:w="0" w:type="auto"/>
            <w:tcBorders>
              <w:top w:val="nil"/>
              <w:left w:val="nil"/>
              <w:bottom w:val="nil"/>
              <w:right w:val="nil"/>
            </w:tcBorders>
            <w:tcMar>
              <w:top w:w="100" w:type="dxa"/>
              <w:left w:w="43" w:type="dxa"/>
              <w:bottom w:w="43" w:type="dxa"/>
              <w:right w:w="43" w:type="dxa"/>
            </w:tcMar>
            <w:vAlign w:val="bottom"/>
          </w:tcPr>
          <w:p w14:paraId="1BF4039D" w14:textId="77777777" w:rsidR="006865A6" w:rsidRPr="00A77A7E" w:rsidRDefault="006865A6" w:rsidP="00DC78D5">
            <w:pPr>
              <w:jc w:val="right"/>
              <w:rPr>
                <w:sz w:val="21"/>
              </w:rPr>
            </w:pPr>
            <w:r w:rsidRPr="00A77A7E">
              <w:rPr>
                <w:sz w:val="21"/>
              </w:rPr>
              <w:t>220</w:t>
            </w:r>
          </w:p>
        </w:tc>
        <w:tc>
          <w:tcPr>
            <w:tcW w:w="0" w:type="auto"/>
            <w:tcBorders>
              <w:top w:val="nil"/>
              <w:left w:val="nil"/>
              <w:bottom w:val="nil"/>
              <w:right w:val="nil"/>
            </w:tcBorders>
            <w:tcMar>
              <w:top w:w="100" w:type="dxa"/>
              <w:left w:w="43" w:type="dxa"/>
              <w:bottom w:w="43" w:type="dxa"/>
              <w:right w:w="43" w:type="dxa"/>
            </w:tcMar>
            <w:vAlign w:val="bottom"/>
          </w:tcPr>
          <w:p w14:paraId="7B3B552E" w14:textId="77777777" w:rsidR="006865A6" w:rsidRPr="00A77A7E" w:rsidRDefault="006865A6" w:rsidP="00DC78D5">
            <w:pPr>
              <w:jc w:val="right"/>
              <w:rPr>
                <w:sz w:val="21"/>
              </w:rPr>
            </w:pPr>
            <w:r w:rsidRPr="00A77A7E">
              <w:rPr>
                <w:sz w:val="21"/>
              </w:rPr>
              <w:t>13</w:t>
            </w:r>
          </w:p>
        </w:tc>
      </w:tr>
      <w:tr w:rsidR="006865A6" w:rsidRPr="00A77A7E" w14:paraId="39810CFA" w14:textId="77777777" w:rsidTr="004A7574">
        <w:trPr>
          <w:trHeight w:val="560"/>
        </w:trPr>
        <w:tc>
          <w:tcPr>
            <w:tcW w:w="0" w:type="auto"/>
            <w:tcBorders>
              <w:top w:val="nil"/>
              <w:left w:val="nil"/>
              <w:bottom w:val="nil"/>
              <w:right w:val="nil"/>
            </w:tcBorders>
            <w:tcMar>
              <w:top w:w="100" w:type="dxa"/>
              <w:left w:w="43" w:type="dxa"/>
              <w:bottom w:w="43" w:type="dxa"/>
              <w:right w:w="43" w:type="dxa"/>
            </w:tcMar>
          </w:tcPr>
          <w:p w14:paraId="5DCC8872" w14:textId="77777777" w:rsidR="006865A6" w:rsidRPr="00A77A7E" w:rsidRDefault="006865A6" w:rsidP="00DC78D5">
            <w:pPr>
              <w:rPr>
                <w:sz w:val="21"/>
              </w:rPr>
            </w:pPr>
            <w:r w:rsidRPr="00A77A7E">
              <w:rPr>
                <w:sz w:val="21"/>
              </w:rPr>
              <w:t xml:space="preserve">Skattesatsen for trinnskatten, trinn 3, reduseres med </w:t>
            </w:r>
            <w:r w:rsidRPr="00A77A7E">
              <w:rPr>
                <w:sz w:val="21"/>
              </w:rPr>
              <w:br/>
              <w:t>1 prosentenhet (til 12,7 prosent)</w:t>
            </w:r>
          </w:p>
        </w:tc>
        <w:tc>
          <w:tcPr>
            <w:tcW w:w="0" w:type="auto"/>
            <w:tcBorders>
              <w:top w:val="nil"/>
              <w:left w:val="nil"/>
              <w:bottom w:val="nil"/>
              <w:right w:val="nil"/>
            </w:tcBorders>
            <w:tcMar>
              <w:top w:w="100" w:type="dxa"/>
              <w:left w:w="43" w:type="dxa"/>
              <w:bottom w:w="43" w:type="dxa"/>
              <w:right w:w="43" w:type="dxa"/>
            </w:tcMar>
            <w:vAlign w:val="bottom"/>
          </w:tcPr>
          <w:p w14:paraId="0A9B64F8" w14:textId="77777777" w:rsidR="006865A6" w:rsidRPr="00A77A7E" w:rsidRDefault="006865A6" w:rsidP="00DC78D5">
            <w:pPr>
              <w:jc w:val="right"/>
              <w:rPr>
                <w:sz w:val="21"/>
              </w:rPr>
            </w:pPr>
            <w:r w:rsidRPr="00A77A7E">
              <w:rPr>
                <w:sz w:val="21"/>
              </w:rPr>
              <w:t>-2 350</w:t>
            </w:r>
          </w:p>
        </w:tc>
        <w:tc>
          <w:tcPr>
            <w:tcW w:w="0" w:type="auto"/>
            <w:tcBorders>
              <w:top w:val="nil"/>
              <w:left w:val="nil"/>
              <w:bottom w:val="nil"/>
              <w:right w:val="nil"/>
            </w:tcBorders>
            <w:tcMar>
              <w:top w:w="100" w:type="dxa"/>
              <w:left w:w="43" w:type="dxa"/>
              <w:bottom w:w="43" w:type="dxa"/>
              <w:right w:w="43" w:type="dxa"/>
            </w:tcMar>
            <w:vAlign w:val="bottom"/>
          </w:tcPr>
          <w:p w14:paraId="067D329F" w14:textId="77777777" w:rsidR="006865A6" w:rsidRPr="00A77A7E" w:rsidRDefault="006865A6" w:rsidP="00DC78D5">
            <w:pPr>
              <w:jc w:val="right"/>
              <w:rPr>
                <w:sz w:val="21"/>
              </w:rPr>
            </w:pPr>
            <w:r w:rsidRPr="00A77A7E">
              <w:rPr>
                <w:sz w:val="21"/>
              </w:rPr>
              <w:t>250</w:t>
            </w:r>
          </w:p>
        </w:tc>
        <w:tc>
          <w:tcPr>
            <w:tcW w:w="0" w:type="auto"/>
            <w:tcBorders>
              <w:top w:val="nil"/>
              <w:left w:val="nil"/>
              <w:bottom w:val="nil"/>
              <w:right w:val="nil"/>
            </w:tcBorders>
            <w:tcMar>
              <w:top w:w="100" w:type="dxa"/>
              <w:left w:w="43" w:type="dxa"/>
              <w:bottom w:w="43" w:type="dxa"/>
              <w:right w:w="43" w:type="dxa"/>
            </w:tcMar>
            <w:vAlign w:val="bottom"/>
          </w:tcPr>
          <w:p w14:paraId="0C0BBDE7" w14:textId="77777777" w:rsidR="006865A6" w:rsidRPr="00A77A7E" w:rsidRDefault="006865A6" w:rsidP="00DC78D5">
            <w:pPr>
              <w:jc w:val="right"/>
              <w:rPr>
                <w:sz w:val="21"/>
              </w:rPr>
            </w:pPr>
            <w:r w:rsidRPr="00A77A7E">
              <w:rPr>
                <w:sz w:val="21"/>
              </w:rPr>
              <w:t>10</w:t>
            </w:r>
          </w:p>
        </w:tc>
      </w:tr>
      <w:tr w:rsidR="006865A6" w:rsidRPr="00A77A7E" w14:paraId="4A5CC14E" w14:textId="77777777" w:rsidTr="004A7574">
        <w:trPr>
          <w:trHeight w:val="560"/>
        </w:trPr>
        <w:tc>
          <w:tcPr>
            <w:tcW w:w="0" w:type="auto"/>
            <w:tcBorders>
              <w:top w:val="nil"/>
              <w:left w:val="nil"/>
              <w:bottom w:val="nil"/>
              <w:right w:val="nil"/>
            </w:tcBorders>
            <w:tcMar>
              <w:top w:w="100" w:type="dxa"/>
              <w:left w:w="43" w:type="dxa"/>
              <w:bottom w:w="43" w:type="dxa"/>
              <w:right w:w="43" w:type="dxa"/>
            </w:tcMar>
          </w:tcPr>
          <w:p w14:paraId="26DBA64B" w14:textId="77777777" w:rsidR="006865A6" w:rsidRPr="00A77A7E" w:rsidRDefault="006865A6" w:rsidP="00DC78D5">
            <w:pPr>
              <w:rPr>
                <w:sz w:val="21"/>
              </w:rPr>
            </w:pPr>
            <w:r w:rsidRPr="00A77A7E">
              <w:rPr>
                <w:sz w:val="21"/>
              </w:rPr>
              <w:t xml:space="preserve">Innslagspunktet for trinnskatten, trinn 3, økes med </w:t>
            </w:r>
            <w:r w:rsidRPr="00A77A7E">
              <w:rPr>
                <w:sz w:val="21"/>
              </w:rPr>
              <w:br/>
              <w:t>100 000 kroner (til 797 150 kroner)</w:t>
            </w:r>
          </w:p>
        </w:tc>
        <w:tc>
          <w:tcPr>
            <w:tcW w:w="0" w:type="auto"/>
            <w:tcBorders>
              <w:top w:val="nil"/>
              <w:left w:val="nil"/>
              <w:bottom w:val="nil"/>
              <w:right w:val="nil"/>
            </w:tcBorders>
            <w:tcMar>
              <w:top w:w="100" w:type="dxa"/>
              <w:left w:w="43" w:type="dxa"/>
              <w:bottom w:w="43" w:type="dxa"/>
              <w:right w:w="43" w:type="dxa"/>
            </w:tcMar>
            <w:vAlign w:val="bottom"/>
          </w:tcPr>
          <w:p w14:paraId="53874C0F" w14:textId="77777777" w:rsidR="006865A6" w:rsidRPr="00A77A7E" w:rsidRDefault="006865A6" w:rsidP="00DC78D5">
            <w:pPr>
              <w:jc w:val="right"/>
              <w:rPr>
                <w:sz w:val="21"/>
              </w:rPr>
            </w:pPr>
            <w:r w:rsidRPr="00A77A7E">
              <w:rPr>
                <w:sz w:val="21"/>
              </w:rPr>
              <w:t>-11 560</w:t>
            </w:r>
          </w:p>
        </w:tc>
        <w:tc>
          <w:tcPr>
            <w:tcW w:w="0" w:type="auto"/>
            <w:tcBorders>
              <w:top w:val="nil"/>
              <w:left w:val="nil"/>
              <w:bottom w:val="nil"/>
              <w:right w:val="nil"/>
            </w:tcBorders>
            <w:tcMar>
              <w:top w:w="100" w:type="dxa"/>
              <w:left w:w="43" w:type="dxa"/>
              <w:bottom w:w="43" w:type="dxa"/>
              <w:right w:w="43" w:type="dxa"/>
            </w:tcMar>
            <w:vAlign w:val="bottom"/>
          </w:tcPr>
          <w:p w14:paraId="087DB9DD" w14:textId="77777777" w:rsidR="006865A6" w:rsidRPr="00A77A7E" w:rsidRDefault="006865A6" w:rsidP="00DC78D5">
            <w:pPr>
              <w:jc w:val="right"/>
              <w:rPr>
                <w:sz w:val="21"/>
              </w:rPr>
            </w:pPr>
            <w:r w:rsidRPr="00A77A7E">
              <w:rPr>
                <w:sz w:val="21"/>
              </w:rPr>
              <w:t>1 000</w:t>
            </w:r>
          </w:p>
        </w:tc>
        <w:tc>
          <w:tcPr>
            <w:tcW w:w="0" w:type="auto"/>
            <w:tcBorders>
              <w:top w:val="nil"/>
              <w:left w:val="nil"/>
              <w:bottom w:val="nil"/>
              <w:right w:val="nil"/>
            </w:tcBorders>
            <w:tcMar>
              <w:top w:w="100" w:type="dxa"/>
              <w:left w:w="43" w:type="dxa"/>
              <w:bottom w:w="43" w:type="dxa"/>
              <w:right w:w="43" w:type="dxa"/>
            </w:tcMar>
            <w:vAlign w:val="bottom"/>
          </w:tcPr>
          <w:p w14:paraId="5A5001AA" w14:textId="77777777" w:rsidR="006865A6" w:rsidRPr="00A77A7E" w:rsidRDefault="006865A6" w:rsidP="00DC78D5">
            <w:pPr>
              <w:jc w:val="right"/>
              <w:rPr>
                <w:sz w:val="21"/>
              </w:rPr>
            </w:pPr>
            <w:r w:rsidRPr="00A77A7E">
              <w:rPr>
                <w:sz w:val="21"/>
              </w:rPr>
              <w:t>9</w:t>
            </w:r>
          </w:p>
        </w:tc>
      </w:tr>
      <w:tr w:rsidR="006865A6" w:rsidRPr="00A77A7E" w14:paraId="38F0F6A8" w14:textId="77777777" w:rsidTr="004A7574">
        <w:trPr>
          <w:trHeight w:val="560"/>
        </w:trPr>
        <w:tc>
          <w:tcPr>
            <w:tcW w:w="0" w:type="auto"/>
            <w:tcBorders>
              <w:top w:val="nil"/>
              <w:left w:val="nil"/>
              <w:bottom w:val="nil"/>
              <w:right w:val="nil"/>
            </w:tcBorders>
            <w:tcMar>
              <w:top w:w="100" w:type="dxa"/>
              <w:left w:w="43" w:type="dxa"/>
              <w:bottom w:w="43" w:type="dxa"/>
              <w:right w:w="43" w:type="dxa"/>
            </w:tcMar>
          </w:tcPr>
          <w:p w14:paraId="6370B26A" w14:textId="77777777" w:rsidR="006865A6" w:rsidRPr="00A77A7E" w:rsidRDefault="006865A6" w:rsidP="00DC78D5">
            <w:pPr>
              <w:rPr>
                <w:sz w:val="21"/>
              </w:rPr>
            </w:pPr>
            <w:r w:rsidRPr="00A77A7E">
              <w:rPr>
                <w:sz w:val="21"/>
              </w:rPr>
              <w:t>Skattesatsen for alminnelig inntekt for personer reduseres med 1 prosentenhet (fra 22 prosent til 21 prosent)</w:t>
            </w:r>
          </w:p>
        </w:tc>
        <w:tc>
          <w:tcPr>
            <w:tcW w:w="0" w:type="auto"/>
            <w:tcBorders>
              <w:top w:val="nil"/>
              <w:left w:val="nil"/>
              <w:bottom w:val="nil"/>
              <w:right w:val="nil"/>
            </w:tcBorders>
            <w:tcMar>
              <w:top w:w="100" w:type="dxa"/>
              <w:left w:w="43" w:type="dxa"/>
              <w:bottom w:w="43" w:type="dxa"/>
              <w:right w:w="43" w:type="dxa"/>
            </w:tcMar>
            <w:vAlign w:val="bottom"/>
          </w:tcPr>
          <w:p w14:paraId="7579679E" w14:textId="77777777" w:rsidR="006865A6" w:rsidRPr="00A77A7E" w:rsidRDefault="006865A6" w:rsidP="00DC78D5">
            <w:pPr>
              <w:jc w:val="right"/>
              <w:rPr>
                <w:sz w:val="21"/>
              </w:rPr>
            </w:pPr>
            <w:r w:rsidRPr="00A77A7E">
              <w:rPr>
                <w:sz w:val="21"/>
              </w:rPr>
              <w:t>-19 030</w:t>
            </w:r>
          </w:p>
        </w:tc>
        <w:tc>
          <w:tcPr>
            <w:tcW w:w="0" w:type="auto"/>
            <w:tcBorders>
              <w:top w:val="nil"/>
              <w:left w:val="nil"/>
              <w:bottom w:val="nil"/>
              <w:right w:val="nil"/>
            </w:tcBorders>
            <w:tcMar>
              <w:top w:w="100" w:type="dxa"/>
              <w:left w:w="43" w:type="dxa"/>
              <w:bottom w:w="43" w:type="dxa"/>
              <w:right w:w="43" w:type="dxa"/>
            </w:tcMar>
            <w:vAlign w:val="bottom"/>
          </w:tcPr>
          <w:p w14:paraId="4D8913CE" w14:textId="77777777" w:rsidR="006865A6" w:rsidRPr="00A77A7E" w:rsidRDefault="006865A6" w:rsidP="00DC78D5">
            <w:pPr>
              <w:jc w:val="right"/>
              <w:rPr>
                <w:sz w:val="21"/>
              </w:rPr>
            </w:pPr>
            <w:r w:rsidRPr="00A77A7E">
              <w:rPr>
                <w:sz w:val="21"/>
              </w:rPr>
              <w:t>1 160</w:t>
            </w:r>
          </w:p>
        </w:tc>
        <w:tc>
          <w:tcPr>
            <w:tcW w:w="0" w:type="auto"/>
            <w:tcBorders>
              <w:top w:val="nil"/>
              <w:left w:val="nil"/>
              <w:bottom w:val="nil"/>
              <w:right w:val="nil"/>
            </w:tcBorders>
            <w:tcMar>
              <w:top w:w="100" w:type="dxa"/>
              <w:left w:w="43" w:type="dxa"/>
              <w:bottom w:w="43" w:type="dxa"/>
              <w:right w:w="43" w:type="dxa"/>
            </w:tcMar>
            <w:vAlign w:val="bottom"/>
          </w:tcPr>
          <w:p w14:paraId="1EC9A5F9" w14:textId="77777777" w:rsidR="006865A6" w:rsidRPr="00A77A7E" w:rsidRDefault="006865A6" w:rsidP="00DC78D5">
            <w:pPr>
              <w:jc w:val="right"/>
              <w:rPr>
                <w:sz w:val="21"/>
              </w:rPr>
            </w:pPr>
            <w:r w:rsidRPr="00A77A7E">
              <w:rPr>
                <w:sz w:val="21"/>
              </w:rPr>
              <w:t>6</w:t>
            </w:r>
          </w:p>
        </w:tc>
      </w:tr>
      <w:tr w:rsidR="006865A6" w:rsidRPr="00A77A7E" w14:paraId="32F03D1E" w14:textId="77777777" w:rsidTr="004A7574">
        <w:trPr>
          <w:trHeight w:val="560"/>
        </w:trPr>
        <w:tc>
          <w:tcPr>
            <w:tcW w:w="0" w:type="auto"/>
            <w:tcBorders>
              <w:top w:val="nil"/>
              <w:left w:val="nil"/>
              <w:bottom w:val="nil"/>
              <w:right w:val="nil"/>
            </w:tcBorders>
            <w:tcMar>
              <w:top w:w="100" w:type="dxa"/>
              <w:left w:w="43" w:type="dxa"/>
              <w:bottom w:w="43" w:type="dxa"/>
              <w:right w:w="43" w:type="dxa"/>
            </w:tcMar>
          </w:tcPr>
          <w:p w14:paraId="0F336386" w14:textId="77777777" w:rsidR="006865A6" w:rsidRPr="00A77A7E" w:rsidRDefault="006865A6" w:rsidP="00DC78D5">
            <w:pPr>
              <w:rPr>
                <w:sz w:val="21"/>
              </w:rPr>
            </w:pPr>
            <w:r w:rsidRPr="00A77A7E">
              <w:rPr>
                <w:sz w:val="21"/>
              </w:rPr>
              <w:t>Trygdeavgiftssatsene for lønn/trygd og næringsinntekt reduseres med 1 prosentenhet (til hhv. 6,7 pst. og 9,9 pst.)</w:t>
            </w:r>
          </w:p>
        </w:tc>
        <w:tc>
          <w:tcPr>
            <w:tcW w:w="0" w:type="auto"/>
            <w:tcBorders>
              <w:top w:val="nil"/>
              <w:left w:val="nil"/>
              <w:bottom w:val="nil"/>
              <w:right w:val="nil"/>
            </w:tcBorders>
            <w:tcMar>
              <w:top w:w="100" w:type="dxa"/>
              <w:left w:w="43" w:type="dxa"/>
              <w:bottom w:w="43" w:type="dxa"/>
              <w:right w:w="43" w:type="dxa"/>
            </w:tcMar>
            <w:vAlign w:val="bottom"/>
          </w:tcPr>
          <w:p w14:paraId="417DD303" w14:textId="77777777" w:rsidR="006865A6" w:rsidRPr="00A77A7E" w:rsidRDefault="006865A6" w:rsidP="00DC78D5">
            <w:pPr>
              <w:jc w:val="right"/>
              <w:rPr>
                <w:sz w:val="21"/>
              </w:rPr>
            </w:pPr>
            <w:r w:rsidRPr="00A77A7E">
              <w:rPr>
                <w:sz w:val="21"/>
              </w:rPr>
              <w:t>-22 370</w:t>
            </w:r>
          </w:p>
        </w:tc>
        <w:tc>
          <w:tcPr>
            <w:tcW w:w="0" w:type="auto"/>
            <w:tcBorders>
              <w:top w:val="nil"/>
              <w:left w:val="nil"/>
              <w:bottom w:val="nil"/>
              <w:right w:val="nil"/>
            </w:tcBorders>
            <w:tcMar>
              <w:top w:w="100" w:type="dxa"/>
              <w:left w:w="43" w:type="dxa"/>
              <w:bottom w:w="43" w:type="dxa"/>
              <w:right w:w="43" w:type="dxa"/>
            </w:tcMar>
            <w:vAlign w:val="bottom"/>
          </w:tcPr>
          <w:p w14:paraId="1314F0EF" w14:textId="77777777" w:rsidR="006865A6" w:rsidRPr="00A77A7E" w:rsidRDefault="006865A6" w:rsidP="00DC78D5">
            <w:pPr>
              <w:jc w:val="right"/>
              <w:rPr>
                <w:sz w:val="21"/>
              </w:rPr>
            </w:pPr>
            <w:r w:rsidRPr="00A77A7E">
              <w:rPr>
                <w:sz w:val="21"/>
              </w:rPr>
              <w:t>1 090</w:t>
            </w:r>
          </w:p>
        </w:tc>
        <w:tc>
          <w:tcPr>
            <w:tcW w:w="0" w:type="auto"/>
            <w:tcBorders>
              <w:top w:val="nil"/>
              <w:left w:val="nil"/>
              <w:bottom w:val="nil"/>
              <w:right w:val="nil"/>
            </w:tcBorders>
            <w:tcMar>
              <w:top w:w="100" w:type="dxa"/>
              <w:left w:w="43" w:type="dxa"/>
              <w:bottom w:w="43" w:type="dxa"/>
              <w:right w:w="43" w:type="dxa"/>
            </w:tcMar>
            <w:vAlign w:val="bottom"/>
          </w:tcPr>
          <w:p w14:paraId="256BC84F" w14:textId="77777777" w:rsidR="006865A6" w:rsidRPr="00A77A7E" w:rsidRDefault="006865A6" w:rsidP="00DC78D5">
            <w:pPr>
              <w:jc w:val="right"/>
              <w:rPr>
                <w:sz w:val="21"/>
              </w:rPr>
            </w:pPr>
            <w:r w:rsidRPr="00A77A7E">
              <w:rPr>
                <w:sz w:val="21"/>
              </w:rPr>
              <w:t>5</w:t>
            </w:r>
          </w:p>
        </w:tc>
      </w:tr>
      <w:tr w:rsidR="006865A6" w:rsidRPr="00A77A7E" w14:paraId="3C7B9D01" w14:textId="77777777" w:rsidTr="004A7574">
        <w:trPr>
          <w:trHeight w:val="560"/>
        </w:trPr>
        <w:tc>
          <w:tcPr>
            <w:tcW w:w="0" w:type="auto"/>
            <w:tcBorders>
              <w:top w:val="nil"/>
              <w:left w:val="nil"/>
              <w:bottom w:val="nil"/>
              <w:right w:val="nil"/>
            </w:tcBorders>
            <w:tcMar>
              <w:top w:w="100" w:type="dxa"/>
              <w:left w:w="43" w:type="dxa"/>
              <w:bottom w:w="43" w:type="dxa"/>
              <w:right w:w="43" w:type="dxa"/>
            </w:tcMar>
          </w:tcPr>
          <w:p w14:paraId="45656723" w14:textId="77777777" w:rsidR="006865A6" w:rsidRPr="00A77A7E" w:rsidRDefault="006865A6" w:rsidP="00DC78D5">
            <w:pPr>
              <w:rPr>
                <w:sz w:val="21"/>
              </w:rPr>
            </w:pPr>
            <w:r w:rsidRPr="00A77A7E">
              <w:rPr>
                <w:sz w:val="21"/>
              </w:rPr>
              <w:t xml:space="preserve">Skattesatsen for trinnskatten, trinn 2, reduseres med </w:t>
            </w:r>
            <w:r w:rsidRPr="00A77A7E">
              <w:rPr>
                <w:sz w:val="21"/>
              </w:rPr>
              <w:br/>
              <w:t xml:space="preserve">1 prosentenhet (til 3,0 prosent) </w:t>
            </w:r>
          </w:p>
        </w:tc>
        <w:tc>
          <w:tcPr>
            <w:tcW w:w="0" w:type="auto"/>
            <w:tcBorders>
              <w:top w:val="nil"/>
              <w:left w:val="nil"/>
              <w:bottom w:val="nil"/>
              <w:right w:val="nil"/>
            </w:tcBorders>
            <w:tcMar>
              <w:top w:w="100" w:type="dxa"/>
              <w:left w:w="43" w:type="dxa"/>
              <w:bottom w:w="43" w:type="dxa"/>
              <w:right w:w="43" w:type="dxa"/>
            </w:tcMar>
            <w:vAlign w:val="bottom"/>
          </w:tcPr>
          <w:p w14:paraId="5E328F3E" w14:textId="77777777" w:rsidR="006865A6" w:rsidRPr="00A77A7E" w:rsidRDefault="006865A6" w:rsidP="00DC78D5">
            <w:pPr>
              <w:jc w:val="right"/>
              <w:rPr>
                <w:sz w:val="21"/>
              </w:rPr>
            </w:pPr>
            <w:r w:rsidRPr="00A77A7E">
              <w:rPr>
                <w:sz w:val="21"/>
              </w:rPr>
              <w:t>-9 620</w:t>
            </w:r>
          </w:p>
        </w:tc>
        <w:tc>
          <w:tcPr>
            <w:tcW w:w="0" w:type="auto"/>
            <w:tcBorders>
              <w:top w:val="nil"/>
              <w:left w:val="nil"/>
              <w:bottom w:val="nil"/>
              <w:right w:val="nil"/>
            </w:tcBorders>
            <w:tcMar>
              <w:top w:w="100" w:type="dxa"/>
              <w:left w:w="43" w:type="dxa"/>
              <w:bottom w:w="43" w:type="dxa"/>
              <w:right w:w="43" w:type="dxa"/>
            </w:tcMar>
            <w:vAlign w:val="bottom"/>
          </w:tcPr>
          <w:p w14:paraId="54AE1C15" w14:textId="77777777" w:rsidR="006865A6" w:rsidRPr="00A77A7E" w:rsidRDefault="006865A6" w:rsidP="00DC78D5">
            <w:pPr>
              <w:jc w:val="right"/>
              <w:rPr>
                <w:sz w:val="21"/>
              </w:rPr>
            </w:pPr>
            <w:r w:rsidRPr="00A77A7E">
              <w:rPr>
                <w:sz w:val="21"/>
              </w:rPr>
              <w:t>360</w:t>
            </w:r>
          </w:p>
        </w:tc>
        <w:tc>
          <w:tcPr>
            <w:tcW w:w="0" w:type="auto"/>
            <w:tcBorders>
              <w:top w:val="nil"/>
              <w:left w:val="nil"/>
              <w:bottom w:val="nil"/>
              <w:right w:val="nil"/>
            </w:tcBorders>
            <w:tcMar>
              <w:top w:w="100" w:type="dxa"/>
              <w:left w:w="43" w:type="dxa"/>
              <w:bottom w:w="43" w:type="dxa"/>
              <w:right w:w="43" w:type="dxa"/>
            </w:tcMar>
            <w:vAlign w:val="bottom"/>
          </w:tcPr>
          <w:p w14:paraId="3678344F" w14:textId="77777777" w:rsidR="006865A6" w:rsidRPr="00A77A7E" w:rsidRDefault="006865A6" w:rsidP="00DC78D5">
            <w:pPr>
              <w:jc w:val="right"/>
              <w:rPr>
                <w:sz w:val="21"/>
              </w:rPr>
            </w:pPr>
            <w:r w:rsidRPr="00A77A7E">
              <w:rPr>
                <w:sz w:val="21"/>
              </w:rPr>
              <w:t>4</w:t>
            </w:r>
          </w:p>
        </w:tc>
      </w:tr>
      <w:tr w:rsidR="006865A6" w:rsidRPr="00A77A7E" w14:paraId="6E562D1E" w14:textId="77777777" w:rsidTr="004A7574">
        <w:trPr>
          <w:trHeight w:val="560"/>
        </w:trPr>
        <w:tc>
          <w:tcPr>
            <w:tcW w:w="0" w:type="auto"/>
            <w:tcBorders>
              <w:top w:val="nil"/>
              <w:left w:val="nil"/>
              <w:bottom w:val="nil"/>
              <w:right w:val="nil"/>
            </w:tcBorders>
            <w:tcMar>
              <w:top w:w="100" w:type="dxa"/>
              <w:left w:w="43" w:type="dxa"/>
              <w:bottom w:w="43" w:type="dxa"/>
              <w:right w:w="43" w:type="dxa"/>
            </w:tcMar>
          </w:tcPr>
          <w:p w14:paraId="6D431530" w14:textId="77777777" w:rsidR="006865A6" w:rsidRPr="00A77A7E" w:rsidRDefault="006865A6" w:rsidP="00DC78D5">
            <w:pPr>
              <w:rPr>
                <w:sz w:val="21"/>
              </w:rPr>
            </w:pPr>
            <w:r w:rsidRPr="00A77A7E">
              <w:rPr>
                <w:sz w:val="21"/>
              </w:rPr>
              <w:t xml:space="preserve">Innslagspunktet for trinnskatten, trinn 2, økes med </w:t>
            </w:r>
            <w:r w:rsidRPr="00A77A7E">
              <w:rPr>
                <w:sz w:val="21"/>
              </w:rPr>
              <w:br/>
              <w:t>100 000 kroner (til 406 050 kroner)</w:t>
            </w:r>
          </w:p>
        </w:tc>
        <w:tc>
          <w:tcPr>
            <w:tcW w:w="0" w:type="auto"/>
            <w:tcBorders>
              <w:top w:val="nil"/>
              <w:left w:val="nil"/>
              <w:bottom w:val="nil"/>
              <w:right w:val="nil"/>
            </w:tcBorders>
            <w:tcMar>
              <w:top w:w="100" w:type="dxa"/>
              <w:left w:w="43" w:type="dxa"/>
              <w:bottom w:w="43" w:type="dxa"/>
              <w:right w:w="43" w:type="dxa"/>
            </w:tcMar>
            <w:vAlign w:val="bottom"/>
          </w:tcPr>
          <w:p w14:paraId="4190CCDF" w14:textId="77777777" w:rsidR="006865A6" w:rsidRPr="00A77A7E" w:rsidRDefault="006865A6" w:rsidP="00DC78D5">
            <w:pPr>
              <w:jc w:val="right"/>
              <w:rPr>
                <w:sz w:val="21"/>
              </w:rPr>
            </w:pPr>
            <w:r w:rsidRPr="00A77A7E">
              <w:rPr>
                <w:sz w:val="21"/>
              </w:rPr>
              <w:t>-7 580</w:t>
            </w:r>
          </w:p>
        </w:tc>
        <w:tc>
          <w:tcPr>
            <w:tcW w:w="0" w:type="auto"/>
            <w:tcBorders>
              <w:top w:val="nil"/>
              <w:left w:val="nil"/>
              <w:bottom w:val="nil"/>
              <w:right w:val="nil"/>
            </w:tcBorders>
            <w:tcMar>
              <w:top w:w="100" w:type="dxa"/>
              <w:left w:w="43" w:type="dxa"/>
              <w:bottom w:w="43" w:type="dxa"/>
              <w:right w:w="43" w:type="dxa"/>
            </w:tcMar>
            <w:vAlign w:val="bottom"/>
          </w:tcPr>
          <w:p w14:paraId="6B10595B" w14:textId="77777777" w:rsidR="006865A6" w:rsidRPr="00A77A7E" w:rsidRDefault="006865A6" w:rsidP="00DC78D5">
            <w:pPr>
              <w:jc w:val="right"/>
              <w:rPr>
                <w:sz w:val="21"/>
              </w:rPr>
            </w:pPr>
            <w:r w:rsidRPr="00A77A7E">
              <w:rPr>
                <w:sz w:val="21"/>
              </w:rPr>
              <w:t>100</w:t>
            </w:r>
          </w:p>
        </w:tc>
        <w:tc>
          <w:tcPr>
            <w:tcW w:w="0" w:type="auto"/>
            <w:tcBorders>
              <w:top w:val="nil"/>
              <w:left w:val="nil"/>
              <w:bottom w:val="nil"/>
              <w:right w:val="nil"/>
            </w:tcBorders>
            <w:tcMar>
              <w:top w:w="100" w:type="dxa"/>
              <w:left w:w="43" w:type="dxa"/>
              <w:bottom w:w="43" w:type="dxa"/>
              <w:right w:w="43" w:type="dxa"/>
            </w:tcMar>
            <w:vAlign w:val="bottom"/>
          </w:tcPr>
          <w:p w14:paraId="6D40E9CC" w14:textId="77777777" w:rsidR="006865A6" w:rsidRPr="00A77A7E" w:rsidRDefault="006865A6" w:rsidP="00DC78D5">
            <w:pPr>
              <w:jc w:val="right"/>
              <w:rPr>
                <w:sz w:val="21"/>
              </w:rPr>
            </w:pPr>
            <w:r w:rsidRPr="00A77A7E">
              <w:rPr>
                <w:sz w:val="21"/>
              </w:rPr>
              <w:t>1</w:t>
            </w:r>
          </w:p>
        </w:tc>
      </w:tr>
      <w:tr w:rsidR="006865A6" w:rsidRPr="00A77A7E" w14:paraId="3E0BF041" w14:textId="77777777" w:rsidTr="004A7574">
        <w:trPr>
          <w:trHeight w:val="560"/>
        </w:trPr>
        <w:tc>
          <w:tcPr>
            <w:tcW w:w="0" w:type="auto"/>
            <w:tcBorders>
              <w:top w:val="nil"/>
              <w:left w:val="nil"/>
              <w:bottom w:val="nil"/>
              <w:right w:val="nil"/>
            </w:tcBorders>
            <w:tcMar>
              <w:top w:w="100" w:type="dxa"/>
              <w:left w:w="43" w:type="dxa"/>
              <w:bottom w:w="43" w:type="dxa"/>
              <w:right w:w="43" w:type="dxa"/>
            </w:tcMar>
          </w:tcPr>
          <w:p w14:paraId="7B0DDB65" w14:textId="77777777" w:rsidR="006865A6" w:rsidRPr="00A77A7E" w:rsidRDefault="006865A6" w:rsidP="00DC78D5">
            <w:pPr>
              <w:rPr>
                <w:sz w:val="21"/>
              </w:rPr>
            </w:pPr>
            <w:r w:rsidRPr="00A77A7E">
              <w:rPr>
                <w:sz w:val="21"/>
              </w:rPr>
              <w:t>Minstefradraget i lønnsinntekt: Øvre grense økes med 10 000 kroner (til 102 000 kroner)</w:t>
            </w:r>
          </w:p>
        </w:tc>
        <w:tc>
          <w:tcPr>
            <w:tcW w:w="0" w:type="auto"/>
            <w:tcBorders>
              <w:top w:val="nil"/>
              <w:left w:val="nil"/>
              <w:bottom w:val="nil"/>
              <w:right w:val="nil"/>
            </w:tcBorders>
            <w:tcMar>
              <w:top w:w="100" w:type="dxa"/>
              <w:left w:w="43" w:type="dxa"/>
              <w:bottom w:w="43" w:type="dxa"/>
              <w:right w:w="43" w:type="dxa"/>
            </w:tcMar>
            <w:vAlign w:val="bottom"/>
          </w:tcPr>
          <w:p w14:paraId="5DA6A980" w14:textId="77777777" w:rsidR="006865A6" w:rsidRPr="00A77A7E" w:rsidRDefault="006865A6" w:rsidP="00DC78D5">
            <w:pPr>
              <w:jc w:val="right"/>
              <w:rPr>
                <w:sz w:val="21"/>
              </w:rPr>
            </w:pPr>
            <w:r w:rsidRPr="00A77A7E">
              <w:rPr>
                <w:sz w:val="21"/>
              </w:rPr>
              <w:t>- 6 600</w:t>
            </w:r>
          </w:p>
        </w:tc>
        <w:tc>
          <w:tcPr>
            <w:tcW w:w="0" w:type="auto"/>
            <w:tcBorders>
              <w:top w:val="nil"/>
              <w:left w:val="nil"/>
              <w:bottom w:val="nil"/>
              <w:right w:val="nil"/>
            </w:tcBorders>
            <w:tcMar>
              <w:top w:w="100" w:type="dxa"/>
              <w:left w:w="43" w:type="dxa"/>
              <w:bottom w:w="43" w:type="dxa"/>
              <w:right w:w="43" w:type="dxa"/>
            </w:tcMar>
            <w:vAlign w:val="bottom"/>
          </w:tcPr>
          <w:p w14:paraId="5DC17E6C" w14:textId="77777777" w:rsidR="006865A6" w:rsidRPr="00A77A7E" w:rsidRDefault="006865A6" w:rsidP="00DC78D5">
            <w:pPr>
              <w:jc w:val="right"/>
              <w:rPr>
                <w:sz w:val="21"/>
              </w:rPr>
            </w:pPr>
            <w:r w:rsidRPr="00A77A7E">
              <w:rPr>
                <w:sz w:val="21"/>
              </w:rPr>
              <w:t>0</w:t>
            </w:r>
          </w:p>
        </w:tc>
        <w:tc>
          <w:tcPr>
            <w:tcW w:w="0" w:type="auto"/>
            <w:tcBorders>
              <w:top w:val="nil"/>
              <w:left w:val="nil"/>
              <w:bottom w:val="nil"/>
              <w:right w:val="nil"/>
            </w:tcBorders>
            <w:tcMar>
              <w:top w:w="100" w:type="dxa"/>
              <w:left w:w="43" w:type="dxa"/>
              <w:bottom w:w="43" w:type="dxa"/>
              <w:right w:w="43" w:type="dxa"/>
            </w:tcMar>
            <w:vAlign w:val="bottom"/>
          </w:tcPr>
          <w:p w14:paraId="631BD6CA" w14:textId="77777777" w:rsidR="006865A6" w:rsidRPr="00A77A7E" w:rsidRDefault="006865A6" w:rsidP="00DC78D5">
            <w:pPr>
              <w:jc w:val="right"/>
              <w:rPr>
                <w:sz w:val="21"/>
              </w:rPr>
            </w:pPr>
            <w:r w:rsidRPr="00A77A7E">
              <w:rPr>
                <w:sz w:val="21"/>
              </w:rPr>
              <w:t>0</w:t>
            </w:r>
          </w:p>
        </w:tc>
      </w:tr>
      <w:tr w:rsidR="006865A6" w:rsidRPr="00A77A7E" w14:paraId="1E486AE7" w14:textId="77777777" w:rsidTr="004A7574">
        <w:trPr>
          <w:trHeight w:val="560"/>
        </w:trPr>
        <w:tc>
          <w:tcPr>
            <w:tcW w:w="0" w:type="auto"/>
            <w:tcBorders>
              <w:top w:val="nil"/>
              <w:left w:val="nil"/>
              <w:bottom w:val="nil"/>
              <w:right w:val="nil"/>
            </w:tcBorders>
            <w:tcMar>
              <w:top w:w="100" w:type="dxa"/>
              <w:left w:w="43" w:type="dxa"/>
              <w:bottom w:w="43" w:type="dxa"/>
              <w:right w:w="43" w:type="dxa"/>
            </w:tcMar>
          </w:tcPr>
          <w:p w14:paraId="6B0CC487" w14:textId="77777777" w:rsidR="006865A6" w:rsidRPr="00A77A7E" w:rsidRDefault="006865A6" w:rsidP="00DC78D5">
            <w:pPr>
              <w:rPr>
                <w:sz w:val="21"/>
              </w:rPr>
            </w:pPr>
            <w:r w:rsidRPr="00A77A7E">
              <w:rPr>
                <w:sz w:val="21"/>
              </w:rPr>
              <w:t xml:space="preserve">Skattesatsen for trinnskatten, trinn 1, reduseres med </w:t>
            </w:r>
            <w:r w:rsidRPr="00A77A7E">
              <w:rPr>
                <w:sz w:val="21"/>
              </w:rPr>
              <w:br/>
              <w:t xml:space="preserve">1 prosentenhet (til 0,7 prosent) </w:t>
            </w:r>
          </w:p>
        </w:tc>
        <w:tc>
          <w:tcPr>
            <w:tcW w:w="0" w:type="auto"/>
            <w:tcBorders>
              <w:top w:val="nil"/>
              <w:left w:val="nil"/>
              <w:bottom w:val="nil"/>
              <w:right w:val="nil"/>
            </w:tcBorders>
            <w:tcMar>
              <w:top w:w="100" w:type="dxa"/>
              <w:left w:w="43" w:type="dxa"/>
              <w:bottom w:w="43" w:type="dxa"/>
              <w:right w:w="43" w:type="dxa"/>
            </w:tcMar>
            <w:vAlign w:val="bottom"/>
          </w:tcPr>
          <w:p w14:paraId="63DC63DB" w14:textId="77777777" w:rsidR="006865A6" w:rsidRPr="00A77A7E" w:rsidRDefault="006865A6" w:rsidP="00DC78D5">
            <w:pPr>
              <w:jc w:val="right"/>
              <w:rPr>
                <w:sz w:val="21"/>
              </w:rPr>
            </w:pPr>
            <w:r w:rsidRPr="00A77A7E">
              <w:rPr>
                <w:sz w:val="21"/>
              </w:rPr>
              <w:t>-3 310</w:t>
            </w:r>
          </w:p>
        </w:tc>
        <w:tc>
          <w:tcPr>
            <w:tcW w:w="0" w:type="auto"/>
            <w:tcBorders>
              <w:top w:val="nil"/>
              <w:left w:val="nil"/>
              <w:bottom w:val="nil"/>
              <w:right w:val="nil"/>
            </w:tcBorders>
            <w:tcMar>
              <w:top w:w="100" w:type="dxa"/>
              <w:left w:w="43" w:type="dxa"/>
              <w:bottom w:w="43" w:type="dxa"/>
              <w:right w:w="43" w:type="dxa"/>
            </w:tcMar>
            <w:vAlign w:val="bottom"/>
          </w:tcPr>
          <w:p w14:paraId="18EFA94B" w14:textId="77777777" w:rsidR="006865A6" w:rsidRPr="00A77A7E" w:rsidRDefault="006865A6" w:rsidP="00DC78D5">
            <w:pPr>
              <w:jc w:val="right"/>
              <w:rPr>
                <w:sz w:val="21"/>
              </w:rPr>
            </w:pPr>
            <w:r w:rsidRPr="00A77A7E">
              <w:rPr>
                <w:sz w:val="21"/>
              </w:rPr>
              <w:t>-10</w:t>
            </w:r>
          </w:p>
        </w:tc>
        <w:tc>
          <w:tcPr>
            <w:tcW w:w="0" w:type="auto"/>
            <w:tcBorders>
              <w:top w:val="nil"/>
              <w:left w:val="nil"/>
              <w:bottom w:val="nil"/>
              <w:right w:val="nil"/>
            </w:tcBorders>
            <w:tcMar>
              <w:top w:w="100" w:type="dxa"/>
              <w:left w:w="43" w:type="dxa"/>
              <w:bottom w:w="43" w:type="dxa"/>
              <w:right w:w="43" w:type="dxa"/>
            </w:tcMar>
            <w:vAlign w:val="bottom"/>
          </w:tcPr>
          <w:p w14:paraId="3D3E68D4" w14:textId="77777777" w:rsidR="006865A6" w:rsidRPr="00A77A7E" w:rsidRDefault="006865A6" w:rsidP="00DC78D5">
            <w:pPr>
              <w:jc w:val="right"/>
              <w:rPr>
                <w:sz w:val="21"/>
              </w:rPr>
            </w:pPr>
            <w:r w:rsidRPr="00A77A7E">
              <w:rPr>
                <w:sz w:val="21"/>
              </w:rPr>
              <w:t>0</w:t>
            </w:r>
          </w:p>
        </w:tc>
      </w:tr>
      <w:tr w:rsidR="006865A6" w:rsidRPr="00A77A7E" w14:paraId="5B581EB2" w14:textId="77777777" w:rsidTr="004A7574">
        <w:trPr>
          <w:trHeight w:val="340"/>
        </w:trPr>
        <w:tc>
          <w:tcPr>
            <w:tcW w:w="0" w:type="auto"/>
            <w:tcBorders>
              <w:top w:val="nil"/>
              <w:left w:val="nil"/>
              <w:bottom w:val="nil"/>
              <w:right w:val="nil"/>
            </w:tcBorders>
            <w:tcMar>
              <w:top w:w="100" w:type="dxa"/>
              <w:left w:w="43" w:type="dxa"/>
              <w:bottom w:w="43" w:type="dxa"/>
              <w:right w:w="43" w:type="dxa"/>
            </w:tcMar>
          </w:tcPr>
          <w:p w14:paraId="5B39EA3F" w14:textId="77777777" w:rsidR="006865A6" w:rsidRPr="00A77A7E" w:rsidRDefault="006865A6" w:rsidP="00DC78D5">
            <w:pPr>
              <w:rPr>
                <w:sz w:val="21"/>
              </w:rPr>
            </w:pPr>
            <w:r w:rsidRPr="00A77A7E">
              <w:rPr>
                <w:sz w:val="21"/>
              </w:rPr>
              <w:t xml:space="preserve">Personfradraget økes med 10 000 kroner (til 118 550 kroner) </w:t>
            </w:r>
          </w:p>
        </w:tc>
        <w:tc>
          <w:tcPr>
            <w:tcW w:w="0" w:type="auto"/>
            <w:tcBorders>
              <w:top w:val="nil"/>
              <w:left w:val="nil"/>
              <w:bottom w:val="nil"/>
              <w:right w:val="nil"/>
            </w:tcBorders>
            <w:tcMar>
              <w:top w:w="100" w:type="dxa"/>
              <w:left w:w="43" w:type="dxa"/>
              <w:bottom w:w="43" w:type="dxa"/>
              <w:right w:w="43" w:type="dxa"/>
            </w:tcMar>
            <w:vAlign w:val="bottom"/>
          </w:tcPr>
          <w:p w14:paraId="57DC53EB" w14:textId="77777777" w:rsidR="006865A6" w:rsidRPr="00A77A7E" w:rsidRDefault="006865A6" w:rsidP="00DC78D5">
            <w:pPr>
              <w:jc w:val="right"/>
              <w:rPr>
                <w:sz w:val="21"/>
              </w:rPr>
            </w:pPr>
            <w:r w:rsidRPr="00A77A7E">
              <w:rPr>
                <w:sz w:val="21"/>
              </w:rPr>
              <w:t>-8 390</w:t>
            </w:r>
          </w:p>
        </w:tc>
        <w:tc>
          <w:tcPr>
            <w:tcW w:w="0" w:type="auto"/>
            <w:tcBorders>
              <w:top w:val="nil"/>
              <w:left w:val="nil"/>
              <w:bottom w:val="nil"/>
              <w:right w:val="nil"/>
            </w:tcBorders>
            <w:tcMar>
              <w:top w:w="100" w:type="dxa"/>
              <w:left w:w="43" w:type="dxa"/>
              <w:bottom w:w="43" w:type="dxa"/>
              <w:right w:w="43" w:type="dxa"/>
            </w:tcMar>
            <w:vAlign w:val="bottom"/>
          </w:tcPr>
          <w:p w14:paraId="3A8C40D4" w14:textId="77777777" w:rsidR="006865A6" w:rsidRPr="00A77A7E" w:rsidRDefault="006865A6" w:rsidP="00DC78D5">
            <w:pPr>
              <w:jc w:val="right"/>
              <w:rPr>
                <w:sz w:val="21"/>
              </w:rPr>
            </w:pPr>
            <w:r w:rsidRPr="00A77A7E">
              <w:rPr>
                <w:sz w:val="21"/>
              </w:rPr>
              <w:t>-30</w:t>
            </w:r>
          </w:p>
        </w:tc>
        <w:tc>
          <w:tcPr>
            <w:tcW w:w="0" w:type="auto"/>
            <w:tcBorders>
              <w:top w:val="nil"/>
              <w:left w:val="nil"/>
              <w:bottom w:val="nil"/>
              <w:right w:val="nil"/>
            </w:tcBorders>
            <w:tcMar>
              <w:top w:w="100" w:type="dxa"/>
              <w:left w:w="43" w:type="dxa"/>
              <w:bottom w:w="43" w:type="dxa"/>
              <w:right w:w="43" w:type="dxa"/>
            </w:tcMar>
            <w:vAlign w:val="bottom"/>
          </w:tcPr>
          <w:p w14:paraId="319FD26B" w14:textId="77777777" w:rsidR="006865A6" w:rsidRPr="00A77A7E" w:rsidRDefault="006865A6" w:rsidP="00DC78D5">
            <w:pPr>
              <w:jc w:val="right"/>
              <w:rPr>
                <w:sz w:val="21"/>
              </w:rPr>
            </w:pPr>
            <w:r w:rsidRPr="00A77A7E">
              <w:rPr>
                <w:sz w:val="21"/>
              </w:rPr>
              <w:t>0</w:t>
            </w:r>
          </w:p>
        </w:tc>
      </w:tr>
      <w:tr w:rsidR="006865A6" w:rsidRPr="00A77A7E" w14:paraId="65D421FE" w14:textId="77777777" w:rsidTr="004A7574">
        <w:trPr>
          <w:trHeight w:val="560"/>
        </w:trPr>
        <w:tc>
          <w:tcPr>
            <w:tcW w:w="0" w:type="auto"/>
            <w:tcBorders>
              <w:top w:val="nil"/>
              <w:left w:val="nil"/>
              <w:bottom w:val="nil"/>
              <w:right w:val="nil"/>
            </w:tcBorders>
            <w:tcMar>
              <w:top w:w="100" w:type="dxa"/>
              <w:left w:w="43" w:type="dxa"/>
              <w:bottom w:w="43" w:type="dxa"/>
              <w:right w:w="43" w:type="dxa"/>
            </w:tcMar>
          </w:tcPr>
          <w:p w14:paraId="5E9E8BF9" w14:textId="77777777" w:rsidR="006865A6" w:rsidRPr="00A77A7E" w:rsidRDefault="006865A6" w:rsidP="00DC78D5">
            <w:pPr>
              <w:rPr>
                <w:sz w:val="21"/>
              </w:rPr>
            </w:pPr>
            <w:r w:rsidRPr="00A77A7E">
              <w:rPr>
                <w:sz w:val="21"/>
              </w:rPr>
              <w:t xml:space="preserve">Innslagspunktet for trinnskatten, trinn 1, økes med </w:t>
            </w:r>
            <w:r w:rsidRPr="00A77A7E">
              <w:rPr>
                <w:sz w:val="21"/>
              </w:rPr>
              <w:br/>
              <w:t>50 000 kroner (til 267 400 kroner)</w:t>
            </w:r>
          </w:p>
        </w:tc>
        <w:tc>
          <w:tcPr>
            <w:tcW w:w="0" w:type="auto"/>
            <w:tcBorders>
              <w:top w:val="nil"/>
              <w:left w:val="nil"/>
              <w:bottom w:val="nil"/>
              <w:right w:val="nil"/>
            </w:tcBorders>
            <w:tcMar>
              <w:top w:w="100" w:type="dxa"/>
              <w:left w:w="43" w:type="dxa"/>
              <w:bottom w:w="43" w:type="dxa"/>
              <w:right w:w="43" w:type="dxa"/>
            </w:tcMar>
            <w:vAlign w:val="bottom"/>
          </w:tcPr>
          <w:p w14:paraId="036CAC39" w14:textId="77777777" w:rsidR="006865A6" w:rsidRPr="00A77A7E" w:rsidRDefault="006865A6" w:rsidP="00DC78D5">
            <w:pPr>
              <w:jc w:val="right"/>
              <w:rPr>
                <w:sz w:val="21"/>
              </w:rPr>
            </w:pPr>
            <w:r w:rsidRPr="00A77A7E">
              <w:rPr>
                <w:sz w:val="21"/>
              </w:rPr>
              <w:t>-3 220</w:t>
            </w:r>
          </w:p>
        </w:tc>
        <w:tc>
          <w:tcPr>
            <w:tcW w:w="0" w:type="auto"/>
            <w:tcBorders>
              <w:top w:val="nil"/>
              <w:left w:val="nil"/>
              <w:bottom w:val="nil"/>
              <w:right w:val="nil"/>
            </w:tcBorders>
            <w:tcMar>
              <w:top w:w="100" w:type="dxa"/>
              <w:left w:w="43" w:type="dxa"/>
              <w:bottom w:w="43" w:type="dxa"/>
              <w:right w:w="43" w:type="dxa"/>
            </w:tcMar>
            <w:vAlign w:val="bottom"/>
          </w:tcPr>
          <w:p w14:paraId="7B17B53C" w14:textId="77777777" w:rsidR="006865A6" w:rsidRPr="00A77A7E" w:rsidRDefault="006865A6" w:rsidP="00DC78D5">
            <w:pPr>
              <w:jc w:val="right"/>
              <w:rPr>
                <w:sz w:val="21"/>
              </w:rPr>
            </w:pPr>
            <w:r w:rsidRPr="00A77A7E">
              <w:rPr>
                <w:sz w:val="21"/>
              </w:rPr>
              <w:t>-10</w:t>
            </w:r>
          </w:p>
        </w:tc>
        <w:tc>
          <w:tcPr>
            <w:tcW w:w="0" w:type="auto"/>
            <w:tcBorders>
              <w:top w:val="nil"/>
              <w:left w:val="nil"/>
              <w:bottom w:val="nil"/>
              <w:right w:val="nil"/>
            </w:tcBorders>
            <w:tcMar>
              <w:top w:w="100" w:type="dxa"/>
              <w:left w:w="43" w:type="dxa"/>
              <w:bottom w:w="43" w:type="dxa"/>
              <w:right w:w="43" w:type="dxa"/>
            </w:tcMar>
            <w:vAlign w:val="bottom"/>
          </w:tcPr>
          <w:p w14:paraId="5790B748" w14:textId="77777777" w:rsidR="006865A6" w:rsidRPr="00A77A7E" w:rsidRDefault="006865A6" w:rsidP="00DC78D5">
            <w:pPr>
              <w:jc w:val="right"/>
              <w:rPr>
                <w:sz w:val="21"/>
              </w:rPr>
            </w:pPr>
            <w:r w:rsidRPr="00A77A7E">
              <w:rPr>
                <w:sz w:val="21"/>
              </w:rPr>
              <w:t>0</w:t>
            </w:r>
          </w:p>
        </w:tc>
      </w:tr>
      <w:tr w:rsidR="006865A6" w:rsidRPr="00A77A7E" w14:paraId="09CC5F57" w14:textId="77777777" w:rsidTr="004A7574">
        <w:trPr>
          <w:trHeight w:val="600"/>
        </w:trPr>
        <w:tc>
          <w:tcPr>
            <w:tcW w:w="0" w:type="auto"/>
            <w:tcBorders>
              <w:top w:val="nil"/>
              <w:left w:val="nil"/>
              <w:bottom w:val="single" w:sz="4" w:space="0" w:color="000000"/>
              <w:right w:val="nil"/>
            </w:tcBorders>
            <w:tcMar>
              <w:top w:w="100" w:type="dxa"/>
              <w:left w:w="43" w:type="dxa"/>
              <w:bottom w:w="43" w:type="dxa"/>
              <w:right w:w="43" w:type="dxa"/>
            </w:tcMar>
          </w:tcPr>
          <w:p w14:paraId="1628E923" w14:textId="77777777" w:rsidR="006865A6" w:rsidRPr="00A77A7E" w:rsidRDefault="006865A6" w:rsidP="00DC78D5">
            <w:pPr>
              <w:rPr>
                <w:sz w:val="21"/>
              </w:rPr>
            </w:pPr>
            <w:r w:rsidRPr="00A77A7E">
              <w:rPr>
                <w:sz w:val="21"/>
              </w:rPr>
              <w:t xml:space="preserve">Minstefradraget i lønnsinntekt: Sats økes med </w:t>
            </w:r>
            <w:r w:rsidRPr="00A77A7E">
              <w:rPr>
                <w:sz w:val="21"/>
              </w:rPr>
              <w:br/>
              <w:t>5 prosentenheter (fra 46 prosent til 51 prosent)</w:t>
            </w:r>
          </w:p>
        </w:tc>
        <w:tc>
          <w:tcPr>
            <w:tcW w:w="0" w:type="auto"/>
            <w:tcBorders>
              <w:top w:val="nil"/>
              <w:left w:val="nil"/>
              <w:bottom w:val="single" w:sz="4" w:space="0" w:color="000000"/>
              <w:right w:val="nil"/>
            </w:tcBorders>
            <w:tcMar>
              <w:top w:w="100" w:type="dxa"/>
              <w:left w:w="43" w:type="dxa"/>
              <w:bottom w:w="43" w:type="dxa"/>
              <w:right w:w="43" w:type="dxa"/>
            </w:tcMar>
            <w:vAlign w:val="bottom"/>
          </w:tcPr>
          <w:p w14:paraId="3A84B1B7" w14:textId="77777777" w:rsidR="006865A6" w:rsidRPr="00A77A7E" w:rsidRDefault="006865A6" w:rsidP="00DC78D5">
            <w:pPr>
              <w:jc w:val="right"/>
              <w:rPr>
                <w:sz w:val="21"/>
              </w:rPr>
            </w:pPr>
            <w:r w:rsidRPr="00A77A7E">
              <w:rPr>
                <w:sz w:val="21"/>
              </w:rPr>
              <w:t>-50</w:t>
            </w:r>
          </w:p>
        </w:tc>
        <w:tc>
          <w:tcPr>
            <w:tcW w:w="0" w:type="auto"/>
            <w:tcBorders>
              <w:top w:val="nil"/>
              <w:left w:val="nil"/>
              <w:bottom w:val="single" w:sz="4" w:space="0" w:color="000000"/>
              <w:right w:val="nil"/>
            </w:tcBorders>
            <w:tcMar>
              <w:top w:w="100" w:type="dxa"/>
              <w:left w:w="43" w:type="dxa"/>
              <w:bottom w:w="43" w:type="dxa"/>
              <w:right w:w="43" w:type="dxa"/>
            </w:tcMar>
            <w:vAlign w:val="bottom"/>
          </w:tcPr>
          <w:p w14:paraId="0FA296B2" w14:textId="77777777" w:rsidR="006865A6" w:rsidRPr="00A77A7E" w:rsidRDefault="006865A6" w:rsidP="00DC78D5">
            <w:pPr>
              <w:jc w:val="right"/>
              <w:rPr>
                <w:sz w:val="21"/>
              </w:rPr>
            </w:pPr>
            <w:r w:rsidRPr="00A77A7E">
              <w:rPr>
                <w:sz w:val="21"/>
              </w:rPr>
              <w:t>-10</w:t>
            </w:r>
          </w:p>
        </w:tc>
        <w:tc>
          <w:tcPr>
            <w:tcW w:w="0" w:type="auto"/>
            <w:tcBorders>
              <w:top w:val="nil"/>
              <w:left w:val="nil"/>
              <w:bottom w:val="single" w:sz="4" w:space="0" w:color="000000"/>
              <w:right w:val="nil"/>
            </w:tcBorders>
            <w:tcMar>
              <w:top w:w="100" w:type="dxa"/>
              <w:left w:w="43" w:type="dxa"/>
              <w:bottom w:w="43" w:type="dxa"/>
              <w:right w:w="43" w:type="dxa"/>
            </w:tcMar>
            <w:vAlign w:val="bottom"/>
          </w:tcPr>
          <w:p w14:paraId="6B7BDCA4" w14:textId="77777777" w:rsidR="006865A6" w:rsidRPr="00A77A7E" w:rsidRDefault="006865A6" w:rsidP="00DC78D5">
            <w:pPr>
              <w:jc w:val="right"/>
              <w:rPr>
                <w:sz w:val="21"/>
              </w:rPr>
            </w:pPr>
            <w:r w:rsidRPr="00A77A7E">
              <w:rPr>
                <w:sz w:val="21"/>
              </w:rPr>
              <w:t>-12</w:t>
            </w:r>
          </w:p>
        </w:tc>
      </w:tr>
    </w:tbl>
    <w:p w14:paraId="6365F56D" w14:textId="3B5877D0" w:rsidR="003210FC" w:rsidRPr="00A77A7E" w:rsidRDefault="003210FC" w:rsidP="00A77A7E">
      <w:pPr>
        <w:pStyle w:val="tabell-noter"/>
        <w:rPr>
          <w:rStyle w:val="skrift-hevet"/>
        </w:rPr>
      </w:pPr>
      <w:r w:rsidRPr="00A77A7E">
        <w:rPr>
          <w:rStyle w:val="skrift-hevet"/>
        </w:rPr>
        <w:t>1</w:t>
      </w:r>
      <w:r w:rsidRPr="00A77A7E">
        <w:rPr>
          <w:rStyle w:val="skrift-hevet"/>
        </w:rPr>
        <w:tab/>
      </w:r>
      <w:r w:rsidRPr="00A77A7E">
        <w:t>Avrundet til nærmeste ti millioner kroner.</w:t>
      </w:r>
    </w:p>
    <w:p w14:paraId="59854411" w14:textId="77777777" w:rsidR="003210FC" w:rsidRPr="00A77A7E" w:rsidRDefault="003210FC" w:rsidP="00A77A7E">
      <w:pPr>
        <w:pStyle w:val="Kilde"/>
      </w:pPr>
      <w:r w:rsidRPr="00A77A7E">
        <w:t>Kilder: Statistisk sentralbyrå (LOTTE-Arbeid) og Finansdepartementet.</w:t>
      </w:r>
    </w:p>
    <w:p w14:paraId="689133F0" w14:textId="77777777" w:rsidR="003210FC" w:rsidRPr="00A77A7E" w:rsidRDefault="003210FC" w:rsidP="00A77A7E">
      <w:r w:rsidRPr="00A77A7E">
        <w:t xml:space="preserve">Det umiddelbare provenytapet i disse beregningene inkluderer alle skattytere (det vil si lønnstakere, næringsdrivende, trygdede og pensjonister mv.), mens den motvirkende effekten via økt arbeidstilbud i hovedsak bare inkluderer lønnstakere i aldersgruppen 26–62 år. Økt </w:t>
      </w:r>
      <w:r w:rsidRPr="00A77A7E">
        <w:lastRenderedPageBreak/>
        <w:t>arbeidstilbud vil også påvirke andre deler av statsbudsjettet, herunder utgifter til folketrygdytelser og inntekter fra selskapsskatt og merverdiavgift. Slike effekter er heller ikke hensyntatt i disse beregningene.</w:t>
      </w:r>
    </w:p>
    <w:p w14:paraId="25827061" w14:textId="77777777" w:rsidR="003210FC" w:rsidRPr="00A77A7E" w:rsidRDefault="003210FC" w:rsidP="00A77A7E">
      <w:pPr>
        <w:pStyle w:val="Ramme-slutt"/>
      </w:pPr>
      <w:r w:rsidRPr="00A77A7E">
        <w:t>Rammeslutt</w:t>
      </w:r>
    </w:p>
    <w:p w14:paraId="181E0C30" w14:textId="77777777" w:rsidR="003210FC" w:rsidRPr="00A77A7E" w:rsidRDefault="003210FC" w:rsidP="00A77A7E"/>
    <w:p w14:paraId="53C643D6" w14:textId="4EF656B5" w:rsidR="003210FC" w:rsidRPr="00A77A7E" w:rsidRDefault="0014042F" w:rsidP="00A77A7E">
      <w:pPr>
        <w:pStyle w:val="del-nr"/>
      </w:pPr>
      <w:r>
        <w:t>Del II</w:t>
      </w:r>
    </w:p>
    <w:p w14:paraId="78253DA2" w14:textId="77777777" w:rsidR="003210FC" w:rsidRPr="00A77A7E" w:rsidRDefault="003210FC" w:rsidP="00A77A7E">
      <w:pPr>
        <w:pStyle w:val="del-tittel"/>
      </w:pPr>
      <w:r w:rsidRPr="00A77A7E">
        <w:t>Forslagene</w:t>
      </w:r>
    </w:p>
    <w:p w14:paraId="47BA6856" w14:textId="77777777" w:rsidR="003210FC" w:rsidRPr="00A77A7E" w:rsidRDefault="003210FC" w:rsidP="00A77A7E">
      <w:pPr>
        <w:pStyle w:val="Overskrift1"/>
      </w:pPr>
      <w:r w:rsidRPr="00A77A7E">
        <w:t>Inntektsskatt for personer</w:t>
      </w:r>
    </w:p>
    <w:p w14:paraId="55418814" w14:textId="77777777" w:rsidR="003210FC" w:rsidRPr="00A77A7E" w:rsidRDefault="003210FC" w:rsidP="00A77A7E">
      <w:r w:rsidRPr="00A77A7E">
        <w:t>I forrige stortingsperiode gjennomførte regjeringen betydelige endringer i inntektsskatten som bidro til økt omfordeling. I 2027-budsjettet foreslår regjeringen å redusere inntektsskatten og gjøre det litt mer lønnsomt å arbeide for det store flertallet skattytere. Samtidig holdes inntektsskattens omfordelende egenskaper om lag uendret. Regjeringen viderefører dermed satsingen fra fjorårets budsjett.</w:t>
      </w:r>
    </w:p>
    <w:p w14:paraId="4E0E4321" w14:textId="77777777" w:rsidR="003210FC" w:rsidRPr="00A77A7E" w:rsidRDefault="003210FC" w:rsidP="00A77A7E">
      <w:r w:rsidRPr="00A77A7E">
        <w:t>Arbeidstilbudsvirkningene av forslaget drøftes nærmere i punkt 3.1.5. Fordelingsvirkningene av endringene i inntektsskatten er beskrevet i punkt 1.4.</w:t>
      </w:r>
    </w:p>
    <w:p w14:paraId="143216FE" w14:textId="77777777" w:rsidR="003210FC" w:rsidRPr="00A77A7E" w:rsidRDefault="003210FC" w:rsidP="00A77A7E">
      <w:r w:rsidRPr="00A77A7E">
        <w:t>Utgangspunktet for inntektsskattereglene i 2027 er at fradrag og beløpsgrenser mv. justeres fra 2026- til 2027-nivå med forventet vekst i inntekt (lønn/pensjon) og prisvekst. Dette regnes som uendret politikk, og kalles for referansesystemet, se nærmere omtale i punkt 2.9.1. Referansesystemet gir et sammenligningsgrunnlag for å beregne hvordan regjeringens forslag til skatteendringer slår ut. I tråd med rammene for det økonomiske opplegget ellers er det lagt til grunn en forventet lønnsvekst fra 2026 til 2027 på 4,0 pst., en forventet pensjonsvekst på 3,35 pst. og en forventet konsumprisvekst på 2,7 pst. Det regnes som regel provenyvirkning av forslag dersom de skiller seg fra referansesystemet.</w:t>
      </w:r>
    </w:p>
    <w:p w14:paraId="60A8C51F" w14:textId="77777777" w:rsidR="003210FC" w:rsidRPr="00A77A7E" w:rsidRDefault="003210FC" w:rsidP="00A77A7E">
      <w:r w:rsidRPr="00A77A7E">
        <w:t>Endringene i inntektsskatten med størst provenyvirkning i forslaget til 2027-budsjett inkluderer redusert trygdeavgift og økt personfradrag. Disse endringene er beskrevet i punktene 3.1.1 og 3.1.2. Samlet er det anslått at regjeringens forslag til endringer i inntektsskatten gir et provenytap på om lag 6,4 mrd. kroner.</w:t>
      </w:r>
    </w:p>
    <w:p w14:paraId="459F0E9A" w14:textId="77777777" w:rsidR="003210FC" w:rsidRPr="00A77A7E" w:rsidRDefault="003210FC" w:rsidP="00A77A7E">
      <w:pPr>
        <w:pStyle w:val="Overskrift2"/>
      </w:pPr>
      <w:r w:rsidRPr="00A77A7E">
        <w:t>Sentrale satser, grenser og fradrag</w:t>
      </w:r>
    </w:p>
    <w:p w14:paraId="020009B5" w14:textId="77777777" w:rsidR="003210FC" w:rsidRPr="00A77A7E" w:rsidRDefault="003210FC" w:rsidP="00A77A7E">
      <w:pPr>
        <w:pStyle w:val="Overskrift3"/>
      </w:pPr>
      <w:r w:rsidRPr="00A77A7E">
        <w:t>Skatt på alminnelig inntekt</w:t>
      </w:r>
    </w:p>
    <w:p w14:paraId="56811D79" w14:textId="77777777" w:rsidR="003210FC" w:rsidRPr="00A77A7E" w:rsidRDefault="003210FC" w:rsidP="00A77A7E">
      <w:r w:rsidRPr="00A77A7E">
        <w:t>I 2026 utgjør skattesatsen på alminnelig inntekt 22 pst. både for personer og selskap. Regjeringen foreslår ingen endringer i skattesatsen på alminnelig inntekt i 2027.</w:t>
      </w:r>
    </w:p>
    <w:p w14:paraId="3254980E" w14:textId="77777777" w:rsidR="003210FC" w:rsidRPr="00A77A7E" w:rsidRDefault="003210FC" w:rsidP="00A77A7E">
      <w:r w:rsidRPr="00A77A7E">
        <w:t xml:space="preserve">I alminnelig inntekt inngår alle skattepliktige inntekter (lønn inkludert skattepliktige naturalytelser, trygd, pensjon, netto næringsinntekt, skattepliktig aksjeinntekt og andre </w:t>
      </w:r>
      <w:r w:rsidRPr="00A77A7E">
        <w:lastRenderedPageBreak/>
        <w:t>kapitalinntekter) fratrukket alle kostnader som er pådratt for å erverve inntekten. Blant aktuelle fradrag er minstefradrag, fagforeningsfradrag, reisefradrag, foreldrefradrag, kostnader til gjeldsrenter mv. og fradragsberettigede tap.</w:t>
      </w:r>
    </w:p>
    <w:p w14:paraId="725A2D8B" w14:textId="77777777" w:rsidR="003210FC" w:rsidRPr="00A77A7E" w:rsidRDefault="003210FC" w:rsidP="00A77A7E">
      <w:r w:rsidRPr="00A77A7E">
        <w:t>Det gis minstefradrag i alminnelig inntekt til personer med lønns-, trygde- og pensjonsinntekt. Minstefradraget i lønn er i utgangspunktet et sjablongfradrag for å dekke utgifter til opptjening av inntekten. Selvstendig næringsdrivende får fradrag for faktiske kostnader i næringsvirksomheten. I 2026 utgjør minstefradraget i lønns- og trygdeinntekter 46 pst. av samlet lønn og trygd, og maksimalt 95 700 kroner.</w:t>
      </w:r>
    </w:p>
    <w:p w14:paraId="0892333F" w14:textId="77777777" w:rsidR="003210FC" w:rsidRPr="00A77A7E" w:rsidRDefault="003210FC" w:rsidP="00A77A7E">
      <w:r w:rsidRPr="00A77A7E">
        <w:t>I 2026 utgjør minstefradraget i pensjonsinntekt 40 pst. av samlet pensjonsinntekt, og maksimalt 75 400 kroner. Minstefradraget i pensjonsinntekt er lavere enn minstefradraget i lønn, blant annet fordi det ikke skal dekke utgifter til opptjening av inntekten.</w:t>
      </w:r>
    </w:p>
    <w:p w14:paraId="6BC4B434" w14:textId="77777777" w:rsidR="003210FC" w:rsidRPr="00A77A7E" w:rsidRDefault="003210FC" w:rsidP="00A77A7E">
      <w:r w:rsidRPr="00A77A7E">
        <w:t>Regjeringen foreslår at øvre grense i minstefradragene i lønn, trygd og pensjon justeres med anslått lønns- og pensjonsvekst på henholdsvis 4,0 og 3,35 pst. Øvre grense i minstefradraget i lønns- og trygdeinntekt økes dermed til 99 550 kroner og øvre grense i minstefradraget i pensjonsinntekt økes til 77 950 kroner.</w:t>
      </w:r>
    </w:p>
    <w:p w14:paraId="74421132" w14:textId="77777777" w:rsidR="003210FC" w:rsidRPr="00A77A7E" w:rsidRDefault="003210FC" w:rsidP="00A77A7E">
      <w:r w:rsidRPr="00A77A7E">
        <w:t>Personer betaler 22 pst. skatt på alminnelig inntekt som overstiger personfradraget (114 540 kroner i 2026). Personfradraget er et generelt fradrag i alminnelig inntekt som er begrunnet i fordelingshensyn. Fradraget medfører at gjennomsnittsskatten på alminnelig inntekt øker med inntekten. Det bidrar til progressiviteten i skattesystemet.</w:t>
      </w:r>
    </w:p>
    <w:p w14:paraId="259A90FE" w14:textId="77777777" w:rsidR="003210FC" w:rsidRPr="00A77A7E" w:rsidRDefault="003210FC" w:rsidP="00A77A7E">
      <w:r w:rsidRPr="00A77A7E">
        <w:t>Regjeringen foreslår at personfradraget økes med 4,9 pst. til 120 180 kroner i 2027, som tilsvarer en reell økning på om lag 1 200 kroner sammenlignet med referansesystemet. Økt personfradrag gir brede lettelser. Skattytere som har høy nok alminnelig inntekt til å dra nytte av hele fradraget, får den samme skattelettelsen på om lag 250 kroner sammenlignet med referansesystemet. Skattelettelsen i prosent av inntekt er størst for de med lavest inntekt. Isolert sett øker dette omfordelingen i inntektsskatten.</w:t>
      </w:r>
    </w:p>
    <w:p w14:paraId="35B9346B" w14:textId="77777777" w:rsidR="003210FC" w:rsidRPr="00A77A7E" w:rsidRDefault="003210FC" w:rsidP="00A77A7E">
      <w:r w:rsidRPr="00A77A7E">
        <w:t>Provenyet er anslått redusert med 1 040 mill. kroner i 2027 som følge av økt personfradrag.</w:t>
      </w:r>
    </w:p>
    <w:p w14:paraId="1D1CC60A" w14:textId="77777777" w:rsidR="003210FC" w:rsidRPr="00A77A7E" w:rsidRDefault="003210FC" w:rsidP="00A77A7E">
      <w:r w:rsidRPr="00A77A7E">
        <w:t>Departementet viser til forslag til Stortingets skattevedtak for inntektsåret 2027 §§ 6-1 og 6-3.</w:t>
      </w:r>
    </w:p>
    <w:p w14:paraId="73E626F3" w14:textId="77777777" w:rsidR="003210FC" w:rsidRPr="00A77A7E" w:rsidRDefault="003210FC" w:rsidP="00A77A7E">
      <w:pPr>
        <w:pStyle w:val="Overskrift3"/>
      </w:pPr>
      <w:r w:rsidRPr="00A77A7E">
        <w:t>Trinnskatt</w:t>
      </w:r>
    </w:p>
    <w:p w14:paraId="5F7136C1" w14:textId="77777777" w:rsidR="003210FC" w:rsidRPr="00A77A7E" w:rsidRDefault="003210FC" w:rsidP="00A77A7E">
      <w:r w:rsidRPr="00A77A7E">
        <w:t>Trinnskatt er en progressiv skatt på personinntekt. Trinnskatten har fem innslagspunkt med stigende skattesats for hvert innslagspunkt. Trinn 5 ble innført i 2022.</w:t>
      </w:r>
    </w:p>
    <w:p w14:paraId="154E7B55" w14:textId="77777777" w:rsidR="003210FC" w:rsidRPr="00A77A7E" w:rsidRDefault="003210FC" w:rsidP="00A77A7E">
      <w:r w:rsidRPr="00A77A7E">
        <w:t>Regjeringen foreslår at satsene i trinnskatten holdes uendret i 2027. Det gir satser på 1,7 pst. i trinn 1, 4,0 pst. i trinn 2, 13,7 pst. i trinn 3, 16,8 pst i trinn 4 og 17,8 pst. i trinn 5.</w:t>
      </w:r>
    </w:p>
    <w:p w14:paraId="7EDE30F6" w14:textId="77777777" w:rsidR="003210FC" w:rsidRPr="00A77A7E" w:rsidRDefault="003210FC" w:rsidP="00A77A7E">
      <w:r w:rsidRPr="00A77A7E">
        <w:t>Innslagspunktene i trinnskatten foreslås justert med anslått lønnsvekst på 4,0 pst. Det gir innslagspunkt på 235 150 kroner for trinn 1, 331 050 kroner for trinn 2, 754 050 kroner for trinn 3, 1 019 300 kroner for trinn 4 og 1 525 900 kroner for trinn 5.</w:t>
      </w:r>
    </w:p>
    <w:p w14:paraId="2D093957" w14:textId="77777777" w:rsidR="003210FC" w:rsidRPr="00A77A7E" w:rsidRDefault="003210FC" w:rsidP="00A77A7E">
      <w:r w:rsidRPr="00A77A7E">
        <w:t>Siden satsene og innslagspunktene i trinnskatten foreslås uendret sammenlignet med referansesystemet for 2027, har endringene ingen provenyvirkning.</w:t>
      </w:r>
    </w:p>
    <w:p w14:paraId="55E98EB4" w14:textId="77777777" w:rsidR="003210FC" w:rsidRPr="00A77A7E" w:rsidRDefault="003210FC" w:rsidP="00A77A7E">
      <w:r w:rsidRPr="00A77A7E">
        <w:t>Departementet viser til forslag til Stortingets skattevedtak for inntektsåret 2027 § 3-1.</w:t>
      </w:r>
    </w:p>
    <w:p w14:paraId="7C146FE5" w14:textId="77777777" w:rsidR="003210FC" w:rsidRPr="00A77A7E" w:rsidRDefault="003210FC" w:rsidP="00A77A7E">
      <w:pPr>
        <w:pStyle w:val="Overskrift3"/>
      </w:pPr>
      <w:r w:rsidRPr="00A77A7E">
        <w:lastRenderedPageBreak/>
        <w:t>Trygdeavgift</w:t>
      </w:r>
    </w:p>
    <w:p w14:paraId="3715A299" w14:textId="77777777" w:rsidR="003210FC" w:rsidRPr="00A77A7E" w:rsidRDefault="003210FC" w:rsidP="00A77A7E">
      <w:r w:rsidRPr="00A77A7E">
        <w:t>Personlige skattytere betaler trygdeavgift av personinntekt, det vil si lønn, trygd og pensjon, uten fradrag. Beregnet personinntekt fra næring inngår også i personinntekten, men kapitalinntekter inngår ikke. De ordinære satsene for trygdeavgift i 2026 er 7,6 pst. for lønns- og trygdeinntekt, 10,8 pst. for næringsinntekt og 5,1 pst. for pensjonsinntekt.</w:t>
      </w:r>
    </w:p>
    <w:p w14:paraId="540B8B8B" w14:textId="77777777" w:rsidR="003210FC" w:rsidRPr="00A77A7E" w:rsidRDefault="003210FC" w:rsidP="00A77A7E">
      <w:r w:rsidRPr="00A77A7E">
        <w:t>Det betales likevel ikke trygdeavgift dersom personinntekten er under en nedre grense på 99 650 kroner i 2026. Avgiften skal ikke utgjøre mer enn 25 pst. av inntekten som overstiger nedre grense. Siden restskatt under 100 kroner ikke innkreves, er den såkalte frikortgrensen noe høyere (100 000 kroner) enn den nedre grensen for å betale trygdeavgift. Deretter betales det 25 pst. trygdeavgift på den delen av personinntekten som overstiger den nedre grensen, inntil det lønner seg å betale trygdeavgift etter de ordinære satsene av hele personinntekten. Regjeringen forslår å holde frikortgrensen nominelt uendret på 100 000 kroner i 2026, se punkt 3.1.5. Det må ses i sammenheng med at grensen ble økt kraftig fra 70 000 kroner til 100 000 kroner i 2025.</w:t>
      </w:r>
    </w:p>
    <w:p w14:paraId="59F523AB" w14:textId="77777777" w:rsidR="003210FC" w:rsidRPr="00A77A7E" w:rsidRDefault="003210FC" w:rsidP="00A77A7E">
      <w:r w:rsidRPr="00A77A7E">
        <w:t>Regjeringen foreslår å redusere trygdeavgiftssatsene på lønn/trygd og næringsinntekt med 0,2 prosentenheter i 2027, til henholdsvis 7,4 og 10,6 pst. Forslaget bidrar til brede skattelettelser på arbeidsinntekter. Dette inkluderer lettelser for personer som har såpass lav inntekt at de ikke betaler skatt av alminnelig inntekt, og som dermed ikke drar nytte av økt personfradrag. Også personer som mottar trygdeytelser som skattlegges som lønn, drar nytte av satsreduksjonen. Trygdeavgiftssatsen på pensjon foreslås holdt uendret på 5,1 pst.</w:t>
      </w:r>
    </w:p>
    <w:p w14:paraId="2C663E99" w14:textId="77777777" w:rsidR="003210FC" w:rsidRPr="00A77A7E" w:rsidRDefault="003210FC" w:rsidP="00A77A7E">
      <w:r w:rsidRPr="00A77A7E">
        <w:t>Reduksjonen i trygdeavgift reduserer gjennomsnittsskatten på arbeidsinntekt/trygd med 0,2 prosentenheter på både lave og høye inntekter. For en skattyter med lønn på for eksempel 750 000 kroner gir det en skattelettelse på 1 500 kroner. Lettelsen målt i kroner øker med inntekt. Redusert trygdeavgift på arbeidsinntekt reduserer marginalskatten på arbeid for nærmest alle med arbeidsinntekt. For hver ekstra krone man tjener, sitter man igjen med mer etter skatt. Dette gjør det mer lønnsomt å jobbe. Se punkt 3.1.5 og boks 3.1 for en nærmere beskrivelse av arbeidstilbudsvirkningene av forslaget.</w:t>
      </w:r>
    </w:p>
    <w:p w14:paraId="697C4780" w14:textId="77777777" w:rsidR="003210FC" w:rsidRPr="00A77A7E" w:rsidRDefault="003210FC" w:rsidP="00A77A7E">
      <w:r w:rsidRPr="00A77A7E">
        <w:t>Både Skatteutvalget (NOU 2022: 20) og Skattekommisjonen (NOU 2026: 9) har foreslått lettelser i inntektsskatten gjennom redusert trygdeavgift. Lettelsene viderefører også regjeringens prioriteringer; siden 2021 har vi allerede redusert trygdeavgiften på lønn og næringsinntekt med 0,6 prosentenheter, fra 8,2 til 7,6 pst.</w:t>
      </w:r>
    </w:p>
    <w:p w14:paraId="5FCFE41F" w14:textId="77777777" w:rsidR="003210FC" w:rsidRPr="00A77A7E" w:rsidRDefault="003210FC" w:rsidP="00A77A7E">
      <w:r w:rsidRPr="00A77A7E">
        <w:t>Forslaget anslås å redusere provenyet med 4 930 mill. kroner i 2027 sammenlignet med referansesystemet.</w:t>
      </w:r>
    </w:p>
    <w:p w14:paraId="456F654F" w14:textId="77777777" w:rsidR="003210FC" w:rsidRPr="00A77A7E" w:rsidRDefault="003210FC" w:rsidP="00A77A7E">
      <w:r w:rsidRPr="00A77A7E">
        <w:t>Departementet viser til forslag til stortingsvedtak om fastsetting av avgifter mv. til folketrygden for 2027 §§ 7 og 8.</w:t>
      </w:r>
    </w:p>
    <w:p w14:paraId="5D8E5EB1" w14:textId="77777777" w:rsidR="003210FC" w:rsidRPr="00A77A7E" w:rsidRDefault="003210FC" w:rsidP="00A77A7E">
      <w:pPr>
        <w:pStyle w:val="Overskrift3"/>
      </w:pPr>
      <w:r w:rsidRPr="00A77A7E">
        <w:t>Justeringer i pensjonsskattefradraget</w:t>
      </w:r>
    </w:p>
    <w:p w14:paraId="39D381B8" w14:textId="77777777" w:rsidR="003210FC" w:rsidRPr="00A77A7E" w:rsidRDefault="003210FC" w:rsidP="00A77A7E">
      <w:r w:rsidRPr="00A77A7E">
        <w:t>Regjeringen foreslår å justere beløpsgrensene i pensjonsskattefradraget slik at enslige minstepensjonister ikke skal betale skatt av minstepensjonen i 2027.</w:t>
      </w:r>
    </w:p>
    <w:p w14:paraId="02244C62" w14:textId="77777777" w:rsidR="003210FC" w:rsidRPr="00A77A7E" w:rsidRDefault="003210FC" w:rsidP="00A77A7E">
      <w:r w:rsidRPr="00A77A7E">
        <w:lastRenderedPageBreak/>
        <w:t>Skattereglene er utformet slik at pensjonister ikke betaler inntektsskatt av en alderspensjon opptil om lag minstenivået for enslige, forutsatt at de ikke har andre inntekter. Dette sikres blant annet av et særskilt skattefradrag for pensjonsinntekt.</w:t>
      </w:r>
    </w:p>
    <w:p w14:paraId="45930B97" w14:textId="77777777" w:rsidR="003210FC" w:rsidRPr="00A77A7E" w:rsidRDefault="003210FC" w:rsidP="00A77A7E">
      <w:r w:rsidRPr="00A77A7E">
        <w:t>I behandlingen av revidert nasjonalbudsjett for 2026 ble det vedtatt å øke minste pensjonsnivå for enslige med 8 000 kroner fra 1. mai 2026. Siden økningen gjelder fra 1. mai 2026, vil vedtaket gi en ytterligere økning av minste pensjonsnivå i 2027. Hvis pensjonsskattefradraget økes i tråd med referansesystemet for 2027, vil det føre til at personer med minste pensjonsnivå for enslige og ingen andre inntekter vil måtte betale om lag 750 kroner i skatt i 2027, gitt øvrige forslag til endringer i inntektsskatten. Det betyr at innslagspunktet for å betale skatt på pensjon må økes ut over referansen dersom minste pensjonsnivå for enslige fortsatt skal holdes skattefritt i 2027.</w:t>
      </w:r>
    </w:p>
    <w:p w14:paraId="35307E58" w14:textId="77777777" w:rsidR="003210FC" w:rsidRPr="00A77A7E" w:rsidRDefault="003210FC" w:rsidP="00A77A7E">
      <w:r w:rsidRPr="00A77A7E">
        <w:t>Regjeringen foreslår at pensjonsskattefradraget justeres slik at minste pensjonsnivå for enslige holdes skattefritt også i 2027. Dette gjøres ved å øke maksimalt pensjonsskattefradrag fra 39 100 kroner i 2026 til 40 750 kroner i 2027 og øke innslagspunktet for nedtrapping i trinn 1 i pensjonsskattefradraget med 2 200 kroner utover referansen for 2027 (til 306 250 kroner). Dette gir en lettelse på inntil 750 kroner sammenlignet med referansen for 2027. For å målrette lettelsen mot lavere pensjonsinntekter, økes samtidig innslagspunktet for nedtrapping i trinn 2 med 5 800 kroner (til 457 550 kroner). Dette sikrer at lettelsen er faset ut ved en pensjonsinntekt på drøyt 450 000 kroner. Forslaget er anslått å redusere provenyet med 335 mill. kroner sammenlignet med referansen for 2027.</w:t>
      </w:r>
    </w:p>
    <w:p w14:paraId="206BC253" w14:textId="77777777" w:rsidR="003210FC" w:rsidRDefault="003210FC" w:rsidP="00A77A7E">
      <w:r w:rsidRPr="00A77A7E">
        <w:t>Tabell 3.1 viser de anslåtte lettelsene av forslaget fordelt på inntektsintervaller. Tabellen viser at forslaget er anslått å gi de største lettelsene til personer med relativt lave inntekter. Siden pensjonsskattefradraget gis i pensjonsinntekt opp til et inntektstak, tilfaller imidlertid skattelettelsen langt flere enn de med minste pensjonsnivå. I 2025 var det om lag 80 000 personer som har minsteytelse (minste pensjonsnivå og garantipensjon). Drøyt 800 000 er anslått å bli berørt av endringer i pensjonsskattefradraget. Av disse er det anslått at i underkant av 500 000 får en skattelettelse på mer enn 200 kroner. Det er også et betydelig antall personer med høye inntekter som drar nytte av pensjonsskattefradraget, se tabell 3.1.</w:t>
      </w:r>
    </w:p>
    <w:p w14:paraId="7CB85567" w14:textId="668B2BD5" w:rsidR="005E7FA7" w:rsidRPr="005E7FA7" w:rsidRDefault="005E7FA7" w:rsidP="005E7FA7">
      <w:pPr>
        <w:pStyle w:val="tabell-tittel"/>
      </w:pPr>
      <w:r w:rsidRPr="005E7FA7">
        <w:t>Anslåtte fordelingsvirkninger av foreslåtte endringer i pensjonsskattefradraget for personer med endret skatt. Negative tall er skattelettelser. Sammenlignet med referansesystemet for 2027</w:t>
      </w:r>
    </w:p>
    <w:p w14:paraId="610AA126" w14:textId="77777777" w:rsidR="003210FC" w:rsidRPr="00A77A7E" w:rsidRDefault="003210FC" w:rsidP="00A77A7E">
      <w:pPr>
        <w:pStyle w:val="Tabellnavn"/>
      </w:pPr>
      <w:r w:rsidRPr="00A77A7E">
        <w:t>05J1xt2</w:t>
      </w:r>
    </w:p>
    <w:tbl>
      <w:tblPr>
        <w:tblW w:w="0" w:type="auto"/>
        <w:tblInd w:w="43" w:type="dxa"/>
        <w:tblCellMar>
          <w:top w:w="128" w:type="dxa"/>
          <w:left w:w="43" w:type="dxa"/>
          <w:bottom w:w="43" w:type="dxa"/>
          <w:right w:w="43" w:type="dxa"/>
        </w:tblCellMar>
        <w:tblLook w:val="0000" w:firstRow="0" w:lastRow="0" w:firstColumn="0" w:lastColumn="0" w:noHBand="0" w:noVBand="0"/>
      </w:tblPr>
      <w:tblGrid>
        <w:gridCol w:w="2737"/>
        <w:gridCol w:w="797"/>
        <w:gridCol w:w="2366"/>
        <w:gridCol w:w="1290"/>
        <w:gridCol w:w="2348"/>
      </w:tblGrid>
      <w:tr w:rsidR="00FE7905" w:rsidRPr="00A77A7E" w14:paraId="1E055912" w14:textId="77777777" w:rsidTr="00A43F5B">
        <w:trPr>
          <w:trHeight w:val="860"/>
        </w:trPr>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193DD147" w14:textId="77777777" w:rsidR="003210FC" w:rsidRPr="00A77A7E" w:rsidRDefault="003210FC" w:rsidP="00A77A7E">
            <w:pPr>
              <w:rPr>
                <w:sz w:val="21"/>
              </w:rPr>
            </w:pPr>
            <w:r w:rsidRPr="00A77A7E">
              <w:rPr>
                <w:sz w:val="21"/>
              </w:rPr>
              <w:t>Bruttoinntekt inkl. skattefrie ytelser, referanse</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7392507B" w14:textId="77777777" w:rsidR="003210FC" w:rsidRPr="00A77A7E" w:rsidRDefault="003210FC" w:rsidP="00A77A7E">
            <w:pPr>
              <w:rPr>
                <w:sz w:val="21"/>
              </w:rPr>
            </w:pPr>
            <w:r w:rsidRPr="00A77A7E">
              <w:rPr>
                <w:sz w:val="21"/>
              </w:rPr>
              <w:t>Antall</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4F2667A8" w14:textId="77777777" w:rsidR="003210FC" w:rsidRPr="00A77A7E" w:rsidRDefault="003210FC" w:rsidP="00A77A7E">
            <w:pPr>
              <w:rPr>
                <w:sz w:val="21"/>
              </w:rPr>
            </w:pPr>
            <w:r w:rsidRPr="00A77A7E">
              <w:rPr>
                <w:sz w:val="21"/>
              </w:rPr>
              <w:t>Gjennomsnittlig bruttoinntekt</w:t>
            </w:r>
            <w:r w:rsidRPr="00A77A7E">
              <w:rPr>
                <w:rStyle w:val="skrift-hevet"/>
                <w:sz w:val="21"/>
              </w:rPr>
              <w:t>1</w:t>
            </w:r>
            <w:r w:rsidRPr="00A77A7E">
              <w:rPr>
                <w:sz w:val="21"/>
              </w:rPr>
              <w:t>. Kroner</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0F63844E" w14:textId="77777777" w:rsidR="003210FC" w:rsidRPr="00A77A7E" w:rsidRDefault="003210FC" w:rsidP="00A77A7E">
            <w:pPr>
              <w:rPr>
                <w:sz w:val="21"/>
              </w:rPr>
            </w:pPr>
            <w:r w:rsidRPr="00A77A7E">
              <w:rPr>
                <w:sz w:val="21"/>
              </w:rPr>
              <w:t xml:space="preserve">Gjennomsnittlig </w:t>
            </w:r>
            <w:r w:rsidRPr="00A77A7E">
              <w:rPr>
                <w:sz w:val="21"/>
              </w:rPr>
              <w:br/>
              <w:t xml:space="preserve">skatt i referansen. </w:t>
            </w:r>
            <w:r w:rsidRPr="00A77A7E">
              <w:rPr>
                <w:sz w:val="21"/>
              </w:rPr>
              <w:br/>
              <w:t>Kroner</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77D769DE" w14:textId="77777777" w:rsidR="003210FC" w:rsidRPr="00A77A7E" w:rsidRDefault="003210FC" w:rsidP="00A77A7E">
            <w:pPr>
              <w:rPr>
                <w:sz w:val="21"/>
              </w:rPr>
            </w:pPr>
            <w:r w:rsidRPr="00A77A7E">
              <w:rPr>
                <w:sz w:val="21"/>
              </w:rPr>
              <w:t>Gjennomsnittlig endring i skatt. Kroner</w:t>
            </w:r>
            <w:r w:rsidRPr="00A77A7E">
              <w:rPr>
                <w:rStyle w:val="skrift-hevet"/>
                <w:sz w:val="21"/>
              </w:rPr>
              <w:t>2</w:t>
            </w:r>
          </w:p>
        </w:tc>
      </w:tr>
      <w:tr w:rsidR="00FE7905" w:rsidRPr="00A77A7E" w14:paraId="4CDB9ED8" w14:textId="77777777" w:rsidTr="00A43F5B">
        <w:trPr>
          <w:trHeight w:val="380"/>
        </w:trPr>
        <w:tc>
          <w:tcPr>
            <w:tcW w:w="0" w:type="auto"/>
            <w:tcBorders>
              <w:top w:val="single" w:sz="4" w:space="0" w:color="000000"/>
              <w:left w:val="nil"/>
              <w:bottom w:val="nil"/>
              <w:right w:val="nil"/>
            </w:tcBorders>
            <w:tcMar>
              <w:top w:w="128" w:type="dxa"/>
              <w:left w:w="43" w:type="dxa"/>
              <w:bottom w:w="43" w:type="dxa"/>
              <w:right w:w="43" w:type="dxa"/>
            </w:tcMar>
          </w:tcPr>
          <w:p w14:paraId="4E36BEE9" w14:textId="77777777" w:rsidR="003210FC" w:rsidRPr="00A77A7E" w:rsidRDefault="003210FC" w:rsidP="00A77A7E">
            <w:pPr>
              <w:rPr>
                <w:sz w:val="21"/>
              </w:rPr>
            </w:pPr>
            <w:r w:rsidRPr="00A77A7E">
              <w:rPr>
                <w:sz w:val="21"/>
              </w:rPr>
              <w:t>0 – 500 000 kr.</w:t>
            </w: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2546D367" w14:textId="77777777" w:rsidR="003210FC" w:rsidRPr="00A77A7E" w:rsidRDefault="003210FC" w:rsidP="00A77A7E">
            <w:pPr>
              <w:rPr>
                <w:sz w:val="21"/>
              </w:rPr>
            </w:pPr>
            <w:r w:rsidRPr="00A77A7E">
              <w:rPr>
                <w:sz w:val="21"/>
              </w:rPr>
              <w:t>400 800</w:t>
            </w: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2928D955" w14:textId="77777777" w:rsidR="003210FC" w:rsidRPr="00A77A7E" w:rsidRDefault="003210FC" w:rsidP="00A77A7E">
            <w:pPr>
              <w:rPr>
                <w:sz w:val="21"/>
              </w:rPr>
            </w:pPr>
            <w:r w:rsidRPr="00A77A7E">
              <w:rPr>
                <w:sz w:val="21"/>
              </w:rPr>
              <w:t>411 300</w:t>
            </w: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1F264D39" w14:textId="77777777" w:rsidR="003210FC" w:rsidRPr="00A77A7E" w:rsidRDefault="003210FC" w:rsidP="00A77A7E">
            <w:pPr>
              <w:rPr>
                <w:sz w:val="21"/>
              </w:rPr>
            </w:pPr>
            <w:r w:rsidRPr="00A77A7E">
              <w:rPr>
                <w:sz w:val="21"/>
              </w:rPr>
              <w:t>43 400</w:t>
            </w: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1B6D5827" w14:textId="77777777" w:rsidR="003210FC" w:rsidRPr="00A77A7E" w:rsidRDefault="003210FC" w:rsidP="00A77A7E">
            <w:pPr>
              <w:rPr>
                <w:sz w:val="21"/>
              </w:rPr>
            </w:pPr>
            <w:r w:rsidRPr="00A77A7E">
              <w:rPr>
                <w:sz w:val="21"/>
              </w:rPr>
              <w:t>-600</w:t>
            </w:r>
          </w:p>
        </w:tc>
      </w:tr>
      <w:tr w:rsidR="00FE7905" w:rsidRPr="00A77A7E" w14:paraId="6F5E6B6D" w14:textId="77777777" w:rsidTr="00A43F5B">
        <w:trPr>
          <w:trHeight w:val="380"/>
        </w:trPr>
        <w:tc>
          <w:tcPr>
            <w:tcW w:w="0" w:type="auto"/>
            <w:tcBorders>
              <w:top w:val="nil"/>
              <w:left w:val="nil"/>
              <w:bottom w:val="nil"/>
              <w:right w:val="nil"/>
            </w:tcBorders>
            <w:tcMar>
              <w:top w:w="128" w:type="dxa"/>
              <w:left w:w="43" w:type="dxa"/>
              <w:bottom w:w="43" w:type="dxa"/>
              <w:right w:w="43" w:type="dxa"/>
            </w:tcMar>
          </w:tcPr>
          <w:p w14:paraId="206993AC" w14:textId="77777777" w:rsidR="003210FC" w:rsidRPr="00A77A7E" w:rsidRDefault="003210FC" w:rsidP="00A77A7E">
            <w:pPr>
              <w:rPr>
                <w:sz w:val="21"/>
              </w:rPr>
            </w:pPr>
            <w:r w:rsidRPr="00A77A7E">
              <w:rPr>
                <w:sz w:val="21"/>
              </w:rPr>
              <w:t>500 000 – 1 000 000 kr.</w:t>
            </w:r>
          </w:p>
        </w:tc>
        <w:tc>
          <w:tcPr>
            <w:tcW w:w="0" w:type="auto"/>
            <w:tcBorders>
              <w:top w:val="nil"/>
              <w:left w:val="nil"/>
              <w:bottom w:val="nil"/>
              <w:right w:val="nil"/>
            </w:tcBorders>
            <w:tcMar>
              <w:top w:w="128" w:type="dxa"/>
              <w:left w:w="43" w:type="dxa"/>
              <w:bottom w:w="43" w:type="dxa"/>
              <w:right w:w="43" w:type="dxa"/>
            </w:tcMar>
            <w:vAlign w:val="bottom"/>
          </w:tcPr>
          <w:p w14:paraId="0D52E0BD" w14:textId="77777777" w:rsidR="003210FC" w:rsidRPr="00A77A7E" w:rsidRDefault="003210FC" w:rsidP="00A77A7E">
            <w:pPr>
              <w:rPr>
                <w:sz w:val="21"/>
              </w:rPr>
            </w:pPr>
            <w:r w:rsidRPr="00A77A7E">
              <w:rPr>
                <w:sz w:val="21"/>
              </w:rPr>
              <w:t>357 900</w:t>
            </w:r>
          </w:p>
        </w:tc>
        <w:tc>
          <w:tcPr>
            <w:tcW w:w="0" w:type="auto"/>
            <w:tcBorders>
              <w:top w:val="nil"/>
              <w:left w:val="nil"/>
              <w:bottom w:val="nil"/>
              <w:right w:val="nil"/>
            </w:tcBorders>
            <w:tcMar>
              <w:top w:w="128" w:type="dxa"/>
              <w:left w:w="43" w:type="dxa"/>
              <w:bottom w:w="43" w:type="dxa"/>
              <w:right w:w="43" w:type="dxa"/>
            </w:tcMar>
            <w:vAlign w:val="bottom"/>
          </w:tcPr>
          <w:p w14:paraId="3F846F6D" w14:textId="77777777" w:rsidR="003210FC" w:rsidRPr="00A77A7E" w:rsidRDefault="003210FC" w:rsidP="00A77A7E">
            <w:pPr>
              <w:rPr>
                <w:sz w:val="21"/>
              </w:rPr>
            </w:pPr>
            <w:r w:rsidRPr="00A77A7E">
              <w:rPr>
                <w:sz w:val="21"/>
              </w:rPr>
              <w:t>633 300</w:t>
            </w:r>
          </w:p>
        </w:tc>
        <w:tc>
          <w:tcPr>
            <w:tcW w:w="0" w:type="auto"/>
            <w:tcBorders>
              <w:top w:val="nil"/>
              <w:left w:val="nil"/>
              <w:bottom w:val="nil"/>
              <w:right w:val="nil"/>
            </w:tcBorders>
            <w:tcMar>
              <w:top w:w="128" w:type="dxa"/>
              <w:left w:w="43" w:type="dxa"/>
              <w:bottom w:w="43" w:type="dxa"/>
              <w:right w:w="43" w:type="dxa"/>
            </w:tcMar>
            <w:vAlign w:val="bottom"/>
          </w:tcPr>
          <w:p w14:paraId="56B38E59" w14:textId="77777777" w:rsidR="003210FC" w:rsidRPr="00A77A7E" w:rsidRDefault="003210FC" w:rsidP="00A77A7E">
            <w:pPr>
              <w:rPr>
                <w:sz w:val="21"/>
              </w:rPr>
            </w:pPr>
            <w:r w:rsidRPr="00A77A7E">
              <w:rPr>
                <w:sz w:val="21"/>
              </w:rPr>
              <w:t>128 700</w:t>
            </w:r>
          </w:p>
        </w:tc>
        <w:tc>
          <w:tcPr>
            <w:tcW w:w="0" w:type="auto"/>
            <w:tcBorders>
              <w:top w:val="nil"/>
              <w:left w:val="nil"/>
              <w:bottom w:val="nil"/>
              <w:right w:val="nil"/>
            </w:tcBorders>
            <w:tcMar>
              <w:top w:w="128" w:type="dxa"/>
              <w:left w:w="43" w:type="dxa"/>
              <w:bottom w:w="43" w:type="dxa"/>
              <w:right w:w="43" w:type="dxa"/>
            </w:tcMar>
            <w:vAlign w:val="bottom"/>
          </w:tcPr>
          <w:p w14:paraId="4168DFCC" w14:textId="77777777" w:rsidR="003210FC" w:rsidRPr="00A77A7E" w:rsidRDefault="003210FC" w:rsidP="00A77A7E">
            <w:pPr>
              <w:rPr>
                <w:sz w:val="21"/>
              </w:rPr>
            </w:pPr>
            <w:r w:rsidRPr="00A77A7E">
              <w:rPr>
                <w:sz w:val="21"/>
              </w:rPr>
              <w:t>-200</w:t>
            </w:r>
          </w:p>
        </w:tc>
      </w:tr>
      <w:tr w:rsidR="00FE7905" w:rsidRPr="00A77A7E" w14:paraId="7C41DE15" w14:textId="77777777" w:rsidTr="00A43F5B">
        <w:trPr>
          <w:trHeight w:val="380"/>
        </w:trPr>
        <w:tc>
          <w:tcPr>
            <w:tcW w:w="0" w:type="auto"/>
            <w:tcBorders>
              <w:top w:val="nil"/>
              <w:left w:val="nil"/>
              <w:bottom w:val="single" w:sz="4" w:space="0" w:color="000000"/>
              <w:right w:val="nil"/>
            </w:tcBorders>
            <w:tcMar>
              <w:top w:w="128" w:type="dxa"/>
              <w:left w:w="43" w:type="dxa"/>
              <w:bottom w:w="43" w:type="dxa"/>
              <w:right w:w="43" w:type="dxa"/>
            </w:tcMar>
          </w:tcPr>
          <w:p w14:paraId="144C1808" w14:textId="77777777" w:rsidR="003210FC" w:rsidRPr="00A77A7E" w:rsidRDefault="003210FC" w:rsidP="00A77A7E">
            <w:pPr>
              <w:rPr>
                <w:sz w:val="21"/>
              </w:rPr>
            </w:pPr>
            <w:r w:rsidRPr="00A77A7E">
              <w:rPr>
                <w:sz w:val="21"/>
              </w:rPr>
              <w:lastRenderedPageBreak/>
              <w:t>1 000 000 kr. og over</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46429FE1" w14:textId="77777777" w:rsidR="003210FC" w:rsidRPr="00A77A7E" w:rsidRDefault="003210FC" w:rsidP="00A77A7E">
            <w:pPr>
              <w:rPr>
                <w:sz w:val="21"/>
              </w:rPr>
            </w:pPr>
            <w:r w:rsidRPr="00A77A7E">
              <w:rPr>
                <w:sz w:val="21"/>
              </w:rPr>
              <w:t>66 900</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04FC64B1" w14:textId="77777777" w:rsidR="003210FC" w:rsidRPr="00A77A7E" w:rsidRDefault="003210FC" w:rsidP="00A77A7E">
            <w:pPr>
              <w:rPr>
                <w:sz w:val="21"/>
              </w:rPr>
            </w:pPr>
            <w:r w:rsidRPr="00A77A7E">
              <w:rPr>
                <w:sz w:val="21"/>
              </w:rPr>
              <w:t>1 730 100</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61AF87A1" w14:textId="77777777" w:rsidR="003210FC" w:rsidRPr="00A77A7E" w:rsidRDefault="003210FC" w:rsidP="00A77A7E">
            <w:pPr>
              <w:rPr>
                <w:sz w:val="21"/>
              </w:rPr>
            </w:pPr>
            <w:r w:rsidRPr="00A77A7E">
              <w:rPr>
                <w:sz w:val="21"/>
              </w:rPr>
              <w:t>564 300</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25F32792" w14:textId="77777777" w:rsidR="003210FC" w:rsidRPr="00A77A7E" w:rsidRDefault="003210FC" w:rsidP="00A77A7E">
            <w:pPr>
              <w:rPr>
                <w:sz w:val="21"/>
              </w:rPr>
            </w:pPr>
            <w:r w:rsidRPr="00A77A7E">
              <w:rPr>
                <w:sz w:val="21"/>
              </w:rPr>
              <w:t>-400</w:t>
            </w:r>
          </w:p>
        </w:tc>
      </w:tr>
      <w:tr w:rsidR="00FE7905" w:rsidRPr="00A77A7E" w14:paraId="1FC4C9C4" w14:textId="77777777" w:rsidTr="00A43F5B">
        <w:trPr>
          <w:trHeight w:val="380"/>
        </w:trPr>
        <w:tc>
          <w:tcPr>
            <w:tcW w:w="0" w:type="auto"/>
            <w:tcBorders>
              <w:top w:val="single" w:sz="4" w:space="0" w:color="000000"/>
              <w:left w:val="nil"/>
              <w:bottom w:val="single" w:sz="4" w:space="0" w:color="000000"/>
              <w:right w:val="nil"/>
            </w:tcBorders>
            <w:tcMar>
              <w:top w:w="128" w:type="dxa"/>
              <w:left w:w="43" w:type="dxa"/>
              <w:bottom w:w="43" w:type="dxa"/>
              <w:right w:w="43" w:type="dxa"/>
            </w:tcMar>
          </w:tcPr>
          <w:p w14:paraId="05F1C7DD" w14:textId="77777777" w:rsidR="003210FC" w:rsidRPr="00A77A7E" w:rsidRDefault="003210FC" w:rsidP="00A77A7E">
            <w:pPr>
              <w:rPr>
                <w:sz w:val="21"/>
              </w:rPr>
            </w:pPr>
            <w:r w:rsidRPr="00A77A7E">
              <w:rPr>
                <w:sz w:val="21"/>
              </w:rPr>
              <w:t xml:space="preserve">I alt </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278D230F" w14:textId="77777777" w:rsidR="003210FC" w:rsidRPr="00A77A7E" w:rsidRDefault="003210FC" w:rsidP="00A77A7E">
            <w:pPr>
              <w:rPr>
                <w:sz w:val="21"/>
              </w:rPr>
            </w:pPr>
            <w:r w:rsidRPr="00A77A7E">
              <w:rPr>
                <w:sz w:val="21"/>
              </w:rPr>
              <w:t>825 700</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6C86ABA5" w14:textId="77777777" w:rsidR="003210FC" w:rsidRPr="00A77A7E" w:rsidRDefault="003210FC" w:rsidP="00A77A7E">
            <w:pPr>
              <w:rPr>
                <w:sz w:val="21"/>
              </w:rPr>
            </w:pPr>
            <w:r w:rsidRPr="00A77A7E">
              <w:rPr>
                <w:sz w:val="21"/>
              </w:rPr>
              <w:t>614 400</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0573D7CD" w14:textId="77777777" w:rsidR="003210FC" w:rsidRPr="00A77A7E" w:rsidRDefault="003210FC" w:rsidP="00A77A7E">
            <w:pPr>
              <w:rPr>
                <w:sz w:val="21"/>
              </w:rPr>
            </w:pPr>
            <w:r w:rsidRPr="00A77A7E">
              <w:rPr>
                <w:sz w:val="21"/>
              </w:rPr>
              <w:t>122 600</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482A7484" w14:textId="77777777" w:rsidR="003210FC" w:rsidRPr="00A77A7E" w:rsidRDefault="003210FC" w:rsidP="00A77A7E">
            <w:pPr>
              <w:rPr>
                <w:sz w:val="21"/>
              </w:rPr>
            </w:pPr>
            <w:r w:rsidRPr="00A77A7E">
              <w:rPr>
                <w:sz w:val="21"/>
              </w:rPr>
              <w:t>-400</w:t>
            </w:r>
          </w:p>
        </w:tc>
      </w:tr>
    </w:tbl>
    <w:p w14:paraId="6B63A477" w14:textId="77777777" w:rsidR="003210FC" w:rsidRPr="00A77A7E" w:rsidRDefault="003210FC" w:rsidP="00A77A7E">
      <w:pPr>
        <w:pStyle w:val="tabell-noter"/>
        <w:rPr>
          <w:rStyle w:val="skrift-hevet"/>
        </w:rPr>
      </w:pPr>
      <w:r w:rsidRPr="00A77A7E">
        <w:rPr>
          <w:rStyle w:val="skrift-hevet"/>
        </w:rPr>
        <w:t>1</w:t>
      </w:r>
      <w:r w:rsidRPr="00A77A7E">
        <w:tab/>
        <w:t>Omfatter samlet inntekt før skatt. Det vil si lønns-, nærings-, kapital-, trygde- og pensjonsinntekt samt andre skattepliktige og skattefrie ytelser.</w:t>
      </w:r>
    </w:p>
    <w:p w14:paraId="68A94B4F" w14:textId="77777777" w:rsidR="003210FC" w:rsidRPr="00A77A7E" w:rsidRDefault="003210FC" w:rsidP="00A77A7E">
      <w:pPr>
        <w:pStyle w:val="tabell-noter"/>
        <w:rPr>
          <w:rStyle w:val="skrift-hevet"/>
        </w:rPr>
      </w:pPr>
      <w:r w:rsidRPr="00A77A7E">
        <w:rPr>
          <w:rStyle w:val="skrift-hevet"/>
        </w:rPr>
        <w:t>2</w:t>
      </w:r>
      <w:r w:rsidRPr="00A77A7E">
        <w:tab/>
        <w:t>Tallene er avrundet til nærmeste 100 kroner.</w:t>
      </w:r>
    </w:p>
    <w:p w14:paraId="41BB0D0F" w14:textId="77777777" w:rsidR="003210FC" w:rsidRPr="00A77A7E" w:rsidRDefault="003210FC" w:rsidP="00A77A7E">
      <w:pPr>
        <w:pStyle w:val="Kilde"/>
      </w:pPr>
      <w:r w:rsidRPr="00A77A7E">
        <w:t>Kilder: Finansdepartementet og Statistisk sentralbyrås skattemodell, LOTTE-Skatt.</w:t>
      </w:r>
    </w:p>
    <w:p w14:paraId="3FF0DFDA" w14:textId="77777777" w:rsidR="003210FC" w:rsidRPr="00A77A7E" w:rsidRDefault="003210FC" w:rsidP="00A77A7E">
      <w:r w:rsidRPr="00A77A7E">
        <w:t>Departementet viser til forslag til Stortingets skattevedtak for inntektsåret 2027 § 6-5.</w:t>
      </w:r>
    </w:p>
    <w:p w14:paraId="16C87B26" w14:textId="77777777" w:rsidR="003210FC" w:rsidRPr="00A77A7E" w:rsidRDefault="003210FC" w:rsidP="00A77A7E">
      <w:pPr>
        <w:pStyle w:val="Overskrift3"/>
      </w:pPr>
      <w:r w:rsidRPr="00A77A7E">
        <w:t>Arbeidstilbudsvirkninger av forslaget</w:t>
      </w:r>
    </w:p>
    <w:p w14:paraId="24292930" w14:textId="77777777" w:rsidR="003210FC" w:rsidRPr="00A77A7E" w:rsidRDefault="003210FC" w:rsidP="00A77A7E">
      <w:r w:rsidRPr="00A77A7E">
        <w:t>Skatt på arbeidsinntekt påvirker insentivene til å arbeide. Når skatten reduseres, kan arbeidstilbudet øke, både fordi de som allerede er i jobb, jobber mer, og fordi flere går inn i arbeidsmarkedet. Regjeringen foreslår å redusere inntektsskatten med om lag 6,4 mrd. kroner i 2027, hvorav redusert trygdeavgift utgjør om lag 4,9 mrd. kroner og økt personfradrag en drøy milliard. Det er rimelig å legge til grunn at dette isolert sett vil øke arbeidstilbudet.</w:t>
      </w:r>
    </w:p>
    <w:p w14:paraId="5A1DDBBF" w14:textId="77777777" w:rsidR="003210FC" w:rsidRPr="00A77A7E" w:rsidRDefault="003210FC" w:rsidP="00A77A7E">
      <w:pPr>
        <w:rPr>
          <w:rStyle w:val="kursiv"/>
        </w:rPr>
      </w:pPr>
      <w:r w:rsidRPr="00A77A7E">
        <w:rPr>
          <w:rStyle w:val="kursiv"/>
        </w:rPr>
        <w:t>Redusert trygdeavgift på lønn/trygd og næringsinntekt</w:t>
      </w:r>
      <w:r w:rsidRPr="00A77A7E">
        <w:t xml:space="preserve"> reduserer marginalskatten for det store flertallet skattytere med 0,2 pst-enheter. Dette gjør det mer lønnsomt å jobbe. Denne effekten er den viktigste grunnen til å forvente at arbeidstilbudet øker som følge av regjeringens forslag. Trygdeavgiften i pensjonsinntekt holdes uendret på 5,1 pst. Isolert sett øker den relative forskjellen mellom lønnsinntekt og pensjonsinntekt. Dette bidrar til å styrke insentivene til å arbeide. Lettelsen tilfaller også personer som mottar trygdeytelser som skattlegges som lønn. Den bidrar derfor i liten grad til å øke insentivet til å arbeide for disse gruppene.</w:t>
      </w:r>
    </w:p>
    <w:p w14:paraId="468408E6" w14:textId="77777777" w:rsidR="003210FC" w:rsidRPr="00A77A7E" w:rsidRDefault="003210FC" w:rsidP="00A77A7E">
      <w:pPr>
        <w:rPr>
          <w:rStyle w:val="kursiv"/>
        </w:rPr>
      </w:pPr>
      <w:r w:rsidRPr="00A77A7E">
        <w:rPr>
          <w:rStyle w:val="kursiv"/>
        </w:rPr>
        <w:t>Økt personfradrag</w:t>
      </w:r>
      <w:r w:rsidRPr="00A77A7E">
        <w:t xml:space="preserve"> gir den samme lettelsen i kroner for alle skattytere med høy nok alminnelig inntekt til å dra nytte av det økte fradraget. Dette reduserer gjennomsnittsskatten, men marginalskatten reduseres kun i et svært lite intervall. Lettelsen bidrar i liten grad til at det blir mer lønnsomt å jobbe mer for de som allerede er i jobb. I tillegg gis lettelsen i all skattbar inntekt, også trygdeinntekter og pensjon. Det vil si at den relative forskjellen mellom å stå i og utenfor arbeid i liten grad endres. Samlet bedrer økt personfradrag i liten grad insentivene til arbeid. Lettelsen i personfradraget er begrunnet i fordelingshensyn.</w:t>
      </w:r>
    </w:p>
    <w:p w14:paraId="52564994" w14:textId="77777777" w:rsidR="003210FC" w:rsidRPr="00A77A7E" w:rsidRDefault="003210FC" w:rsidP="00A77A7E">
      <w:r w:rsidRPr="00A77A7E">
        <w:t>En økning i arbeidstilbudet kan i hovedsak komme som følge av at redusert trygdeavgift gjør det mer lønnsomt å arbeide mer for de som allerede jobber. Både resultater fra Lotte-Arbeid og analyser Frischsenteret har gjort på oppdrag fra Skattekommisjonen, understøtter at forslaget kan forventes å ha positive effekter på arbeidstilbudet, se boks 3.1.</w:t>
      </w:r>
    </w:p>
    <w:p w14:paraId="53518D6E" w14:textId="77777777" w:rsidR="003210FC" w:rsidRPr="00A77A7E" w:rsidRDefault="003210FC" w:rsidP="00A77A7E">
      <w:r w:rsidRPr="00A77A7E">
        <w:t>Effektene beskrevet over inkluderer kun hovedelementene av forslaget til endringer i inntektsskatten. Forslagene som finansierer lettelsene, kan ha arbeidstilbudsvirkninger som trekker i motsatt retning. Dette er ikke beskrevet nærmere her.</w:t>
      </w:r>
    </w:p>
    <w:p w14:paraId="7AAB868E" w14:textId="77777777" w:rsidR="003210FC" w:rsidRPr="00A77A7E" w:rsidRDefault="003210FC" w:rsidP="00A77A7E">
      <w:pPr>
        <w:pStyle w:val="tittel-ramme"/>
      </w:pPr>
      <w:r w:rsidRPr="00A77A7E">
        <w:t>Nærmere om arbeidstilbudsvirkninger av endringer i inntektsskatten</w:t>
      </w:r>
    </w:p>
    <w:p w14:paraId="2155EE5F" w14:textId="77777777" w:rsidR="003210FC" w:rsidRPr="00A77A7E" w:rsidRDefault="003210FC" w:rsidP="00A77A7E">
      <w:r w:rsidRPr="00A77A7E">
        <w:t>Lavere skatt på inntekt påvirker insentivene til å jobbe på ulike måter og effektene kan trekke i ulik retning.</w:t>
      </w:r>
    </w:p>
    <w:p w14:paraId="78A684DB" w14:textId="77777777" w:rsidR="003210FC" w:rsidRPr="00A77A7E" w:rsidRDefault="003210FC" w:rsidP="00A77A7E">
      <w:r w:rsidRPr="00A77A7E">
        <w:lastRenderedPageBreak/>
        <w:t>For de som allerede jobber, vil lavere skatt på arbeidsinntekt øke skattyters inntekt etter skatt. Det vil si at man kan jobbe mindre og likevel opprettholde samme inntekt og forbruk. Denne effekten trekker i retning av redusert arbeidstilbud («inntektseffekten»).</w:t>
      </w:r>
    </w:p>
    <w:p w14:paraId="2743B74D" w14:textId="77777777" w:rsidR="003210FC" w:rsidRPr="00A77A7E" w:rsidRDefault="003210FC" w:rsidP="00A77A7E">
      <w:r w:rsidRPr="00A77A7E">
        <w:t xml:space="preserve">Samtidig vil lavere skatt på arbeid gjøre at én ekstra arbeidstime gir rom for mer forbruk fordi man sitter igjen med mer penger for den ekstra timen. Denne </w:t>
      </w:r>
      <w:r w:rsidRPr="00A77A7E">
        <w:rPr>
          <w:rStyle w:val="kursiv"/>
        </w:rPr>
        <w:t>substitusjonseffekten</w:t>
      </w:r>
      <w:r w:rsidRPr="00A77A7E">
        <w:t xml:space="preserve"> trekker i retning av økt arbeidstilbud. Det er skatten på den siste kronen (marginalskatten) som avgjør størrelsen på insentivet til å øke arbeidsinnsatsen.</w:t>
      </w:r>
    </w:p>
    <w:p w14:paraId="6BDBD49E" w14:textId="77777777" w:rsidR="003210FC" w:rsidRPr="00A77A7E" w:rsidRDefault="003210FC" w:rsidP="00A77A7E">
      <w:r w:rsidRPr="00A77A7E">
        <w:t>Inntektseffekten og substitusjonseffekten trekker i motsatt retning. Hvilken effekt som er størst, bestemmes både av hvilke skatter som reduseres og hvor mye skattyterne endrer atferd som følge av endrede insentiver. Nettoeffekten er et empirisk spørsmål. Med regjeringens forslag til endret inntektsskatt, er det grunn til å anta at substitusjonseffekten vil dominere.</w:t>
      </w:r>
    </w:p>
    <w:p w14:paraId="6B78B4D2" w14:textId="77777777" w:rsidR="003210FC" w:rsidRPr="00A77A7E" w:rsidRDefault="003210FC" w:rsidP="00A77A7E">
      <w:r w:rsidRPr="00A77A7E">
        <w:t>Lavere skatt på inntekt kan også bidra til at flere deltar i arbeidsmarkedet. For at redusert skatt skal bidra til økt arbeidsdeltagelse, må forskjellen mellom inntekt etter skatt ved å være i arbeid, sammenlignet med å ikke være i arbeid, øke. For personer uten skattbar inntekt er det gjennomsnittsskatten på hele arbeidsinntekten som påvirker insentivet til å delta i arbeidsmarkedet.</w:t>
      </w:r>
    </w:p>
    <w:p w14:paraId="10BDCD36" w14:textId="77777777" w:rsidR="003210FC" w:rsidRPr="00A77A7E" w:rsidRDefault="003210FC" w:rsidP="00A77A7E">
      <w:r w:rsidRPr="00A77A7E">
        <w:t>Mange som i dag står utenfor arbeidslivet, mottar offentlige ytelser som reduseres eller bortfaller når de går inn i arbeidslivet. Insentivene til arbeid påvirkes dermed både av skattereglene og innretningen av trygde- og støtteordningene. De fleste trygdeytelser skattlegges som lønn. Dette inkluderer store ytelser som uføretrygd, arbeidsavklaringspenger og dagpenger. Å senke skattene på lønn vil derfor også øke trygdeinntekten etter skatt. Dermed påvirkes denne gruppens insentiver i mindre grad.</w:t>
      </w:r>
    </w:p>
    <w:p w14:paraId="5C7639E7" w14:textId="77777777" w:rsidR="003210FC" w:rsidRPr="00A77A7E" w:rsidRDefault="003210FC" w:rsidP="00A77A7E">
      <w:r w:rsidRPr="00A77A7E">
        <w:t xml:space="preserve">Den såkalte </w:t>
      </w:r>
      <w:r w:rsidRPr="00A77A7E">
        <w:rPr>
          <w:rStyle w:val="kursiv"/>
        </w:rPr>
        <w:t xml:space="preserve">selvfinansieringsgraden </w:t>
      </w:r>
      <w:r w:rsidRPr="00A77A7E">
        <w:t>er et mål på hvor stor andel av det mekaniske provenytapet som over tid kan motvirkes som følge av at skatte- og avgiftsgrunnlagene vokser fordi folk jobber mer.</w:t>
      </w:r>
    </w:p>
    <w:p w14:paraId="3E982FFB" w14:textId="77777777" w:rsidR="003210FC" w:rsidRPr="00A77A7E" w:rsidRDefault="003210FC" w:rsidP="00A77A7E">
      <w:r w:rsidRPr="00A77A7E">
        <w:t>For eksempel viser resultater fra SSBs modell Lotte-Arbeid at redusert trygdeavgift kan anslås å ha en selvfinansieringsgrad på om lag 5 pst. Dette innebærer at 5 pst. av provenytapet kommer inn igjen som skatteinntekter som følge av økt arbeidstilbud. Endringer i personfradraget har en selvfinansieringsgrad på om lag 0 pst. Beregningene inkluderer i hovedsak bare lønnstakere i aldersgruppen 26–62 år. Det vil si at selvfinansieringsgraden i liten grad inkluderer effekten skatteendringer har på avveiingen mellom å arbeide eller stå utenfor arbeidsmarkedet. Se boks 2.6 for en nærmere beskrivelse av beregningene.</w:t>
      </w:r>
    </w:p>
    <w:p w14:paraId="6F757A96" w14:textId="77777777" w:rsidR="003210FC" w:rsidRPr="00A77A7E" w:rsidRDefault="003210FC" w:rsidP="00A77A7E">
      <w:r w:rsidRPr="00A77A7E">
        <w:t xml:space="preserve">Innretningen på lettelsene som regjeringen foreslår, er stor grad lik som den Skattekommisjonen anbefaler i NOU 2026: 9 </w:t>
      </w:r>
      <w:r w:rsidRPr="00A77A7E">
        <w:rPr>
          <w:rStyle w:val="kursiv"/>
        </w:rPr>
        <w:t>Veien mot et bedre og mer forutsigbart skattesystem</w:t>
      </w:r>
      <w:r w:rsidRPr="00A77A7E">
        <w:t>. I kommisjonens forslag ble trygdeavgiften på lønn og næringsinntekt redusert med 0,5 pst-enheter og personfradraget økt med 10 000 kroner. Frischsenteret gjennomførte beregninger for Skattekommisjonen av hvordan dette kan påvirke arbeidstilbudet. I disse beregningene er selvfinansieringsgraden anslått til mellom 7 og 17 pst, avhengig av hvor mye man legger til grunn at skattyterne reagerer på endrede insentiver.</w:t>
      </w:r>
      <w:r w:rsidRPr="00A77A7E">
        <w:rPr>
          <w:rStyle w:val="skrift-hevet"/>
        </w:rPr>
        <w:t>1</w:t>
      </w:r>
    </w:p>
    <w:p w14:paraId="08ECB47F" w14:textId="77777777" w:rsidR="003210FC" w:rsidRPr="00A77A7E" w:rsidRDefault="003210FC" w:rsidP="00A77A7E">
      <w:r w:rsidRPr="00A77A7E">
        <w:t xml:space="preserve">Til forskjell fra beregningene fra Lotte-Arbeid inkluderer populasjonen i beregningene fra Frischsenteret både de som allerede jobber, og de som er utenfor arbeidsmarkedet. I tillegg </w:t>
      </w:r>
      <w:r w:rsidRPr="00A77A7E">
        <w:lastRenderedPageBreak/>
        <w:t>inkluderes økte skatteinntekter fra arbeidsgiveravgift og merverdiavgift når arbeidstilbudet øker. Beregningene fra Lotte-Arbeid inkluderer kun økte skatteinntekter fra den ordinære inntektsskatten. De ulike forutsetningene gjør det vanskelig å direkte sammenligne resultatene.</w:t>
      </w:r>
    </w:p>
    <w:p w14:paraId="7BD5241B" w14:textId="77777777" w:rsidR="003210FC" w:rsidRPr="00A77A7E" w:rsidRDefault="003210FC" w:rsidP="00A77A7E">
      <w:pPr>
        <w:pStyle w:val="ramme-noter"/>
        <w:rPr>
          <w:rStyle w:val="skrift-hevet"/>
        </w:rPr>
      </w:pPr>
      <w:r w:rsidRPr="00A77A7E">
        <w:rPr>
          <w:rStyle w:val="skrift-hevet"/>
        </w:rPr>
        <w:t>1</w:t>
      </w:r>
      <w:r w:rsidRPr="00A77A7E">
        <w:tab/>
        <w:t xml:space="preserve">I skattekommisjonens forslag brukes en større andel av lettelsene på å øke personfradraget sammenlignet med regjeringens forslag. Gitt at de positive effektene på arbeidstilbudet kommer gjennom redusert trygdeavgift, kan man forvente at regjeringens forslag hadde fått anslått større selvfinansieringsgrader med Frisch-senterets modell sammenlignet med skattekommisjonens forslag. Se en nærmere beskrivelse av beregningene i boks 8.1 i NOU 2026: 9 </w:t>
      </w:r>
      <w:r w:rsidRPr="00A77A7E">
        <w:rPr>
          <w:rStyle w:val="kursiv"/>
        </w:rPr>
        <w:t>Veien mot et bedre og mer forutsigbart skattesystem</w:t>
      </w:r>
      <w:r w:rsidRPr="00A77A7E">
        <w:t>.</w:t>
      </w:r>
    </w:p>
    <w:p w14:paraId="3AD713F3" w14:textId="77777777" w:rsidR="003210FC" w:rsidRPr="00A77A7E" w:rsidRDefault="003210FC" w:rsidP="00A77A7E">
      <w:pPr>
        <w:pStyle w:val="Ramme-slutt"/>
      </w:pPr>
      <w:r w:rsidRPr="00A77A7E">
        <w:t>Rammeslutt</w:t>
      </w:r>
    </w:p>
    <w:p w14:paraId="682519BB" w14:textId="77777777" w:rsidR="003210FC" w:rsidRPr="00A77A7E" w:rsidRDefault="003210FC" w:rsidP="00A77A7E">
      <w:pPr>
        <w:pStyle w:val="Overskrift3"/>
      </w:pPr>
      <w:r w:rsidRPr="00A77A7E">
        <w:t>Andre grenser og fradrag</w:t>
      </w:r>
    </w:p>
    <w:p w14:paraId="72590D92" w14:textId="77777777" w:rsidR="003210FC" w:rsidRPr="00A77A7E" w:rsidRDefault="003210FC" w:rsidP="00A77A7E">
      <w:r w:rsidRPr="00A77A7E">
        <w:t>I tråd med vanlig praksis foreslår regjeringen at enkelte beløpsgrenser holdes nominelt uendret i 2027. Det gjelder blant annet finnmarksfradraget, maksimalt fradrag for innbetaling til individuell sparing til pensjon (IPS), maksimal årlig og samlet sparing i boligsparing for ungdom (BSU), gavefradraget, reisefradraget, foreldrefradraget, fiskerfradraget, fradraget for sjøfolk, den skattefrie satsen for kilometergodtgjørelse, nedre grense for å betale trygdeavgift (frikortgrensen), jordbruksfradraget, reindriftsfradraget, fradraget for skiferdrivere i innsatssonen i Troms og Finnmark og formuestillegget i skattebegrensingsregelen. Nominell videreføring innebærer en endring sammenlignet med referansesystemet. Det regnes derfor proveny av forslagene.</w:t>
      </w:r>
    </w:p>
    <w:p w14:paraId="5D6A96CB" w14:textId="77777777" w:rsidR="003210FC" w:rsidRPr="00A77A7E" w:rsidRDefault="003210FC" w:rsidP="00A77A7E">
      <w:r w:rsidRPr="00A77A7E">
        <w:t>Den skattefrie nettoinntekten under skattebegrensningsregelen foreslås økt med anslått lønnsvekst fra henholdsvis 163 750 kroner til 170 300 kroner for enslige og fra 151 350 kroner til 157 400 kroner for hver ektefelle. Beløpsgrensen økes tilsvarende fra 302 700 kroner til 314 800 kroner for ektepar og samboere som ved skattebegrensningen får inntekten fastsatt under ett. Maksimalt fradrag og grense for nedtrapping i forsøksordningen med arbeidsfradraget for unge foreslås også økt med lønnsvekst i tråd med referansen. Videre foreslås det at maksimalt fradrag for fagforeningskontingent og for kontingent til visse yrkes- og næringsorganisasjoner prisjusteres fra 8 700 kroner til 8 950 kroner i tråd med referansen, og at maksgrensen i det særskilte skattefradraget i barnepensjon lønnsjusteres som i referansesystemet.</w:t>
      </w:r>
    </w:p>
    <w:p w14:paraId="5D27D438" w14:textId="77777777" w:rsidR="003210FC" w:rsidRPr="00A77A7E" w:rsidRDefault="003210FC" w:rsidP="00A77A7E">
      <w:r w:rsidRPr="00A77A7E">
        <w:t>Tabell 1.5 i kapittel 1 gir en oversikt over forslagene til ulike satser, grenser og fradrag i personskatten.</w:t>
      </w:r>
    </w:p>
    <w:p w14:paraId="5C054674" w14:textId="77777777" w:rsidR="003210FC" w:rsidRPr="00A77A7E" w:rsidRDefault="003210FC" w:rsidP="00A77A7E">
      <w:r w:rsidRPr="00A77A7E">
        <w:t>Provenyet anslås samlet å øke med om lag 260 mill. kroner sammenlignet med referansen for 2027 som følge av nominell videreføring. Anslaget inkluderer i tillegg samspillsvirkninger mellom forslagene til endringer i inntektsskatten og provenyvirkningen av at enkelte beløpsgrenser avrundes.</w:t>
      </w:r>
    </w:p>
    <w:p w14:paraId="516CAF60" w14:textId="77777777" w:rsidR="003210FC" w:rsidRPr="00A77A7E" w:rsidRDefault="003210FC" w:rsidP="00A77A7E">
      <w:r w:rsidRPr="00A77A7E">
        <w:t>Det vises til forslag til Stortingets skattevedtak for inntektsåret 2027 § 6-4 og § 6-6. Det vises videre til forslag til endringer i skatteloven § 6-19 andre ledd fjerde punktum, 6-20 tredje ledd andre punktum og § 6-49 første punktum. Departementet foreslår at lovendringene trer i kraft straks med virkning fra og med inntektsåret 2027.</w:t>
      </w:r>
    </w:p>
    <w:p w14:paraId="5190CA8B" w14:textId="77777777" w:rsidR="003210FC" w:rsidRPr="00A77A7E" w:rsidRDefault="003210FC" w:rsidP="00A77A7E">
      <w:pPr>
        <w:pStyle w:val="Overskrift2"/>
      </w:pPr>
      <w:r w:rsidRPr="00A77A7E">
        <w:lastRenderedPageBreak/>
        <w:t>Endringer i skattereglene om privat bruk av bil i arbeidsforhold</w:t>
      </w:r>
    </w:p>
    <w:p w14:paraId="3AB71A14" w14:textId="77777777" w:rsidR="003210FC" w:rsidRPr="00A77A7E" w:rsidRDefault="003210FC" w:rsidP="00A77A7E">
      <w:pPr>
        <w:pStyle w:val="Overskrift3"/>
      </w:pPr>
      <w:r w:rsidRPr="00A77A7E">
        <w:t>Innledning og sammendrag</w:t>
      </w:r>
    </w:p>
    <w:p w14:paraId="1D70341B" w14:textId="77777777" w:rsidR="003210FC" w:rsidRPr="00A77A7E" w:rsidRDefault="003210FC" w:rsidP="00A77A7E">
      <w:r w:rsidRPr="00A77A7E">
        <w:t>Regjeringen foreslår en mer treffsikker modell for å verdsette privat bruk av bil i arbeidsforhold (firmabilbeskatningen).</w:t>
      </w:r>
    </w:p>
    <w:p w14:paraId="748BA42E" w14:textId="77777777" w:rsidR="003210FC" w:rsidRPr="00A77A7E" w:rsidRDefault="003210FC" w:rsidP="00A77A7E">
      <w:r w:rsidRPr="00A77A7E">
        <w:t>Fordelen ved bruk av arbeidsgivers bil fastsettes som hovedregel etter en sjablong. I 2026 settes fordelen til 30 pst. av bilens listepris som ny inntil 370 300 kroner, og 20 pst. av overskytende verdi. Beløpsgrensen justeres årlig med forventet vekst i konsumprisindeksen. Formålet med modellen er å verdsette den private fordelen ved firmabil på en administrativt enkel måte.</w:t>
      </w:r>
    </w:p>
    <w:p w14:paraId="2C2677A4" w14:textId="77777777" w:rsidR="003210FC" w:rsidRPr="00A77A7E" w:rsidRDefault="003210FC" w:rsidP="00A77A7E">
      <w:r w:rsidRPr="00A77A7E">
        <w:t>Ved behandling av Dokument 8:150 S (2024–2025) anmodet Stortinget den 17. juni 2025 om følgende, se Innst. 543 S (2024–2025): «Stortinget ber regjeringen foreta en full gjennomgang av firmabilbeskatningen for å sørge for at regelverket gir riktig fordelsbeskatning i tråd med skattelovens prinsipper». Bakgrunnen for anmodningen var medieomtale som indikerte at dagens sjablongregler kunne medføre at fordelen settes for høyt, særlig for elbiler.</w:t>
      </w:r>
    </w:p>
    <w:p w14:paraId="5AC89D07" w14:textId="77777777" w:rsidR="003210FC" w:rsidRPr="00A77A7E" w:rsidRDefault="003210FC" w:rsidP="00A77A7E">
      <w:r w:rsidRPr="00A77A7E">
        <w:t xml:space="preserve">Som varslet i Prop. 1 LS (2025–2026) </w:t>
      </w:r>
      <w:r w:rsidRPr="00A77A7E">
        <w:rPr>
          <w:rStyle w:val="kursiv"/>
        </w:rPr>
        <w:t>Skatter og avgifter 2026</w:t>
      </w:r>
      <w:r w:rsidRPr="00A77A7E">
        <w:t>, har departementet gjennomgått dagens firmabilbeskatning.</w:t>
      </w:r>
    </w:p>
    <w:p w14:paraId="5D3CF633" w14:textId="77777777" w:rsidR="003210FC" w:rsidRPr="00A77A7E" w:rsidRDefault="003210FC" w:rsidP="00A77A7E">
      <w:r w:rsidRPr="00A77A7E">
        <w:t>Departementet sendte 13. mai 2026 på høring forslag til endring av skattereglene for privat bruk av arbeidsgivers bil. Forslaget i denne proposisjonen er hovedsakelig i samsvar med det som var på høring. Den eneste justeringen er at forutsatt rente i beregningsgrunnlaget nedjusteres til rente etter skatt.</w:t>
      </w:r>
    </w:p>
    <w:p w14:paraId="06BDE882" w14:textId="77777777" w:rsidR="003210FC" w:rsidRPr="00A77A7E" w:rsidRDefault="003210FC" w:rsidP="00A77A7E">
      <w:r w:rsidRPr="00A77A7E">
        <w:t>Departementet foreslår at den skattepliktige fordelen ved privat bruk av firmabil settes til 20 pst. av bilens listepris som ny, tillagt et beløp for kostnader ved bilholdet.</w:t>
      </w:r>
    </w:p>
    <w:p w14:paraId="3E8D7EDF" w14:textId="77777777" w:rsidR="003210FC" w:rsidRPr="00A77A7E" w:rsidRDefault="003210FC" w:rsidP="00A77A7E">
      <w:r w:rsidRPr="00A77A7E">
        <w:t>Kostnadskomponenten vil være et fast beløp som skal reflektere antatte kostnader ved bilholdet, men som ikke avhenger av bilens listepris som ny. Kostnader varierer mellom ulike motortyper (elmotor, forbrenningsmotorer og hybridmotorer), blant annet grunnet forskjeller i drivstoffkostnader. For å ta hensyn til dette foreslås det at kostnadskomponenten varierer mellom motortyper.</w:t>
      </w:r>
    </w:p>
    <w:p w14:paraId="5548FAF7" w14:textId="77777777" w:rsidR="003210FC" w:rsidRPr="00A77A7E" w:rsidRDefault="003210FC" w:rsidP="00A77A7E">
      <w:r w:rsidRPr="00A77A7E">
        <w:t>Forslaget vil ikke ha vesentlige administrative konsekvenser for verken skattyter, arbeidsgiver eller Skatteetaten. Endringen gir en mer treffsikker modell for verdsetting, som i utgangspunktet innebærer lempeligere regler for elbiler, dieselbiler og hybridbiler sammenlignet med i dag. Inntektspåslaget for bensinbiler vil øke noe, men fortsatt være lavere enn anslåtte kostnader for en typisk bensinbil. Forslaget anslås på usikkert grunnlag å redusere provenyet med om lag 325 mill. kroner i 2027, sammenlignet med videreføring av dagens regelverk.</w:t>
      </w:r>
    </w:p>
    <w:p w14:paraId="6BD0BA48" w14:textId="77777777" w:rsidR="003210FC" w:rsidRPr="00A77A7E" w:rsidRDefault="003210FC" w:rsidP="00A77A7E">
      <w:r w:rsidRPr="00A77A7E">
        <w:t>Departementet viser til forslag til endring av skatteloven § 5-13 første ledd.</w:t>
      </w:r>
    </w:p>
    <w:p w14:paraId="41875338" w14:textId="77777777" w:rsidR="003210FC" w:rsidRPr="00A77A7E" w:rsidRDefault="003210FC" w:rsidP="00A77A7E">
      <w:r w:rsidRPr="00A77A7E">
        <w:t>Departementet foreslår at endringen trer i kraft med virkning fra og med inntektsåret 2027.</w:t>
      </w:r>
    </w:p>
    <w:p w14:paraId="7F9056F1" w14:textId="77777777" w:rsidR="003210FC" w:rsidRPr="00A77A7E" w:rsidRDefault="003210FC" w:rsidP="00A77A7E">
      <w:pPr>
        <w:pStyle w:val="Overskrift3"/>
      </w:pPr>
      <w:r w:rsidRPr="00A77A7E">
        <w:t>Gjeldende rett</w:t>
      </w:r>
    </w:p>
    <w:p w14:paraId="5F646651" w14:textId="77777777" w:rsidR="003210FC" w:rsidRPr="00A77A7E" w:rsidRDefault="003210FC" w:rsidP="00A77A7E">
      <w:r w:rsidRPr="00A77A7E">
        <w:t xml:space="preserve">Utgangspunktet er at fordelen ved å bruke arbeidsgivers bil til private formål er skattepliktig inntekt, jf. skatteloven § 5-1. Sporadisk bruk av arbeidsgivers bil er likevel skattefri av </w:t>
      </w:r>
      <w:r w:rsidRPr="00A77A7E">
        <w:lastRenderedPageBreak/>
        <w:t>administrative grunner, jf. Finansdepartementets samleforskrift til skatteloven (FSFIN) § 5-13-2. Privat bruk anses som sporadisk når bruken ikke overstiger 10 kalenderdager per år, eller dersom samlet privat årlig kjørelengde ikke overstiger 1 000 km.</w:t>
      </w:r>
    </w:p>
    <w:p w14:paraId="29B61A8D" w14:textId="77777777" w:rsidR="003210FC" w:rsidRPr="00A77A7E" w:rsidRDefault="003210FC" w:rsidP="00A77A7E">
      <w:r w:rsidRPr="00A77A7E">
        <w:t>Fordelen fastsettes som hovedregel etter en sjablong som tar utgangspunkt i bilens listepris som ny, jf. skatteloven § 5-13 og FSFIN § 5-13-5. Den skattepliktige fordelen for 2026 er satt til 30 pst. av bilens listepris inntil 370 300 kroner og 20 pst. av overskytende listepris. De to prosentsatsene skal fange opp at deler av bilkostnadene, som eksempelvis drivstoff- og vedlikeholdskostnader, i stor grad er uavhengige av bilens listepris.</w:t>
      </w:r>
    </w:p>
    <w:p w14:paraId="4A2566FE" w14:textId="77777777" w:rsidR="003210FC" w:rsidRPr="00A77A7E" w:rsidRDefault="003210FC" w:rsidP="00A77A7E">
      <w:r w:rsidRPr="00A77A7E">
        <w:t>Biler som er eldre enn tre år, verdsettes med utgangspunkt i 75 pst. av bilens listepris som ny, jf. skatteloven § 5-13. Det samme gjelder hvis det kan dokumenteres at yrkeskjøringen overstiger 40 000 km i inntektsåret, jf. FSFIN § 5-13-5. For biler som er eldre enn tre år og kjøres over 40 000 km årlig i yrkeskjøring, verdsettes fordelen til 56,25 pst. av bilens listepris som ny.</w:t>
      </w:r>
    </w:p>
    <w:p w14:paraId="17ECFAF6" w14:textId="77777777" w:rsidR="003210FC" w:rsidRPr="00A77A7E" w:rsidRDefault="003210FC" w:rsidP="00A77A7E">
      <w:r w:rsidRPr="00A77A7E">
        <w:t>For varebiler klasse 2 og lastebil med tillatt totalvekt mindre enn 7 501 kg er det en særregel der fordelen kan beregnes etter sjablongregelen, men med et bunnfradrag, jf. FSFIN § 5-13-1. Alternativt kan fordelen beregnes etter faktisk bruk med en fast kilometersats på 3,40 kroner uansett kjørelengde. Denne regelen skal sørge for at fordelen settes lavere for firmabiler som i mindre grad er egnet for privat bruk.</w:t>
      </w:r>
    </w:p>
    <w:p w14:paraId="79647D4A" w14:textId="77777777" w:rsidR="003210FC" w:rsidRPr="00A77A7E" w:rsidRDefault="003210FC" w:rsidP="00A77A7E">
      <w:r w:rsidRPr="00A77A7E">
        <w:t>I tillegg gjelder en særregel basert på faktisk bruk for noen bestemte firmabiler. Det omfatter blant annet større lastebiler og passasjerbusser mv. Fordelen ved all privatkjøring til og med 4 000 km beregnes etter en sats på 3,40 kroner per km. For arbeidsreiser eller besøksreiser som overstiger 4 000 km, beregnes fordelen med en sats på 1,50 kroner per km for de overskytende antall km.</w:t>
      </w:r>
    </w:p>
    <w:p w14:paraId="1F277C7E" w14:textId="77777777" w:rsidR="003210FC" w:rsidRPr="00A77A7E" w:rsidRDefault="003210FC" w:rsidP="00A77A7E">
      <w:r w:rsidRPr="00A77A7E">
        <w:t>I FSFIN § 5-13-5 andre ledd er det en snever unntaksregel som innebærer at fordelen kan fastsettes ved skjønn «i særlige tilfeller der listeprisen klart ikke står i forhold til den private bruk». Den kan komme til anvendelse når listeprisen ved bruk av standardregelen vil gi en for høy eller for lav beregnet fordel.</w:t>
      </w:r>
    </w:p>
    <w:p w14:paraId="48DFA3F2" w14:textId="77777777" w:rsidR="003210FC" w:rsidRPr="00A77A7E" w:rsidRDefault="003210FC" w:rsidP="00A77A7E">
      <w:pPr>
        <w:pStyle w:val="Overskrift3"/>
      </w:pPr>
      <w:r w:rsidRPr="00A77A7E">
        <w:t>Høringen</w:t>
      </w:r>
    </w:p>
    <w:p w14:paraId="46A16144" w14:textId="77777777" w:rsidR="003210FC" w:rsidRPr="00A77A7E" w:rsidRDefault="003210FC" w:rsidP="00A77A7E">
      <w:r w:rsidRPr="00A77A7E">
        <w:t>Departementet sendte 13. mai 2026 på høring forslag til endring av skattereglene for privat bruk av bil i arbeidsforhold. Høringsfristen var 8. juli 2026.</w:t>
      </w:r>
    </w:p>
    <w:p w14:paraId="381D4C30" w14:textId="77777777" w:rsidR="003210FC" w:rsidRPr="00A77A7E" w:rsidRDefault="003210FC" w:rsidP="00A77A7E">
      <w:r w:rsidRPr="00A77A7E">
        <w:t>Departementet har mottatt høringssvar med merknader fra 12 instanser. Disse er:</w:t>
      </w:r>
    </w:p>
    <w:p w14:paraId="5700A926" w14:textId="77777777" w:rsidR="003210FC" w:rsidRPr="00A77A7E" w:rsidRDefault="003210FC" w:rsidP="00A77A7E">
      <w:pPr>
        <w:pStyle w:val="Liste"/>
      </w:pPr>
      <w:r w:rsidRPr="00A77A7E">
        <w:t>Avyens Norge AS</w:t>
      </w:r>
    </w:p>
    <w:p w14:paraId="4F65FD3B" w14:textId="77777777" w:rsidR="003210FC" w:rsidRPr="00A77A7E" w:rsidRDefault="003210FC" w:rsidP="00A77A7E">
      <w:pPr>
        <w:pStyle w:val="Liste"/>
      </w:pPr>
      <w:r w:rsidRPr="00A77A7E">
        <w:t>Fiken AS</w:t>
      </w:r>
    </w:p>
    <w:p w14:paraId="16B0A5E4" w14:textId="77777777" w:rsidR="003210FC" w:rsidRPr="00A77A7E" w:rsidRDefault="003210FC" w:rsidP="00A77A7E">
      <w:pPr>
        <w:pStyle w:val="Liste"/>
      </w:pPr>
      <w:r w:rsidRPr="00A77A7E">
        <w:t>Norges trafikkskoleforbund</w:t>
      </w:r>
    </w:p>
    <w:p w14:paraId="11D8CD0F" w14:textId="77777777" w:rsidR="003210FC" w:rsidRPr="00A77A7E" w:rsidRDefault="003210FC" w:rsidP="00A77A7E">
      <w:pPr>
        <w:pStyle w:val="Liste"/>
      </w:pPr>
      <w:r w:rsidRPr="00A77A7E">
        <w:t>Norges Bilbransjeforbund (NBF)</w:t>
      </w:r>
    </w:p>
    <w:p w14:paraId="453F78E3" w14:textId="77777777" w:rsidR="003210FC" w:rsidRPr="00A77A7E" w:rsidRDefault="003210FC" w:rsidP="00A77A7E">
      <w:pPr>
        <w:pStyle w:val="Liste"/>
      </w:pPr>
      <w:r w:rsidRPr="00A77A7E">
        <w:t>Norsk elbilforening</w:t>
      </w:r>
    </w:p>
    <w:p w14:paraId="2F0D7E66" w14:textId="77777777" w:rsidR="003210FC" w:rsidRPr="00A77A7E" w:rsidRDefault="003210FC" w:rsidP="00A77A7E">
      <w:pPr>
        <w:pStyle w:val="Liste"/>
      </w:pPr>
      <w:r w:rsidRPr="00A77A7E">
        <w:t>NTL Skatt og DFØ</w:t>
      </w:r>
    </w:p>
    <w:p w14:paraId="33B6D20B" w14:textId="77777777" w:rsidR="003210FC" w:rsidRPr="00A77A7E" w:rsidRDefault="003210FC" w:rsidP="00A77A7E">
      <w:pPr>
        <w:pStyle w:val="Liste"/>
      </w:pPr>
      <w:r w:rsidRPr="00A77A7E">
        <w:t>Bilimportørenes landsforening</w:t>
      </w:r>
    </w:p>
    <w:p w14:paraId="07A4B250" w14:textId="77777777" w:rsidR="003210FC" w:rsidRPr="00A77A7E" w:rsidRDefault="003210FC" w:rsidP="00A77A7E">
      <w:pPr>
        <w:pStyle w:val="Liste"/>
      </w:pPr>
      <w:r w:rsidRPr="00A77A7E">
        <w:t>Næringslivets hovedorganisasjon (NHO)</w:t>
      </w:r>
    </w:p>
    <w:p w14:paraId="54595105" w14:textId="77777777" w:rsidR="003210FC" w:rsidRPr="00A77A7E" w:rsidRDefault="003210FC" w:rsidP="00A77A7E">
      <w:pPr>
        <w:pStyle w:val="Liste"/>
      </w:pPr>
      <w:r w:rsidRPr="00A77A7E">
        <w:t>Opplysningsrådet for veitrafikken (OFV)</w:t>
      </w:r>
    </w:p>
    <w:p w14:paraId="0186223C" w14:textId="77777777" w:rsidR="003210FC" w:rsidRPr="00A77A7E" w:rsidRDefault="003210FC" w:rsidP="00A77A7E">
      <w:pPr>
        <w:pStyle w:val="Liste"/>
      </w:pPr>
      <w:r w:rsidRPr="00A77A7E">
        <w:lastRenderedPageBreak/>
        <w:t>Regnskap Norge</w:t>
      </w:r>
    </w:p>
    <w:p w14:paraId="11DBFD1D" w14:textId="77777777" w:rsidR="003210FC" w:rsidRPr="00A77A7E" w:rsidRDefault="003210FC" w:rsidP="00A77A7E">
      <w:pPr>
        <w:pStyle w:val="Liste"/>
      </w:pPr>
      <w:r w:rsidRPr="00A77A7E">
        <w:t>Skattedirektoratet</w:t>
      </w:r>
    </w:p>
    <w:p w14:paraId="3F8A068C" w14:textId="77777777" w:rsidR="003210FC" w:rsidRPr="00A77A7E" w:rsidRDefault="003210FC" w:rsidP="00A77A7E">
      <w:pPr>
        <w:pStyle w:val="Liste"/>
      </w:pPr>
      <w:r w:rsidRPr="00A77A7E">
        <w:t>SMB Norge</w:t>
      </w:r>
    </w:p>
    <w:p w14:paraId="2D29F301" w14:textId="77777777" w:rsidR="003210FC" w:rsidRPr="00A77A7E" w:rsidRDefault="003210FC" w:rsidP="00A77A7E">
      <w:r w:rsidRPr="00A77A7E">
        <w:t>Høringsinstansene støtter i hovedsak at fordelen ved privat bruk av firmabil fastsettes ved sjablong. Flertallet støtter hovedinnretningen i den foreslåtte modellen. Noen av instansene har likevel enkelte merknader. Merknadene knytter seg til nivået på bilpriskomponenten, at rentekostnader inngår i beregningsgrunnlaget, og at kostnadskomponenten i fremtidige inntektsår foreslås justert med anslått prisvekst og ikke med oppdaterte anslag for kostnader ved bilholdet. I tillegg mener enkelte høringsinstanser at modellen bør forenkles ytterligere med én felles sats uten egen kostnadskomponent. SMB Norge fraråder den foreslåtte modellen. Høringsinstansenes merknader behandles nærmere i punkt 3.2.4. Merknader om administrative forhold omtales i punkt 3.2.5.</w:t>
      </w:r>
    </w:p>
    <w:p w14:paraId="3D5C29C2" w14:textId="77777777" w:rsidR="003210FC" w:rsidRPr="00A77A7E" w:rsidRDefault="003210FC" w:rsidP="00A77A7E">
      <w:pPr>
        <w:pStyle w:val="Overskrift3"/>
      </w:pPr>
      <w:r w:rsidRPr="00A77A7E">
        <w:t>Vurderinger og forslag</w:t>
      </w:r>
    </w:p>
    <w:p w14:paraId="13BABA64" w14:textId="77777777" w:rsidR="003210FC" w:rsidRPr="00A77A7E" w:rsidRDefault="003210FC" w:rsidP="00A77A7E">
      <w:r w:rsidRPr="00A77A7E">
        <w:t>Ifølge skatteloven § 5-1 anses «enhver fordel» vunnet ved arbeid som skattepliktig inntekt, også inntekter i form av naturalytelser. Naturalytelser skal verdsettes og skattlegges etter markedsverdi. Markedsverdien er hva det ville kostet skattyter å komme i tilsvarende posisjon på egen hånd. Skattlegging av naturalytelsen bør i prinsippet være den samme som om en lønnsmottaker mottok tilsvarende verdi som ordinær lønn.</w:t>
      </w:r>
    </w:p>
    <w:p w14:paraId="7D8D49AB" w14:textId="77777777" w:rsidR="003210FC" w:rsidRPr="00A77A7E" w:rsidRDefault="003210FC" w:rsidP="00A77A7E">
      <w:r w:rsidRPr="00A77A7E">
        <w:t>Det ville vært mest presist å beregne verdien av privatkjøringen i hvert enkelt tilfelle, der det blant annet tas hensyn til at kjørelengden varierer. Siktemålet med sjablongbeskatning er imidlertid å beskatte verdien av privat bruk av firmabil så riktig som mulig på en administrativt enkel måte. Sjablongregler begrenser de administrative byrdene for skattyterne, selskaper og skattemyndighetene.</w:t>
      </w:r>
    </w:p>
    <w:p w14:paraId="30501FEE" w14:textId="77777777" w:rsidR="003210FC" w:rsidRPr="00A77A7E" w:rsidRDefault="003210FC" w:rsidP="00A77A7E">
      <w:r w:rsidRPr="00A77A7E">
        <w:t>Ved vurderingen av sjablongregler må forenklingshensyn veies opp mot hensynet til et så objektivt riktig resultat som mulig. Sjablongregelen bør også være stabil over tid for å sikre forutsigbarhet for arbeidsgiver og arbeidstaker.</w:t>
      </w:r>
    </w:p>
    <w:p w14:paraId="0CE5BC37" w14:textId="77777777" w:rsidR="003210FC" w:rsidRPr="00A77A7E" w:rsidRDefault="003210FC" w:rsidP="00A77A7E">
      <w:r w:rsidRPr="00A77A7E">
        <w:t>En riktig beskatning av privat bruk av firmabil avhenger av omfanget av privat bruk. Dersom firmabilen brukes i tjeneste og privat, bør den ansatte beskattes for den private fordelen. Fordelen bør gjenspeile de kostnadene som arbeidstakeren ville ha pådratt seg ved å holde en tilsvarende bil privat, men hvor det tas hensyn til at bilen også benyttes til yrkeskjøring.</w:t>
      </w:r>
    </w:p>
    <w:p w14:paraId="647239C8" w14:textId="77777777" w:rsidR="003210FC" w:rsidRPr="00A77A7E" w:rsidRDefault="003210FC" w:rsidP="00A77A7E">
      <w:r w:rsidRPr="00A77A7E">
        <w:t>I utgangspunktet kunne privat kjøring blitt rapportert med bruk av kjørebøker for å muliggjøre en nøyaktig beregning av den skattemessige fordelen. En slik åpning lå i regelverket frem til 1987. Kjørebøkene bidro til et administrativt komplisert system som ga motiver til å oppgi en for stor andel av bilbruken som yrkeskjøring. Departementet mener at det ikke er aktuelt å gå tilbake til en løsning med kjørebøker. Treffsikkerheten bør heller forbedres innenfor rammen av eksisterende sjablongbeskatning.</w:t>
      </w:r>
    </w:p>
    <w:p w14:paraId="0D1FA984" w14:textId="77777777" w:rsidR="003210FC" w:rsidRPr="00A77A7E" w:rsidRDefault="003210FC" w:rsidP="00A77A7E">
      <w:r w:rsidRPr="00A77A7E">
        <w:t>Forslaget til nye sjablonger tar sikte på å fange opp den reelle fordelen arbeidstaker oppnår ved privat bruk av arbeidsgivers bil, samtidig som regelverket fortsatt skal være enkelt å praktisere og etterleve.</w:t>
      </w:r>
    </w:p>
    <w:p w14:paraId="12B6EA19" w14:textId="77777777" w:rsidR="003210FC" w:rsidRPr="00A77A7E" w:rsidRDefault="003210FC" w:rsidP="00A77A7E">
      <w:pPr>
        <w:rPr>
          <w:rStyle w:val="sperret0"/>
        </w:rPr>
      </w:pPr>
      <w:r w:rsidRPr="00A77A7E">
        <w:rPr>
          <w:rStyle w:val="sperret0"/>
        </w:rPr>
        <w:lastRenderedPageBreak/>
        <w:t xml:space="preserve">Departementet </w:t>
      </w:r>
      <w:r w:rsidRPr="00A77A7E">
        <w:t>foreslår at privat bruk av firmabil beskattes etter en justert versjon av dagens fordelsbeskatning. I den justerte modellen settes fordelen til 20 pst. av bilens listepris som ny, tillagt et beløp for kostnader ved bilholdet, se tabell 3.2. Det innebærer at fordelen ved å holde firmabil beregnes som summen av to komponenter:</w:t>
      </w:r>
    </w:p>
    <w:p w14:paraId="0E3F7CF4" w14:textId="77777777" w:rsidR="003210FC" w:rsidRPr="00A77A7E" w:rsidRDefault="003210FC" w:rsidP="00A77A7E">
      <w:pPr>
        <w:pStyle w:val="Liste"/>
      </w:pPr>
      <w:r w:rsidRPr="00A77A7E">
        <w:t>En bilpriskomponent avhengig av listepris som ny.</w:t>
      </w:r>
    </w:p>
    <w:p w14:paraId="34A95523" w14:textId="77777777" w:rsidR="003210FC" w:rsidRDefault="003210FC" w:rsidP="00A77A7E">
      <w:pPr>
        <w:pStyle w:val="Liste"/>
      </w:pPr>
      <w:r w:rsidRPr="00A77A7E">
        <w:t>En kostnadskomponent avhengig av motortype.</w:t>
      </w:r>
    </w:p>
    <w:p w14:paraId="051C3BE5" w14:textId="77777777" w:rsidR="005E7FA7" w:rsidRPr="00A106E9" w:rsidRDefault="005E7FA7" w:rsidP="005E7FA7">
      <w:pPr>
        <w:pStyle w:val="tabell-tittel"/>
      </w:pPr>
      <w:r w:rsidRPr="00A106E9">
        <w:t>Bilpriskomponent og kostnadskomponent for ulike drivstofftyper</w:t>
      </w:r>
    </w:p>
    <w:p w14:paraId="2FA0A946" w14:textId="77777777" w:rsidR="005E7FA7" w:rsidRDefault="003210FC" w:rsidP="005E7FA7">
      <w:pPr>
        <w:pStyle w:val="Tabellnavn"/>
      </w:pPr>
      <w:r w:rsidRPr="00A77A7E">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641"/>
        <w:gridCol w:w="1445"/>
        <w:gridCol w:w="4539"/>
        <w:gridCol w:w="1445"/>
      </w:tblGrid>
      <w:tr w:rsidR="005E7FA7" w:rsidRPr="008A21E4" w14:paraId="0B648FFA" w14:textId="77777777" w:rsidTr="00DC78D5">
        <w:trPr>
          <w:trHeight w:val="600"/>
        </w:trPr>
        <w:tc>
          <w:tcPr>
            <w:tcW w:w="164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8AB201" w14:textId="77777777" w:rsidR="005E7FA7" w:rsidRPr="00A77A7E" w:rsidRDefault="005E7FA7" w:rsidP="00DC78D5">
            <w:pPr>
              <w:rPr>
                <w:sz w:val="21"/>
              </w:rPr>
            </w:pPr>
            <w:r w:rsidRPr="00A77A7E">
              <w:rPr>
                <w:sz w:val="21"/>
              </w:rPr>
              <w:t>Drivlinje</w:t>
            </w:r>
          </w:p>
        </w:tc>
        <w:tc>
          <w:tcPr>
            <w:tcW w:w="14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DBA676" w14:textId="77777777" w:rsidR="005E7FA7" w:rsidRPr="00A77A7E" w:rsidRDefault="005E7FA7" w:rsidP="00DC78D5">
            <w:pPr>
              <w:jc w:val="right"/>
              <w:rPr>
                <w:sz w:val="21"/>
              </w:rPr>
            </w:pPr>
            <w:r w:rsidRPr="00A77A7E">
              <w:rPr>
                <w:sz w:val="21"/>
              </w:rPr>
              <w:t>Kostnadskomponent (kroner)</w:t>
            </w:r>
          </w:p>
        </w:tc>
        <w:tc>
          <w:tcPr>
            <w:tcW w:w="453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8DA508" w14:textId="77777777" w:rsidR="005E7FA7" w:rsidRPr="008A21E4" w:rsidRDefault="005E7FA7" w:rsidP="008A21E4">
            <w:pPr>
              <w:rPr>
                <w:sz w:val="21"/>
                <w:szCs w:val="21"/>
              </w:rPr>
            </w:pPr>
            <w:r w:rsidRPr="008A21E4">
              <w:rPr>
                <w:sz w:val="21"/>
                <w:szCs w:val="21"/>
              </w:rPr>
              <w:t>Bilpriskomponent – grunnlag</w:t>
            </w:r>
          </w:p>
        </w:tc>
        <w:tc>
          <w:tcPr>
            <w:tcW w:w="14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00E52C" w14:textId="77777777" w:rsidR="005E7FA7" w:rsidRPr="008A21E4" w:rsidRDefault="005E7FA7" w:rsidP="008A21E4">
            <w:pPr>
              <w:rPr>
                <w:sz w:val="21"/>
                <w:szCs w:val="21"/>
              </w:rPr>
            </w:pPr>
            <w:r w:rsidRPr="008A21E4">
              <w:rPr>
                <w:sz w:val="21"/>
                <w:szCs w:val="21"/>
              </w:rPr>
              <w:t>Bilpriskomponent – sats (prosent)</w:t>
            </w:r>
          </w:p>
        </w:tc>
      </w:tr>
      <w:tr w:rsidR="005E7FA7" w:rsidRPr="008A21E4" w14:paraId="0949CEC0" w14:textId="77777777" w:rsidTr="00DC78D5">
        <w:trPr>
          <w:trHeight w:val="380"/>
        </w:trPr>
        <w:tc>
          <w:tcPr>
            <w:tcW w:w="1641" w:type="dxa"/>
            <w:tcBorders>
              <w:top w:val="single" w:sz="4" w:space="0" w:color="000000"/>
              <w:left w:val="nil"/>
              <w:bottom w:val="nil"/>
              <w:right w:val="nil"/>
            </w:tcBorders>
            <w:tcMar>
              <w:top w:w="128" w:type="dxa"/>
              <w:left w:w="43" w:type="dxa"/>
              <w:bottom w:w="43" w:type="dxa"/>
              <w:right w:w="43" w:type="dxa"/>
            </w:tcMar>
          </w:tcPr>
          <w:p w14:paraId="2BF42CD8" w14:textId="77777777" w:rsidR="005E7FA7" w:rsidRPr="00A77A7E" w:rsidRDefault="005E7FA7" w:rsidP="00DC78D5">
            <w:pPr>
              <w:rPr>
                <w:sz w:val="21"/>
              </w:rPr>
            </w:pPr>
            <w:r w:rsidRPr="00A77A7E">
              <w:rPr>
                <w:sz w:val="21"/>
              </w:rPr>
              <w:t>Elektrisk</w:t>
            </w:r>
          </w:p>
        </w:tc>
        <w:tc>
          <w:tcPr>
            <w:tcW w:w="1445" w:type="dxa"/>
            <w:tcBorders>
              <w:top w:val="single" w:sz="4" w:space="0" w:color="000000"/>
              <w:left w:val="nil"/>
              <w:bottom w:val="nil"/>
              <w:right w:val="nil"/>
            </w:tcBorders>
            <w:tcMar>
              <w:top w:w="128" w:type="dxa"/>
              <w:left w:w="43" w:type="dxa"/>
              <w:bottom w:w="43" w:type="dxa"/>
              <w:right w:w="43" w:type="dxa"/>
            </w:tcMar>
            <w:vAlign w:val="bottom"/>
          </w:tcPr>
          <w:p w14:paraId="51693372" w14:textId="77777777" w:rsidR="005E7FA7" w:rsidRPr="00A77A7E" w:rsidRDefault="005E7FA7" w:rsidP="00DC78D5">
            <w:pPr>
              <w:jc w:val="right"/>
              <w:rPr>
                <w:sz w:val="21"/>
              </w:rPr>
            </w:pPr>
            <w:r w:rsidRPr="00A77A7E">
              <w:rPr>
                <w:sz w:val="21"/>
              </w:rPr>
              <w:t>16 200</w:t>
            </w:r>
          </w:p>
        </w:tc>
        <w:tc>
          <w:tcPr>
            <w:tcW w:w="4539" w:type="dxa"/>
            <w:vMerge w:val="restart"/>
            <w:tcBorders>
              <w:top w:val="single" w:sz="4" w:space="0" w:color="000000"/>
              <w:left w:val="nil"/>
              <w:bottom w:val="nil"/>
              <w:right w:val="nil"/>
            </w:tcBorders>
            <w:tcMar>
              <w:top w:w="128" w:type="dxa"/>
              <w:left w:w="43" w:type="dxa"/>
              <w:bottom w:w="43" w:type="dxa"/>
              <w:right w:w="43" w:type="dxa"/>
            </w:tcMar>
            <w:vAlign w:val="center"/>
          </w:tcPr>
          <w:p w14:paraId="4BE77DDC" w14:textId="77777777" w:rsidR="005E7FA7" w:rsidRPr="008A21E4" w:rsidRDefault="005E7FA7" w:rsidP="008A21E4">
            <w:pPr>
              <w:rPr>
                <w:sz w:val="21"/>
                <w:szCs w:val="21"/>
              </w:rPr>
            </w:pPr>
            <w:r w:rsidRPr="008A21E4">
              <w:rPr>
                <w:sz w:val="21"/>
                <w:szCs w:val="21"/>
              </w:rPr>
              <w:t>Listepris (inkludert rabatter)</w:t>
            </w:r>
          </w:p>
        </w:tc>
        <w:tc>
          <w:tcPr>
            <w:tcW w:w="1445" w:type="dxa"/>
            <w:vMerge w:val="restart"/>
            <w:tcBorders>
              <w:top w:val="single" w:sz="4" w:space="0" w:color="000000"/>
              <w:left w:val="nil"/>
              <w:bottom w:val="nil"/>
              <w:right w:val="nil"/>
            </w:tcBorders>
            <w:tcMar>
              <w:top w:w="128" w:type="dxa"/>
              <w:left w:w="43" w:type="dxa"/>
              <w:bottom w:w="43" w:type="dxa"/>
              <w:right w:w="43" w:type="dxa"/>
            </w:tcMar>
            <w:vAlign w:val="center"/>
          </w:tcPr>
          <w:p w14:paraId="0AD43033" w14:textId="77777777" w:rsidR="005E7FA7" w:rsidRPr="008A21E4" w:rsidRDefault="005E7FA7" w:rsidP="008A21E4">
            <w:pPr>
              <w:rPr>
                <w:sz w:val="21"/>
                <w:szCs w:val="21"/>
              </w:rPr>
            </w:pPr>
            <w:r w:rsidRPr="008A21E4">
              <w:rPr>
                <w:sz w:val="21"/>
                <w:szCs w:val="21"/>
              </w:rPr>
              <w:t>20</w:t>
            </w:r>
          </w:p>
        </w:tc>
      </w:tr>
      <w:tr w:rsidR="005E7FA7" w:rsidRPr="008A21E4" w14:paraId="3972C967" w14:textId="77777777" w:rsidTr="00DC78D5">
        <w:trPr>
          <w:trHeight w:val="380"/>
        </w:trPr>
        <w:tc>
          <w:tcPr>
            <w:tcW w:w="1641" w:type="dxa"/>
            <w:tcBorders>
              <w:top w:val="nil"/>
              <w:left w:val="nil"/>
              <w:bottom w:val="nil"/>
              <w:right w:val="nil"/>
            </w:tcBorders>
            <w:tcMar>
              <w:top w:w="128" w:type="dxa"/>
              <w:left w:w="43" w:type="dxa"/>
              <w:bottom w:w="43" w:type="dxa"/>
              <w:right w:w="43" w:type="dxa"/>
            </w:tcMar>
          </w:tcPr>
          <w:p w14:paraId="6F8D5465" w14:textId="77777777" w:rsidR="005E7FA7" w:rsidRPr="00A77A7E" w:rsidRDefault="005E7FA7" w:rsidP="00DC78D5">
            <w:pPr>
              <w:rPr>
                <w:sz w:val="21"/>
              </w:rPr>
            </w:pPr>
            <w:r w:rsidRPr="00A77A7E">
              <w:rPr>
                <w:sz w:val="21"/>
              </w:rPr>
              <w:t>Bensin</w:t>
            </w:r>
          </w:p>
        </w:tc>
        <w:tc>
          <w:tcPr>
            <w:tcW w:w="1445" w:type="dxa"/>
            <w:tcBorders>
              <w:top w:val="nil"/>
              <w:left w:val="nil"/>
              <w:bottom w:val="nil"/>
              <w:right w:val="nil"/>
            </w:tcBorders>
            <w:tcMar>
              <w:top w:w="128" w:type="dxa"/>
              <w:left w:w="43" w:type="dxa"/>
              <w:bottom w:w="43" w:type="dxa"/>
              <w:right w:w="43" w:type="dxa"/>
            </w:tcMar>
            <w:vAlign w:val="bottom"/>
          </w:tcPr>
          <w:p w14:paraId="1BEB8CD2" w14:textId="77777777" w:rsidR="005E7FA7" w:rsidRPr="00A77A7E" w:rsidRDefault="005E7FA7" w:rsidP="00DC78D5">
            <w:pPr>
              <w:jc w:val="right"/>
              <w:rPr>
                <w:sz w:val="21"/>
              </w:rPr>
            </w:pPr>
            <w:r w:rsidRPr="00A77A7E">
              <w:rPr>
                <w:sz w:val="21"/>
              </w:rPr>
              <w:t>39 700</w:t>
            </w:r>
          </w:p>
        </w:tc>
        <w:tc>
          <w:tcPr>
            <w:tcW w:w="4539" w:type="dxa"/>
            <w:vMerge/>
            <w:tcBorders>
              <w:left w:val="nil"/>
              <w:bottom w:val="nil"/>
              <w:right w:val="nil"/>
            </w:tcBorders>
          </w:tcPr>
          <w:p w14:paraId="36861DF2" w14:textId="77777777" w:rsidR="005E7FA7" w:rsidRPr="008A21E4" w:rsidRDefault="005E7FA7" w:rsidP="008A21E4">
            <w:pPr>
              <w:rPr>
                <w:sz w:val="21"/>
                <w:szCs w:val="21"/>
              </w:rPr>
            </w:pPr>
          </w:p>
        </w:tc>
        <w:tc>
          <w:tcPr>
            <w:tcW w:w="1445" w:type="dxa"/>
            <w:vMerge/>
            <w:tcBorders>
              <w:left w:val="nil"/>
              <w:bottom w:val="nil"/>
              <w:right w:val="nil"/>
            </w:tcBorders>
          </w:tcPr>
          <w:p w14:paraId="52379598" w14:textId="77777777" w:rsidR="005E7FA7" w:rsidRPr="008A21E4" w:rsidRDefault="005E7FA7" w:rsidP="008A21E4">
            <w:pPr>
              <w:rPr>
                <w:sz w:val="21"/>
                <w:szCs w:val="21"/>
              </w:rPr>
            </w:pPr>
          </w:p>
        </w:tc>
      </w:tr>
      <w:tr w:rsidR="005E7FA7" w:rsidRPr="008A21E4" w14:paraId="3F79FD77" w14:textId="77777777" w:rsidTr="00DC78D5">
        <w:trPr>
          <w:trHeight w:val="380"/>
        </w:trPr>
        <w:tc>
          <w:tcPr>
            <w:tcW w:w="1641" w:type="dxa"/>
            <w:tcBorders>
              <w:top w:val="nil"/>
              <w:left w:val="nil"/>
              <w:bottom w:val="nil"/>
              <w:right w:val="nil"/>
            </w:tcBorders>
            <w:tcMar>
              <w:top w:w="128" w:type="dxa"/>
              <w:left w:w="43" w:type="dxa"/>
              <w:bottom w:w="43" w:type="dxa"/>
              <w:right w:w="43" w:type="dxa"/>
            </w:tcMar>
          </w:tcPr>
          <w:p w14:paraId="03A53E73" w14:textId="77777777" w:rsidR="005E7FA7" w:rsidRPr="00A77A7E" w:rsidRDefault="005E7FA7" w:rsidP="00DC78D5">
            <w:pPr>
              <w:rPr>
                <w:sz w:val="21"/>
              </w:rPr>
            </w:pPr>
            <w:r w:rsidRPr="00A77A7E">
              <w:rPr>
                <w:sz w:val="21"/>
              </w:rPr>
              <w:t>Diesel</w:t>
            </w:r>
          </w:p>
        </w:tc>
        <w:tc>
          <w:tcPr>
            <w:tcW w:w="1445" w:type="dxa"/>
            <w:tcBorders>
              <w:top w:val="nil"/>
              <w:left w:val="nil"/>
              <w:bottom w:val="nil"/>
              <w:right w:val="nil"/>
            </w:tcBorders>
            <w:tcMar>
              <w:top w:w="128" w:type="dxa"/>
              <w:left w:w="43" w:type="dxa"/>
              <w:bottom w:w="43" w:type="dxa"/>
              <w:right w:w="43" w:type="dxa"/>
            </w:tcMar>
            <w:vAlign w:val="bottom"/>
          </w:tcPr>
          <w:p w14:paraId="755986EF" w14:textId="77777777" w:rsidR="005E7FA7" w:rsidRPr="00A77A7E" w:rsidRDefault="005E7FA7" w:rsidP="00DC78D5">
            <w:pPr>
              <w:jc w:val="right"/>
              <w:rPr>
                <w:sz w:val="21"/>
              </w:rPr>
            </w:pPr>
            <w:r w:rsidRPr="00A77A7E">
              <w:rPr>
                <w:sz w:val="21"/>
              </w:rPr>
              <w:t>28 100</w:t>
            </w:r>
          </w:p>
        </w:tc>
        <w:tc>
          <w:tcPr>
            <w:tcW w:w="4539" w:type="dxa"/>
            <w:vMerge/>
            <w:tcBorders>
              <w:left w:val="nil"/>
              <w:bottom w:val="nil"/>
              <w:right w:val="nil"/>
            </w:tcBorders>
          </w:tcPr>
          <w:p w14:paraId="069A71C5" w14:textId="77777777" w:rsidR="005E7FA7" w:rsidRPr="008A21E4" w:rsidRDefault="005E7FA7" w:rsidP="008A21E4">
            <w:pPr>
              <w:rPr>
                <w:sz w:val="21"/>
                <w:szCs w:val="21"/>
              </w:rPr>
            </w:pPr>
          </w:p>
        </w:tc>
        <w:tc>
          <w:tcPr>
            <w:tcW w:w="1445" w:type="dxa"/>
            <w:vMerge/>
            <w:tcBorders>
              <w:left w:val="nil"/>
              <w:bottom w:val="nil"/>
              <w:right w:val="nil"/>
            </w:tcBorders>
          </w:tcPr>
          <w:p w14:paraId="6E0B3841" w14:textId="77777777" w:rsidR="005E7FA7" w:rsidRPr="008A21E4" w:rsidRDefault="005E7FA7" w:rsidP="008A21E4">
            <w:pPr>
              <w:rPr>
                <w:sz w:val="21"/>
                <w:szCs w:val="21"/>
              </w:rPr>
            </w:pPr>
          </w:p>
        </w:tc>
      </w:tr>
      <w:tr w:rsidR="005E7FA7" w:rsidRPr="008A21E4" w14:paraId="51E461A3" w14:textId="77777777" w:rsidTr="00DC78D5">
        <w:trPr>
          <w:trHeight w:val="380"/>
        </w:trPr>
        <w:tc>
          <w:tcPr>
            <w:tcW w:w="1641" w:type="dxa"/>
            <w:tcBorders>
              <w:top w:val="nil"/>
              <w:left w:val="nil"/>
              <w:bottom w:val="single" w:sz="4" w:space="0" w:color="auto"/>
              <w:right w:val="nil"/>
            </w:tcBorders>
            <w:tcMar>
              <w:top w:w="128" w:type="dxa"/>
              <w:left w:w="43" w:type="dxa"/>
              <w:bottom w:w="43" w:type="dxa"/>
              <w:right w:w="43" w:type="dxa"/>
            </w:tcMar>
          </w:tcPr>
          <w:p w14:paraId="45FD8EC7" w14:textId="77777777" w:rsidR="005E7FA7" w:rsidRPr="00A77A7E" w:rsidRDefault="005E7FA7" w:rsidP="00DC78D5">
            <w:pPr>
              <w:rPr>
                <w:sz w:val="21"/>
              </w:rPr>
            </w:pPr>
            <w:r w:rsidRPr="00A77A7E">
              <w:rPr>
                <w:sz w:val="21"/>
              </w:rPr>
              <w:t>Ladbar hybrid</w:t>
            </w:r>
          </w:p>
        </w:tc>
        <w:tc>
          <w:tcPr>
            <w:tcW w:w="1445" w:type="dxa"/>
            <w:tcBorders>
              <w:top w:val="nil"/>
              <w:left w:val="nil"/>
              <w:bottom w:val="single" w:sz="4" w:space="0" w:color="auto"/>
              <w:right w:val="nil"/>
            </w:tcBorders>
            <w:tcMar>
              <w:top w:w="128" w:type="dxa"/>
              <w:left w:w="43" w:type="dxa"/>
              <w:bottom w:w="43" w:type="dxa"/>
              <w:right w:w="43" w:type="dxa"/>
            </w:tcMar>
            <w:vAlign w:val="bottom"/>
          </w:tcPr>
          <w:p w14:paraId="2B5B4C40" w14:textId="77777777" w:rsidR="005E7FA7" w:rsidRPr="00A77A7E" w:rsidRDefault="005E7FA7" w:rsidP="00DC78D5">
            <w:pPr>
              <w:jc w:val="right"/>
              <w:rPr>
                <w:sz w:val="21"/>
              </w:rPr>
            </w:pPr>
            <w:r w:rsidRPr="00A77A7E">
              <w:rPr>
                <w:sz w:val="21"/>
              </w:rPr>
              <w:t>22 400</w:t>
            </w:r>
          </w:p>
        </w:tc>
        <w:tc>
          <w:tcPr>
            <w:tcW w:w="4539" w:type="dxa"/>
            <w:vMerge/>
            <w:tcBorders>
              <w:left w:val="nil"/>
              <w:bottom w:val="single" w:sz="4" w:space="0" w:color="auto"/>
              <w:right w:val="nil"/>
            </w:tcBorders>
          </w:tcPr>
          <w:p w14:paraId="6888F290" w14:textId="77777777" w:rsidR="005E7FA7" w:rsidRPr="008A21E4" w:rsidRDefault="005E7FA7" w:rsidP="008A21E4">
            <w:pPr>
              <w:rPr>
                <w:sz w:val="21"/>
                <w:szCs w:val="21"/>
              </w:rPr>
            </w:pPr>
          </w:p>
        </w:tc>
        <w:tc>
          <w:tcPr>
            <w:tcW w:w="1445" w:type="dxa"/>
            <w:vMerge/>
            <w:tcBorders>
              <w:left w:val="nil"/>
              <w:bottom w:val="single" w:sz="4" w:space="0" w:color="auto"/>
              <w:right w:val="nil"/>
            </w:tcBorders>
          </w:tcPr>
          <w:p w14:paraId="68CE6ACE" w14:textId="77777777" w:rsidR="005E7FA7" w:rsidRPr="008A21E4" w:rsidRDefault="005E7FA7" w:rsidP="008A21E4">
            <w:pPr>
              <w:rPr>
                <w:sz w:val="21"/>
                <w:szCs w:val="21"/>
              </w:rPr>
            </w:pPr>
          </w:p>
        </w:tc>
      </w:tr>
    </w:tbl>
    <w:p w14:paraId="5E3E22AE" w14:textId="6DED37D0" w:rsidR="003210FC" w:rsidRPr="00A77A7E" w:rsidRDefault="003210FC" w:rsidP="00A77A7E">
      <w:pPr>
        <w:pStyle w:val="Kilde"/>
      </w:pPr>
      <w:r w:rsidRPr="00A77A7E">
        <w:t>Kilde: Finansdepartementet.</w:t>
      </w:r>
    </w:p>
    <w:p w14:paraId="10C561F4" w14:textId="77777777" w:rsidR="003210FC" w:rsidRPr="00A77A7E" w:rsidRDefault="003210FC" w:rsidP="00A77A7E">
      <w:pPr>
        <w:rPr>
          <w:rStyle w:val="kursiv"/>
        </w:rPr>
      </w:pPr>
      <w:r w:rsidRPr="00A77A7E">
        <w:rPr>
          <w:rStyle w:val="kursiv"/>
        </w:rPr>
        <w:t xml:space="preserve">Fiken </w:t>
      </w:r>
      <w:r w:rsidRPr="00A77A7E">
        <w:t xml:space="preserve">og </w:t>
      </w:r>
      <w:r w:rsidRPr="00A77A7E">
        <w:rPr>
          <w:rStyle w:val="kursiv"/>
        </w:rPr>
        <w:t>Regnskap Norge</w:t>
      </w:r>
      <w:r w:rsidRPr="00A77A7E">
        <w:t xml:space="preserve"> fremhever at sjablongen bør være én felles sats på bilens listepris uten kostnadskomponent i tillegg. Det ville være administrativt enklere for bedrifter og skattemyndighetene å forholde seg til. Samtidig ville det kunne gi større grad av over- eller undervurdering av fordelen for enkelte motortyper.</w:t>
      </w:r>
    </w:p>
    <w:p w14:paraId="7F4B80F7" w14:textId="77777777" w:rsidR="003210FC" w:rsidRPr="00A77A7E" w:rsidRDefault="003210FC" w:rsidP="00A77A7E">
      <w:pPr>
        <w:rPr>
          <w:rStyle w:val="sperret0"/>
        </w:rPr>
      </w:pPr>
      <w:r w:rsidRPr="00A77A7E">
        <w:rPr>
          <w:rStyle w:val="sperret0"/>
        </w:rPr>
        <w:t xml:space="preserve">Departementet </w:t>
      </w:r>
      <w:r w:rsidRPr="00A77A7E">
        <w:t>mener at en sjablong som tar hensyn til ulike motortyper, er viktig for å øke treffsikkerheten i fordelsberegningen. Den foreslåtte sjablongen vil ikke føre til vesentlig større administrativ byrde.</w:t>
      </w:r>
    </w:p>
    <w:p w14:paraId="0E9F6DD5" w14:textId="77777777" w:rsidR="003210FC" w:rsidRPr="00A77A7E" w:rsidRDefault="003210FC" w:rsidP="00A77A7E">
      <w:r w:rsidRPr="00A77A7E">
        <w:t xml:space="preserve">Flere av høringsinstansene mener bilpriskomponenten er for høy. </w:t>
      </w:r>
      <w:r w:rsidRPr="00A77A7E">
        <w:rPr>
          <w:rStyle w:val="kursiv"/>
        </w:rPr>
        <w:t xml:space="preserve">Norges Bilbransjeforbund </w:t>
      </w:r>
      <w:r w:rsidRPr="00A77A7E">
        <w:t>og</w:t>
      </w:r>
      <w:r w:rsidRPr="00A77A7E">
        <w:rPr>
          <w:rStyle w:val="kursiv"/>
        </w:rPr>
        <w:t xml:space="preserve"> Opplysningsrådet for veitrafikken </w:t>
      </w:r>
      <w:r w:rsidRPr="00A77A7E">
        <w:t xml:space="preserve">foreslår 15 pst. </w:t>
      </w:r>
      <w:r w:rsidRPr="00A77A7E">
        <w:rPr>
          <w:rStyle w:val="kursiv"/>
        </w:rPr>
        <w:t xml:space="preserve">Norsk elbilforbund </w:t>
      </w:r>
      <w:r w:rsidRPr="00A77A7E">
        <w:t xml:space="preserve">foreslår 15 pst. dersom renter holdes utenfor, subsidiært 17,5 pst. </w:t>
      </w:r>
      <w:r w:rsidRPr="00A77A7E">
        <w:rPr>
          <w:rStyle w:val="kursiv"/>
        </w:rPr>
        <w:t>Avyens Norge AS</w:t>
      </w:r>
      <w:r w:rsidRPr="00A77A7E">
        <w:t xml:space="preserve"> mener det bør være 10-11 pst. og uttaler at bilpriskomponenten alene overstiger fordelen skattyter mottar.</w:t>
      </w:r>
    </w:p>
    <w:p w14:paraId="15453FA6" w14:textId="77777777" w:rsidR="003210FC" w:rsidRPr="00A77A7E" w:rsidRDefault="003210FC" w:rsidP="00A77A7E">
      <w:pPr>
        <w:rPr>
          <w:rStyle w:val="sperret0"/>
        </w:rPr>
      </w:pPr>
      <w:r w:rsidRPr="00A77A7E">
        <w:rPr>
          <w:rStyle w:val="sperret0"/>
        </w:rPr>
        <w:t>Departementet</w:t>
      </w:r>
      <w:r w:rsidRPr="00A77A7E">
        <w:t xml:space="preserve"> bemerker at satsen på bilpriskomponenten som foreslås av høringsinstansene, gir lavere inntektspåslag enn det OFVs kostnadskalkyle tilsier. Departementet fastholder forslaget i høringsnotatet om bilpriskomponenten.</w:t>
      </w:r>
    </w:p>
    <w:p w14:paraId="1CA790C8" w14:textId="77777777" w:rsidR="003210FC" w:rsidRPr="00A77A7E" w:rsidRDefault="003210FC" w:rsidP="00A77A7E">
      <w:r w:rsidRPr="00A77A7E">
        <w:t xml:space="preserve">Kostnadskomponenten vil være et fast beløp som skal reflektere antatte kostnader ved bilholdet, men som ikke avhenger av bilens listepris som ny. Kostnadskomponenten foreslås differensiert etter motortypene «elektrisitet», «bensin», «diesel» og «ladbar hybrid» for å ta hensyn til at kostnadene varierer mellom motortyper. Biler med ikke-ladbar hybrid skal ha samme beløp som bensin eller diesel etter hvilken forbrenningsmotor bilen har. Øvrige biler (eksempelvis hydrogenbiler) får samme kostnadskomponent som elektriske biler. Det foreslås at </w:t>
      </w:r>
      <w:r w:rsidRPr="00A77A7E">
        <w:lastRenderedPageBreak/>
        <w:t>kostnadskomponentene for de enkelte motortypene fastsettes i forskrift og justeres årlig med anslått prisvekst (KPI).</w:t>
      </w:r>
    </w:p>
    <w:p w14:paraId="636A1B73" w14:textId="77777777" w:rsidR="003210FC" w:rsidRPr="00A77A7E" w:rsidRDefault="003210FC" w:rsidP="00A77A7E">
      <w:pPr>
        <w:rPr>
          <w:rStyle w:val="kursiv"/>
        </w:rPr>
      </w:pPr>
      <w:r w:rsidRPr="00A77A7E">
        <w:rPr>
          <w:rStyle w:val="kursiv"/>
        </w:rPr>
        <w:t xml:space="preserve">Næringslivets Hovedorganisasjon, Norges Bilbransjeforbund, Bilimportørenes Landsforening </w:t>
      </w:r>
      <w:r w:rsidRPr="00A77A7E">
        <w:t>og</w:t>
      </w:r>
      <w:r w:rsidRPr="00A77A7E">
        <w:rPr>
          <w:rStyle w:val="kursiv"/>
        </w:rPr>
        <w:t xml:space="preserve"> Opplysningsrådet for veitrafikken </w:t>
      </w:r>
      <w:r w:rsidRPr="00A77A7E">
        <w:t>mener kostnadskomponenten bør oppdateres årlig etter nyeste kalkyle, i stedet for å bygge på 2025-tallene med bare KPI-justering. De påpeker at bilbransjen er i rask teknologisk endring og at sjablongen kan stå i fare for å bli utdatert.</w:t>
      </w:r>
    </w:p>
    <w:p w14:paraId="78ABFFF6" w14:textId="77777777" w:rsidR="003210FC" w:rsidRPr="00A77A7E" w:rsidRDefault="003210FC" w:rsidP="00A77A7E">
      <w:pPr>
        <w:rPr>
          <w:rStyle w:val="sperret0"/>
        </w:rPr>
      </w:pPr>
      <w:r w:rsidRPr="00A77A7E">
        <w:rPr>
          <w:rStyle w:val="sperret0"/>
        </w:rPr>
        <w:t xml:space="preserve">Departementet </w:t>
      </w:r>
      <w:r w:rsidRPr="00A77A7E">
        <w:t>er enig i at det ville gitt mer treffsikre sjablonger med årlig oppdatering etter nyeste kostnadskalkyle, men mener at ressursbruken med løpende oppdatering er uforholdsmessig stor sett mot gevinsten. Departementet vil i stedet følge kostnadsutviklingen og vurdere behov for oppdatering i de årlige budsjettene.</w:t>
      </w:r>
    </w:p>
    <w:p w14:paraId="798783DD" w14:textId="77777777" w:rsidR="003210FC" w:rsidRPr="00A77A7E" w:rsidRDefault="003210FC" w:rsidP="00A77A7E">
      <w:r w:rsidRPr="00A77A7E">
        <w:t>Kostnadskomponenten i forslaget har noen forutsetninger. Sjablongen er fastsatt med utgangspunkt i anslåtte kostnader ved å holde tilsvarende bil privat. Den bygger på kostnadskalkylene fra Opplysningsrådet for veitrafikken med enkelte justeringer. Det er lagt til grunn en årlig privat kjørelengde på 15 000 km, som blant annet bygger på at marginalkostnaden ved privat kjøring med firmabil i mange tilfeller er tilnærmet null.</w:t>
      </w:r>
    </w:p>
    <w:p w14:paraId="5EDAAD18" w14:textId="77777777" w:rsidR="003210FC" w:rsidRPr="00A77A7E" w:rsidRDefault="003210FC" w:rsidP="00A77A7E">
      <w:pPr>
        <w:rPr>
          <w:rStyle w:val="kursiv"/>
        </w:rPr>
      </w:pPr>
      <w:r w:rsidRPr="00A77A7E">
        <w:rPr>
          <w:rStyle w:val="kursiv"/>
        </w:rPr>
        <w:t>Avyens Norge AS</w:t>
      </w:r>
      <w:r w:rsidRPr="00A77A7E">
        <w:t xml:space="preserve"> mener forslaget legger til grunn en for høy andel privat kjøring og foreslår 13 000 km som grunnlag. Etter </w:t>
      </w:r>
      <w:r w:rsidRPr="00A77A7E">
        <w:rPr>
          <w:rStyle w:val="sperret0"/>
        </w:rPr>
        <w:t xml:space="preserve">departementets </w:t>
      </w:r>
      <w:r w:rsidRPr="00A77A7E">
        <w:t>oppfatning er det ikke tilstrekkelig begrunnet at forutsetningen om 15 000 km årlig kjørelengde bør fravikes. Kjørelengden som legges til grunn, er derfor 15 000 km årlig.</w:t>
      </w:r>
    </w:p>
    <w:p w14:paraId="062F5CA5" w14:textId="77777777" w:rsidR="003210FC" w:rsidRPr="00A77A7E" w:rsidRDefault="003210FC" w:rsidP="00A77A7E">
      <w:r w:rsidRPr="00A77A7E">
        <w:t xml:space="preserve">I kostnadskomponenten tas det hensyn til at renteutgifter er en kostnad ved bilhold. </w:t>
      </w:r>
      <w:r w:rsidRPr="00A77A7E">
        <w:rPr>
          <w:rStyle w:val="kursiv"/>
        </w:rPr>
        <w:t xml:space="preserve">Avyens Norge AS, Norsk elbilforening </w:t>
      </w:r>
      <w:r w:rsidRPr="00A77A7E">
        <w:t>og</w:t>
      </w:r>
      <w:r w:rsidRPr="00A77A7E">
        <w:rPr>
          <w:rStyle w:val="kursiv"/>
        </w:rPr>
        <w:t xml:space="preserve"> Norges bilbransjeforbund </w:t>
      </w:r>
      <w:r w:rsidRPr="00A77A7E">
        <w:t>mener rentekostnader ikke bør inngå i kostnadskomponenten. De viser til at rentekostnader tradisjonelt har vært holdt utenfor sjablongen, jf. Ot.prp. nr. 4 (1986–1987), og at rentenivået varierer for mye til å egne seg i en sjablong som skal stå fast over tid. Det blir også pekt på at hvis renten skal inngå i kostnadskomponenten, er rentesatsen som er lagt til grunn, for høy. I tillegg blir det pekt på at rentekostnadene bør være rente etter skatt.</w:t>
      </w:r>
    </w:p>
    <w:p w14:paraId="6201E122" w14:textId="77777777" w:rsidR="003210FC" w:rsidRPr="00A77A7E" w:rsidRDefault="003210FC" w:rsidP="00A77A7E">
      <w:pPr>
        <w:rPr>
          <w:rStyle w:val="sperret0"/>
        </w:rPr>
      </w:pPr>
      <w:r w:rsidRPr="00A77A7E">
        <w:rPr>
          <w:rStyle w:val="sperret0"/>
        </w:rPr>
        <w:t xml:space="preserve">Departementet </w:t>
      </w:r>
      <w:r w:rsidRPr="00A77A7E">
        <w:t>mener at rentekostnader bør inngå i kostnadskomponenten. Siktemålet med beregningen av inntektspåslaget er å fange opp hva det ville kostet arbeidstaker å holde firmabilen privat. Rentekostnader utgjør en reell kostnad ved privat bilhold, også når bilholdet finansieres uten låneopptak.</w:t>
      </w:r>
    </w:p>
    <w:p w14:paraId="7D26C238" w14:textId="77777777" w:rsidR="003210FC" w:rsidRPr="00A77A7E" w:rsidRDefault="003210FC" w:rsidP="00A77A7E">
      <w:r w:rsidRPr="00A77A7E">
        <w:t>Departementet er likevel enig i at det er rentekostnader etter skatt som er de relevante, og foreslår å legge dette til grunn for beregningen. Det reduserer kostnadskomponenten noe fra forslaget i høringen, se tabell 3.2.</w:t>
      </w:r>
    </w:p>
    <w:p w14:paraId="52F5DB9F" w14:textId="77777777" w:rsidR="003210FC" w:rsidRPr="00A77A7E" w:rsidRDefault="003210FC" w:rsidP="00A77A7E">
      <w:r w:rsidRPr="00A77A7E">
        <w:t>Det foreslås ikke endringer i reglene for beregning av skattepliktig fordel for biler som beskattes utenfor sjablongreglene. Det foreslås heller ikke endringer i reglene om reduksjon i listeprisen. Det innebærer at bilpriskomponenten verdsettes til 75 pst. av bilens listepris dersom bilen er eldre enn tre år eller yrkeskjøringen overstiger 40 000 kilometer (56,25 pst. dersom begge unntakene inntreffer).</w:t>
      </w:r>
    </w:p>
    <w:p w14:paraId="3CF75793" w14:textId="77777777" w:rsidR="003210FC" w:rsidRPr="00A77A7E" w:rsidRDefault="003210FC" w:rsidP="00A77A7E">
      <w:r w:rsidRPr="00A77A7E">
        <w:t>Det vises til forslag til endring av skatteloven § 5-13 første ledd.</w:t>
      </w:r>
    </w:p>
    <w:p w14:paraId="77E7830F" w14:textId="77777777" w:rsidR="003210FC" w:rsidRPr="00A77A7E" w:rsidRDefault="003210FC" w:rsidP="00A77A7E">
      <w:pPr>
        <w:pStyle w:val="Overskrift3"/>
      </w:pPr>
      <w:r w:rsidRPr="00A77A7E">
        <w:lastRenderedPageBreak/>
        <w:t>Økonomiske og administrative konsekvenser</w:t>
      </w:r>
    </w:p>
    <w:p w14:paraId="079BBC6E" w14:textId="77777777" w:rsidR="003210FC" w:rsidRPr="00A77A7E" w:rsidRDefault="003210FC" w:rsidP="00A77A7E">
      <w:r w:rsidRPr="00A77A7E">
        <w:t>Forslaget til endring av firmabilbeskatningen er en justering av den eksisterende modellen. Det medfører ikke vesentlig endrede administrative konsekvenser for skattyter. Endringen legger heller ikke nye rapporteringsplikter på arbeidsgiver. Arbeidsgiver skal som tidligere rapportere den skattepliktige fordelen med utgangspunkt i listeprisene og bilens registreringsnummer. Arbeidsgiver må i tillegg hensynta det fastsatte kostnadselementet for den enkelte bil basert på motortype.</w:t>
      </w:r>
    </w:p>
    <w:p w14:paraId="7C9883AD" w14:textId="77777777" w:rsidR="003210FC" w:rsidRPr="00A77A7E" w:rsidRDefault="003210FC" w:rsidP="00A77A7E">
      <w:pPr>
        <w:rPr>
          <w:rStyle w:val="kursiv"/>
        </w:rPr>
      </w:pPr>
      <w:r w:rsidRPr="00A77A7E">
        <w:rPr>
          <w:rStyle w:val="kursiv"/>
        </w:rPr>
        <w:t xml:space="preserve">Skattedirektoratet </w:t>
      </w:r>
      <w:r w:rsidRPr="00A77A7E">
        <w:t xml:space="preserve">og </w:t>
      </w:r>
      <w:r w:rsidRPr="00A77A7E">
        <w:rPr>
          <w:rStyle w:val="kursiv"/>
        </w:rPr>
        <w:t>NTL og DFØ</w:t>
      </w:r>
      <w:r w:rsidRPr="00A77A7E">
        <w:t xml:space="preserve"> regner med noe merarbeid i en overgangsperiode, samt behov for oppdatert veiledning og tilpasninger i næringsspesifikasjonen i skattemeldingen.</w:t>
      </w:r>
    </w:p>
    <w:p w14:paraId="02007B23" w14:textId="77777777" w:rsidR="003210FC" w:rsidRPr="00A77A7E" w:rsidRDefault="003210FC" w:rsidP="00A77A7E">
      <w:r w:rsidRPr="00A77A7E">
        <w:t>Departementet anslår på usikkert grunnlag at endringen reduserer provenyet med om lag 325 mill. kroner i 2027.</w:t>
      </w:r>
    </w:p>
    <w:p w14:paraId="6780A7C8" w14:textId="77777777" w:rsidR="003210FC" w:rsidRPr="00A77A7E" w:rsidRDefault="003210FC" w:rsidP="00A77A7E">
      <w:pPr>
        <w:pStyle w:val="Overskrift3"/>
      </w:pPr>
      <w:r w:rsidRPr="00A77A7E">
        <w:t>Ikrafttredelse</w:t>
      </w:r>
    </w:p>
    <w:p w14:paraId="4DB19B18" w14:textId="77777777" w:rsidR="003210FC" w:rsidRPr="00A77A7E" w:rsidRDefault="003210FC" w:rsidP="00A77A7E">
      <w:r w:rsidRPr="00A77A7E">
        <w:t>Departementet foreslår at endringene trer i kraft straks med virkning fra og med inntektsåret 2027.</w:t>
      </w:r>
    </w:p>
    <w:p w14:paraId="3197C6BB" w14:textId="514A854D" w:rsidR="003210FC" w:rsidRPr="00A77A7E" w:rsidRDefault="003210FC" w:rsidP="00A77A7E">
      <w:pPr>
        <w:pStyle w:val="Overskrift2"/>
      </w:pPr>
      <w:r w:rsidRPr="00A77A7E">
        <w:t>Endring i reglene om skatteplikt og fradragsrett for bolig og fritidsbolig mottatt ved arv eller gave</w:t>
      </w:r>
    </w:p>
    <w:p w14:paraId="26AFB3B3" w14:textId="77777777" w:rsidR="003210FC" w:rsidRPr="00A77A7E" w:rsidRDefault="003210FC" w:rsidP="00A77A7E">
      <w:pPr>
        <w:pStyle w:val="Overskrift3"/>
      </w:pPr>
      <w:r w:rsidRPr="00A77A7E">
        <w:t>Innledning og sammendrag</w:t>
      </w:r>
    </w:p>
    <w:p w14:paraId="3D8DA39B" w14:textId="77777777" w:rsidR="003210FC" w:rsidRPr="00A77A7E" w:rsidRDefault="003210FC" w:rsidP="00A77A7E">
      <w:r w:rsidRPr="00A77A7E">
        <w:t>Departementet foreslår en mindre endring i regelen om realisasjon av bolig og fritidsbolig ervervet ved arv eller gave. Forslaget innebærer at det verken skal være skatteplikt for gevinst eller fradragsrett for tap dersom eiendommen realiseres innen ett år etter arve- eller gavetidspunktet. Forslaget samsvarer med forslag som har vært på høring.</w:t>
      </w:r>
    </w:p>
    <w:p w14:paraId="7DCA5961" w14:textId="77777777" w:rsidR="003210FC" w:rsidRPr="00A77A7E" w:rsidRDefault="003210FC" w:rsidP="00A77A7E">
      <w:r w:rsidRPr="00A77A7E">
        <w:t>Forslaget skal avhjelpe utfordringer med å fastsette riktig inngangsverdi i disse tilfellene, og hindre tilpasninger som kan gi urettmessige tapsfradrag. En arving eller gavemottaker bør ikke kunne kreve fradrag for et tap som arvelater eller giver ikke ville hatt rett til.</w:t>
      </w:r>
    </w:p>
    <w:p w14:paraId="56D3E9E7" w14:textId="77777777" w:rsidR="003210FC" w:rsidRPr="00A77A7E" w:rsidRDefault="003210FC" w:rsidP="00A77A7E">
      <w:r w:rsidRPr="00A77A7E">
        <w:t>Forslaget forenkler regelverket. Det vil med endringen ikke lenger være behov for å fastsette og kontrollere inngangsverdi basert på antatt salgsverdi der hvor realisasjon skjer innen ett år etter ervervet. Departementet legger til grunn at forslaget vil ha begrensede provenyvirkninger.</w:t>
      </w:r>
    </w:p>
    <w:p w14:paraId="1AC132F0" w14:textId="77777777" w:rsidR="003210FC" w:rsidRPr="00A77A7E" w:rsidRDefault="003210FC" w:rsidP="00A77A7E">
      <w:r w:rsidRPr="00A77A7E">
        <w:t>Departementet viser til forslag til endring av skatteloven § 9-7 femte ledd nytt femte punktum.</w:t>
      </w:r>
    </w:p>
    <w:p w14:paraId="00CBE9DF" w14:textId="77777777" w:rsidR="003210FC" w:rsidRPr="00A77A7E" w:rsidRDefault="003210FC" w:rsidP="00A77A7E">
      <w:r w:rsidRPr="00A77A7E">
        <w:t>Departementet foreslår at endringen trer i kraft straks med virkning fra og med inntektsåret 2027.</w:t>
      </w:r>
    </w:p>
    <w:p w14:paraId="29D7CAD5" w14:textId="77777777" w:rsidR="003210FC" w:rsidRPr="00A77A7E" w:rsidRDefault="003210FC" w:rsidP="00A77A7E">
      <w:pPr>
        <w:pStyle w:val="Overskrift3"/>
      </w:pPr>
      <w:r w:rsidRPr="00A77A7E">
        <w:t>Gjeldende rett</w:t>
      </w:r>
    </w:p>
    <w:p w14:paraId="568D1768" w14:textId="77777777" w:rsidR="003210FC" w:rsidRPr="00A77A7E" w:rsidRDefault="003210FC" w:rsidP="00A77A7E">
      <w:r w:rsidRPr="00A77A7E">
        <w:t>Ved realisasjon av eiendom er hovedregelen at gevinst er skattepliktig, jf. skatteloven § 5-1. Gevinst ved realisasjon av egen bolig eller fritidsbolig er likevel skattefri når kravene til eier- og brukstid i skatteloven § 9-3 er oppfylt. Tap er bare fradragsberettiget dersom en eventuell gevinst ville vært skattepliktig, jf. skatteloven § 9-4 første ledd.</w:t>
      </w:r>
    </w:p>
    <w:p w14:paraId="7DC7E7CD" w14:textId="77777777" w:rsidR="003210FC" w:rsidRPr="00A77A7E" w:rsidRDefault="003210FC" w:rsidP="00A77A7E">
      <w:r w:rsidRPr="00A77A7E">
        <w:lastRenderedPageBreak/>
        <w:t>Skatteloven § 9-7 regulerer fastsettelsen av inngangsverdi for formuesobjekter ervervet ved arv eller gave. Inngangsverdien er utgangspunktet for å beregne en ev. senere gevinst eller tap ved realisasjon. Hovedregelen ved erverv gjennom arv eller gave er skattemessig kontinuitet (kontinuitetsprinsippet). Det innebærer at arvingen eller gavemottaker trer inn i arvelaters eller givers inngangsverdier og øvrige skatteposisjoner.</w:t>
      </w:r>
    </w:p>
    <w:p w14:paraId="7914A518" w14:textId="77777777" w:rsidR="003210FC" w:rsidRPr="00A77A7E" w:rsidRDefault="003210FC" w:rsidP="00A77A7E">
      <w:r w:rsidRPr="00A77A7E">
        <w:t>Skatteloven § 9-7 femte ledd oppstiller et unntak fra kontinuitetsprinsippet for bolig, fritidsbolig, alminnelig gårdsbruk og skogbruk, når arvelater eller giver kunne ha realisert eiendommen uten gevinstbeskatning på dødsfall- eller gavetidspunktet, jf. skatteloven § 9-3 andre, tredje eller fjerde ledd.</w:t>
      </w:r>
    </w:p>
    <w:p w14:paraId="280E9337" w14:textId="77777777" w:rsidR="003210FC" w:rsidRPr="00A77A7E" w:rsidRDefault="003210FC" w:rsidP="00A77A7E">
      <w:r w:rsidRPr="00A77A7E">
        <w:t>Inngangsverdien for slike eiendommer settes i stedet til «antatt salgsverdi» på ervervstidspunktet, jf. skatteloven § 9-7 femte ledd tredje punktum. Begrunnelsen er at arvelater eller giver i disse tilfellene kunne solgt eiendommen skattefritt til en arving eller tredjemann, se Prop. 1 LS Tillegg 1 (2013–2014) s. 45:</w:t>
      </w:r>
    </w:p>
    <w:p w14:paraId="52326472" w14:textId="77777777" w:rsidR="003210FC" w:rsidRPr="00A77A7E" w:rsidRDefault="003210FC" w:rsidP="00A77A7E">
      <w:pPr>
        <w:pStyle w:val="blokksit"/>
      </w:pPr>
      <w:r w:rsidRPr="00A77A7E">
        <w:t>«I disse tilfellene kunne arvelater eller giver solgt eiendommen skattefritt til arving eller tredjemann som kan legge salgsvederlaget til grunn som sin inngangsverdi dersom dette er korrekt markedsverdi. Vederlaget som selger får, kan gå i arv eller gis bort til arving uten arveavgift. Da kan man oppnå den samme verdioverføringen uten skattebelastning, med oppskrivning av skattemessig inngangsverdi.»</w:t>
      </w:r>
    </w:p>
    <w:p w14:paraId="72443D7B" w14:textId="77777777" w:rsidR="003210FC" w:rsidRPr="00A77A7E" w:rsidRDefault="003210FC" w:rsidP="00A77A7E">
      <w:r w:rsidRPr="00A77A7E">
        <w:t>Regelen er også begrunnet i praktiske hensyn, ettersom det i visse tilfeller kan være vanskelig å fastslå den historiske kostprisen for bolig og fritidsbolig.</w:t>
      </w:r>
    </w:p>
    <w:p w14:paraId="3EF7903E" w14:textId="77777777" w:rsidR="003210FC" w:rsidRPr="00A77A7E" w:rsidRDefault="003210FC" w:rsidP="00A77A7E">
      <w:r w:rsidRPr="00A77A7E">
        <w:t>Antatt salgsverdi fastsettes ved en skjønnsmessig verdsettelse. Den skattepliktige må selv dokumentere eller sannsynliggjøre inngangsverdien i skattemeldingen for realisasjonsåret. Skattemyndighetene kan fastsette verdien ved skjønn dersom egenfastsettelsen er uriktig, jf. skatteforvaltningsloven § 12-2.</w:t>
      </w:r>
    </w:p>
    <w:p w14:paraId="3A657E67" w14:textId="77777777" w:rsidR="003210FC" w:rsidRPr="00A77A7E" w:rsidRDefault="003210FC" w:rsidP="00A77A7E">
      <w:r w:rsidRPr="00A77A7E">
        <w:t>Dersom arvelater eller giver oppfyller vilkårene for gevinstfritak kun for en del av eiendommen, er det denne delen som unntas fra kontinuitet. Eiendom som ville blitt behandlet etter tomtebeskatningsregelen i skatteloven § 9-3 niende ledd på dødsfalls- eller gavetidspunktet, omfattes ikke av skatteloven § 9-7 femte ledd.</w:t>
      </w:r>
    </w:p>
    <w:p w14:paraId="62AF1420" w14:textId="77777777" w:rsidR="003210FC" w:rsidRPr="00A77A7E" w:rsidRDefault="003210FC" w:rsidP="00A77A7E">
      <w:pPr>
        <w:pStyle w:val="Overskrift3"/>
      </w:pPr>
      <w:r w:rsidRPr="00A77A7E">
        <w:t>Høringen</w:t>
      </w:r>
    </w:p>
    <w:p w14:paraId="71A4003D" w14:textId="77777777" w:rsidR="003210FC" w:rsidRPr="00A77A7E" w:rsidRDefault="003210FC" w:rsidP="00A77A7E">
      <w:r w:rsidRPr="00A77A7E">
        <w:t>Departementet sendte 8. mai 2026 et forslag til endring av reglene for skatteplikt og fradragsrett ved realisasjon av bolig og fritidsbolig mottatt ved arv eller gave på høring. Høringsfristen var 10. juli 2026.</w:t>
      </w:r>
    </w:p>
    <w:p w14:paraId="3BAA2496" w14:textId="77777777" w:rsidR="003210FC" w:rsidRPr="00A77A7E" w:rsidRDefault="003210FC" w:rsidP="00A77A7E">
      <w:r w:rsidRPr="00A77A7E">
        <w:t>I høringsnotatet ble det foreslått å endre skatteloven § 9-7 femte ledd slik at det ikke skal være skatteplikt for gevinst og ikke fradragsrett for tap, når bolig eller fritidsbolig mottatt ved arv eller gave realiseres innen ett år etter arve- eller gavetidspunktet.</w:t>
      </w:r>
    </w:p>
    <w:p w14:paraId="094A7539" w14:textId="77777777" w:rsidR="003210FC" w:rsidRPr="00A77A7E" w:rsidRDefault="003210FC" w:rsidP="00A77A7E">
      <w:r w:rsidRPr="00A77A7E">
        <w:t>Departementet har mottatt høringssvar med merknader fra fire instanser. Disse er:</w:t>
      </w:r>
    </w:p>
    <w:p w14:paraId="087FC04F" w14:textId="77777777" w:rsidR="003210FC" w:rsidRPr="00A77A7E" w:rsidRDefault="003210FC" w:rsidP="00A77A7E">
      <w:pPr>
        <w:pStyle w:val="Liste"/>
      </w:pPr>
      <w:r w:rsidRPr="00A77A7E">
        <w:t>Landsorganisasjonen i Norge (LO)</w:t>
      </w:r>
    </w:p>
    <w:p w14:paraId="28015DCF" w14:textId="77777777" w:rsidR="003210FC" w:rsidRPr="00A77A7E" w:rsidRDefault="003210FC" w:rsidP="00A77A7E">
      <w:pPr>
        <w:pStyle w:val="Liste"/>
      </w:pPr>
      <w:r w:rsidRPr="00A77A7E">
        <w:t>Norges Bondelag</w:t>
      </w:r>
    </w:p>
    <w:p w14:paraId="57789023" w14:textId="77777777" w:rsidR="003210FC" w:rsidRPr="00A77A7E" w:rsidRDefault="003210FC" w:rsidP="00A77A7E">
      <w:pPr>
        <w:pStyle w:val="Liste"/>
      </w:pPr>
      <w:r w:rsidRPr="00A77A7E">
        <w:t>Skattebetalerforeningen</w:t>
      </w:r>
    </w:p>
    <w:p w14:paraId="473E628F" w14:textId="77777777" w:rsidR="003210FC" w:rsidRPr="00A77A7E" w:rsidRDefault="003210FC" w:rsidP="00A77A7E">
      <w:pPr>
        <w:pStyle w:val="Liste"/>
      </w:pPr>
      <w:r w:rsidRPr="00A77A7E">
        <w:lastRenderedPageBreak/>
        <w:t>Skattedirektoratet</w:t>
      </w:r>
    </w:p>
    <w:p w14:paraId="3F57EB9B" w14:textId="77777777" w:rsidR="003210FC" w:rsidRPr="00A77A7E" w:rsidRDefault="003210FC" w:rsidP="00A77A7E">
      <w:r w:rsidRPr="00A77A7E">
        <w:t xml:space="preserve">Samtlige høringsinstanser støtter departementets forslag. </w:t>
      </w:r>
      <w:r w:rsidRPr="00A77A7E">
        <w:rPr>
          <w:rStyle w:val="kursiv"/>
        </w:rPr>
        <w:t>Norges Bondelag</w:t>
      </w:r>
      <w:r w:rsidRPr="00A77A7E">
        <w:t xml:space="preserve"> slutter seg til departementets vurdering om at endringsforslaget ikke bør omfatte alminnelig gårdsbruk som giver eller arvelater kunne ha solgt uten skatteplikt for gevinst eller fradragsrett for tap, jf. skatteloven § 9-13. </w:t>
      </w:r>
      <w:r w:rsidRPr="00A77A7E">
        <w:rPr>
          <w:rStyle w:val="kursiv"/>
        </w:rPr>
        <w:t>Skattebetalerforeningen</w:t>
      </w:r>
      <w:r w:rsidRPr="00A77A7E">
        <w:t xml:space="preserve"> støtter forslaget og peker på at det vil være en praktisk forenkling for arvinger.</w:t>
      </w:r>
    </w:p>
    <w:p w14:paraId="2AF6631D" w14:textId="77777777" w:rsidR="003210FC" w:rsidRPr="00A77A7E" w:rsidRDefault="003210FC" w:rsidP="00A77A7E">
      <w:pPr>
        <w:pStyle w:val="Overskrift3"/>
      </w:pPr>
      <w:r w:rsidRPr="00A77A7E">
        <w:t>Vurderinger og forslag</w:t>
      </w:r>
    </w:p>
    <w:p w14:paraId="49452627" w14:textId="77777777" w:rsidR="003210FC" w:rsidRPr="00A77A7E" w:rsidRDefault="003210FC" w:rsidP="00A77A7E">
      <w:r w:rsidRPr="00A77A7E">
        <w:t>Ved erverv av bolig eller fritidsbolig ved arv eller gave, skal inngangsverdien settes til «antatt salgsverdi» på eiendommen på arve-/gavetidspunktet jf. skatteloven § 9-7 femte ledd tredje punktum.</w:t>
      </w:r>
    </w:p>
    <w:p w14:paraId="7CD57F1B" w14:textId="77777777" w:rsidR="003210FC" w:rsidRPr="00A77A7E" w:rsidRDefault="003210FC" w:rsidP="00A77A7E">
      <w:r w:rsidRPr="00A77A7E">
        <w:t>Retten til å oppjustere inngangsverdien forutsetter at arvelater eller giver kunne solgt eiendommen skattefritt. Motstykket til dette er at det heller ikke ville vært fradragsrett for tap, jf. skatteloven § 9-4, jf. skatteloven § 9-3. Gjeldende regler går dermed lenger enn sitt formål om å sikre arving og gavemottaker skattefritak for gevinst som ville vært skattefri for arvelater eller giver på ervervstidspunktet.</w:t>
      </w:r>
    </w:p>
    <w:p w14:paraId="257A1FF4" w14:textId="77777777" w:rsidR="003210FC" w:rsidRPr="00A77A7E" w:rsidRDefault="003210FC" w:rsidP="00A77A7E">
      <w:r w:rsidRPr="00A77A7E">
        <w:t>Skatteetaten har i flere saker måttet ta stilling til om mottaker har verdsatt eiendommen for høyt, og har i utgangspunktet ikke godtatt at eiendommer har falt betydelig i verdi kort tid etter ervervet. Flere saker har endt i Skatteklagenemda. Vurderingene som er gjort knyttet til verdifastsettelsen på ervervstidspunktet, er imidlertid vanskelig å overprøve.</w:t>
      </w:r>
    </w:p>
    <w:p w14:paraId="592891E8" w14:textId="77777777" w:rsidR="003210FC" w:rsidRPr="00A77A7E" w:rsidRDefault="003210FC" w:rsidP="00A77A7E">
      <w:r w:rsidRPr="00A77A7E">
        <w:t>I samsvar med høringsnotatet foreslår departementet derfor en endring i reglene om realisasjon av bolig og fritidsbolig ervervet ved arv eller gave. Forslaget innebærer at det verken skal være skatteplikt for gevinst eller fradragsrett for tap dersom eiendommen realiseres innen ett år etter arve- eller gavetidspunktet. Etter departementets vurdering vil dette innebære en forenkling, ettersom skattyter ikke behøver å fastsette eiendommens inngangsverdi ved realisasjon innen ett år. Det vil samtidig redusere muligheten til å oppnå tapsfradrag basert på en inngangsverdi som er satt for høyt.</w:t>
      </w:r>
    </w:p>
    <w:p w14:paraId="047248F4" w14:textId="77777777" w:rsidR="003210FC" w:rsidRPr="00A77A7E" w:rsidRDefault="003210FC" w:rsidP="00A77A7E">
      <w:r w:rsidRPr="00A77A7E">
        <w:t>Regelen skal bare komme til anvendelse for bolig og fritidsbolig som giver eller arvelater kunne realisert skattefritt på dødsfalls- eller gavetidspunktet, jf. skatteloven § 9-3 andre, tredje eller fjerde ledd. Når bare deler av eiendommen kunne vært realisert skattefritt, er det kun denne delen som omfattes av bestemmelsen.</w:t>
      </w:r>
    </w:p>
    <w:p w14:paraId="2F6559AF" w14:textId="77777777" w:rsidR="003210FC" w:rsidRPr="00A77A7E" w:rsidRDefault="003210FC" w:rsidP="00A77A7E">
      <w:r w:rsidRPr="00A77A7E">
        <w:t>Departementet foreslår at fritaket kun skal gjelde bolig og fritidsbolig. Gjeldende regel om diskontinuitet i skatteloven § 9-7 femte ledd omfatter også alminnelig gårdsbruk og skogbruk. Departementet mener at det ikke er et tilsvarende behov for et tidsbegrenset skattefritak for gårdsbruk og skogbruk. For disse eiendommene må det uansett etableres nye avskrivningsgrunnlag mv. på mottakers hånd ved ervervet.</w:t>
      </w:r>
    </w:p>
    <w:p w14:paraId="5E2E6C62" w14:textId="77777777" w:rsidR="003210FC" w:rsidRPr="00A77A7E" w:rsidRDefault="003210FC" w:rsidP="00A77A7E">
      <w:r w:rsidRPr="00A77A7E">
        <w:t>Det er ikke fradrag for salgskostnader når et salg er skattefritt. Det vil også gjelde i disse tilfellene når et salg skjer innenfor den 12-månedersperioden hvor realisasjon vil være skattefri og ikke gi fradrag for tap.</w:t>
      </w:r>
    </w:p>
    <w:p w14:paraId="3600D554" w14:textId="77777777" w:rsidR="003210FC" w:rsidRPr="00A77A7E" w:rsidRDefault="003210FC" w:rsidP="00A77A7E">
      <w:r w:rsidRPr="00A77A7E">
        <w:t>Det vises til forslag til endring av skatteloven § 9-7 femte ledd nytt femte punktum.</w:t>
      </w:r>
    </w:p>
    <w:p w14:paraId="5904B64E" w14:textId="77777777" w:rsidR="003210FC" w:rsidRPr="00A77A7E" w:rsidRDefault="003210FC" w:rsidP="00A77A7E">
      <w:pPr>
        <w:pStyle w:val="Overskrift3"/>
      </w:pPr>
      <w:r w:rsidRPr="00A77A7E">
        <w:lastRenderedPageBreak/>
        <w:t>Økonomiske og administrative konsekvenser</w:t>
      </w:r>
    </w:p>
    <w:p w14:paraId="24D2B06B" w14:textId="77777777" w:rsidR="003210FC" w:rsidRPr="00A77A7E" w:rsidRDefault="003210FC" w:rsidP="00A77A7E">
      <w:r w:rsidRPr="00A77A7E">
        <w:t>Forslaget vil gi forenklinger for skattyter og skattemyndighetene ved at det ikke lenger vil være nødvendig å fastsette og kontrollere antatt salgsverdi for realisasjon som skjer innenfor ettårsfristen. Dette gjelder selv om forslaget ikke løser utfordringene med å fastsette inngangsverdi for realisasjon som skjer senere enn ett år etter arve- eller gavetidspunktet.</w:t>
      </w:r>
    </w:p>
    <w:p w14:paraId="41C6C9CB" w14:textId="77777777" w:rsidR="003210FC" w:rsidRPr="00A77A7E" w:rsidRDefault="003210FC" w:rsidP="00A77A7E">
      <w:r w:rsidRPr="00A77A7E">
        <w:t>Departementet legger til grunn at forslaget vil ha begrensede provenyvirkninger.</w:t>
      </w:r>
    </w:p>
    <w:p w14:paraId="0238512F" w14:textId="77777777" w:rsidR="003210FC" w:rsidRPr="00A77A7E" w:rsidRDefault="003210FC" w:rsidP="00A77A7E">
      <w:pPr>
        <w:pStyle w:val="Overskrift3"/>
      </w:pPr>
      <w:r w:rsidRPr="00A77A7E">
        <w:t>Ikrafttredelse</w:t>
      </w:r>
    </w:p>
    <w:p w14:paraId="458F22C9" w14:textId="77777777" w:rsidR="003210FC" w:rsidRPr="00A77A7E" w:rsidRDefault="003210FC" w:rsidP="00A77A7E">
      <w:r w:rsidRPr="00A77A7E">
        <w:t>Departementet foreslår at endringene trer i kraft straks med virkning fra og med inntektsåret 2027.</w:t>
      </w:r>
    </w:p>
    <w:p w14:paraId="1F364108" w14:textId="77777777" w:rsidR="003210FC" w:rsidRPr="00A77A7E" w:rsidRDefault="003210FC" w:rsidP="00A77A7E">
      <w:pPr>
        <w:pStyle w:val="Overskrift2"/>
      </w:pPr>
      <w:r w:rsidRPr="00A77A7E">
        <w:t>Endring av skattefritak for tjenestetillegg i Sivilforsvaret</w:t>
      </w:r>
    </w:p>
    <w:p w14:paraId="7F69895F" w14:textId="77777777" w:rsidR="003210FC" w:rsidRPr="00A77A7E" w:rsidRDefault="003210FC" w:rsidP="00A77A7E">
      <w:r w:rsidRPr="00A77A7E">
        <w:t>Departementet foreslår presiseringer i reglene i skatteloven om skattefrie tillegg til tjenestepliktige i Sivilforsvaret.</w:t>
      </w:r>
    </w:p>
    <w:p w14:paraId="0EC80DEE" w14:textId="77777777" w:rsidR="003210FC" w:rsidRPr="00A77A7E" w:rsidRDefault="003210FC" w:rsidP="00A77A7E">
      <w:r w:rsidRPr="00A77A7E">
        <w:t>I skatteloven § 5-15 først ledd bokstav f er det gitt skattefritak for nærmere bestemte ytelser til tjenestepliktige i Forsvaret og Sivilforsvaret etter offentlig regulativ. Bestemmelsen er et unntak fra hovedregelen om skatteplikt for fordel vunnet ved arbeid i og utenfor tjenesteforhold.</w:t>
      </w:r>
    </w:p>
    <w:p w14:paraId="2BCB2639" w14:textId="77777777" w:rsidR="003210FC" w:rsidRPr="00A77A7E" w:rsidRDefault="003210FC" w:rsidP="00A77A7E">
      <w:r w:rsidRPr="00A77A7E">
        <w:t>Sivilforsvaret innførte fra 2018 en ny godtgjøringsmodell som erstattet tidligere fredsregulativ for Sivilforsvaret. Dagens godtgjørelser er nå regulert i forskrift om sivilforsvar av 1. mars 2022 nr. 253 (sivilforsvarsforskriften) kapittel 5. Hovedformålet med den nye modellen var å innføre en generell kompensasjon for tapt arbeidsinntekt inntil 6 G. Utover slik skattepliktig lønnskompensasjon gis det også enkelte tillegg. Gjeldende skattefritak bygger på tidligere regulativ og er ikke tilstrekkelig tilpasset disse tilleggene.</w:t>
      </w:r>
    </w:p>
    <w:p w14:paraId="2B862C7A" w14:textId="77777777" w:rsidR="003210FC" w:rsidRPr="00A77A7E" w:rsidRDefault="003210FC" w:rsidP="00A77A7E">
      <w:r w:rsidRPr="00A77A7E">
        <w:t>For Sivilforsvaret omfatter gjeldende skattefritak «dagpenger» og «forsørgertillegg m.v.» etter tidligere regulativ. Fritaket for dagpenger omfattet såkalte ordinære tjenestetillegg til mannskap, og var begrunnet i dekning av småutgifter til nødvendige forbruksartikler. Skattefritaket for forsørgertillegg omfattet ektefelletillegg og barnetillegg til samme gruppe (mannskap). Kompensasjonstillegg for tapt lønn og ulempetillegg var skattepliktige ytelser. Befal i Sivilforsvaret mottok skattepliktig lønn etter grad, og ikke skattefrie tjenestetillegg mv.</w:t>
      </w:r>
    </w:p>
    <w:p w14:paraId="55652101" w14:textId="77777777" w:rsidR="003210FC" w:rsidRPr="00A77A7E" w:rsidRDefault="003210FC" w:rsidP="00A77A7E">
      <w:r w:rsidRPr="00A77A7E">
        <w:t>Tilleggene i ny godtgjøringsmodell er regulert i sivilforsvarsforskriften § 32. Etter bestemmelsens første ledd gis det nå et generelt tjenestillegg på 0,2 G til alle tjenestepliktige i Sivilforsvaret uavhengig av grad. Tjenestetillegget er ment å kompensere for småutgifter, slik som tidligere. Videre gis det et ulempetillegg på 0,4 G per døgn som kompensasjon for rask respons og deltakelse på ikke planlagt aktivitet. Befal gis også et ledertillegg etter grad mellom 0,05 G til 0,3 G per døgn, jf. andre ledd bokstav a. til d. Ansvarstilleggene skal kompensere for ekstra ansvar og merarbeid. De tidligere forsørgertilleggene er fjernet i den nye modellen.</w:t>
      </w:r>
    </w:p>
    <w:p w14:paraId="23B017A7" w14:textId="77777777" w:rsidR="003210FC" w:rsidRPr="00A77A7E" w:rsidRDefault="003210FC" w:rsidP="00A77A7E">
      <w:r w:rsidRPr="00A77A7E">
        <w:t xml:space="preserve">Departementet foreslår at rekkevidden av skattefritaket i skatteloven presiseres og tilpasses tilleggene i Sivilforsvarets nye godtgjøringsmodell. Det foreslås at fritaket for «dagpenger» i Sivilforsvaret endres til å omfatte det generelle tjenestetillegget på 0,2 G etter sivilforsvarsforskriften § 32 første ledd. En slik endring innebærer en utvidelse av gruppen tjenestepliktige </w:t>
      </w:r>
      <w:r w:rsidRPr="00A77A7E">
        <w:lastRenderedPageBreak/>
        <w:t>som mottar skattfritt tjenestetillegg sammenlignet med tidligere. Tjenestetillegget har imidlertid samme karakter og formål som før. Det er ment å kompensere for småutgifter og ligger på om lag samme nivå (273 kroner i 2026) som tilsvarende tjenestetillegg i Forsvarets ordninger (243,50 kroner i 2026). Det vil også være en forenkling at en ikke må skille mellom ulike grupper tjenestepliktige i Sivilforsvaret.</w:t>
      </w:r>
    </w:p>
    <w:p w14:paraId="358837E9" w14:textId="77777777" w:rsidR="003210FC" w:rsidRPr="00A77A7E" w:rsidRDefault="003210FC" w:rsidP="00A77A7E">
      <w:r w:rsidRPr="00A77A7E">
        <w:t>Den foreslåtte endringen av lovteksten klargjør at ulempetillegget og ledertilleggene faller utenfor skattefritaket. Dette er hovedsakelig i tråd med tidligere praksis for Sivilforsvaret og den skattemessige behandlingen av lignende tillegg til tjenestepliktige reservister etter Forsvarets fredsregulativ. Slike tillegg utgjør vederlag for ulemper og ansvar og anses som rene lønnstillegg. Forsørgertilleggene er fjernet, og lovteksten foreslås oppdatert i tråd med dette. Endringene for Sivilforsvaret foreslås inntatt som første ledd bokstav f nr. 2. Det foreslås også en teknisk tilpasning av skattefritaket for tjenestepliktige i Forsvaret som følge av at disse nå reguleres i første ledd bokstav f nr. 1. Dette medfører ingen realitetsendring.</w:t>
      </w:r>
    </w:p>
    <w:p w14:paraId="45D5C21B" w14:textId="77777777" w:rsidR="003210FC" w:rsidRPr="00A77A7E" w:rsidRDefault="003210FC" w:rsidP="00A77A7E">
      <w:r w:rsidRPr="00A77A7E">
        <w:t>Forslaget antas å ha begrensede administrative og økonomiske konsekvenser.</w:t>
      </w:r>
    </w:p>
    <w:p w14:paraId="34846531" w14:textId="77777777" w:rsidR="003210FC" w:rsidRPr="00A77A7E" w:rsidRDefault="003210FC" w:rsidP="00A77A7E">
      <w:r w:rsidRPr="00A77A7E">
        <w:t>Det vises til forslag til endringer i skatteloven § 5-15 første ledd bokstav f. Departementet foreslår at endringene trer i kraft straks med virkning fra og med inntektsåret 2027.</w:t>
      </w:r>
    </w:p>
    <w:p w14:paraId="562AEB68" w14:textId="77777777" w:rsidR="003210FC" w:rsidRPr="00A77A7E" w:rsidRDefault="003210FC" w:rsidP="00A77A7E">
      <w:pPr>
        <w:pStyle w:val="Overskrift2"/>
      </w:pPr>
      <w:r w:rsidRPr="00A77A7E">
        <w:t>Lovfesting av skattefritak og fritak fra opplysningsplikt for vederlag til politiets kilder og kontakter</w:t>
      </w:r>
    </w:p>
    <w:p w14:paraId="4795D01E" w14:textId="77777777" w:rsidR="003210FC" w:rsidRPr="00A77A7E" w:rsidRDefault="003210FC" w:rsidP="00A77A7E">
      <w:r w:rsidRPr="00A77A7E">
        <w:t>Vederlag til politiets kilder og kontakter (informanter) er etter gjeldende praksis skattefritt og fritatt fra opplysningsplikt. Regelen er begrunnet i behovet for å skjerme politiets ansatte, kilder, kapasiteter, metoder og operasjoner mot offentlig eksponering. Departementet foreslår å lovfeste fritaket fra skatte- og opplysningsplikt. En lignende regel er lovfestet i etterretningstjenesteloven § 11-4 for Etterretningstjenesten og i skatteloven § 5-15 første ledd q for Politiets sikkerhetstjeneste. Departementet mener at fritak fra skatte- og opplysningsplikt i størst mulig grad bør fremgå av lovgivningen, og foreslår å regulere skattefritaket i skatteloven § 5-15 første ledd bokstav q.</w:t>
      </w:r>
    </w:p>
    <w:p w14:paraId="595DF8D9" w14:textId="77777777" w:rsidR="003210FC" w:rsidRPr="00A77A7E" w:rsidRDefault="003210FC" w:rsidP="00A77A7E">
      <w:r w:rsidRPr="00A77A7E">
        <w:t>Reglene er kun ment å gjelde vederlag til politiets kilder og kontakter utenfra. Slike vederlag vil ikke inngå i grunnlaget for beregning eller avkortning av pensjons- og trygderettigheter eller andre sosiale ytelser. Forslaget antas å ha begrensede administrative og økonomiske konsekvenser.</w:t>
      </w:r>
    </w:p>
    <w:p w14:paraId="05207088" w14:textId="77777777" w:rsidR="003210FC" w:rsidRPr="00A77A7E" w:rsidRDefault="003210FC" w:rsidP="00A77A7E">
      <w:r w:rsidRPr="00A77A7E">
        <w:t>Det vises til endring i skatteloven § 5-15 første ledd bokstav q. Fritaket fra opplysningsplikten gjøres i skatteforvaltningsforskriften. Departementet foreslår at endringen trer i kraft straks.</w:t>
      </w:r>
    </w:p>
    <w:p w14:paraId="4889C0C3" w14:textId="77777777" w:rsidR="003210FC" w:rsidRPr="00A77A7E" w:rsidRDefault="003210FC" w:rsidP="00A77A7E">
      <w:pPr>
        <w:pStyle w:val="Overskrift2"/>
      </w:pPr>
      <w:r w:rsidRPr="00A77A7E">
        <w:t>Forsøksordningen med arbeidsfradrag for unge</w:t>
      </w:r>
    </w:p>
    <w:p w14:paraId="67B4CAE2" w14:textId="77777777" w:rsidR="003210FC" w:rsidRPr="00A77A7E" w:rsidRDefault="003210FC" w:rsidP="00A77A7E">
      <w:r w:rsidRPr="00A77A7E">
        <w:t xml:space="preserve">Regjeringen har fra og med 2026 igangsatt en forsøksordning med arbeidsfradrag for unge. Målet er å fremskaffe ny kunnskap om hvordan et arbeidsfradrag, og økonomiske insentiver generelt, kan påvirke yrkesdeltakelse og hvor mye man jobber, se Prop. 1 LS (2025–2026) </w:t>
      </w:r>
      <w:r w:rsidRPr="00A77A7E">
        <w:rPr>
          <w:rStyle w:val="kursiv"/>
        </w:rPr>
        <w:t>Skatter og avgifter 2026</w:t>
      </w:r>
      <w:r w:rsidRPr="00A77A7E">
        <w:t>.</w:t>
      </w:r>
    </w:p>
    <w:p w14:paraId="1DD83C56" w14:textId="77777777" w:rsidR="003210FC" w:rsidRPr="00A77A7E" w:rsidRDefault="003210FC" w:rsidP="00A77A7E">
      <w:r w:rsidRPr="00A77A7E">
        <w:lastRenderedPageBreak/>
        <w:t xml:space="preserve">Det er lagt opp til at forsøksordningen skal vare i fem år, til og med inntektsåret 2030. At forsøket har en viss varighet, er viktig for at ordningen i størst mulig grad skal gi tilsvarende effekter som en mer permanent ordning. Skattekommisjonen støttet at forsøksordningen skal få virke i den planlagte perioden, se NOU 2026: 9 </w:t>
      </w:r>
      <w:r w:rsidRPr="00A77A7E">
        <w:rPr>
          <w:rStyle w:val="kursiv"/>
        </w:rPr>
        <w:t>Veien mot et bedre og mer forutsigbart skattesystem</w:t>
      </w:r>
      <w:r w:rsidRPr="00A77A7E">
        <w:t>.</w:t>
      </w:r>
    </w:p>
    <w:p w14:paraId="0B8F68DE" w14:textId="77777777" w:rsidR="003210FC" w:rsidRPr="00A77A7E" w:rsidRDefault="003210FC" w:rsidP="00A77A7E">
      <w:r w:rsidRPr="00A77A7E">
        <w:t>Ordningen er utformet som et stort, randomisert kontrollert forsøk. En gruppe på 8 pst. av alle unge, født 1991-2006, er trukket ut tilfeldig. Disse får rett på et ekstra fradrag som reduserer skatten på lave og midlere arbeidsinntekter.</w:t>
      </w:r>
      <w:r w:rsidRPr="00A77A7E">
        <w:rPr>
          <w:rStyle w:val="Fotnotereferanse"/>
        </w:rPr>
        <w:footnoteReference w:id="5"/>
      </w:r>
      <w:r w:rsidRPr="00A77A7E">
        <w:t xml:space="preserve"> Randomiseringen gjør at man har en sammenlignbar kontrollgruppe som følger ordinære skatteregler. Foreløpige analyser fra forskergruppen som evaluerer forsøket, tyder på at randomiseringen er gjennomført som planlagt.</w:t>
      </w:r>
      <w:r w:rsidRPr="00A77A7E">
        <w:rPr>
          <w:rStyle w:val="Fotnotereferanse"/>
        </w:rPr>
        <w:footnoteReference w:id="6"/>
      </w:r>
    </w:p>
    <w:p w14:paraId="17B6B3EA" w14:textId="77777777" w:rsidR="003210FC" w:rsidRPr="00A77A7E" w:rsidRDefault="003210FC" w:rsidP="00A77A7E">
      <w:r w:rsidRPr="00A77A7E">
        <w:t>Alle som er i målgruppen for forsøket, kan se om de er trukket ut ved å logge seg på skatteetatens nettsider. Trekningsutfallet ble publisert den 15. desember 2025, samtidig med publiseringen av skattekortene for 2026. Foreløpige analyser viser at om lag 2/3 av personene i målgruppen har besøkt siden hvor utfallet av trekningen vises. Andelen er lavere blant personer som ikke har lønnsinntekt.</w:t>
      </w:r>
    </w:p>
    <w:p w14:paraId="5720D260" w14:textId="77777777" w:rsidR="003210FC" w:rsidRPr="00A77A7E" w:rsidRDefault="003210FC" w:rsidP="00A77A7E">
      <w:r w:rsidRPr="00A77A7E">
        <w:t>Forsøksordningen komplementeres med to store spørreundersøkelser blant personer i målgruppen. Den første ble gjennomført høsten 2025, den andre blir gjennomført høsten 2026. Undersøkelsene vil gi informasjon som ikke kan hentes fra administrative registre, blant annet kjennskap til skatteregler, opplevde jobbmuligheter, skattemoral og tillit til myndighetene. Denne informasjonen vil være viktig for å supplere og tolke resultatene fra forsøksordningen, og kan også ha nytte utover forsøket.</w:t>
      </w:r>
    </w:p>
    <w:p w14:paraId="213399D3" w14:textId="77777777" w:rsidR="003210FC" w:rsidRPr="00A77A7E" w:rsidRDefault="003210FC" w:rsidP="00A77A7E">
      <w:r w:rsidRPr="00A77A7E">
        <w:t>Evalueringen av forsøket vil foregå løpende mens forsøket pågår, og etter at forsøksperioden er avsluttet. Det tas sikte på at forskergruppen som evaluerer forsøket, legger frem en første rapport våren 2027 med analyser av forsøkets første år og resultater fra spørreundersøkelsene.</w:t>
      </w:r>
    </w:p>
    <w:p w14:paraId="53A0EB2C" w14:textId="77777777" w:rsidR="003210FC" w:rsidRPr="00A77A7E" w:rsidRDefault="003210FC" w:rsidP="00A77A7E">
      <w:r w:rsidRPr="00A77A7E">
        <w:t>Det understrekes at det kan ta tid før eventuelle effekter materialiserer seg, da beslutninger om jobbsøking, jobbskifte og endringer i arbeidstid mv. ikke er noe som skjer umiddelbart. Det er derfor viktig at forsøksordningen får virke den planlagte forsøksperioden.</w:t>
      </w:r>
    </w:p>
    <w:p w14:paraId="5F6AE7AD" w14:textId="77777777" w:rsidR="003210FC" w:rsidRPr="00A77A7E" w:rsidRDefault="003210FC" w:rsidP="00A77A7E">
      <w:r w:rsidRPr="00A77A7E">
        <w:t>Departementet vil komme tilbake til Stortinget med informasjon om status for evalueringen av forsøket i de årlige budsjettene.</w:t>
      </w:r>
    </w:p>
    <w:p w14:paraId="2346B8E2" w14:textId="77777777" w:rsidR="003210FC" w:rsidRPr="00A77A7E" w:rsidRDefault="003210FC" w:rsidP="00A77A7E">
      <w:pPr>
        <w:pStyle w:val="Overskrift2"/>
      </w:pPr>
      <w:r w:rsidRPr="00A77A7E">
        <w:t>Skattører og fellesskatt</w:t>
      </w:r>
    </w:p>
    <w:p w14:paraId="6B2F7231" w14:textId="77777777" w:rsidR="003210FC" w:rsidRPr="00A77A7E" w:rsidRDefault="003210FC" w:rsidP="00A77A7E">
      <w:r w:rsidRPr="00A77A7E">
        <w:t>Skattørene fastsettes innenfor et samlet opplegg for kommuneøkonomien og må ses i sammenheng med utviklingen i skattegrunnlagene, endringer i personbeskatningen og fordelingen av inntektene til kommuner og fylkeskommuner mellom overføringer og skatter.</w:t>
      </w:r>
    </w:p>
    <w:p w14:paraId="163CB591" w14:textId="77777777" w:rsidR="003210FC" w:rsidRPr="00A77A7E" w:rsidRDefault="003210FC" w:rsidP="00A77A7E">
      <w:r w:rsidRPr="00A77A7E">
        <w:lastRenderedPageBreak/>
        <w:t xml:space="preserve">I Prop. 94 S (2025–2026) </w:t>
      </w:r>
      <w:r w:rsidRPr="00A77A7E">
        <w:rPr>
          <w:rStyle w:val="kursiv"/>
        </w:rPr>
        <w:t xml:space="preserve">Kommuneproposisjonen 2027 </w:t>
      </w:r>
      <w:r w:rsidRPr="00A77A7E">
        <w:t>ble det varslet at skattørene skal fastsettes ved behandlingen av statsbudsjettet. Det ble også varslet at skattørene fastsettes med sikte på at skatteinntektene skal utgjøre 40 pst. av kommunesektorens samlede inntekter.</w:t>
      </w:r>
    </w:p>
    <w:p w14:paraId="320E4794" w14:textId="77777777" w:rsidR="003210FC" w:rsidRPr="00A77A7E" w:rsidRDefault="003210FC" w:rsidP="00A77A7E">
      <w:r w:rsidRPr="00A77A7E">
        <w:t>De kommunale og fylkeskommunale skattørene ble satt ned i 2026 for å ta hensyn til en midlertidig høy skatteinngang som følge av avviklingen av ordningen med skattetrekkskontoordningen fra og med 1.1.2026. Denne effekten faller bort i 2027. Skattørene for 2027 må derfor settes opp for å nå målet om 40 pst. skatteandel. Samlet sett tilsier rammene for kommuneopplegget at de kommunale og fylkeskommunale skattørene økes med 2,50 prosentpoeng sammenlignet med gjeldende skattører. Det er da også tatt hensyn til at skatteopplegget for 2027 isolert sett reduserer kommunesektorens skatteinntekter med om lag 0,7 mrd. kroner, hvorav om lag 0,6 mrd. kroner for kommunene og 0,1 mrd. kroner for fylkeskommunene.</w:t>
      </w:r>
    </w:p>
    <w:p w14:paraId="68DCD2AD" w14:textId="77777777" w:rsidR="003210FC" w:rsidRPr="00A77A7E" w:rsidRDefault="003210FC" w:rsidP="00A77A7E">
      <w:r w:rsidRPr="00A77A7E">
        <w:t>Den kommunale skattøren er justert opp med 2,05 prosentpoeng, og den fylkeskommunale skattøren er oppjustert med 0,45 prosentpoeng. Fylkeskommunenes andel av kommunesektorens skatteinntekter anslås med dette til om lag 16,6 pst.</w:t>
      </w:r>
    </w:p>
    <w:p w14:paraId="7A8B35D9" w14:textId="77777777" w:rsidR="003210FC" w:rsidRPr="00A77A7E" w:rsidRDefault="003210FC" w:rsidP="00A77A7E">
      <w:r w:rsidRPr="00A77A7E">
        <w:t xml:space="preserve">Regjeringens forslag til maksimalskattører for personlige skattytere i 2027 fremgår av tabell 3.3. Punkt 3.4 i Meld. St. 1 (2026–2027) </w:t>
      </w:r>
      <w:r w:rsidRPr="00A77A7E">
        <w:rPr>
          <w:rStyle w:val="kursiv"/>
        </w:rPr>
        <w:t xml:space="preserve">Nasjonalbudsjettet 2027 </w:t>
      </w:r>
      <w:r w:rsidRPr="00A77A7E">
        <w:t>gir en nærmere omtale av kommuneforvaltningens økonomi i 2026.</w:t>
      </w:r>
    </w:p>
    <w:p w14:paraId="499DC177" w14:textId="77777777" w:rsidR="003210FC" w:rsidRDefault="003210FC" w:rsidP="00A77A7E">
      <w:r w:rsidRPr="00A77A7E">
        <w:t>Departementet viser til forslag til Stortingets skattevedtak for inntektsåret 2027 §§ 3-2 og 3-8.</w:t>
      </w:r>
    </w:p>
    <w:p w14:paraId="120A10FF" w14:textId="691EE2FF" w:rsidR="005E7FA7" w:rsidRPr="00A106E9" w:rsidRDefault="005E7FA7" w:rsidP="005E7FA7">
      <w:pPr>
        <w:pStyle w:val="tabell-tittel"/>
      </w:pPr>
      <w:r w:rsidRPr="00A106E9">
        <w:t>Maksimalskattøren for personlige skattytere i 2026 og forslag for 2027. Prosent</w:t>
      </w:r>
    </w:p>
    <w:p w14:paraId="29614272" w14:textId="77777777" w:rsidR="00A43F5B" w:rsidRDefault="003210FC" w:rsidP="00A43F5B">
      <w:pPr>
        <w:pStyle w:val="Tabellnavn"/>
        <w:rPr>
          <w:rStyle w:val="skrift-hevet"/>
        </w:rPr>
      </w:pPr>
      <w:r w:rsidRPr="00A77A7E">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749"/>
        <w:gridCol w:w="983"/>
        <w:gridCol w:w="983"/>
        <w:gridCol w:w="3355"/>
      </w:tblGrid>
      <w:tr w:rsidR="00A43F5B" w:rsidRPr="00A77A7E" w14:paraId="3D3B16E2" w14:textId="77777777" w:rsidTr="00DC78D5">
        <w:trPr>
          <w:trHeight w:val="600"/>
        </w:trPr>
        <w:tc>
          <w:tcPr>
            <w:tcW w:w="374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3EC896" w14:textId="77777777" w:rsidR="00A43F5B" w:rsidRPr="00A77A7E" w:rsidRDefault="00A43F5B" w:rsidP="00DC78D5">
            <w:pPr>
              <w:rPr>
                <w:sz w:val="21"/>
              </w:rPr>
            </w:pPr>
          </w:p>
        </w:tc>
        <w:tc>
          <w:tcPr>
            <w:tcW w:w="98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A1ECAB" w14:textId="77777777" w:rsidR="00A43F5B" w:rsidRPr="00A77A7E" w:rsidRDefault="00A43F5B" w:rsidP="00DC78D5">
            <w:pPr>
              <w:jc w:val="right"/>
              <w:rPr>
                <w:sz w:val="21"/>
              </w:rPr>
            </w:pPr>
            <w:r w:rsidRPr="00A77A7E">
              <w:rPr>
                <w:sz w:val="21"/>
              </w:rPr>
              <w:t>2026</w:t>
            </w:r>
          </w:p>
        </w:tc>
        <w:tc>
          <w:tcPr>
            <w:tcW w:w="98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015594" w14:textId="77777777" w:rsidR="00A43F5B" w:rsidRPr="00A77A7E" w:rsidRDefault="00A43F5B" w:rsidP="00DC78D5">
            <w:pPr>
              <w:jc w:val="right"/>
              <w:rPr>
                <w:sz w:val="21"/>
              </w:rPr>
            </w:pPr>
            <w:r w:rsidRPr="00A77A7E">
              <w:rPr>
                <w:sz w:val="21"/>
              </w:rPr>
              <w:t>2027</w:t>
            </w:r>
          </w:p>
        </w:tc>
        <w:tc>
          <w:tcPr>
            <w:tcW w:w="33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3CF978" w14:textId="77777777" w:rsidR="00A43F5B" w:rsidRPr="00A77A7E" w:rsidRDefault="00A43F5B" w:rsidP="00DC78D5">
            <w:pPr>
              <w:jc w:val="right"/>
              <w:rPr>
                <w:sz w:val="21"/>
              </w:rPr>
            </w:pPr>
            <w:r w:rsidRPr="00A77A7E">
              <w:rPr>
                <w:sz w:val="21"/>
              </w:rPr>
              <w:t>Endring</w:t>
            </w:r>
            <w:r w:rsidRPr="00A77A7E">
              <w:rPr>
                <w:sz w:val="21"/>
              </w:rPr>
              <w:br/>
              <w:t xml:space="preserve"> i prosentenheter</w:t>
            </w:r>
          </w:p>
        </w:tc>
      </w:tr>
      <w:tr w:rsidR="00A43F5B" w:rsidRPr="00A77A7E" w14:paraId="4B879222" w14:textId="77777777" w:rsidTr="00DC78D5">
        <w:trPr>
          <w:trHeight w:val="380"/>
        </w:trPr>
        <w:tc>
          <w:tcPr>
            <w:tcW w:w="3748" w:type="dxa"/>
            <w:tcBorders>
              <w:top w:val="single" w:sz="4" w:space="0" w:color="000000"/>
              <w:left w:val="nil"/>
              <w:bottom w:val="nil"/>
              <w:right w:val="nil"/>
            </w:tcBorders>
            <w:tcMar>
              <w:top w:w="128" w:type="dxa"/>
              <w:left w:w="43" w:type="dxa"/>
              <w:bottom w:w="43" w:type="dxa"/>
              <w:right w:w="43" w:type="dxa"/>
            </w:tcMar>
          </w:tcPr>
          <w:p w14:paraId="1EE9AEF9" w14:textId="77777777" w:rsidR="00A43F5B" w:rsidRPr="00A77A7E" w:rsidRDefault="00A43F5B" w:rsidP="00DC78D5">
            <w:pPr>
              <w:rPr>
                <w:sz w:val="21"/>
              </w:rPr>
            </w:pPr>
            <w:r w:rsidRPr="00A77A7E">
              <w:rPr>
                <w:sz w:val="21"/>
              </w:rPr>
              <w:t>Samlet sats på alminnelig inntekt</w:t>
            </w:r>
            <w:r w:rsidRPr="00A77A7E">
              <w:rPr>
                <w:sz w:val="21"/>
              </w:rPr>
              <w:tab/>
            </w:r>
          </w:p>
        </w:tc>
        <w:tc>
          <w:tcPr>
            <w:tcW w:w="983" w:type="dxa"/>
            <w:tcBorders>
              <w:top w:val="single" w:sz="4" w:space="0" w:color="000000"/>
              <w:left w:val="nil"/>
              <w:bottom w:val="nil"/>
              <w:right w:val="nil"/>
            </w:tcBorders>
            <w:tcMar>
              <w:top w:w="128" w:type="dxa"/>
              <w:left w:w="43" w:type="dxa"/>
              <w:bottom w:w="43" w:type="dxa"/>
              <w:right w:w="43" w:type="dxa"/>
            </w:tcMar>
            <w:vAlign w:val="bottom"/>
          </w:tcPr>
          <w:p w14:paraId="05EA5C41" w14:textId="77777777" w:rsidR="00A43F5B" w:rsidRPr="00A77A7E" w:rsidRDefault="00A43F5B" w:rsidP="00DC78D5">
            <w:pPr>
              <w:jc w:val="right"/>
              <w:rPr>
                <w:sz w:val="21"/>
              </w:rPr>
            </w:pPr>
            <w:r w:rsidRPr="00A77A7E">
              <w:rPr>
                <w:sz w:val="21"/>
              </w:rPr>
              <w:t>22,0</w:t>
            </w:r>
          </w:p>
        </w:tc>
        <w:tc>
          <w:tcPr>
            <w:tcW w:w="983" w:type="dxa"/>
            <w:tcBorders>
              <w:top w:val="single" w:sz="4" w:space="0" w:color="000000"/>
              <w:left w:val="nil"/>
              <w:bottom w:val="nil"/>
              <w:right w:val="nil"/>
            </w:tcBorders>
            <w:tcMar>
              <w:top w:w="128" w:type="dxa"/>
              <w:left w:w="43" w:type="dxa"/>
              <w:bottom w:w="43" w:type="dxa"/>
              <w:right w:w="43" w:type="dxa"/>
            </w:tcMar>
            <w:vAlign w:val="bottom"/>
          </w:tcPr>
          <w:p w14:paraId="0AE1DC45" w14:textId="77777777" w:rsidR="00A43F5B" w:rsidRPr="00A77A7E" w:rsidRDefault="00A43F5B" w:rsidP="00DC78D5">
            <w:pPr>
              <w:jc w:val="right"/>
              <w:rPr>
                <w:sz w:val="21"/>
              </w:rPr>
            </w:pPr>
            <w:r w:rsidRPr="00A77A7E">
              <w:rPr>
                <w:sz w:val="21"/>
              </w:rPr>
              <w:t>22,0</w:t>
            </w:r>
          </w:p>
        </w:tc>
        <w:tc>
          <w:tcPr>
            <w:tcW w:w="3354" w:type="dxa"/>
            <w:tcBorders>
              <w:top w:val="single" w:sz="4" w:space="0" w:color="000000"/>
              <w:left w:val="nil"/>
              <w:bottom w:val="nil"/>
              <w:right w:val="nil"/>
            </w:tcBorders>
            <w:tcMar>
              <w:top w:w="128" w:type="dxa"/>
              <w:left w:w="43" w:type="dxa"/>
              <w:bottom w:w="43" w:type="dxa"/>
              <w:right w:w="43" w:type="dxa"/>
            </w:tcMar>
            <w:vAlign w:val="bottom"/>
          </w:tcPr>
          <w:p w14:paraId="15CBEE74" w14:textId="77777777" w:rsidR="00A43F5B" w:rsidRPr="00A77A7E" w:rsidRDefault="00A43F5B" w:rsidP="00DC78D5">
            <w:pPr>
              <w:jc w:val="right"/>
              <w:rPr>
                <w:sz w:val="21"/>
              </w:rPr>
            </w:pPr>
            <w:r w:rsidRPr="00A77A7E">
              <w:rPr>
                <w:sz w:val="21"/>
              </w:rPr>
              <w:t>-</w:t>
            </w:r>
          </w:p>
        </w:tc>
      </w:tr>
      <w:tr w:rsidR="00A43F5B" w:rsidRPr="00A77A7E" w14:paraId="7287DB02" w14:textId="77777777" w:rsidTr="00DC78D5">
        <w:trPr>
          <w:trHeight w:val="380"/>
        </w:trPr>
        <w:tc>
          <w:tcPr>
            <w:tcW w:w="3748" w:type="dxa"/>
            <w:tcBorders>
              <w:top w:val="nil"/>
              <w:left w:val="nil"/>
              <w:bottom w:val="nil"/>
              <w:right w:val="nil"/>
            </w:tcBorders>
            <w:tcMar>
              <w:top w:w="128" w:type="dxa"/>
              <w:left w:w="43" w:type="dxa"/>
              <w:bottom w:w="43" w:type="dxa"/>
              <w:right w:w="43" w:type="dxa"/>
            </w:tcMar>
          </w:tcPr>
          <w:p w14:paraId="2AFE12D2" w14:textId="77777777" w:rsidR="00A43F5B" w:rsidRPr="00A77A7E" w:rsidRDefault="00A43F5B" w:rsidP="00DC78D5">
            <w:pPr>
              <w:rPr>
                <w:sz w:val="21"/>
              </w:rPr>
            </w:pPr>
            <w:r w:rsidRPr="00A77A7E">
              <w:rPr>
                <w:rStyle w:val="kursiv"/>
                <w:sz w:val="21"/>
              </w:rPr>
              <w:t>Satser annen alminnelig inntekt</w:t>
            </w:r>
            <w:r w:rsidRPr="00A77A7E">
              <w:rPr>
                <w:rStyle w:val="skrift-hevet"/>
                <w:sz w:val="21"/>
              </w:rPr>
              <w:t>1</w:t>
            </w:r>
          </w:p>
        </w:tc>
        <w:tc>
          <w:tcPr>
            <w:tcW w:w="983" w:type="dxa"/>
            <w:tcBorders>
              <w:top w:val="nil"/>
              <w:left w:val="nil"/>
              <w:bottom w:val="nil"/>
              <w:right w:val="nil"/>
            </w:tcBorders>
            <w:tcMar>
              <w:top w:w="128" w:type="dxa"/>
              <w:left w:w="43" w:type="dxa"/>
              <w:bottom w:w="43" w:type="dxa"/>
              <w:right w:w="43" w:type="dxa"/>
            </w:tcMar>
            <w:vAlign w:val="bottom"/>
          </w:tcPr>
          <w:p w14:paraId="7024CE6A" w14:textId="77777777" w:rsidR="00A43F5B" w:rsidRPr="00A77A7E" w:rsidRDefault="00A43F5B" w:rsidP="00DC78D5">
            <w:pPr>
              <w:jc w:val="right"/>
              <w:rPr>
                <w:sz w:val="21"/>
              </w:rPr>
            </w:pPr>
          </w:p>
        </w:tc>
        <w:tc>
          <w:tcPr>
            <w:tcW w:w="983" w:type="dxa"/>
            <w:tcBorders>
              <w:top w:val="nil"/>
              <w:left w:val="nil"/>
              <w:bottom w:val="nil"/>
              <w:right w:val="nil"/>
            </w:tcBorders>
            <w:tcMar>
              <w:top w:w="128" w:type="dxa"/>
              <w:left w:w="43" w:type="dxa"/>
              <w:bottom w:w="43" w:type="dxa"/>
              <w:right w:w="43" w:type="dxa"/>
            </w:tcMar>
            <w:vAlign w:val="bottom"/>
          </w:tcPr>
          <w:p w14:paraId="4F0FA753" w14:textId="77777777" w:rsidR="00A43F5B" w:rsidRPr="00A77A7E" w:rsidRDefault="00A43F5B" w:rsidP="00DC78D5">
            <w:pPr>
              <w:jc w:val="right"/>
              <w:rPr>
                <w:sz w:val="21"/>
              </w:rPr>
            </w:pPr>
          </w:p>
        </w:tc>
        <w:tc>
          <w:tcPr>
            <w:tcW w:w="3354" w:type="dxa"/>
            <w:tcBorders>
              <w:top w:val="nil"/>
              <w:left w:val="nil"/>
              <w:bottom w:val="nil"/>
              <w:right w:val="nil"/>
            </w:tcBorders>
            <w:tcMar>
              <w:top w:w="128" w:type="dxa"/>
              <w:left w:w="43" w:type="dxa"/>
              <w:bottom w:w="43" w:type="dxa"/>
              <w:right w:w="43" w:type="dxa"/>
            </w:tcMar>
            <w:vAlign w:val="bottom"/>
          </w:tcPr>
          <w:p w14:paraId="26930DDF" w14:textId="77777777" w:rsidR="00A43F5B" w:rsidRPr="00A77A7E" w:rsidRDefault="00A43F5B" w:rsidP="00DC78D5">
            <w:pPr>
              <w:jc w:val="right"/>
              <w:rPr>
                <w:sz w:val="21"/>
              </w:rPr>
            </w:pPr>
          </w:p>
        </w:tc>
      </w:tr>
      <w:tr w:rsidR="00A43F5B" w:rsidRPr="00A77A7E" w14:paraId="2966EF8A" w14:textId="77777777" w:rsidTr="00DC78D5">
        <w:trPr>
          <w:trHeight w:val="380"/>
        </w:trPr>
        <w:tc>
          <w:tcPr>
            <w:tcW w:w="3748" w:type="dxa"/>
            <w:tcBorders>
              <w:top w:val="nil"/>
              <w:left w:val="nil"/>
              <w:bottom w:val="nil"/>
              <w:right w:val="nil"/>
            </w:tcBorders>
            <w:tcMar>
              <w:top w:w="128" w:type="dxa"/>
              <w:left w:w="43" w:type="dxa"/>
              <w:bottom w:w="43" w:type="dxa"/>
              <w:right w:w="43" w:type="dxa"/>
            </w:tcMar>
          </w:tcPr>
          <w:p w14:paraId="60E9C201" w14:textId="77777777" w:rsidR="00A43F5B" w:rsidRPr="00A77A7E" w:rsidRDefault="00A43F5B" w:rsidP="00DC78D5">
            <w:pPr>
              <w:rPr>
                <w:sz w:val="21"/>
              </w:rPr>
            </w:pPr>
            <w:r w:rsidRPr="00A77A7E">
              <w:rPr>
                <w:sz w:val="21"/>
              </w:rPr>
              <w:t>Kommuner</w:t>
            </w:r>
            <w:r w:rsidRPr="00A77A7E">
              <w:rPr>
                <w:sz w:val="21"/>
              </w:rPr>
              <w:tab/>
            </w:r>
          </w:p>
        </w:tc>
        <w:tc>
          <w:tcPr>
            <w:tcW w:w="983" w:type="dxa"/>
            <w:tcBorders>
              <w:top w:val="nil"/>
              <w:left w:val="nil"/>
              <w:bottom w:val="nil"/>
              <w:right w:val="nil"/>
            </w:tcBorders>
            <w:tcMar>
              <w:top w:w="128" w:type="dxa"/>
              <w:left w:w="43" w:type="dxa"/>
              <w:bottom w:w="43" w:type="dxa"/>
              <w:right w:w="43" w:type="dxa"/>
            </w:tcMar>
            <w:vAlign w:val="bottom"/>
          </w:tcPr>
          <w:p w14:paraId="02C477F5" w14:textId="77777777" w:rsidR="00A43F5B" w:rsidRPr="00A77A7E" w:rsidRDefault="00A43F5B" w:rsidP="00DC78D5">
            <w:pPr>
              <w:jc w:val="right"/>
              <w:rPr>
                <w:sz w:val="21"/>
              </w:rPr>
            </w:pPr>
            <w:r w:rsidRPr="00A77A7E">
              <w:rPr>
                <w:sz w:val="21"/>
              </w:rPr>
              <w:t>11,35</w:t>
            </w:r>
          </w:p>
        </w:tc>
        <w:tc>
          <w:tcPr>
            <w:tcW w:w="983" w:type="dxa"/>
            <w:tcBorders>
              <w:top w:val="nil"/>
              <w:left w:val="nil"/>
              <w:bottom w:val="nil"/>
              <w:right w:val="nil"/>
            </w:tcBorders>
            <w:tcMar>
              <w:top w:w="128" w:type="dxa"/>
              <w:left w:w="43" w:type="dxa"/>
              <w:bottom w:w="43" w:type="dxa"/>
              <w:right w:w="43" w:type="dxa"/>
            </w:tcMar>
            <w:vAlign w:val="bottom"/>
          </w:tcPr>
          <w:p w14:paraId="463AB271" w14:textId="77777777" w:rsidR="00A43F5B" w:rsidRPr="00A77A7E" w:rsidRDefault="00A43F5B" w:rsidP="00DC78D5">
            <w:pPr>
              <w:jc w:val="right"/>
              <w:rPr>
                <w:sz w:val="21"/>
              </w:rPr>
            </w:pPr>
            <w:r w:rsidRPr="00A77A7E">
              <w:rPr>
                <w:sz w:val="21"/>
              </w:rPr>
              <w:t>13,40</w:t>
            </w:r>
          </w:p>
        </w:tc>
        <w:tc>
          <w:tcPr>
            <w:tcW w:w="3354" w:type="dxa"/>
            <w:tcBorders>
              <w:top w:val="nil"/>
              <w:left w:val="nil"/>
              <w:bottom w:val="nil"/>
              <w:right w:val="nil"/>
            </w:tcBorders>
            <w:tcMar>
              <w:top w:w="128" w:type="dxa"/>
              <w:left w:w="43" w:type="dxa"/>
              <w:bottom w:w="43" w:type="dxa"/>
              <w:right w:w="43" w:type="dxa"/>
            </w:tcMar>
            <w:vAlign w:val="bottom"/>
          </w:tcPr>
          <w:p w14:paraId="54DC7AFC" w14:textId="77777777" w:rsidR="00A43F5B" w:rsidRPr="00A77A7E" w:rsidRDefault="00A43F5B" w:rsidP="00DC78D5">
            <w:pPr>
              <w:jc w:val="right"/>
              <w:rPr>
                <w:sz w:val="21"/>
              </w:rPr>
            </w:pPr>
            <w:r w:rsidRPr="00A77A7E">
              <w:rPr>
                <w:sz w:val="21"/>
              </w:rPr>
              <w:t>2,05</w:t>
            </w:r>
          </w:p>
        </w:tc>
      </w:tr>
      <w:tr w:rsidR="00A43F5B" w:rsidRPr="00A77A7E" w14:paraId="20D1375D" w14:textId="77777777" w:rsidTr="00DC78D5">
        <w:trPr>
          <w:trHeight w:val="380"/>
        </w:trPr>
        <w:tc>
          <w:tcPr>
            <w:tcW w:w="3748" w:type="dxa"/>
            <w:tcBorders>
              <w:top w:val="nil"/>
              <w:left w:val="nil"/>
              <w:bottom w:val="nil"/>
              <w:right w:val="nil"/>
            </w:tcBorders>
            <w:tcMar>
              <w:top w:w="128" w:type="dxa"/>
              <w:left w:w="43" w:type="dxa"/>
              <w:bottom w:w="43" w:type="dxa"/>
              <w:right w:w="43" w:type="dxa"/>
            </w:tcMar>
          </w:tcPr>
          <w:p w14:paraId="6D003A60" w14:textId="77777777" w:rsidR="00A43F5B" w:rsidRPr="00A77A7E" w:rsidRDefault="00A43F5B" w:rsidP="00DC78D5">
            <w:pPr>
              <w:rPr>
                <w:sz w:val="21"/>
              </w:rPr>
            </w:pPr>
            <w:r w:rsidRPr="00A77A7E">
              <w:rPr>
                <w:sz w:val="21"/>
              </w:rPr>
              <w:t>Fylkeskommuner</w:t>
            </w:r>
            <w:r w:rsidRPr="00A77A7E">
              <w:rPr>
                <w:sz w:val="21"/>
              </w:rPr>
              <w:tab/>
            </w:r>
          </w:p>
        </w:tc>
        <w:tc>
          <w:tcPr>
            <w:tcW w:w="983" w:type="dxa"/>
            <w:tcBorders>
              <w:top w:val="nil"/>
              <w:left w:val="nil"/>
              <w:bottom w:val="nil"/>
              <w:right w:val="nil"/>
            </w:tcBorders>
            <w:tcMar>
              <w:top w:w="128" w:type="dxa"/>
              <w:left w:w="43" w:type="dxa"/>
              <w:bottom w:w="43" w:type="dxa"/>
              <w:right w:w="43" w:type="dxa"/>
            </w:tcMar>
            <w:vAlign w:val="bottom"/>
          </w:tcPr>
          <w:p w14:paraId="3CCC6C63" w14:textId="77777777" w:rsidR="00A43F5B" w:rsidRPr="00A77A7E" w:rsidRDefault="00A43F5B" w:rsidP="00DC78D5">
            <w:pPr>
              <w:jc w:val="right"/>
              <w:rPr>
                <w:sz w:val="21"/>
              </w:rPr>
            </w:pPr>
            <w:r w:rsidRPr="00A77A7E">
              <w:rPr>
                <w:sz w:val="21"/>
              </w:rPr>
              <w:t>2,40</w:t>
            </w:r>
          </w:p>
        </w:tc>
        <w:tc>
          <w:tcPr>
            <w:tcW w:w="983" w:type="dxa"/>
            <w:tcBorders>
              <w:top w:val="nil"/>
              <w:left w:val="nil"/>
              <w:bottom w:val="nil"/>
              <w:right w:val="nil"/>
            </w:tcBorders>
            <w:tcMar>
              <w:top w:w="128" w:type="dxa"/>
              <w:left w:w="43" w:type="dxa"/>
              <w:bottom w:w="43" w:type="dxa"/>
              <w:right w:w="43" w:type="dxa"/>
            </w:tcMar>
            <w:vAlign w:val="bottom"/>
          </w:tcPr>
          <w:p w14:paraId="0966E105" w14:textId="77777777" w:rsidR="00A43F5B" w:rsidRPr="00A77A7E" w:rsidRDefault="00A43F5B" w:rsidP="00DC78D5">
            <w:pPr>
              <w:jc w:val="right"/>
              <w:rPr>
                <w:sz w:val="21"/>
              </w:rPr>
            </w:pPr>
            <w:r w:rsidRPr="00A77A7E">
              <w:rPr>
                <w:sz w:val="21"/>
              </w:rPr>
              <w:t>2,85</w:t>
            </w:r>
          </w:p>
        </w:tc>
        <w:tc>
          <w:tcPr>
            <w:tcW w:w="3354" w:type="dxa"/>
            <w:tcBorders>
              <w:top w:val="nil"/>
              <w:left w:val="nil"/>
              <w:bottom w:val="nil"/>
              <w:right w:val="nil"/>
            </w:tcBorders>
            <w:tcMar>
              <w:top w:w="128" w:type="dxa"/>
              <w:left w:w="43" w:type="dxa"/>
              <w:bottom w:w="43" w:type="dxa"/>
              <w:right w:w="43" w:type="dxa"/>
            </w:tcMar>
            <w:vAlign w:val="bottom"/>
          </w:tcPr>
          <w:p w14:paraId="4AD32221" w14:textId="77777777" w:rsidR="00A43F5B" w:rsidRPr="00A77A7E" w:rsidRDefault="00A43F5B" w:rsidP="00DC78D5">
            <w:pPr>
              <w:jc w:val="right"/>
              <w:rPr>
                <w:sz w:val="21"/>
              </w:rPr>
            </w:pPr>
            <w:r w:rsidRPr="00A77A7E">
              <w:rPr>
                <w:sz w:val="21"/>
              </w:rPr>
              <w:t>0,45</w:t>
            </w:r>
          </w:p>
        </w:tc>
      </w:tr>
      <w:tr w:rsidR="00A43F5B" w:rsidRPr="00A77A7E" w14:paraId="0E54D262" w14:textId="77777777" w:rsidTr="00DC78D5">
        <w:trPr>
          <w:trHeight w:val="380"/>
        </w:trPr>
        <w:tc>
          <w:tcPr>
            <w:tcW w:w="3748" w:type="dxa"/>
            <w:tcBorders>
              <w:top w:val="nil"/>
              <w:left w:val="nil"/>
              <w:bottom w:val="nil"/>
              <w:right w:val="nil"/>
            </w:tcBorders>
            <w:tcMar>
              <w:top w:w="128" w:type="dxa"/>
              <w:left w:w="43" w:type="dxa"/>
              <w:bottom w:w="43" w:type="dxa"/>
              <w:right w:w="43" w:type="dxa"/>
            </w:tcMar>
          </w:tcPr>
          <w:p w14:paraId="1545A96E" w14:textId="77777777" w:rsidR="00A43F5B" w:rsidRPr="00A77A7E" w:rsidRDefault="00A43F5B" w:rsidP="00DC78D5">
            <w:pPr>
              <w:rPr>
                <w:sz w:val="21"/>
              </w:rPr>
            </w:pPr>
            <w:r w:rsidRPr="00A77A7E">
              <w:rPr>
                <w:sz w:val="21"/>
              </w:rPr>
              <w:t>Fellesskatt til staten</w:t>
            </w:r>
            <w:r w:rsidRPr="00A77A7E">
              <w:rPr>
                <w:rStyle w:val="skrift-hevet"/>
                <w:sz w:val="21"/>
              </w:rPr>
              <w:t>2</w:t>
            </w:r>
            <w:r w:rsidRPr="00A77A7E">
              <w:rPr>
                <w:sz w:val="21"/>
              </w:rPr>
              <w:tab/>
            </w:r>
          </w:p>
        </w:tc>
        <w:tc>
          <w:tcPr>
            <w:tcW w:w="983" w:type="dxa"/>
            <w:tcBorders>
              <w:top w:val="nil"/>
              <w:left w:val="nil"/>
              <w:bottom w:val="nil"/>
              <w:right w:val="nil"/>
            </w:tcBorders>
            <w:tcMar>
              <w:top w:w="128" w:type="dxa"/>
              <w:left w:w="43" w:type="dxa"/>
              <w:bottom w:w="43" w:type="dxa"/>
              <w:right w:w="43" w:type="dxa"/>
            </w:tcMar>
            <w:vAlign w:val="bottom"/>
          </w:tcPr>
          <w:p w14:paraId="2C818EBE" w14:textId="77777777" w:rsidR="00A43F5B" w:rsidRPr="00A77A7E" w:rsidRDefault="00A43F5B" w:rsidP="00DC78D5">
            <w:pPr>
              <w:jc w:val="right"/>
              <w:rPr>
                <w:sz w:val="21"/>
              </w:rPr>
            </w:pPr>
            <w:r w:rsidRPr="00A77A7E">
              <w:rPr>
                <w:sz w:val="21"/>
              </w:rPr>
              <w:t>8,25</w:t>
            </w:r>
          </w:p>
        </w:tc>
        <w:tc>
          <w:tcPr>
            <w:tcW w:w="983" w:type="dxa"/>
            <w:tcBorders>
              <w:top w:val="nil"/>
              <w:left w:val="nil"/>
              <w:bottom w:val="nil"/>
              <w:right w:val="nil"/>
            </w:tcBorders>
            <w:tcMar>
              <w:top w:w="128" w:type="dxa"/>
              <w:left w:w="43" w:type="dxa"/>
              <w:bottom w:w="43" w:type="dxa"/>
              <w:right w:w="43" w:type="dxa"/>
            </w:tcMar>
            <w:vAlign w:val="bottom"/>
          </w:tcPr>
          <w:p w14:paraId="014DE831" w14:textId="77777777" w:rsidR="00A43F5B" w:rsidRPr="00A77A7E" w:rsidRDefault="00A43F5B" w:rsidP="00DC78D5">
            <w:pPr>
              <w:jc w:val="right"/>
              <w:rPr>
                <w:sz w:val="21"/>
              </w:rPr>
            </w:pPr>
            <w:r w:rsidRPr="00A77A7E">
              <w:rPr>
                <w:sz w:val="21"/>
              </w:rPr>
              <w:t>5,75</w:t>
            </w:r>
          </w:p>
        </w:tc>
        <w:tc>
          <w:tcPr>
            <w:tcW w:w="3354" w:type="dxa"/>
            <w:tcBorders>
              <w:top w:val="nil"/>
              <w:left w:val="nil"/>
              <w:bottom w:val="nil"/>
              <w:right w:val="nil"/>
            </w:tcBorders>
            <w:tcMar>
              <w:top w:w="128" w:type="dxa"/>
              <w:left w:w="43" w:type="dxa"/>
              <w:bottom w:w="43" w:type="dxa"/>
              <w:right w:w="43" w:type="dxa"/>
            </w:tcMar>
            <w:vAlign w:val="bottom"/>
          </w:tcPr>
          <w:p w14:paraId="24D1591F" w14:textId="77777777" w:rsidR="00A43F5B" w:rsidRPr="00A77A7E" w:rsidRDefault="00A43F5B" w:rsidP="00DC78D5">
            <w:pPr>
              <w:jc w:val="right"/>
              <w:rPr>
                <w:sz w:val="21"/>
              </w:rPr>
            </w:pPr>
            <w:r w:rsidRPr="00A77A7E">
              <w:rPr>
                <w:sz w:val="21"/>
              </w:rPr>
              <w:t>-2,50</w:t>
            </w:r>
          </w:p>
        </w:tc>
      </w:tr>
      <w:tr w:rsidR="00A43F5B" w:rsidRPr="00A77A7E" w14:paraId="7271546B" w14:textId="77777777" w:rsidTr="00DC78D5">
        <w:trPr>
          <w:trHeight w:val="380"/>
        </w:trPr>
        <w:tc>
          <w:tcPr>
            <w:tcW w:w="3748" w:type="dxa"/>
            <w:tcBorders>
              <w:top w:val="nil"/>
              <w:left w:val="nil"/>
              <w:bottom w:val="nil"/>
              <w:right w:val="nil"/>
            </w:tcBorders>
            <w:tcMar>
              <w:top w:w="128" w:type="dxa"/>
              <w:left w:w="43" w:type="dxa"/>
              <w:bottom w:w="43" w:type="dxa"/>
              <w:right w:w="43" w:type="dxa"/>
            </w:tcMar>
          </w:tcPr>
          <w:p w14:paraId="6717A997" w14:textId="77777777" w:rsidR="00A43F5B" w:rsidRPr="00A77A7E" w:rsidRDefault="00A43F5B" w:rsidP="00DC78D5">
            <w:pPr>
              <w:rPr>
                <w:sz w:val="21"/>
              </w:rPr>
            </w:pPr>
            <w:r w:rsidRPr="00A77A7E">
              <w:rPr>
                <w:rStyle w:val="kursiv"/>
                <w:sz w:val="21"/>
              </w:rPr>
              <w:t>Satser på netto eierinntekt</w:t>
            </w:r>
            <w:r w:rsidRPr="00A77A7E">
              <w:rPr>
                <w:rStyle w:val="skrift-hevet"/>
                <w:sz w:val="21"/>
              </w:rPr>
              <w:t>3</w:t>
            </w:r>
          </w:p>
        </w:tc>
        <w:tc>
          <w:tcPr>
            <w:tcW w:w="983" w:type="dxa"/>
            <w:tcBorders>
              <w:top w:val="nil"/>
              <w:left w:val="nil"/>
              <w:bottom w:val="nil"/>
              <w:right w:val="nil"/>
            </w:tcBorders>
            <w:tcMar>
              <w:top w:w="128" w:type="dxa"/>
              <w:left w:w="43" w:type="dxa"/>
              <w:bottom w:w="43" w:type="dxa"/>
              <w:right w:w="43" w:type="dxa"/>
            </w:tcMar>
            <w:vAlign w:val="bottom"/>
          </w:tcPr>
          <w:p w14:paraId="11D1FFF4" w14:textId="77777777" w:rsidR="00A43F5B" w:rsidRPr="00A77A7E" w:rsidRDefault="00A43F5B" w:rsidP="00DC78D5">
            <w:pPr>
              <w:jc w:val="right"/>
              <w:rPr>
                <w:sz w:val="21"/>
              </w:rPr>
            </w:pPr>
          </w:p>
        </w:tc>
        <w:tc>
          <w:tcPr>
            <w:tcW w:w="983" w:type="dxa"/>
            <w:tcBorders>
              <w:top w:val="nil"/>
              <w:left w:val="nil"/>
              <w:bottom w:val="nil"/>
              <w:right w:val="nil"/>
            </w:tcBorders>
            <w:tcMar>
              <w:top w:w="128" w:type="dxa"/>
              <w:left w:w="43" w:type="dxa"/>
              <w:bottom w:w="43" w:type="dxa"/>
              <w:right w:w="43" w:type="dxa"/>
            </w:tcMar>
            <w:vAlign w:val="bottom"/>
          </w:tcPr>
          <w:p w14:paraId="4054F9A0" w14:textId="77777777" w:rsidR="00A43F5B" w:rsidRPr="00A77A7E" w:rsidRDefault="00A43F5B" w:rsidP="00DC78D5">
            <w:pPr>
              <w:jc w:val="right"/>
              <w:rPr>
                <w:sz w:val="21"/>
              </w:rPr>
            </w:pPr>
          </w:p>
        </w:tc>
        <w:tc>
          <w:tcPr>
            <w:tcW w:w="3354" w:type="dxa"/>
            <w:tcBorders>
              <w:top w:val="nil"/>
              <w:left w:val="nil"/>
              <w:bottom w:val="nil"/>
              <w:right w:val="nil"/>
            </w:tcBorders>
            <w:tcMar>
              <w:top w:w="128" w:type="dxa"/>
              <w:left w:w="43" w:type="dxa"/>
              <w:bottom w:w="43" w:type="dxa"/>
              <w:right w:w="43" w:type="dxa"/>
            </w:tcMar>
            <w:vAlign w:val="bottom"/>
          </w:tcPr>
          <w:p w14:paraId="16F93BA1" w14:textId="77777777" w:rsidR="00A43F5B" w:rsidRPr="00A77A7E" w:rsidRDefault="00A43F5B" w:rsidP="00DC78D5">
            <w:pPr>
              <w:jc w:val="right"/>
              <w:rPr>
                <w:sz w:val="21"/>
              </w:rPr>
            </w:pPr>
          </w:p>
        </w:tc>
      </w:tr>
      <w:tr w:rsidR="00A43F5B" w:rsidRPr="00A77A7E" w14:paraId="22603929" w14:textId="77777777" w:rsidTr="00DC78D5">
        <w:trPr>
          <w:trHeight w:val="380"/>
        </w:trPr>
        <w:tc>
          <w:tcPr>
            <w:tcW w:w="3748" w:type="dxa"/>
            <w:tcBorders>
              <w:top w:val="nil"/>
              <w:left w:val="nil"/>
              <w:bottom w:val="nil"/>
              <w:right w:val="nil"/>
            </w:tcBorders>
            <w:tcMar>
              <w:top w:w="128" w:type="dxa"/>
              <w:left w:w="43" w:type="dxa"/>
              <w:bottom w:w="43" w:type="dxa"/>
              <w:right w:w="43" w:type="dxa"/>
            </w:tcMar>
          </w:tcPr>
          <w:p w14:paraId="00C09146" w14:textId="77777777" w:rsidR="00A43F5B" w:rsidRPr="00A77A7E" w:rsidRDefault="00A43F5B" w:rsidP="00DC78D5">
            <w:pPr>
              <w:rPr>
                <w:sz w:val="21"/>
              </w:rPr>
            </w:pPr>
            <w:r w:rsidRPr="00A77A7E">
              <w:rPr>
                <w:sz w:val="21"/>
              </w:rPr>
              <w:t>Kommuner</w:t>
            </w:r>
            <w:r w:rsidRPr="00A77A7E">
              <w:rPr>
                <w:sz w:val="21"/>
              </w:rPr>
              <w:tab/>
            </w:r>
          </w:p>
        </w:tc>
        <w:tc>
          <w:tcPr>
            <w:tcW w:w="983" w:type="dxa"/>
            <w:tcBorders>
              <w:top w:val="nil"/>
              <w:left w:val="nil"/>
              <w:bottom w:val="nil"/>
              <w:right w:val="nil"/>
            </w:tcBorders>
            <w:tcMar>
              <w:top w:w="128" w:type="dxa"/>
              <w:left w:w="43" w:type="dxa"/>
              <w:bottom w:w="43" w:type="dxa"/>
              <w:right w:w="43" w:type="dxa"/>
            </w:tcMar>
            <w:vAlign w:val="bottom"/>
          </w:tcPr>
          <w:p w14:paraId="7691DC67" w14:textId="77777777" w:rsidR="00A43F5B" w:rsidRPr="00A77A7E" w:rsidRDefault="00A43F5B" w:rsidP="00DC78D5">
            <w:pPr>
              <w:jc w:val="right"/>
              <w:rPr>
                <w:sz w:val="21"/>
              </w:rPr>
            </w:pPr>
            <w:r w:rsidRPr="00A77A7E">
              <w:rPr>
                <w:sz w:val="21"/>
              </w:rPr>
              <w:t>0,00</w:t>
            </w:r>
          </w:p>
        </w:tc>
        <w:tc>
          <w:tcPr>
            <w:tcW w:w="983" w:type="dxa"/>
            <w:tcBorders>
              <w:top w:val="nil"/>
              <w:left w:val="nil"/>
              <w:bottom w:val="nil"/>
              <w:right w:val="nil"/>
            </w:tcBorders>
            <w:tcMar>
              <w:top w:w="128" w:type="dxa"/>
              <w:left w:w="43" w:type="dxa"/>
              <w:bottom w:w="43" w:type="dxa"/>
              <w:right w:w="43" w:type="dxa"/>
            </w:tcMar>
            <w:vAlign w:val="bottom"/>
          </w:tcPr>
          <w:p w14:paraId="54C1618A" w14:textId="77777777" w:rsidR="00A43F5B" w:rsidRPr="00A77A7E" w:rsidRDefault="00A43F5B" w:rsidP="00DC78D5">
            <w:pPr>
              <w:jc w:val="right"/>
              <w:rPr>
                <w:sz w:val="21"/>
              </w:rPr>
            </w:pPr>
            <w:r w:rsidRPr="00A77A7E">
              <w:rPr>
                <w:sz w:val="21"/>
              </w:rPr>
              <w:t>0,00</w:t>
            </w:r>
          </w:p>
        </w:tc>
        <w:tc>
          <w:tcPr>
            <w:tcW w:w="3354" w:type="dxa"/>
            <w:tcBorders>
              <w:top w:val="nil"/>
              <w:left w:val="nil"/>
              <w:bottom w:val="nil"/>
              <w:right w:val="nil"/>
            </w:tcBorders>
            <w:tcMar>
              <w:top w:w="128" w:type="dxa"/>
              <w:left w:w="43" w:type="dxa"/>
              <w:bottom w:w="43" w:type="dxa"/>
              <w:right w:w="43" w:type="dxa"/>
            </w:tcMar>
            <w:vAlign w:val="bottom"/>
          </w:tcPr>
          <w:p w14:paraId="19C7D5C2" w14:textId="77777777" w:rsidR="00A43F5B" w:rsidRPr="00A77A7E" w:rsidRDefault="00A43F5B" w:rsidP="00DC78D5">
            <w:pPr>
              <w:jc w:val="right"/>
              <w:rPr>
                <w:sz w:val="21"/>
              </w:rPr>
            </w:pPr>
            <w:r w:rsidRPr="00A77A7E">
              <w:rPr>
                <w:sz w:val="21"/>
              </w:rPr>
              <w:t>-</w:t>
            </w:r>
          </w:p>
        </w:tc>
      </w:tr>
      <w:tr w:rsidR="00A43F5B" w:rsidRPr="00A77A7E" w14:paraId="73E4B728" w14:textId="77777777" w:rsidTr="00DC78D5">
        <w:trPr>
          <w:trHeight w:val="380"/>
        </w:trPr>
        <w:tc>
          <w:tcPr>
            <w:tcW w:w="3748" w:type="dxa"/>
            <w:tcBorders>
              <w:top w:val="nil"/>
              <w:left w:val="nil"/>
              <w:bottom w:val="nil"/>
              <w:right w:val="nil"/>
            </w:tcBorders>
            <w:tcMar>
              <w:top w:w="128" w:type="dxa"/>
              <w:left w:w="43" w:type="dxa"/>
              <w:bottom w:w="43" w:type="dxa"/>
              <w:right w:w="43" w:type="dxa"/>
            </w:tcMar>
          </w:tcPr>
          <w:p w14:paraId="607DB0E2" w14:textId="77777777" w:rsidR="00A43F5B" w:rsidRPr="00A77A7E" w:rsidRDefault="00A43F5B" w:rsidP="00DC78D5">
            <w:pPr>
              <w:rPr>
                <w:sz w:val="21"/>
              </w:rPr>
            </w:pPr>
            <w:r w:rsidRPr="00A77A7E">
              <w:rPr>
                <w:sz w:val="21"/>
              </w:rPr>
              <w:t>Fylkeskommuner</w:t>
            </w:r>
            <w:r w:rsidRPr="00A77A7E">
              <w:rPr>
                <w:sz w:val="21"/>
              </w:rPr>
              <w:tab/>
            </w:r>
          </w:p>
        </w:tc>
        <w:tc>
          <w:tcPr>
            <w:tcW w:w="983" w:type="dxa"/>
            <w:tcBorders>
              <w:top w:val="nil"/>
              <w:left w:val="nil"/>
              <w:bottom w:val="nil"/>
              <w:right w:val="nil"/>
            </w:tcBorders>
            <w:tcMar>
              <w:top w:w="128" w:type="dxa"/>
              <w:left w:w="43" w:type="dxa"/>
              <w:bottom w:w="43" w:type="dxa"/>
              <w:right w:w="43" w:type="dxa"/>
            </w:tcMar>
            <w:vAlign w:val="bottom"/>
          </w:tcPr>
          <w:p w14:paraId="50F7C9E2" w14:textId="77777777" w:rsidR="00A43F5B" w:rsidRPr="00A77A7E" w:rsidRDefault="00A43F5B" w:rsidP="00DC78D5">
            <w:pPr>
              <w:jc w:val="right"/>
              <w:rPr>
                <w:sz w:val="21"/>
              </w:rPr>
            </w:pPr>
            <w:r w:rsidRPr="00A77A7E">
              <w:rPr>
                <w:sz w:val="21"/>
              </w:rPr>
              <w:t>0,00</w:t>
            </w:r>
          </w:p>
        </w:tc>
        <w:tc>
          <w:tcPr>
            <w:tcW w:w="983" w:type="dxa"/>
            <w:tcBorders>
              <w:top w:val="nil"/>
              <w:left w:val="nil"/>
              <w:bottom w:val="nil"/>
              <w:right w:val="nil"/>
            </w:tcBorders>
            <w:tcMar>
              <w:top w:w="128" w:type="dxa"/>
              <w:left w:w="43" w:type="dxa"/>
              <w:bottom w:w="43" w:type="dxa"/>
              <w:right w:w="43" w:type="dxa"/>
            </w:tcMar>
            <w:vAlign w:val="bottom"/>
          </w:tcPr>
          <w:p w14:paraId="4D08BFA3" w14:textId="77777777" w:rsidR="00A43F5B" w:rsidRPr="00A77A7E" w:rsidRDefault="00A43F5B" w:rsidP="00DC78D5">
            <w:pPr>
              <w:jc w:val="right"/>
              <w:rPr>
                <w:sz w:val="21"/>
              </w:rPr>
            </w:pPr>
            <w:r w:rsidRPr="00A77A7E">
              <w:rPr>
                <w:sz w:val="21"/>
              </w:rPr>
              <w:t>0,00</w:t>
            </w:r>
          </w:p>
        </w:tc>
        <w:tc>
          <w:tcPr>
            <w:tcW w:w="3354" w:type="dxa"/>
            <w:tcBorders>
              <w:top w:val="nil"/>
              <w:left w:val="nil"/>
              <w:bottom w:val="nil"/>
              <w:right w:val="nil"/>
            </w:tcBorders>
            <w:tcMar>
              <w:top w:w="128" w:type="dxa"/>
              <w:left w:w="43" w:type="dxa"/>
              <w:bottom w:w="43" w:type="dxa"/>
              <w:right w:w="43" w:type="dxa"/>
            </w:tcMar>
            <w:vAlign w:val="bottom"/>
          </w:tcPr>
          <w:p w14:paraId="63ACB691" w14:textId="77777777" w:rsidR="00A43F5B" w:rsidRPr="00A77A7E" w:rsidRDefault="00A43F5B" w:rsidP="00DC78D5">
            <w:pPr>
              <w:jc w:val="right"/>
              <w:rPr>
                <w:sz w:val="21"/>
              </w:rPr>
            </w:pPr>
            <w:r w:rsidRPr="00A77A7E">
              <w:rPr>
                <w:sz w:val="21"/>
              </w:rPr>
              <w:t>-</w:t>
            </w:r>
          </w:p>
        </w:tc>
      </w:tr>
      <w:tr w:rsidR="00A43F5B" w:rsidRPr="00A77A7E" w14:paraId="7DAA5D67" w14:textId="77777777" w:rsidTr="00DC78D5">
        <w:trPr>
          <w:trHeight w:val="380"/>
        </w:trPr>
        <w:tc>
          <w:tcPr>
            <w:tcW w:w="3748" w:type="dxa"/>
            <w:tcBorders>
              <w:top w:val="nil"/>
              <w:left w:val="nil"/>
              <w:bottom w:val="nil"/>
              <w:right w:val="nil"/>
            </w:tcBorders>
            <w:tcMar>
              <w:top w:w="128" w:type="dxa"/>
              <w:left w:w="43" w:type="dxa"/>
              <w:bottom w:w="43" w:type="dxa"/>
              <w:right w:w="43" w:type="dxa"/>
            </w:tcMar>
          </w:tcPr>
          <w:p w14:paraId="28537B9C" w14:textId="77777777" w:rsidR="00A43F5B" w:rsidRPr="00A77A7E" w:rsidRDefault="00A43F5B" w:rsidP="00DC78D5">
            <w:pPr>
              <w:rPr>
                <w:sz w:val="21"/>
              </w:rPr>
            </w:pPr>
            <w:r w:rsidRPr="00A77A7E">
              <w:rPr>
                <w:sz w:val="21"/>
              </w:rPr>
              <w:t>Fellesskatt til staten</w:t>
            </w:r>
            <w:r w:rsidRPr="00A77A7E">
              <w:rPr>
                <w:rStyle w:val="skrift-hevet"/>
                <w:sz w:val="21"/>
              </w:rPr>
              <w:t>2</w:t>
            </w:r>
            <w:r w:rsidRPr="00A77A7E">
              <w:rPr>
                <w:sz w:val="21"/>
              </w:rPr>
              <w:tab/>
            </w:r>
          </w:p>
        </w:tc>
        <w:tc>
          <w:tcPr>
            <w:tcW w:w="983" w:type="dxa"/>
            <w:tcBorders>
              <w:top w:val="nil"/>
              <w:left w:val="nil"/>
              <w:bottom w:val="nil"/>
              <w:right w:val="nil"/>
            </w:tcBorders>
            <w:tcMar>
              <w:top w:w="128" w:type="dxa"/>
              <w:left w:w="43" w:type="dxa"/>
              <w:bottom w:w="43" w:type="dxa"/>
              <w:right w:w="43" w:type="dxa"/>
            </w:tcMar>
            <w:vAlign w:val="bottom"/>
          </w:tcPr>
          <w:p w14:paraId="25B9CFBD" w14:textId="77777777" w:rsidR="00A43F5B" w:rsidRPr="00A77A7E" w:rsidRDefault="00A43F5B" w:rsidP="00DC78D5">
            <w:pPr>
              <w:jc w:val="right"/>
              <w:rPr>
                <w:sz w:val="21"/>
              </w:rPr>
            </w:pPr>
            <w:r w:rsidRPr="00A77A7E">
              <w:rPr>
                <w:sz w:val="21"/>
              </w:rPr>
              <w:t>22,0</w:t>
            </w:r>
          </w:p>
        </w:tc>
        <w:tc>
          <w:tcPr>
            <w:tcW w:w="983" w:type="dxa"/>
            <w:tcBorders>
              <w:top w:val="nil"/>
              <w:left w:val="nil"/>
              <w:bottom w:val="nil"/>
              <w:right w:val="nil"/>
            </w:tcBorders>
            <w:tcMar>
              <w:top w:w="128" w:type="dxa"/>
              <w:left w:w="43" w:type="dxa"/>
              <w:bottom w:w="43" w:type="dxa"/>
              <w:right w:w="43" w:type="dxa"/>
            </w:tcMar>
            <w:vAlign w:val="bottom"/>
          </w:tcPr>
          <w:p w14:paraId="646344BF" w14:textId="77777777" w:rsidR="00A43F5B" w:rsidRPr="00A77A7E" w:rsidRDefault="00A43F5B" w:rsidP="00DC78D5">
            <w:pPr>
              <w:jc w:val="right"/>
              <w:rPr>
                <w:sz w:val="21"/>
              </w:rPr>
            </w:pPr>
            <w:r w:rsidRPr="00A77A7E">
              <w:rPr>
                <w:sz w:val="21"/>
              </w:rPr>
              <w:t>22,0</w:t>
            </w:r>
          </w:p>
        </w:tc>
        <w:tc>
          <w:tcPr>
            <w:tcW w:w="3354" w:type="dxa"/>
            <w:tcBorders>
              <w:top w:val="nil"/>
              <w:left w:val="nil"/>
              <w:bottom w:val="nil"/>
              <w:right w:val="nil"/>
            </w:tcBorders>
            <w:tcMar>
              <w:top w:w="128" w:type="dxa"/>
              <w:left w:w="43" w:type="dxa"/>
              <w:bottom w:w="43" w:type="dxa"/>
              <w:right w:w="43" w:type="dxa"/>
            </w:tcMar>
            <w:vAlign w:val="bottom"/>
          </w:tcPr>
          <w:p w14:paraId="4F515157" w14:textId="77777777" w:rsidR="00A43F5B" w:rsidRPr="00A77A7E" w:rsidRDefault="00A43F5B" w:rsidP="00DC78D5">
            <w:pPr>
              <w:jc w:val="right"/>
              <w:rPr>
                <w:sz w:val="21"/>
              </w:rPr>
            </w:pPr>
            <w:r w:rsidRPr="00A77A7E">
              <w:rPr>
                <w:sz w:val="21"/>
              </w:rPr>
              <w:t>-</w:t>
            </w:r>
          </w:p>
        </w:tc>
      </w:tr>
      <w:tr w:rsidR="00A43F5B" w:rsidRPr="00A77A7E" w14:paraId="56FFC490" w14:textId="77777777" w:rsidTr="00DC78D5">
        <w:trPr>
          <w:trHeight w:val="380"/>
        </w:trPr>
        <w:tc>
          <w:tcPr>
            <w:tcW w:w="3748" w:type="dxa"/>
            <w:tcBorders>
              <w:top w:val="nil"/>
              <w:left w:val="nil"/>
              <w:bottom w:val="nil"/>
              <w:right w:val="nil"/>
            </w:tcBorders>
            <w:tcMar>
              <w:top w:w="128" w:type="dxa"/>
              <w:left w:w="43" w:type="dxa"/>
              <w:bottom w:w="43" w:type="dxa"/>
              <w:right w:w="43" w:type="dxa"/>
            </w:tcMar>
          </w:tcPr>
          <w:p w14:paraId="0BCE40B7" w14:textId="77777777" w:rsidR="00A43F5B" w:rsidRPr="00A77A7E" w:rsidRDefault="00A43F5B" w:rsidP="00DC78D5">
            <w:pPr>
              <w:rPr>
                <w:sz w:val="21"/>
              </w:rPr>
            </w:pPr>
            <w:r w:rsidRPr="00A77A7E">
              <w:rPr>
                <w:rStyle w:val="kursiv"/>
                <w:sz w:val="21"/>
              </w:rPr>
              <w:lastRenderedPageBreak/>
              <w:t>Formuesskatt</w:t>
            </w:r>
          </w:p>
        </w:tc>
        <w:tc>
          <w:tcPr>
            <w:tcW w:w="983" w:type="dxa"/>
            <w:tcBorders>
              <w:top w:val="nil"/>
              <w:left w:val="nil"/>
              <w:bottom w:val="nil"/>
              <w:right w:val="nil"/>
            </w:tcBorders>
            <w:tcMar>
              <w:top w:w="128" w:type="dxa"/>
              <w:left w:w="43" w:type="dxa"/>
              <w:bottom w:w="43" w:type="dxa"/>
              <w:right w:w="43" w:type="dxa"/>
            </w:tcMar>
            <w:vAlign w:val="bottom"/>
          </w:tcPr>
          <w:p w14:paraId="02956F8C" w14:textId="77777777" w:rsidR="00A43F5B" w:rsidRPr="00A77A7E" w:rsidRDefault="00A43F5B" w:rsidP="00DC78D5">
            <w:pPr>
              <w:jc w:val="right"/>
              <w:rPr>
                <w:sz w:val="21"/>
              </w:rPr>
            </w:pPr>
          </w:p>
        </w:tc>
        <w:tc>
          <w:tcPr>
            <w:tcW w:w="983" w:type="dxa"/>
            <w:tcBorders>
              <w:top w:val="nil"/>
              <w:left w:val="nil"/>
              <w:bottom w:val="nil"/>
              <w:right w:val="nil"/>
            </w:tcBorders>
            <w:tcMar>
              <w:top w:w="128" w:type="dxa"/>
              <w:left w:w="43" w:type="dxa"/>
              <w:bottom w:w="43" w:type="dxa"/>
              <w:right w:w="43" w:type="dxa"/>
            </w:tcMar>
            <w:vAlign w:val="bottom"/>
          </w:tcPr>
          <w:p w14:paraId="39E4F0C7" w14:textId="77777777" w:rsidR="00A43F5B" w:rsidRPr="00A77A7E" w:rsidRDefault="00A43F5B" w:rsidP="00DC78D5">
            <w:pPr>
              <w:jc w:val="right"/>
              <w:rPr>
                <w:sz w:val="21"/>
              </w:rPr>
            </w:pPr>
          </w:p>
        </w:tc>
        <w:tc>
          <w:tcPr>
            <w:tcW w:w="3354" w:type="dxa"/>
            <w:tcBorders>
              <w:top w:val="nil"/>
              <w:left w:val="nil"/>
              <w:bottom w:val="nil"/>
              <w:right w:val="nil"/>
            </w:tcBorders>
            <w:tcMar>
              <w:top w:w="128" w:type="dxa"/>
              <w:left w:w="43" w:type="dxa"/>
              <w:bottom w:w="43" w:type="dxa"/>
              <w:right w:w="43" w:type="dxa"/>
            </w:tcMar>
            <w:vAlign w:val="bottom"/>
          </w:tcPr>
          <w:p w14:paraId="1EF5CE80" w14:textId="77777777" w:rsidR="00A43F5B" w:rsidRPr="00A77A7E" w:rsidRDefault="00A43F5B" w:rsidP="00DC78D5">
            <w:pPr>
              <w:jc w:val="right"/>
              <w:rPr>
                <w:sz w:val="21"/>
              </w:rPr>
            </w:pPr>
          </w:p>
        </w:tc>
      </w:tr>
      <w:tr w:rsidR="00A43F5B" w:rsidRPr="00A77A7E" w14:paraId="3C3CC7BC" w14:textId="77777777" w:rsidTr="00DC78D5">
        <w:trPr>
          <w:trHeight w:val="380"/>
        </w:trPr>
        <w:tc>
          <w:tcPr>
            <w:tcW w:w="3748" w:type="dxa"/>
            <w:tcBorders>
              <w:top w:val="nil"/>
              <w:left w:val="nil"/>
              <w:bottom w:val="nil"/>
              <w:right w:val="nil"/>
            </w:tcBorders>
            <w:tcMar>
              <w:top w:w="128" w:type="dxa"/>
              <w:left w:w="43" w:type="dxa"/>
              <w:bottom w:w="43" w:type="dxa"/>
              <w:right w:w="43" w:type="dxa"/>
            </w:tcMar>
          </w:tcPr>
          <w:p w14:paraId="2D24ADC4" w14:textId="77777777" w:rsidR="00A43F5B" w:rsidRPr="00A77A7E" w:rsidRDefault="00A43F5B" w:rsidP="00DC78D5">
            <w:pPr>
              <w:rPr>
                <w:sz w:val="21"/>
              </w:rPr>
            </w:pPr>
            <w:r w:rsidRPr="00A77A7E">
              <w:rPr>
                <w:sz w:val="21"/>
              </w:rPr>
              <w:t>Kommunal skattøre, formue</w:t>
            </w:r>
            <w:r w:rsidRPr="00A77A7E">
              <w:rPr>
                <w:sz w:val="21"/>
              </w:rPr>
              <w:tab/>
            </w:r>
          </w:p>
        </w:tc>
        <w:tc>
          <w:tcPr>
            <w:tcW w:w="983" w:type="dxa"/>
            <w:tcBorders>
              <w:top w:val="nil"/>
              <w:left w:val="nil"/>
              <w:bottom w:val="nil"/>
              <w:right w:val="nil"/>
            </w:tcBorders>
            <w:tcMar>
              <w:top w:w="128" w:type="dxa"/>
              <w:left w:w="43" w:type="dxa"/>
              <w:bottom w:w="43" w:type="dxa"/>
              <w:right w:w="43" w:type="dxa"/>
            </w:tcMar>
            <w:vAlign w:val="bottom"/>
          </w:tcPr>
          <w:p w14:paraId="732B0FCB" w14:textId="77777777" w:rsidR="00A43F5B" w:rsidRPr="00A77A7E" w:rsidRDefault="00A43F5B" w:rsidP="00DC78D5">
            <w:pPr>
              <w:jc w:val="right"/>
              <w:rPr>
                <w:sz w:val="21"/>
              </w:rPr>
            </w:pPr>
            <w:r w:rsidRPr="00A77A7E">
              <w:rPr>
                <w:sz w:val="21"/>
              </w:rPr>
              <w:t>0,35</w:t>
            </w:r>
          </w:p>
        </w:tc>
        <w:tc>
          <w:tcPr>
            <w:tcW w:w="983" w:type="dxa"/>
            <w:tcBorders>
              <w:top w:val="nil"/>
              <w:left w:val="nil"/>
              <w:bottom w:val="nil"/>
              <w:right w:val="nil"/>
            </w:tcBorders>
            <w:tcMar>
              <w:top w:w="128" w:type="dxa"/>
              <w:left w:w="43" w:type="dxa"/>
              <w:bottom w:w="43" w:type="dxa"/>
              <w:right w:w="43" w:type="dxa"/>
            </w:tcMar>
            <w:vAlign w:val="bottom"/>
          </w:tcPr>
          <w:p w14:paraId="5609C58C" w14:textId="77777777" w:rsidR="00A43F5B" w:rsidRPr="00A77A7E" w:rsidRDefault="00A43F5B" w:rsidP="00DC78D5">
            <w:pPr>
              <w:jc w:val="right"/>
              <w:rPr>
                <w:sz w:val="21"/>
              </w:rPr>
            </w:pPr>
            <w:r w:rsidRPr="00A77A7E">
              <w:rPr>
                <w:sz w:val="21"/>
              </w:rPr>
              <w:t>0,35</w:t>
            </w:r>
          </w:p>
        </w:tc>
        <w:tc>
          <w:tcPr>
            <w:tcW w:w="3354" w:type="dxa"/>
            <w:tcBorders>
              <w:top w:val="nil"/>
              <w:left w:val="nil"/>
              <w:bottom w:val="nil"/>
              <w:right w:val="nil"/>
            </w:tcBorders>
            <w:tcMar>
              <w:top w:w="128" w:type="dxa"/>
              <w:left w:w="43" w:type="dxa"/>
              <w:bottom w:w="43" w:type="dxa"/>
              <w:right w:w="43" w:type="dxa"/>
            </w:tcMar>
            <w:vAlign w:val="bottom"/>
          </w:tcPr>
          <w:p w14:paraId="4FEC6DCA" w14:textId="77777777" w:rsidR="00A43F5B" w:rsidRPr="00A77A7E" w:rsidRDefault="00A43F5B" w:rsidP="00DC78D5">
            <w:pPr>
              <w:jc w:val="right"/>
              <w:rPr>
                <w:sz w:val="21"/>
              </w:rPr>
            </w:pPr>
            <w:r w:rsidRPr="00A77A7E">
              <w:rPr>
                <w:sz w:val="21"/>
              </w:rPr>
              <w:t>-</w:t>
            </w:r>
          </w:p>
        </w:tc>
      </w:tr>
      <w:tr w:rsidR="00A43F5B" w:rsidRPr="00A77A7E" w14:paraId="76BCEFB4" w14:textId="77777777" w:rsidTr="00DC78D5">
        <w:trPr>
          <w:trHeight w:val="380"/>
        </w:trPr>
        <w:tc>
          <w:tcPr>
            <w:tcW w:w="3748" w:type="dxa"/>
            <w:tcBorders>
              <w:top w:val="nil"/>
              <w:left w:val="nil"/>
              <w:bottom w:val="nil"/>
              <w:right w:val="nil"/>
            </w:tcBorders>
            <w:tcMar>
              <w:top w:w="128" w:type="dxa"/>
              <w:left w:w="43" w:type="dxa"/>
              <w:bottom w:w="43" w:type="dxa"/>
              <w:right w:w="43" w:type="dxa"/>
            </w:tcMar>
          </w:tcPr>
          <w:p w14:paraId="02C7399D" w14:textId="77777777" w:rsidR="00A43F5B" w:rsidRPr="00A77A7E" w:rsidRDefault="00A43F5B" w:rsidP="00DC78D5">
            <w:pPr>
              <w:rPr>
                <w:sz w:val="21"/>
              </w:rPr>
            </w:pPr>
            <w:r w:rsidRPr="00A77A7E">
              <w:rPr>
                <w:sz w:val="21"/>
              </w:rPr>
              <w:t>Statlig skattesats, formue, trinn 1</w:t>
            </w:r>
            <w:r w:rsidRPr="00A77A7E">
              <w:rPr>
                <w:sz w:val="21"/>
              </w:rPr>
              <w:tab/>
            </w:r>
          </w:p>
        </w:tc>
        <w:tc>
          <w:tcPr>
            <w:tcW w:w="983" w:type="dxa"/>
            <w:tcBorders>
              <w:top w:val="nil"/>
              <w:left w:val="nil"/>
              <w:bottom w:val="nil"/>
              <w:right w:val="nil"/>
            </w:tcBorders>
            <w:tcMar>
              <w:top w:w="128" w:type="dxa"/>
              <w:left w:w="43" w:type="dxa"/>
              <w:bottom w:w="43" w:type="dxa"/>
              <w:right w:w="43" w:type="dxa"/>
            </w:tcMar>
            <w:vAlign w:val="bottom"/>
          </w:tcPr>
          <w:p w14:paraId="2FF9E5FF" w14:textId="77777777" w:rsidR="00A43F5B" w:rsidRPr="00A77A7E" w:rsidRDefault="00A43F5B" w:rsidP="00DC78D5">
            <w:pPr>
              <w:jc w:val="right"/>
              <w:rPr>
                <w:sz w:val="21"/>
              </w:rPr>
            </w:pPr>
            <w:r w:rsidRPr="00A77A7E">
              <w:rPr>
                <w:sz w:val="21"/>
              </w:rPr>
              <w:t>0,65</w:t>
            </w:r>
          </w:p>
        </w:tc>
        <w:tc>
          <w:tcPr>
            <w:tcW w:w="983" w:type="dxa"/>
            <w:tcBorders>
              <w:top w:val="nil"/>
              <w:left w:val="nil"/>
              <w:bottom w:val="nil"/>
              <w:right w:val="nil"/>
            </w:tcBorders>
            <w:tcMar>
              <w:top w:w="128" w:type="dxa"/>
              <w:left w:w="43" w:type="dxa"/>
              <w:bottom w:w="43" w:type="dxa"/>
              <w:right w:w="43" w:type="dxa"/>
            </w:tcMar>
            <w:vAlign w:val="bottom"/>
          </w:tcPr>
          <w:p w14:paraId="20F936B1" w14:textId="77777777" w:rsidR="00A43F5B" w:rsidRPr="00A77A7E" w:rsidRDefault="00A43F5B" w:rsidP="00DC78D5">
            <w:pPr>
              <w:jc w:val="right"/>
              <w:rPr>
                <w:sz w:val="21"/>
              </w:rPr>
            </w:pPr>
            <w:r w:rsidRPr="00A77A7E">
              <w:rPr>
                <w:sz w:val="21"/>
              </w:rPr>
              <w:t>0,65</w:t>
            </w:r>
          </w:p>
        </w:tc>
        <w:tc>
          <w:tcPr>
            <w:tcW w:w="3354" w:type="dxa"/>
            <w:tcBorders>
              <w:top w:val="nil"/>
              <w:left w:val="nil"/>
              <w:bottom w:val="nil"/>
              <w:right w:val="nil"/>
            </w:tcBorders>
            <w:tcMar>
              <w:top w:w="128" w:type="dxa"/>
              <w:left w:w="43" w:type="dxa"/>
              <w:bottom w:w="43" w:type="dxa"/>
              <w:right w:w="43" w:type="dxa"/>
            </w:tcMar>
            <w:vAlign w:val="bottom"/>
          </w:tcPr>
          <w:p w14:paraId="13B3E09F" w14:textId="77777777" w:rsidR="00A43F5B" w:rsidRPr="00A77A7E" w:rsidRDefault="00A43F5B" w:rsidP="00DC78D5">
            <w:pPr>
              <w:jc w:val="right"/>
              <w:rPr>
                <w:sz w:val="21"/>
              </w:rPr>
            </w:pPr>
            <w:r w:rsidRPr="00A77A7E">
              <w:rPr>
                <w:sz w:val="21"/>
              </w:rPr>
              <w:t>-</w:t>
            </w:r>
          </w:p>
        </w:tc>
      </w:tr>
      <w:tr w:rsidR="00A43F5B" w:rsidRPr="00A77A7E" w14:paraId="24FA6CDA" w14:textId="77777777" w:rsidTr="00DC78D5">
        <w:trPr>
          <w:trHeight w:val="380"/>
        </w:trPr>
        <w:tc>
          <w:tcPr>
            <w:tcW w:w="3748" w:type="dxa"/>
            <w:tcBorders>
              <w:top w:val="nil"/>
              <w:left w:val="nil"/>
              <w:bottom w:val="single" w:sz="4" w:space="0" w:color="000000"/>
              <w:right w:val="nil"/>
            </w:tcBorders>
            <w:tcMar>
              <w:top w:w="128" w:type="dxa"/>
              <w:left w:w="43" w:type="dxa"/>
              <w:bottom w:w="43" w:type="dxa"/>
              <w:right w:w="43" w:type="dxa"/>
            </w:tcMar>
          </w:tcPr>
          <w:p w14:paraId="4944B238" w14:textId="77777777" w:rsidR="00A43F5B" w:rsidRPr="00A77A7E" w:rsidRDefault="00A43F5B" w:rsidP="00DC78D5">
            <w:pPr>
              <w:rPr>
                <w:sz w:val="21"/>
              </w:rPr>
            </w:pPr>
            <w:r w:rsidRPr="00A77A7E">
              <w:rPr>
                <w:sz w:val="21"/>
              </w:rPr>
              <w:t>Statlig skattesats, formue, trinn 2</w:t>
            </w:r>
            <w:r w:rsidRPr="00A77A7E">
              <w:rPr>
                <w:sz w:val="21"/>
              </w:rPr>
              <w:tab/>
            </w:r>
          </w:p>
        </w:tc>
        <w:tc>
          <w:tcPr>
            <w:tcW w:w="983" w:type="dxa"/>
            <w:tcBorders>
              <w:top w:val="nil"/>
              <w:left w:val="nil"/>
              <w:bottom w:val="single" w:sz="4" w:space="0" w:color="000000"/>
              <w:right w:val="nil"/>
            </w:tcBorders>
            <w:tcMar>
              <w:top w:w="128" w:type="dxa"/>
              <w:left w:w="43" w:type="dxa"/>
              <w:bottom w:w="43" w:type="dxa"/>
              <w:right w:w="43" w:type="dxa"/>
            </w:tcMar>
            <w:vAlign w:val="bottom"/>
          </w:tcPr>
          <w:p w14:paraId="6B75E27C" w14:textId="77777777" w:rsidR="00A43F5B" w:rsidRPr="00A77A7E" w:rsidRDefault="00A43F5B" w:rsidP="00DC78D5">
            <w:pPr>
              <w:jc w:val="right"/>
              <w:rPr>
                <w:sz w:val="21"/>
              </w:rPr>
            </w:pPr>
            <w:r w:rsidRPr="00A77A7E">
              <w:rPr>
                <w:sz w:val="21"/>
              </w:rPr>
              <w:t>0,75</w:t>
            </w:r>
          </w:p>
        </w:tc>
        <w:tc>
          <w:tcPr>
            <w:tcW w:w="983" w:type="dxa"/>
            <w:tcBorders>
              <w:top w:val="nil"/>
              <w:left w:val="nil"/>
              <w:bottom w:val="single" w:sz="4" w:space="0" w:color="000000"/>
              <w:right w:val="nil"/>
            </w:tcBorders>
            <w:tcMar>
              <w:top w:w="128" w:type="dxa"/>
              <w:left w:w="43" w:type="dxa"/>
              <w:bottom w:w="43" w:type="dxa"/>
              <w:right w:w="43" w:type="dxa"/>
            </w:tcMar>
            <w:vAlign w:val="bottom"/>
          </w:tcPr>
          <w:p w14:paraId="247EAE94" w14:textId="77777777" w:rsidR="00A43F5B" w:rsidRPr="00A77A7E" w:rsidRDefault="00A43F5B" w:rsidP="00DC78D5">
            <w:pPr>
              <w:jc w:val="right"/>
              <w:rPr>
                <w:sz w:val="21"/>
              </w:rPr>
            </w:pPr>
            <w:r w:rsidRPr="00A77A7E">
              <w:rPr>
                <w:sz w:val="21"/>
              </w:rPr>
              <w:t>0,75</w:t>
            </w:r>
          </w:p>
        </w:tc>
        <w:tc>
          <w:tcPr>
            <w:tcW w:w="3354" w:type="dxa"/>
            <w:tcBorders>
              <w:top w:val="nil"/>
              <w:left w:val="nil"/>
              <w:bottom w:val="single" w:sz="4" w:space="0" w:color="000000"/>
              <w:right w:val="nil"/>
            </w:tcBorders>
            <w:tcMar>
              <w:top w:w="128" w:type="dxa"/>
              <w:left w:w="43" w:type="dxa"/>
              <w:bottom w:w="43" w:type="dxa"/>
              <w:right w:w="43" w:type="dxa"/>
            </w:tcMar>
            <w:vAlign w:val="bottom"/>
          </w:tcPr>
          <w:p w14:paraId="2AFC1D3D" w14:textId="77777777" w:rsidR="00A43F5B" w:rsidRPr="00A77A7E" w:rsidRDefault="00A43F5B" w:rsidP="00DC78D5">
            <w:pPr>
              <w:jc w:val="right"/>
              <w:rPr>
                <w:sz w:val="21"/>
              </w:rPr>
            </w:pPr>
            <w:r w:rsidRPr="00A77A7E">
              <w:rPr>
                <w:sz w:val="21"/>
              </w:rPr>
              <w:t>-</w:t>
            </w:r>
          </w:p>
        </w:tc>
      </w:tr>
    </w:tbl>
    <w:p w14:paraId="2B16570C" w14:textId="0CD7F642" w:rsidR="003210FC" w:rsidRPr="00A77A7E" w:rsidRDefault="003210FC" w:rsidP="00A77A7E">
      <w:pPr>
        <w:pStyle w:val="tabell-noter"/>
        <w:rPr>
          <w:rStyle w:val="skrift-hevet"/>
        </w:rPr>
      </w:pPr>
      <w:r w:rsidRPr="00A77A7E">
        <w:rPr>
          <w:rStyle w:val="skrift-hevet"/>
        </w:rPr>
        <w:t>1</w:t>
      </w:r>
      <w:r w:rsidRPr="00A77A7E">
        <w:tab/>
        <w:t>Annen alminnelig inntekt er samlet alminnelig inntekt fratrukket netto eierinntekter.</w:t>
      </w:r>
    </w:p>
    <w:p w14:paraId="13163D28" w14:textId="77777777" w:rsidR="003210FC" w:rsidRPr="00A77A7E" w:rsidRDefault="003210FC" w:rsidP="00A77A7E">
      <w:pPr>
        <w:pStyle w:val="tabell-noter"/>
        <w:rPr>
          <w:rStyle w:val="skrift-hevet"/>
        </w:rPr>
      </w:pPr>
      <w:r w:rsidRPr="00A77A7E">
        <w:rPr>
          <w:rStyle w:val="skrift-hevet"/>
        </w:rPr>
        <w:t>2</w:t>
      </w:r>
      <w:r w:rsidRPr="00A77A7E">
        <w:tab/>
        <w:t>Skattesatsen for fellesskatt til staten for innsatssonen for Finnmark og Nord-Troms i 2027 settes til 2,25 pst. av annen alminnelig inntekt og 18,5 pst. av netto eierinntekt.</w:t>
      </w:r>
    </w:p>
    <w:p w14:paraId="5734DA2F" w14:textId="77777777" w:rsidR="003210FC" w:rsidRPr="00A77A7E" w:rsidRDefault="003210FC" w:rsidP="00A77A7E">
      <w:pPr>
        <w:pStyle w:val="tabell-noter"/>
        <w:rPr>
          <w:rStyle w:val="skrift-hevet"/>
        </w:rPr>
      </w:pPr>
      <w:r w:rsidRPr="00A77A7E">
        <w:rPr>
          <w:rStyle w:val="skrift-hevet"/>
        </w:rPr>
        <w:t>3</w:t>
      </w:r>
      <w:r w:rsidRPr="00A77A7E">
        <w:tab/>
        <w:t>I skattegrunnlaget er netto eierinntekt oppjustert med en faktor på 1,72.</w:t>
      </w:r>
    </w:p>
    <w:p w14:paraId="21A30ED3" w14:textId="77777777" w:rsidR="003210FC" w:rsidRPr="00A77A7E" w:rsidRDefault="003210FC" w:rsidP="00A77A7E">
      <w:pPr>
        <w:pStyle w:val="Kilde"/>
      </w:pPr>
      <w:r w:rsidRPr="00A77A7E">
        <w:t>Kilde: Finansdepartementet.</w:t>
      </w:r>
    </w:p>
    <w:p w14:paraId="077C6EA7" w14:textId="77777777" w:rsidR="003210FC" w:rsidRPr="00A77A7E" w:rsidRDefault="003210FC" w:rsidP="00A77A7E"/>
    <w:p w14:paraId="4BADA069" w14:textId="77777777" w:rsidR="003210FC" w:rsidRPr="00A77A7E" w:rsidRDefault="003210FC" w:rsidP="00A77A7E">
      <w:pPr>
        <w:pStyle w:val="Overskrift1"/>
      </w:pPr>
      <w:r w:rsidRPr="00A77A7E">
        <w:t>Formuesskatt</w:t>
      </w:r>
    </w:p>
    <w:p w14:paraId="5EEFA845" w14:textId="77777777" w:rsidR="003210FC" w:rsidRPr="00A77A7E" w:rsidRDefault="003210FC" w:rsidP="00A77A7E">
      <w:pPr>
        <w:pStyle w:val="Overskrift2"/>
      </w:pPr>
      <w:r w:rsidRPr="00A77A7E">
        <w:t>Innledning</w:t>
      </w:r>
    </w:p>
    <w:p w14:paraId="2B174DE3" w14:textId="77777777" w:rsidR="003210FC" w:rsidRPr="00A77A7E" w:rsidRDefault="003210FC" w:rsidP="00A77A7E">
      <w:r w:rsidRPr="00A77A7E">
        <w:t>I 2026 anslås inntektene fra formuesskatten samlet til om lag 36 mrd. kroner, hvorav om lag 1 mrd. kroner kommer fra upersonlige skattytere. Om lag 15,2 pst. av personlige skattytere betaler formuesskatt i 2026. Formuesskatten bidrar til at skattesystemet for personer samlet virker mer progressivt enn med inntektsskatten alene. Den supplerer inntektsskattens omfordelende virkninger og bidrar til å utjevne forskjeller i formue.</w:t>
      </w:r>
    </w:p>
    <w:p w14:paraId="3813C9BE" w14:textId="77777777" w:rsidR="003210FC" w:rsidRPr="00A77A7E" w:rsidRDefault="003210FC" w:rsidP="00A77A7E">
      <w:r w:rsidRPr="00A77A7E">
        <w:t>Regjeringen vil tidlig i 2027 komme tilbake til Stortinget med en sak om helhetlig skattereform og forslag til oppfølging av anbefalingene fra Skattekommisjonen, se NOU 2026: 9</w:t>
      </w:r>
      <w:r w:rsidRPr="00A77A7E">
        <w:rPr>
          <w:rStyle w:val="kursiv"/>
        </w:rPr>
        <w:t xml:space="preserve"> Veien mot et bedre og mer forutsigbart skattesystem. </w:t>
      </w:r>
      <w:r w:rsidRPr="00A77A7E">
        <w:t>Regjeringen foreslår derfor kun mindre endringer i formuesskatten i 2027.</w:t>
      </w:r>
    </w:p>
    <w:p w14:paraId="6A2F546A" w14:textId="77777777" w:rsidR="003210FC" w:rsidRPr="00A77A7E" w:rsidRDefault="003210FC" w:rsidP="00A77A7E">
      <w:pPr>
        <w:pStyle w:val="Overskrift2"/>
      </w:pPr>
      <w:r w:rsidRPr="00A77A7E">
        <w:t>Innslagspunkt</w:t>
      </w:r>
    </w:p>
    <w:p w14:paraId="34C650E8" w14:textId="77777777" w:rsidR="003210FC" w:rsidRPr="00A77A7E" w:rsidRDefault="003210FC" w:rsidP="00A77A7E">
      <w:r w:rsidRPr="00A77A7E">
        <w:t>Med gjeldende 2026-regler betaler personlige skattytere formuesskatt på 1,0 pst. av skattepliktig nettoformue over et bunnfradrag på 1 900 000 kroner og 1,1 pst. for samlet nettoformue over 21,5 mill. kroner.</w:t>
      </w:r>
    </w:p>
    <w:p w14:paraId="371AAB6C" w14:textId="77777777" w:rsidR="003210FC" w:rsidRPr="00A77A7E" w:rsidRDefault="003210FC" w:rsidP="00A77A7E">
      <w:r w:rsidRPr="00A77A7E">
        <w:t>Det foreslås at beløpsgrensen for lav verdsetting av primærbolig på 14 mill. kroner og innslagspunktet på 21,5 mill. kroner for trinn 2 i formuesskatten videreføres nominelt fra 2026 til 2027. Samlet øker dette provenyet med om lag 100 mill. kroner.</w:t>
      </w:r>
    </w:p>
    <w:p w14:paraId="152F3198" w14:textId="77777777" w:rsidR="003210FC" w:rsidRPr="00A77A7E" w:rsidRDefault="003210FC" w:rsidP="00A77A7E">
      <w:r w:rsidRPr="00A77A7E">
        <w:t>Regjeringen foreslår at dette merprovenyet benyttes til å øke bunnfradraget i formuesskatten med 90 000 kroner fra 1 900 000 kroner i 2026 (3 800 000 kroner for ektepar) til 1 990 000 kroner (3 980 000 kroner for ektepar). Dette anslås isolert sett å redusere provenyet med om lag 130 mill. kroner. Samlet anslås regjeringens forslag å redusere provenyet fra formuesskatten med om lag 30 mill. kroner i 2027.</w:t>
      </w:r>
    </w:p>
    <w:p w14:paraId="4E8E4226" w14:textId="77777777" w:rsidR="003210FC" w:rsidRPr="00A77A7E" w:rsidRDefault="003210FC" w:rsidP="00A77A7E">
      <w:r w:rsidRPr="00A77A7E">
        <w:lastRenderedPageBreak/>
        <w:t>Departementet viser til forslag til Stortingets skattevedtak for inntektsåret 2027 §§ 2-1 og 2-3.</w:t>
      </w:r>
    </w:p>
    <w:p w14:paraId="428C92E8" w14:textId="77777777" w:rsidR="003210FC" w:rsidRPr="00A77A7E" w:rsidRDefault="003210FC" w:rsidP="00A77A7E"/>
    <w:p w14:paraId="25ECA5B9" w14:textId="77777777" w:rsidR="003210FC" w:rsidRPr="00A77A7E" w:rsidRDefault="003210FC" w:rsidP="00A77A7E">
      <w:pPr>
        <w:pStyle w:val="Overskrift1"/>
      </w:pPr>
      <w:r w:rsidRPr="00A77A7E">
        <w:t>Tiltak mot misbruk av Skattefunn-ordningen</w:t>
      </w:r>
    </w:p>
    <w:p w14:paraId="029E8313" w14:textId="77777777" w:rsidR="003210FC" w:rsidRPr="00A77A7E" w:rsidRDefault="003210FC" w:rsidP="00A77A7E">
      <w:pPr>
        <w:pStyle w:val="Overskrift2"/>
      </w:pPr>
      <w:r w:rsidRPr="00A77A7E">
        <w:t>Innledning og sammendrag</w:t>
      </w:r>
    </w:p>
    <w:p w14:paraId="161733B7" w14:textId="77777777" w:rsidR="003210FC" w:rsidRPr="00A77A7E" w:rsidRDefault="003210FC" w:rsidP="00A77A7E">
      <w:r w:rsidRPr="00A77A7E">
        <w:t>Skattefunn er en støtteordning som gir fradrag i skatt for kostnader til forskning og utvikling. Ordningen er rettighetsbasert, har høye fradragsgrunnlag og åpner for direkte utbetaling, noe som gjør ordningen sårbar for misbruk. De siste årene har det blitt avdekket grove tilfeller av systematisk misbruk av Skattefunn, og flere saker er anmeldt til Økokrim.</w:t>
      </w:r>
    </w:p>
    <w:p w14:paraId="1327B5B9" w14:textId="77777777" w:rsidR="003210FC" w:rsidRPr="00A77A7E" w:rsidRDefault="003210FC" w:rsidP="00A77A7E">
      <w:r w:rsidRPr="00A77A7E">
        <w:t>For å begrense misbruk foreslår regjeringen følgende endringer av Skattefunn i skatteloven:</w:t>
      </w:r>
    </w:p>
    <w:p w14:paraId="75733433" w14:textId="77777777" w:rsidR="003210FC" w:rsidRPr="00A77A7E" w:rsidRDefault="003210FC" w:rsidP="00A77A7E">
      <w:pPr>
        <w:pStyle w:val="Liste"/>
      </w:pPr>
      <w:r w:rsidRPr="00A77A7E">
        <w:t>Garantifristen for behandling av søknader mottatt før 1. september oppheves, og det skal kun gis fradrag for kostnader som er pådratt etter prosjektgodkjenning.</w:t>
      </w:r>
    </w:p>
    <w:p w14:paraId="5FA678FE" w14:textId="77777777" w:rsidR="003210FC" w:rsidRPr="00A77A7E" w:rsidRDefault="003210FC" w:rsidP="00A77A7E">
      <w:pPr>
        <w:pStyle w:val="Liste"/>
      </w:pPr>
      <w:r w:rsidRPr="00A77A7E">
        <w:t>For konsern innføres en samlet fradragsramme på 25 mill. kroner.</w:t>
      </w:r>
    </w:p>
    <w:p w14:paraId="107C9AD8" w14:textId="77777777" w:rsidR="003210FC" w:rsidRPr="00A77A7E" w:rsidRDefault="003210FC" w:rsidP="00A77A7E">
      <w:pPr>
        <w:pStyle w:val="Liste"/>
      </w:pPr>
      <w:r w:rsidRPr="00A77A7E">
        <w:t>Fradragsretten begrenses for FoU-kostnader fra land utenfor EØS som Norge ikke har skatteavtale eller informasjonsutvekslingsavtale med.</w:t>
      </w:r>
    </w:p>
    <w:p w14:paraId="174CF988" w14:textId="77777777" w:rsidR="003210FC" w:rsidRPr="00A77A7E" w:rsidRDefault="003210FC" w:rsidP="00A77A7E">
      <w:pPr>
        <w:pStyle w:val="Liste"/>
      </w:pPr>
      <w:r w:rsidRPr="00A77A7E">
        <w:t>Hjemmelen til å gi forskrift om delingshjemmel av taushetsbelagte opplysninger mellom Norges forskningsråd og skattemyndighetene utvides.</w:t>
      </w:r>
    </w:p>
    <w:p w14:paraId="7F0D9E8F" w14:textId="77777777" w:rsidR="003210FC" w:rsidRPr="00A77A7E" w:rsidRDefault="003210FC" w:rsidP="00A77A7E">
      <w:r w:rsidRPr="00A77A7E">
        <w:t>Departementet vil i tillegg følge opp forslag til endringer i Finansdepartementets samleforskrift til skatteloven (FSFIN). Dette gjelder blant annet å utvide dokumentasjonsplikten for kostnader til nærstående og å innføre krav om at Skattefunn-søknaden skal inneholde en finansieringsplan som er godkjent av søkerbedriftens styre.</w:t>
      </w:r>
    </w:p>
    <w:p w14:paraId="4888D114" w14:textId="77777777" w:rsidR="003210FC" w:rsidRPr="00A77A7E" w:rsidRDefault="003210FC" w:rsidP="00A77A7E">
      <w:r w:rsidRPr="00A77A7E">
        <w:t>Lov- og forskriftsforslagene har vært på høring. Samlet sett skal forslagene forbedre Skattefunn og gjøre ordningen mer motstandsdyktig mot misbruk. Samtidig skal ordningen bevares som en enkel og tilgjengelig finansieringsmulighet for forskning og utvikling i næringslivet, særlig for små og mellomstore bedrifter. Lovforslagene som fremmes her, er i det alt vesentlige i tråd med forslagene i høringsnotatet.</w:t>
      </w:r>
    </w:p>
    <w:p w14:paraId="43C9D34B" w14:textId="77777777" w:rsidR="003210FC" w:rsidRPr="00A77A7E" w:rsidRDefault="003210FC" w:rsidP="00A77A7E">
      <w:r w:rsidRPr="00A77A7E">
        <w:t>Departementet anslår at forslagene samlet gir en moderat innstramming av ordningen, og da i stor grad som følge av forslaget om å innføre en samlet fradragsramme for konsern, som anslås å øke provenyet med om lag 130 mill. kroner årlig. Siden forslaget omfatter en overgangsregel, vil den fulle provenyeffekten først inntreffe når denne utløper.</w:t>
      </w:r>
    </w:p>
    <w:p w14:paraId="30BBB4B8" w14:textId="77777777" w:rsidR="003210FC" w:rsidRPr="00A77A7E" w:rsidRDefault="003210FC" w:rsidP="00A77A7E">
      <w:r w:rsidRPr="00A77A7E">
        <w:t>Flere av de foreslåtte endringene vil øke de administrative byrdene for støttemottaker. Samlet anslås de administrative kostnadene for Norges Forskningsråd å øke noe. For skattemyndighetene anslås de samlede administrative konsekvensene å være begrensede.</w:t>
      </w:r>
    </w:p>
    <w:p w14:paraId="2C10D3D5" w14:textId="77777777" w:rsidR="003210FC" w:rsidRPr="00A77A7E" w:rsidRDefault="003210FC" w:rsidP="00A77A7E">
      <w:r w:rsidRPr="00A77A7E">
        <w:t xml:space="preserve">Det vises til forslag til endringer i skatteloven § 16-40 med tilhørende overgangsregel. Det foreslås at endringene skal gjelde fra og med inntektsåret 2027. </w:t>
      </w:r>
    </w:p>
    <w:p w14:paraId="1C9B55D1" w14:textId="77777777" w:rsidR="003210FC" w:rsidRPr="00A77A7E" w:rsidRDefault="003210FC" w:rsidP="00A77A7E">
      <w:pPr>
        <w:pStyle w:val="Overskrift2"/>
      </w:pPr>
      <w:r w:rsidRPr="00A77A7E">
        <w:lastRenderedPageBreak/>
        <w:t>Bakgrunn</w:t>
      </w:r>
    </w:p>
    <w:p w14:paraId="0E37F8B0" w14:textId="77777777" w:rsidR="003210FC" w:rsidRPr="00A77A7E" w:rsidRDefault="003210FC" w:rsidP="00A77A7E">
      <w:r w:rsidRPr="00A77A7E">
        <w:t>Skattefunn er en støtteordning som gir rett til fradrag i skatt for kostnader til forsknings- og utviklingsprosjekter bedriftene selv velger ut. Formålet er å stimulere næringslivets egen forskningsinnsats. Støtten skal bidra til samfunnsøkonomisk lønnsomme investeringer i forskning og utvikling. Slike investeringer kan ha positive eksterne virkninger, det vil si at resultatene kan komme andre enn bedriften selv til gode. Utgangspunktet er at bedriftene uten støtten ikke vil ta hensyn til denne samfunnsnytten når investeringsbeslutningen tas.</w:t>
      </w:r>
    </w:p>
    <w:p w14:paraId="144C2F8A" w14:textId="77777777" w:rsidR="003210FC" w:rsidRPr="00A77A7E" w:rsidRDefault="003210FC" w:rsidP="00A77A7E">
      <w:r w:rsidRPr="00A77A7E">
        <w:t>For å gi rett til skattefradrag må prosjektet godkjennes av Norges forskningsråd (Forskningsrådet). Vilkåret for godkjenning er at prosjektet kvalifiserer som et forsknings- og utviklingsprosjekt, jf. skatteloven § 16-40. Prosjektet må være avgrenset og målrettet og ta sikte på å fremskaffe ny kunnskap eller nye ferdigheter som antas å være nyttige for utvikling av nye eller bedre varer, tjenester eller produksjonsprosesser, jf. FSFIN § 16-40-2.</w:t>
      </w:r>
    </w:p>
    <w:p w14:paraId="49C86C11" w14:textId="77777777" w:rsidR="003210FC" w:rsidRPr="00A77A7E" w:rsidRDefault="003210FC" w:rsidP="00A77A7E">
      <w:r w:rsidRPr="00A77A7E">
        <w:t>Et godkjent prosjekt gir støttemottaker et direktefradrag i skatt og eventuelt trygdeavgift på 19 pst. av kostnadene til prosjektet. Direktefradraget gjelder kostnader opptil 25 mill. kroner per inntektsår (fradragsramme). Maksimal årlig støtte per støttemottaker er dermed 4,75 mill. kroner. Overstiger skattefradraget fastsatt skatt, blir det overskytende utbetalt. Støttemottakere uten skattepliktig inntekt, får fradraget utbetalt i sin helhet. Om lag 80 pst. av støtten gis som utbetaling og ikke som fradrag i skatt.</w:t>
      </w:r>
    </w:p>
    <w:p w14:paraId="28E6A517" w14:textId="77777777" w:rsidR="003210FC" w:rsidRPr="00A77A7E" w:rsidRDefault="003210FC" w:rsidP="00A77A7E">
      <w:r w:rsidRPr="00A77A7E">
        <w:t>Forvaltningen av Skattefunn er delt mellom Forskningsrådet og Skatteetaten. Forskningsrådet godkjenner søknader og følger opp støttemottakere, mens Skatteetaten kontrollerer at vilkårene for støtte er oppfylt, og utbetaler støtten.</w:t>
      </w:r>
    </w:p>
    <w:p w14:paraId="33581FD3" w14:textId="77777777" w:rsidR="003210FC" w:rsidRPr="00A77A7E" w:rsidRDefault="003210FC" w:rsidP="00A77A7E">
      <w:r w:rsidRPr="00A77A7E">
        <w:t>Siden innføringen i 2002 er ordningen endret i flere omganger og blant annet utvidet ved at fradragsrammen økte hvert år fra 2014 til 2017. I samme periode økte samlede skattefradrag og antallet støttemottakere. Fra 2017 til 2024 har de samlede fradragene gått noe ned, til om lag 3,6 mrd. kroner fordelt på om lag 2 900 mottakere. Figur 5.1 viser utviklingen i støttebeløp- og mottakere.</w:t>
      </w:r>
    </w:p>
    <w:p w14:paraId="56C9AB88" w14:textId="21D3D49D" w:rsidR="003210FC" w:rsidRPr="00A77A7E" w:rsidRDefault="0091459C" w:rsidP="00A77A7E">
      <w:r>
        <w:rPr>
          <w:noProof/>
        </w:rPr>
        <w:lastRenderedPageBreak/>
        <w:drawing>
          <wp:inline distT="0" distB="0" distL="0" distR="0" wp14:anchorId="4E783FED" wp14:editId="5690500B">
            <wp:extent cx="6080125" cy="5521960"/>
            <wp:effectExtent l="0" t="0" r="0" b="2540"/>
            <wp:docPr id="2500594" name="Bild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11C65DFF" w14:textId="4AEA00B1" w:rsidR="003210FC" w:rsidRPr="00A77A7E" w:rsidRDefault="003210FC" w:rsidP="00A77A7E">
      <w:pPr>
        <w:pStyle w:val="figur-tittel"/>
      </w:pPr>
      <w:r w:rsidRPr="00A77A7E">
        <w:t>Skattefunn. Utvikling i støttebeløp og -mottakere 2002–2024</w:t>
      </w:r>
    </w:p>
    <w:p w14:paraId="0210AE19" w14:textId="77777777" w:rsidR="003210FC" w:rsidRPr="00A77A7E" w:rsidRDefault="003210FC" w:rsidP="00A77A7E">
      <w:pPr>
        <w:pStyle w:val="Kilde"/>
      </w:pPr>
      <w:r w:rsidRPr="00A77A7E">
        <w:t>Kilder: Statistisk sentralbyrå (SSB-tabell 12641) og Finansdepartementet. Nominelle årlige Skattefunn-fradrag er deflatert med prisutviklingen for forsknings- og utviklingsarbeid hentet fra SSB-tabell 09170 for å vise utviklingen i Skattefunn-fradrag i faste 2024-priser.</w:t>
      </w:r>
    </w:p>
    <w:p w14:paraId="54F399DF" w14:textId="77777777" w:rsidR="003210FC" w:rsidRPr="00A77A7E" w:rsidRDefault="003210FC" w:rsidP="00A77A7E">
      <w:r w:rsidRPr="00A77A7E">
        <w:t>Skattefunn er rettighetsbasert. I motsetning til de fleste andre støtteordninger har staten derfor ikke direkte økonomisk kontroll over ordningen gjennom å fastsette rammer i de årlige budsjettene. Det er derfor særlig viktig å sørge for at ordningen virker etter hensikten, og at misbruk og feilaktige utbetalinger av støtte forebygges. I sin trusselvurdering for 2026 fremhever politiet at utnyttelse av offentlige tilskudds- og støtteordninger er en alvorlig trussel mot norsk økonomi og den norske velferdsmodellen.</w:t>
      </w:r>
    </w:p>
    <w:p w14:paraId="2062E0F9" w14:textId="77777777" w:rsidR="003210FC" w:rsidRPr="00A77A7E" w:rsidRDefault="003210FC" w:rsidP="00A77A7E">
      <w:r w:rsidRPr="00A77A7E">
        <w:t>Skatteetaten har over tid avdekket tilpasninger og manglende etterlevelse av Skattefunn-regelverket. Flere grove tilfeller av systematisk misbruk er anmeldt til Økokrim. I perioden 2021 til 2025 kontrollerte Skatteetaten om lag 1 150 prosjekter. Kontrollene har så langt ført til endring av fradragsgrunnlaget for om lag 300 av disse, med en samlet avkortning av utbetalt støtte på om lag 290 mill. kroner.</w:t>
      </w:r>
    </w:p>
    <w:p w14:paraId="0C5D7C96" w14:textId="77777777" w:rsidR="003210FC" w:rsidRPr="00A77A7E" w:rsidRDefault="003210FC" w:rsidP="00A77A7E">
      <w:r w:rsidRPr="00A77A7E">
        <w:lastRenderedPageBreak/>
        <w:t>Kontrollene gir ikke grunnlag for å fastslå det samlede omfanget av misbruk. Etter departementets syn underbygger de likevel at dagens ordning, til tross for tidligere regelendringer, har egenskaper som gir stort handlingsrom for misbruk.</w:t>
      </w:r>
    </w:p>
    <w:p w14:paraId="79814EF2" w14:textId="77777777" w:rsidR="003210FC" w:rsidRPr="00A77A7E" w:rsidRDefault="003210FC" w:rsidP="00A77A7E">
      <w:r w:rsidRPr="00A77A7E">
        <w:t>Målrettede tiltak mot misbruk kan imidlertid gjøre ordningen mindre tilgjengelig og mer krevende å administrere. Skattefunn skal fortsatt være en lavterskel ordning som stimulerer til økt forsknings- og utviklingsinnsats i næringslivet. Slike tiltak må derfor veies opp mot disse egenskapene og mot ordningens formål. I arbeidet med tiltakene har departementet bedt Forskningsrådet og Skatteetaten om innspill til regelverket, basert på deres erfaringer fra misbrukssakene.</w:t>
      </w:r>
    </w:p>
    <w:p w14:paraId="70BE8C8D" w14:textId="77777777" w:rsidR="003210FC" w:rsidRPr="00A77A7E" w:rsidRDefault="003210FC" w:rsidP="00A77A7E">
      <w:pPr>
        <w:pStyle w:val="Overskrift2"/>
      </w:pPr>
      <w:r w:rsidRPr="00A77A7E">
        <w:t>Høring</w:t>
      </w:r>
    </w:p>
    <w:p w14:paraId="5922FA20" w14:textId="77777777" w:rsidR="003210FC" w:rsidRPr="00A77A7E" w:rsidRDefault="003210FC" w:rsidP="00A77A7E">
      <w:r w:rsidRPr="00A77A7E">
        <w:t>Finansdepartementet sendte 30. april 2026 forslag om endringer i Skattefunn på høring. Det ble foreslått følgende endringer i skatteloven § 16-40:</w:t>
      </w:r>
    </w:p>
    <w:p w14:paraId="2DE29609" w14:textId="77777777" w:rsidR="003210FC" w:rsidRPr="00A77A7E" w:rsidRDefault="003210FC" w:rsidP="00A77A7E">
      <w:pPr>
        <w:pStyle w:val="Liste"/>
      </w:pPr>
      <w:r w:rsidRPr="00A77A7E">
        <w:t>Garantifristen for behandling av søknader mottatt før 1. september oppheves, og det gis kun fradrag for kostnader som er pådratt etter godkjenning.</w:t>
      </w:r>
    </w:p>
    <w:p w14:paraId="68A2AD23" w14:textId="77777777" w:rsidR="003210FC" w:rsidRPr="00A77A7E" w:rsidRDefault="003210FC" w:rsidP="00A77A7E">
      <w:pPr>
        <w:pStyle w:val="Liste"/>
      </w:pPr>
      <w:r w:rsidRPr="00A77A7E">
        <w:t>For konsern innføres en samlet fradragsramme på 25 mill. kroner årlig.</w:t>
      </w:r>
    </w:p>
    <w:p w14:paraId="43D8F7B3" w14:textId="77777777" w:rsidR="003210FC" w:rsidRPr="00A77A7E" w:rsidRDefault="003210FC" w:rsidP="00A77A7E">
      <w:pPr>
        <w:pStyle w:val="Liste"/>
      </w:pPr>
      <w:r w:rsidRPr="00A77A7E">
        <w:t>Fradragsretten begrenses for FoU-kostnader fra land utenfor EØS som Norge ikke har skatteavtale eller informasjonsutvekslingsavtale med.</w:t>
      </w:r>
    </w:p>
    <w:p w14:paraId="75A35BA6" w14:textId="77777777" w:rsidR="003210FC" w:rsidRPr="00A77A7E" w:rsidRDefault="003210FC" w:rsidP="00A77A7E">
      <w:pPr>
        <w:pStyle w:val="Liste"/>
      </w:pPr>
      <w:r w:rsidRPr="00A77A7E">
        <w:t>Hjemmelen til å gi forskrift om delingshjemmel av taushetsbelagte opplysninger mellom Forskningsrådet og skattemyndighetene utvides.</w:t>
      </w:r>
    </w:p>
    <w:p w14:paraId="16FFF667" w14:textId="77777777" w:rsidR="003210FC" w:rsidRPr="00A77A7E" w:rsidRDefault="003210FC" w:rsidP="00A77A7E">
      <w:r w:rsidRPr="00A77A7E">
        <w:t>Det ble foreslått at endringene skulle tre i kraft fra og med inntektsåret 2027.</w:t>
      </w:r>
    </w:p>
    <w:p w14:paraId="749C9413" w14:textId="77777777" w:rsidR="003210FC" w:rsidRPr="00A77A7E" w:rsidRDefault="003210FC" w:rsidP="00A77A7E">
      <w:r w:rsidRPr="00A77A7E">
        <w:t>Høringsnotatet inneholdt også forslag om endringer i FSFIN. Det foreslås at søknaden skal inneholde opplysninger om kompetansebehovet i prosjektet og om hvilket prosjektpersonell som skal utføre arbeidet, og en finansieringsplan som er godkjent av søkerbedriftens styre. Videre foreslås en utvidet dokumentasjonsplikt for kostnader til nærstående. Kravene til timelister mv. skal svare til kravene for foretakets egne kostnader, og plikten skal omfatte alle kostnadstyper og ikke bare kjøp av FoU-tjenester. Endelig foreslås avkortningsregelen for inntekter fra prototyper og forsøksprosjekter opphevet. Forskriftsforslagene omtales nærmere i punkt 5.8 nedenfor.</w:t>
      </w:r>
    </w:p>
    <w:p w14:paraId="35E981C2" w14:textId="77777777" w:rsidR="003210FC" w:rsidRPr="00A77A7E" w:rsidRDefault="003210FC" w:rsidP="00A77A7E">
      <w:r w:rsidRPr="00A77A7E">
        <w:t>Høringsfristen var 1. august 2026. Departementet mottok svar fra 42 høringsinstanser, hvorav to er uten realitetsmerknader.</w:t>
      </w:r>
    </w:p>
    <w:p w14:paraId="5A23B5D5" w14:textId="77777777" w:rsidR="003210FC" w:rsidRPr="00A77A7E" w:rsidRDefault="003210FC" w:rsidP="00A77A7E">
      <w:r w:rsidRPr="00A77A7E">
        <w:t>Følgende 40 høringsinstanser har avgitt høringsuttalelser med realitetsmerknader:</w:t>
      </w:r>
    </w:p>
    <w:p w14:paraId="27039BB9" w14:textId="77777777" w:rsidR="003210FC" w:rsidRPr="00A77A7E" w:rsidRDefault="003210FC" w:rsidP="00A77A7E">
      <w:pPr>
        <w:pStyle w:val="Liste"/>
      </w:pPr>
      <w:r w:rsidRPr="00A77A7E">
        <w:t>Abelia</w:t>
      </w:r>
    </w:p>
    <w:p w14:paraId="5079DEE6" w14:textId="77777777" w:rsidR="003210FC" w:rsidRPr="00A77A7E" w:rsidRDefault="003210FC" w:rsidP="00A77A7E">
      <w:pPr>
        <w:pStyle w:val="Liste"/>
      </w:pPr>
      <w:r w:rsidRPr="00A77A7E">
        <w:t>Advokatforeningen</w:t>
      </w:r>
    </w:p>
    <w:p w14:paraId="6E68FD76" w14:textId="77777777" w:rsidR="003210FC" w:rsidRPr="00A77A7E" w:rsidRDefault="003210FC" w:rsidP="00A77A7E">
      <w:pPr>
        <w:pStyle w:val="Liste"/>
      </w:pPr>
      <w:r w:rsidRPr="00A77A7E">
        <w:t>Akademikerne</w:t>
      </w:r>
    </w:p>
    <w:p w14:paraId="4CD084E3" w14:textId="77777777" w:rsidR="003210FC" w:rsidRPr="00A77A7E" w:rsidRDefault="003210FC" w:rsidP="00A77A7E">
      <w:pPr>
        <w:pStyle w:val="Liste"/>
      </w:pPr>
      <w:r w:rsidRPr="00A77A7E">
        <w:t>Aply AS</w:t>
      </w:r>
    </w:p>
    <w:p w14:paraId="7686DD64" w14:textId="77777777" w:rsidR="003210FC" w:rsidRPr="00A77A7E" w:rsidRDefault="003210FC" w:rsidP="00A77A7E">
      <w:pPr>
        <w:pStyle w:val="Liste"/>
      </w:pPr>
      <w:r w:rsidRPr="00A77A7E">
        <w:t>Arbeidsgiverforeningen Spekter</w:t>
      </w:r>
    </w:p>
    <w:p w14:paraId="2EE838DE" w14:textId="77777777" w:rsidR="003210FC" w:rsidRPr="00A77A7E" w:rsidRDefault="003210FC" w:rsidP="00A77A7E">
      <w:pPr>
        <w:pStyle w:val="Liste"/>
      </w:pPr>
      <w:r w:rsidRPr="00A77A7E">
        <w:t>BDO Advokater AS</w:t>
      </w:r>
    </w:p>
    <w:p w14:paraId="1DDA7A16" w14:textId="77777777" w:rsidR="003210FC" w:rsidRPr="00A77A7E" w:rsidRDefault="003210FC" w:rsidP="00A77A7E">
      <w:pPr>
        <w:pStyle w:val="Liste"/>
      </w:pPr>
      <w:r w:rsidRPr="00A77A7E">
        <w:t>Borregaard AS</w:t>
      </w:r>
    </w:p>
    <w:p w14:paraId="618A64DF" w14:textId="77777777" w:rsidR="003210FC" w:rsidRPr="00A77A7E" w:rsidRDefault="003210FC" w:rsidP="00A77A7E">
      <w:pPr>
        <w:pStyle w:val="Liste"/>
      </w:pPr>
      <w:r w:rsidRPr="00A77A7E">
        <w:t>Den norske Revisorforening</w:t>
      </w:r>
    </w:p>
    <w:p w14:paraId="154CB8C6" w14:textId="77777777" w:rsidR="003210FC" w:rsidRPr="00A77A7E" w:rsidRDefault="003210FC" w:rsidP="00A77A7E">
      <w:pPr>
        <w:pStyle w:val="Liste"/>
      </w:pPr>
      <w:r w:rsidRPr="00A77A7E">
        <w:t>Felleskjøpet Agri SA</w:t>
      </w:r>
    </w:p>
    <w:p w14:paraId="3B593DC6" w14:textId="77777777" w:rsidR="003210FC" w:rsidRPr="00A77A7E" w:rsidRDefault="003210FC" w:rsidP="00A77A7E">
      <w:pPr>
        <w:pStyle w:val="Liste"/>
      </w:pPr>
      <w:r w:rsidRPr="00A77A7E">
        <w:lastRenderedPageBreak/>
        <w:t>Foreningen for innovasjonsselskaper i Norge</w:t>
      </w:r>
    </w:p>
    <w:p w14:paraId="69A3B775" w14:textId="77777777" w:rsidR="003210FC" w:rsidRPr="00A77A7E" w:rsidRDefault="003210FC" w:rsidP="00A77A7E">
      <w:pPr>
        <w:pStyle w:val="Liste"/>
      </w:pPr>
      <w:r w:rsidRPr="00A77A7E">
        <w:t>Fintech Norway</w:t>
      </w:r>
    </w:p>
    <w:p w14:paraId="48C1FE3C" w14:textId="77777777" w:rsidR="003210FC" w:rsidRPr="00A77A7E" w:rsidRDefault="003210FC" w:rsidP="00A77A7E">
      <w:pPr>
        <w:pStyle w:val="Liste"/>
      </w:pPr>
      <w:r w:rsidRPr="00A77A7E">
        <w:t>Forskerforbundet</w:t>
      </w:r>
    </w:p>
    <w:p w14:paraId="554331DE" w14:textId="77777777" w:rsidR="003210FC" w:rsidRPr="00A77A7E" w:rsidRDefault="003210FC" w:rsidP="00A77A7E">
      <w:pPr>
        <w:pStyle w:val="Liste"/>
      </w:pPr>
      <w:r w:rsidRPr="00A77A7E">
        <w:t>Forskningsinstituttenes fellesarena</w:t>
      </w:r>
    </w:p>
    <w:p w14:paraId="0DDCE4F9" w14:textId="77777777" w:rsidR="003210FC" w:rsidRPr="00A77A7E" w:rsidRDefault="003210FC" w:rsidP="00A77A7E">
      <w:pPr>
        <w:pStyle w:val="Liste"/>
      </w:pPr>
      <w:r w:rsidRPr="00A77A7E">
        <w:t>Front Innovation AS</w:t>
      </w:r>
    </w:p>
    <w:p w14:paraId="6E48D755" w14:textId="77777777" w:rsidR="003210FC" w:rsidRPr="00A77A7E" w:rsidRDefault="003210FC" w:rsidP="00A77A7E">
      <w:pPr>
        <w:pStyle w:val="Liste"/>
      </w:pPr>
      <w:r w:rsidRPr="00A77A7E">
        <w:t>GCE Ocean Technology SA</w:t>
      </w:r>
    </w:p>
    <w:p w14:paraId="7B79BE87" w14:textId="77777777" w:rsidR="003210FC" w:rsidRPr="00A77A7E" w:rsidRDefault="003210FC" w:rsidP="00A77A7E">
      <w:pPr>
        <w:pStyle w:val="Liste"/>
      </w:pPr>
      <w:r w:rsidRPr="00A77A7E">
        <w:t>Hovedorganisasjonen Virke</w:t>
      </w:r>
    </w:p>
    <w:p w14:paraId="088F3B8E" w14:textId="77777777" w:rsidR="003210FC" w:rsidRPr="00A77A7E" w:rsidRDefault="003210FC" w:rsidP="00A77A7E">
      <w:pPr>
        <w:pStyle w:val="Liste"/>
      </w:pPr>
      <w:r w:rsidRPr="00A77A7E">
        <w:t>Igaidi AS</w:t>
      </w:r>
    </w:p>
    <w:p w14:paraId="79EC6976" w14:textId="77777777" w:rsidR="003210FC" w:rsidRPr="00A77A7E" w:rsidRDefault="003210FC" w:rsidP="00A77A7E">
      <w:pPr>
        <w:pStyle w:val="Liste"/>
      </w:pPr>
      <w:r w:rsidRPr="00A77A7E">
        <w:t>Innovasjon Norge</w:t>
      </w:r>
    </w:p>
    <w:p w14:paraId="7D96BA84" w14:textId="77777777" w:rsidR="003210FC" w:rsidRPr="00A77A7E" w:rsidRDefault="003210FC" w:rsidP="00A77A7E">
      <w:pPr>
        <w:pStyle w:val="Liste"/>
      </w:pPr>
      <w:r w:rsidRPr="00A77A7E">
        <w:t>Institutt for energiteknikk</w:t>
      </w:r>
    </w:p>
    <w:p w14:paraId="1A7E5477" w14:textId="77777777" w:rsidR="003210FC" w:rsidRPr="00A77A7E" w:rsidRDefault="003210FC" w:rsidP="00A77A7E">
      <w:pPr>
        <w:pStyle w:val="Liste"/>
      </w:pPr>
      <w:r w:rsidRPr="00A77A7E">
        <w:t>Kongsberg Gruppen ASA</w:t>
      </w:r>
    </w:p>
    <w:p w14:paraId="7B7B0C1A" w14:textId="77777777" w:rsidR="003210FC" w:rsidRPr="00A77A7E" w:rsidRDefault="003210FC" w:rsidP="00A77A7E">
      <w:pPr>
        <w:pStyle w:val="Liste"/>
      </w:pPr>
      <w:r w:rsidRPr="00A77A7E">
        <w:t>Landsorganisasjonen i Norge</w:t>
      </w:r>
    </w:p>
    <w:p w14:paraId="3A8C4E76" w14:textId="77777777" w:rsidR="003210FC" w:rsidRPr="00A77A7E" w:rsidRDefault="003210FC" w:rsidP="00A77A7E">
      <w:pPr>
        <w:pStyle w:val="Liste"/>
      </w:pPr>
      <w:r w:rsidRPr="00A77A7E">
        <w:t>Norges forskningsråd</w:t>
      </w:r>
    </w:p>
    <w:p w14:paraId="33AAD903" w14:textId="77777777" w:rsidR="003210FC" w:rsidRPr="00A77A7E" w:rsidRDefault="003210FC" w:rsidP="00A77A7E">
      <w:pPr>
        <w:pStyle w:val="Liste"/>
      </w:pPr>
      <w:r w:rsidRPr="00A77A7E">
        <w:t>Norsk Industri</w:t>
      </w:r>
    </w:p>
    <w:p w14:paraId="3C542141" w14:textId="77777777" w:rsidR="003210FC" w:rsidRPr="00A77A7E" w:rsidRDefault="003210FC" w:rsidP="00A77A7E">
      <w:pPr>
        <w:pStyle w:val="Liste"/>
        <w:rPr>
          <w:lang w:val="en-US"/>
        </w:rPr>
      </w:pPr>
      <w:r w:rsidRPr="00A77A7E">
        <w:rPr>
          <w:lang w:val="en-US"/>
        </w:rPr>
        <w:t>Norwegian Alliance for Startups and Tech</w:t>
      </w:r>
    </w:p>
    <w:p w14:paraId="028C9A4D" w14:textId="77777777" w:rsidR="003210FC" w:rsidRPr="00A77A7E" w:rsidRDefault="003210FC" w:rsidP="00A77A7E">
      <w:pPr>
        <w:pStyle w:val="Liste"/>
      </w:pPr>
      <w:r w:rsidRPr="00A77A7E">
        <w:t>Næringslivets Hovedorganisasjon</w:t>
      </w:r>
    </w:p>
    <w:p w14:paraId="67082DB9" w14:textId="77777777" w:rsidR="003210FC" w:rsidRPr="00A77A7E" w:rsidRDefault="003210FC" w:rsidP="00A77A7E">
      <w:pPr>
        <w:pStyle w:val="Liste"/>
      </w:pPr>
      <w:r w:rsidRPr="00A77A7E">
        <w:t>NHO Mat og Drikke</w:t>
      </w:r>
    </w:p>
    <w:p w14:paraId="3FCF036D" w14:textId="77777777" w:rsidR="003210FC" w:rsidRPr="00A77A7E" w:rsidRDefault="003210FC" w:rsidP="00A77A7E">
      <w:pPr>
        <w:pStyle w:val="Liste"/>
      </w:pPr>
      <w:r w:rsidRPr="00A77A7E">
        <w:t>Regnskap Norge</w:t>
      </w:r>
    </w:p>
    <w:p w14:paraId="03C348B0" w14:textId="77777777" w:rsidR="003210FC" w:rsidRPr="00A77A7E" w:rsidRDefault="003210FC" w:rsidP="00A77A7E">
      <w:pPr>
        <w:pStyle w:val="Liste"/>
      </w:pPr>
      <w:r w:rsidRPr="00A77A7E">
        <w:t>SalMar ASA</w:t>
      </w:r>
    </w:p>
    <w:p w14:paraId="75C8447A" w14:textId="77777777" w:rsidR="003210FC" w:rsidRPr="00A77A7E" w:rsidRDefault="003210FC" w:rsidP="00A77A7E">
      <w:pPr>
        <w:pStyle w:val="Liste"/>
      </w:pPr>
      <w:r w:rsidRPr="00A77A7E">
        <w:t>SINTEF</w:t>
      </w:r>
    </w:p>
    <w:p w14:paraId="1EF7F389" w14:textId="77777777" w:rsidR="003210FC" w:rsidRPr="00A77A7E" w:rsidRDefault="003210FC" w:rsidP="00A77A7E">
      <w:pPr>
        <w:pStyle w:val="Liste"/>
      </w:pPr>
      <w:r w:rsidRPr="00A77A7E">
        <w:t>Skattedirektoratet</w:t>
      </w:r>
    </w:p>
    <w:p w14:paraId="294681F3" w14:textId="77777777" w:rsidR="003210FC" w:rsidRPr="00A77A7E" w:rsidRDefault="003210FC" w:rsidP="00A77A7E">
      <w:pPr>
        <w:pStyle w:val="Liste"/>
      </w:pPr>
      <w:r w:rsidRPr="00A77A7E">
        <w:t>Skatteforsk – Norwegian Centre for Tax Research</w:t>
      </w:r>
    </w:p>
    <w:p w14:paraId="10F3FD14" w14:textId="77777777" w:rsidR="003210FC" w:rsidRPr="00A77A7E" w:rsidRDefault="003210FC" w:rsidP="00A77A7E">
      <w:pPr>
        <w:pStyle w:val="Liste"/>
      </w:pPr>
      <w:r w:rsidRPr="00A77A7E">
        <w:t>SMB Norge</w:t>
      </w:r>
    </w:p>
    <w:p w14:paraId="7B40ABC6" w14:textId="77777777" w:rsidR="003210FC" w:rsidRPr="00A77A7E" w:rsidRDefault="003210FC" w:rsidP="00A77A7E">
      <w:pPr>
        <w:pStyle w:val="Liste"/>
      </w:pPr>
      <w:r w:rsidRPr="00A77A7E">
        <w:t>SoCentral AS</w:t>
      </w:r>
    </w:p>
    <w:p w14:paraId="7B0ABE04" w14:textId="77777777" w:rsidR="003210FC" w:rsidRPr="00A77A7E" w:rsidRDefault="003210FC" w:rsidP="00A77A7E">
      <w:pPr>
        <w:pStyle w:val="Liste"/>
      </w:pPr>
      <w:r w:rsidRPr="00A77A7E">
        <w:t>Tax Justice Norge</w:t>
      </w:r>
    </w:p>
    <w:p w14:paraId="66289FA7" w14:textId="77777777" w:rsidR="003210FC" w:rsidRPr="00A77A7E" w:rsidRDefault="003210FC" w:rsidP="00A77A7E">
      <w:pPr>
        <w:pStyle w:val="Liste"/>
      </w:pPr>
      <w:r w:rsidRPr="00A77A7E">
        <w:t>TEK Norge</w:t>
      </w:r>
    </w:p>
    <w:p w14:paraId="3F81C1C7" w14:textId="77777777" w:rsidR="003210FC" w:rsidRPr="00A77A7E" w:rsidRDefault="003210FC" w:rsidP="00A77A7E">
      <w:pPr>
        <w:pStyle w:val="Liste"/>
      </w:pPr>
      <w:r w:rsidRPr="00A77A7E">
        <w:t>Tekna</w:t>
      </w:r>
    </w:p>
    <w:p w14:paraId="6FF3CFA6" w14:textId="77777777" w:rsidR="003210FC" w:rsidRPr="00A77A7E" w:rsidRDefault="003210FC" w:rsidP="00A77A7E">
      <w:pPr>
        <w:pStyle w:val="Liste"/>
      </w:pPr>
      <w:r w:rsidRPr="00A77A7E">
        <w:t>Unio</w:t>
      </w:r>
    </w:p>
    <w:p w14:paraId="777203C5" w14:textId="77777777" w:rsidR="003210FC" w:rsidRPr="00A77A7E" w:rsidRDefault="003210FC" w:rsidP="00A77A7E">
      <w:pPr>
        <w:pStyle w:val="Liste"/>
      </w:pPr>
      <w:r w:rsidRPr="00A77A7E">
        <w:t>Økokrim</w:t>
      </w:r>
    </w:p>
    <w:p w14:paraId="6C078F21" w14:textId="77777777" w:rsidR="003210FC" w:rsidRPr="00A77A7E" w:rsidRDefault="003210FC" w:rsidP="00A77A7E">
      <w:pPr>
        <w:pStyle w:val="Liste"/>
      </w:pPr>
      <w:r w:rsidRPr="00A77A7E">
        <w:t>To privatpersoner</w:t>
      </w:r>
    </w:p>
    <w:p w14:paraId="790ADAD9" w14:textId="77777777" w:rsidR="003210FC" w:rsidRPr="00A77A7E" w:rsidRDefault="003210FC" w:rsidP="00A77A7E">
      <w:r w:rsidRPr="00A77A7E">
        <w:t xml:space="preserve">Formålet om å motvirke misbruk av Skattefunn får bred støtte, og et flertall av forslagene får i hovedsak tilslutning. Flere instanser, blant andre </w:t>
      </w:r>
      <w:r w:rsidRPr="00A77A7E">
        <w:rPr>
          <w:rStyle w:val="kursiv"/>
        </w:rPr>
        <w:t>Abelia</w:t>
      </w:r>
      <w:r w:rsidRPr="00A77A7E">
        <w:t xml:space="preserve">, </w:t>
      </w:r>
      <w:r w:rsidRPr="00A77A7E">
        <w:rPr>
          <w:rStyle w:val="kursiv"/>
        </w:rPr>
        <w:t>Norsk Industri</w:t>
      </w:r>
      <w:r w:rsidRPr="00A77A7E">
        <w:t xml:space="preserve">, </w:t>
      </w:r>
      <w:r w:rsidRPr="00A77A7E">
        <w:rPr>
          <w:rStyle w:val="kursiv"/>
        </w:rPr>
        <w:t>SMB Norge</w:t>
      </w:r>
      <w:r w:rsidRPr="00A77A7E">
        <w:t xml:space="preserve"> og </w:t>
      </w:r>
      <w:r w:rsidRPr="00A77A7E">
        <w:rPr>
          <w:rStyle w:val="kursiv"/>
        </w:rPr>
        <w:t>TEK Norge</w:t>
      </w:r>
      <w:r w:rsidRPr="00A77A7E">
        <w:t xml:space="preserve">, fremhever samtidig at ordningens styrke er at den er bred, enkel og forutsigbar, og at tiltakene ikke bør gjøre den unødvendig byråkratisk for virksomheter som etterlever regelverket. </w:t>
      </w:r>
      <w:r w:rsidRPr="00A77A7E">
        <w:rPr>
          <w:rStyle w:val="kursiv"/>
        </w:rPr>
        <w:t>Akademikerne</w:t>
      </w:r>
      <w:r w:rsidRPr="00A77A7E">
        <w:t xml:space="preserve"> og </w:t>
      </w:r>
      <w:r w:rsidRPr="00A77A7E">
        <w:rPr>
          <w:rStyle w:val="kursiv"/>
        </w:rPr>
        <w:t>TEK Norge</w:t>
      </w:r>
      <w:r w:rsidRPr="00A77A7E">
        <w:t xml:space="preserve"> viser til at regelverket ble skjerpet i 2020, blant annet med krav om signering av timelister, og at kontrollfunnene det vises til i høringsnotatet i stor grad gjelder inntektsår før disse endringene. </w:t>
      </w:r>
      <w:r w:rsidRPr="00A77A7E">
        <w:rPr>
          <w:rStyle w:val="kursiv"/>
        </w:rPr>
        <w:t>Fintech Norway</w:t>
      </w:r>
      <w:r w:rsidRPr="00A77A7E">
        <w:t xml:space="preserve"> peker på at høringsnotatet ikke skiller mellom bevisst misbruk og ordinære dokumentasjonsfeil, og mener dette gjør det vanskelig å vurdere om tiltakene er forholdsmessige. </w:t>
      </w:r>
      <w:r w:rsidRPr="00A77A7E">
        <w:rPr>
          <w:rStyle w:val="kursiv"/>
        </w:rPr>
        <w:t>Unio</w:t>
      </w:r>
      <w:r w:rsidRPr="00A77A7E">
        <w:t xml:space="preserve"> mener kontrollarbeidet i Skatteetaten bør styrkes.</w:t>
      </w:r>
    </w:p>
    <w:p w14:paraId="307AAC65" w14:textId="77777777" w:rsidR="003210FC" w:rsidRPr="00A77A7E" w:rsidRDefault="003210FC" w:rsidP="00A77A7E">
      <w:r w:rsidRPr="00A77A7E">
        <w:t xml:space="preserve">Enkelte høringsinstanser har kommet med innspill som ligger utenfor forslagene som har vært på høring, blant annet at det er behov for en bredere gjennomgang av Skattefunn. </w:t>
      </w:r>
      <w:r w:rsidRPr="00A77A7E">
        <w:rPr>
          <w:rStyle w:val="kursiv"/>
        </w:rPr>
        <w:t xml:space="preserve">Norges </w:t>
      </w:r>
      <w:r w:rsidRPr="00A77A7E">
        <w:rPr>
          <w:rStyle w:val="kursiv"/>
        </w:rPr>
        <w:lastRenderedPageBreak/>
        <w:t>forskningsråd</w:t>
      </w:r>
      <w:r w:rsidRPr="00A77A7E">
        <w:t xml:space="preserve"> og </w:t>
      </w:r>
      <w:r w:rsidRPr="00A77A7E">
        <w:rPr>
          <w:rStyle w:val="kursiv"/>
        </w:rPr>
        <w:t>Forskningsinstituttenes fellesarena</w:t>
      </w:r>
      <w:r w:rsidRPr="00A77A7E">
        <w:t xml:space="preserve"> foreslår at insentivet til samarbeid med godkjente forskningsmiljøer gjeninnføres. </w:t>
      </w:r>
      <w:r w:rsidRPr="00A77A7E">
        <w:rPr>
          <w:rStyle w:val="kursiv"/>
        </w:rPr>
        <w:t>Front Innovation AS</w:t>
      </w:r>
      <w:r w:rsidRPr="00A77A7E">
        <w:t xml:space="preserve">, </w:t>
      </w:r>
      <w:r w:rsidRPr="00A77A7E">
        <w:rPr>
          <w:rStyle w:val="kursiv"/>
        </w:rPr>
        <w:t>Tekna</w:t>
      </w:r>
      <w:r w:rsidRPr="00A77A7E">
        <w:t xml:space="preserve"> og </w:t>
      </w:r>
      <w:r w:rsidRPr="00A77A7E">
        <w:rPr>
          <w:rStyle w:val="kursiv"/>
        </w:rPr>
        <w:t>TEK Norge</w:t>
      </w:r>
      <w:r w:rsidRPr="00A77A7E">
        <w:t xml:space="preserve"> tar til orde for at maksimal timesats og fradragsrammen økes. Departementet har ikke vurdert innspillene her. Det vises for øvrig til punkt 5.11 om videre utredning av endringer i Skattefunn.</w:t>
      </w:r>
    </w:p>
    <w:p w14:paraId="6D347861" w14:textId="77777777" w:rsidR="003210FC" w:rsidRPr="00A77A7E" w:rsidRDefault="003210FC" w:rsidP="00A77A7E">
      <w:r w:rsidRPr="00A77A7E">
        <w:t>Høringsforslaget og de detaljerte merknadene fra høringsinstansene er nærmere omtalt der de tematisk hører hjemme under omtalen av de enkelte forslagene nedenfor.</w:t>
      </w:r>
    </w:p>
    <w:p w14:paraId="10FB0B57" w14:textId="77777777" w:rsidR="003210FC" w:rsidRPr="00A77A7E" w:rsidRDefault="003210FC" w:rsidP="00A77A7E">
      <w:pPr>
        <w:pStyle w:val="Overskrift2"/>
      </w:pPr>
      <w:r w:rsidRPr="00A77A7E">
        <w:t>Oppheving av garantifrist og endret tidspunkt for rett til fradrag</w:t>
      </w:r>
    </w:p>
    <w:p w14:paraId="09EEC3E1" w14:textId="77777777" w:rsidR="003210FC" w:rsidRPr="00A77A7E" w:rsidRDefault="003210FC" w:rsidP="00A77A7E">
      <w:pPr>
        <w:pStyle w:val="Overskrift3"/>
      </w:pPr>
      <w:r w:rsidRPr="00A77A7E">
        <w:t>Innledning og sammendrag</w:t>
      </w:r>
    </w:p>
    <w:p w14:paraId="27DD35DA" w14:textId="77777777" w:rsidR="003210FC" w:rsidRPr="00A77A7E" w:rsidRDefault="003210FC" w:rsidP="00A77A7E">
      <w:r w:rsidRPr="00A77A7E">
        <w:t>Kostnader pådratt før godkjenning av Skattefunn-prosjekter kommer til fradrag når de er pådratt i samme inntektsår som godkjenningen ble gitt. Videre framgår det av Finansdepartementets samleforskrift til skatteloven at søknader mottatt av Forskningsrådet før 1. september skal realitetsbehandles innen utløpet av inntektsåret. Regelen omtales som «garantifristen».</w:t>
      </w:r>
    </w:p>
    <w:p w14:paraId="6C67BEFD" w14:textId="77777777" w:rsidR="003210FC" w:rsidRPr="00A77A7E" w:rsidRDefault="003210FC" w:rsidP="00A77A7E">
      <w:r w:rsidRPr="00A77A7E">
        <w:t>Departementet foreslår at regelen om garantifrist oppheves. Videre foreslås det at det kun skal gis fradrag for kostnader pådratt etter at prosjektet er godkjent av Forskningsrådet.</w:t>
      </w:r>
    </w:p>
    <w:p w14:paraId="6316E519" w14:textId="77777777" w:rsidR="003210FC" w:rsidRPr="00A77A7E" w:rsidRDefault="003210FC" w:rsidP="00A77A7E">
      <w:r w:rsidRPr="00A77A7E">
        <w:t>Det antas at endringene ikke vil ha provenyvirkninger.</w:t>
      </w:r>
    </w:p>
    <w:p w14:paraId="005FCD39" w14:textId="77777777" w:rsidR="003210FC" w:rsidRPr="00A77A7E" w:rsidRDefault="003210FC" w:rsidP="00A77A7E">
      <w:r w:rsidRPr="00A77A7E">
        <w:t>Departementet viser til forslag til endringer av skatteloven § 16-40 tredje ledd og forslag til overgangsregel til skatteloven § 16-40.</w:t>
      </w:r>
    </w:p>
    <w:p w14:paraId="7650AEB6" w14:textId="77777777" w:rsidR="003210FC" w:rsidRPr="00A77A7E" w:rsidRDefault="003210FC" w:rsidP="00A77A7E">
      <w:r w:rsidRPr="00A77A7E">
        <w:t xml:space="preserve">Det foreslås at endringen skal få virkning fra og med inntektsåret 2027. </w:t>
      </w:r>
    </w:p>
    <w:p w14:paraId="104B865D" w14:textId="77777777" w:rsidR="003210FC" w:rsidRPr="00A77A7E" w:rsidRDefault="003210FC" w:rsidP="00A77A7E">
      <w:pPr>
        <w:pStyle w:val="Overskrift3"/>
      </w:pPr>
      <w:r w:rsidRPr="00A77A7E">
        <w:t>Gjeldende rett</w:t>
      </w:r>
    </w:p>
    <w:p w14:paraId="3C6E6498" w14:textId="77777777" w:rsidR="003210FC" w:rsidRPr="00A77A7E" w:rsidRDefault="003210FC" w:rsidP="00A77A7E">
      <w:r w:rsidRPr="00A77A7E">
        <w:t>Siden innføringen av Skattefunn i 2002 har man kunnet søke om godkjenning av prosjekter fra Forskningsrådet uten en spesifikk dato som søknadsfrist. Dersom godkjenning blir gitt i løpet av søknadsåret, vil det kunne gis fradrag for kostnader pådratt forut for godkjenningen. Reelt sett fungerte derfor 31. desember i inntektsåret lenge som en form for søknadsfrist.</w:t>
      </w:r>
    </w:p>
    <w:p w14:paraId="7215E7A5" w14:textId="77777777" w:rsidR="003210FC" w:rsidRPr="00A77A7E" w:rsidRDefault="003210FC" w:rsidP="00A77A7E">
      <w:r w:rsidRPr="00A77A7E">
        <w:t>Disse reglene medførte at Forskningsrådet mottok svært mange søknader på slutten av året. For Forskningsrådet ga dette en stor arbeidsbelastning siste del av året, og gjorde det krevende å ferdigbehandle alle søknadene før utgangen av året. Dersom godkjenning ikke ble gitt før årsskiftet, mistet foretaket retten til skattefradrag for kostnader pådratt i søknadsåret.</w:t>
      </w:r>
    </w:p>
    <w:p w14:paraId="4D648945" w14:textId="77777777" w:rsidR="003210FC" w:rsidRPr="00A77A7E" w:rsidRDefault="003210FC" w:rsidP="00A77A7E">
      <w:r w:rsidRPr="00A77A7E">
        <w:t>Med virkning fra 2006 ble den såkalte «garantifristen» innført, jf. FSFIN § 16-40-4 tredje ledd. Når søknad mottas av Forskningsrådet før 1. september, skal denne realitetsbehandles innen utløpet av søknadsåret. Formålet med endringen var å spre søknadene ut over året. Søknader kan fortsatt inngis etter fristen 1. september, men uten garanti for at de vil bli avgjort før årets utgang.</w:t>
      </w:r>
    </w:p>
    <w:p w14:paraId="24F2FE4D" w14:textId="77777777" w:rsidR="003210FC" w:rsidRPr="00A77A7E" w:rsidRDefault="003210FC" w:rsidP="00A77A7E">
      <w:r w:rsidRPr="00A77A7E">
        <w:t>Etter gjeldende regler gis det fradrag for kostnader pådratt før prosjektet er godkjent forutsatt at godkjennelse er gitt før utløpet av det inntektsåret godkjennelsen ble gitt.</w:t>
      </w:r>
    </w:p>
    <w:p w14:paraId="19128879" w14:textId="77777777" w:rsidR="003210FC" w:rsidRPr="00A77A7E" w:rsidRDefault="003210FC" w:rsidP="00A77A7E">
      <w:pPr>
        <w:pStyle w:val="Overskrift3"/>
      </w:pPr>
      <w:r w:rsidRPr="00A77A7E">
        <w:lastRenderedPageBreak/>
        <w:t>Forslaget i høringsnotatet</w:t>
      </w:r>
    </w:p>
    <w:p w14:paraId="770A3BC8" w14:textId="77777777" w:rsidR="003210FC" w:rsidRPr="00A77A7E" w:rsidRDefault="003210FC" w:rsidP="00A77A7E">
      <w:r w:rsidRPr="00A77A7E">
        <w:t>I høringsnotatet ble det foreslått endringer i skatteloven § 16-40 tredje ledd, slik at kostnader pådratt før Forskningsrådets godkjenning av prosjektet ikke lenger gir Skattefunn-fradrag. Videre ble det foreslått en regel om at den årlige fradragsrammen reduseres forholdsmessig i prosjektets oppstarts- og avslutningsår. Dette har sammenheng med at prosjektperioden ikke lenger vil følge kalenderåret (inntektsåret) når det ikke lenger kan kreves fradrag for kostnader pådratt før godkjenning. Som følge av dette vil prosjektperioden kunne inngå i flere inntektsår enn hele kalenderår. Uten en slik regel vil den totale fradragsrammen for hele prosjektperioden bli høyere enn med dagens regler.</w:t>
      </w:r>
    </w:p>
    <w:p w14:paraId="5EA45FD7" w14:textId="77777777" w:rsidR="003210FC" w:rsidRPr="00A77A7E" w:rsidRDefault="003210FC" w:rsidP="00A77A7E">
      <w:pPr>
        <w:pStyle w:val="Overskrift3"/>
      </w:pPr>
      <w:r w:rsidRPr="00A77A7E">
        <w:t>Høringsinstansenes synspunkter</w:t>
      </w:r>
    </w:p>
    <w:p w14:paraId="62FDA26E" w14:textId="77777777" w:rsidR="003210FC" w:rsidRPr="00A77A7E" w:rsidRDefault="003210FC" w:rsidP="00A77A7E">
      <w:r w:rsidRPr="00A77A7E">
        <w:t xml:space="preserve">Høringsinstansene er delt i sitt syn på forslaget om opphevelse av garantifristen. </w:t>
      </w:r>
      <w:r w:rsidRPr="00A77A7E">
        <w:rPr>
          <w:rStyle w:val="kursiv"/>
        </w:rPr>
        <w:t xml:space="preserve">Økokrim, Norges forskningsråd, Landsorganisasjonen i Norge, Arbeidsgiverforeningen Spekter, SINTEF, Institutt for energiteknikk, Forskningsinstituttenes fellesarena, SoCentral AS </w:t>
      </w:r>
      <w:r w:rsidRPr="00A77A7E">
        <w:t xml:space="preserve">og </w:t>
      </w:r>
      <w:r w:rsidRPr="00A77A7E">
        <w:rPr>
          <w:rStyle w:val="kursiv"/>
        </w:rPr>
        <w:t>BDO Advokater AS</w:t>
      </w:r>
      <w:r w:rsidRPr="00A77A7E">
        <w:t xml:space="preserve"> støtter forslaget i høringsnotatet om at fradrag først skal kunne kreves fra godkjenningstidspunktet. Instansene som er negative viser blant annet til at forslaget vil forsinke oppstart av prosjektene. Det anføres at forslaget vil innebære at oppstart av prosjektene vil bli avhengige av behandlingstiden for godkjenning i Forskningsrådet. Som en mellomløsning tar flere organisasjoner til orde for å gi fradragsrett for kostnader pådratt fra søknadstidspunktet. Dette gjelder blant annet </w:t>
      </w:r>
      <w:r w:rsidRPr="00A77A7E">
        <w:rPr>
          <w:rStyle w:val="kursiv"/>
        </w:rPr>
        <w:t>Næringslivets Hovedorganisasjon, Abelia, Norsk Industri, Foreningen for innovasjonsselskaper, Den norske Revisorforening og Innovasjon Norge</w:t>
      </w:r>
      <w:r w:rsidRPr="00A77A7E">
        <w:t xml:space="preserve">. Enkelte høringsinstanser mener at det bør fastsettes regler om garantert saksbehandlingstid i Forskningsrådet for godkjenning av søknader. </w:t>
      </w:r>
      <w:r w:rsidRPr="00A77A7E">
        <w:rPr>
          <w:rStyle w:val="kursiv"/>
        </w:rPr>
        <w:t>TEK Norge, Regnskap Norge, Front Innovation AS, Tekna</w:t>
      </w:r>
      <w:r w:rsidRPr="00A77A7E">
        <w:t xml:space="preserve"> mfl. ønsker å beholde dagens ordning med garantifrist, hvor det kan kreves fradrag for kostnader pådratt før godkjenning.</w:t>
      </w:r>
    </w:p>
    <w:p w14:paraId="374D424F" w14:textId="77777777" w:rsidR="003210FC" w:rsidRPr="00A77A7E" w:rsidRDefault="003210FC" w:rsidP="00A77A7E">
      <w:r w:rsidRPr="00A77A7E">
        <w:t xml:space="preserve">Høringsinstansene som er positive og som har gitt konkrete kommentarer, viser hovedsakelig til at forslaget vil redusere muligheten for tilpasninger, og at fradragsrett fra godkjenningstidspunktet innebærer godkjenning uten tilbakevirkende kraft. Det pekes også på at forslaget vil gi samsvar mellom oppstart og kostnader, noe som også vil lette rapportering. </w:t>
      </w:r>
      <w:r w:rsidRPr="00A77A7E">
        <w:rPr>
          <w:rStyle w:val="kursiv"/>
        </w:rPr>
        <w:t>Økokrim</w:t>
      </w:r>
      <w:r w:rsidRPr="00A77A7E">
        <w:t xml:space="preserve"> mener at godkjenningstidspunktet må være skjæringspunkt også i de tilfeller det gis godkjenning etter klage, og ikke fra tidspunktet for avslag, som foreslått i høringsnotatet.</w:t>
      </w:r>
    </w:p>
    <w:p w14:paraId="29F59D34" w14:textId="77777777" w:rsidR="003210FC" w:rsidRPr="00A77A7E" w:rsidRDefault="003210FC" w:rsidP="00A77A7E">
      <w:pPr>
        <w:pStyle w:val="Overskrift3"/>
      </w:pPr>
      <w:r w:rsidRPr="00A77A7E">
        <w:t>Vurderinger og forslag</w:t>
      </w:r>
    </w:p>
    <w:p w14:paraId="4E9C98D3" w14:textId="77777777" w:rsidR="003210FC" w:rsidRPr="00A77A7E" w:rsidRDefault="003210FC" w:rsidP="00A77A7E">
      <w:r w:rsidRPr="00A77A7E">
        <w:t xml:space="preserve">Data fra Forskningsrådet viser at om lag 70 pst. av søknadene i Skattefunn kommer tett opp mot fristen 1. september. Samtidig framgår det at mer enn 80 pst. av prosjektene hadde oppstart 1. januar. I mange tilfeller vil det derfor gå lang tid fra prosjektet påbegynnes og kostnaden pådras, til godkjenning av prosjektet. Dette øker faren for ubevisst misbruk ved at dokumentasjon av påløpte kostnader i prosjektet ikke skjer løpende fra oppstart, men ofte vil måtte framskaffes i ettertid. Særlig vil dette kunne gjelde føring av timelister for arbeid utført på prosjektet. Dokumentering i etterkant er imidlertid et generelt problem, og vil gjelde også for andre typer kostnader. Departementet viser til </w:t>
      </w:r>
      <w:r w:rsidRPr="00A77A7E">
        <w:rPr>
          <w:rStyle w:val="kursiv"/>
        </w:rPr>
        <w:t>Økokrim</w:t>
      </w:r>
      <w:r w:rsidRPr="00A77A7E">
        <w:t xml:space="preserve"> sin høringsuttalelse, hvor det heter at forslaget «(…) vil øke systemets forutberegnelighet og forebygge uriktig rapportering. Det vil ofte </w:t>
      </w:r>
      <w:r w:rsidRPr="00A77A7E">
        <w:lastRenderedPageBreak/>
        <w:t>knytte seg større usikkerhet til hvorvidt kostnader som er pådratt i tid før godkjenning av et prosjekt er relatert til forskningsprosjektet.» Etter departementets syn må en regel om fradragsrett fra godkjenningstidspunktet antas å redusere mulighetene for både intendert og uintendert misbruk.</w:t>
      </w:r>
    </w:p>
    <w:p w14:paraId="689FB4AF" w14:textId="77777777" w:rsidR="003210FC" w:rsidRPr="00A77A7E" w:rsidRDefault="003210FC" w:rsidP="00A77A7E">
      <w:r w:rsidRPr="00A77A7E">
        <w:t>Flere av høringsinstansene har pekt på at søknadstidspunktet bør utgjøre skjæringstidspunkt for når pådratte kostnader gis fradragsrett, heller enn godkjenningstidspunktet. Departementet viser her til at en relativt høy andel av prosjekter utføres av foretak med begrenset erfaring med FoU-prosjekter. I søknadsbehandlingen bruker Forskningsrådet mye ressurser på veiledning til utarbeiding av søknader og kvalitetssikring av prosjektene. Det er uheldig for kvaliteten på prosjektene dersom denne veiledningen først kommer nærmere ett år inn i prosjektets levetid og ikke før oppstarten, jf. ovenfor. Disse problemene løses trolig ikke ved å fastsette søknadstidspunktet som skjæringstidspunkt for fradragsretten framfor godkjenningstidspunktet. En konkret søknadsfrist kombinert med konsekvenser av manglende overholdelse kan også medføre at kvaliteten på søknadene blir lavere enn uten en slik frist på grunn av hastverk med å overholde fristen.</w:t>
      </w:r>
    </w:p>
    <w:p w14:paraId="51E39C34" w14:textId="77777777" w:rsidR="003210FC" w:rsidRPr="00A77A7E" w:rsidRDefault="003210FC" w:rsidP="00A77A7E">
      <w:r w:rsidRPr="00A77A7E">
        <w:t xml:space="preserve">Noen høringsinstanser har anført at oppstart av prosjektene vil bli prisgitt saksbehandlingstiden for godkjenning i Forskningsrådet. </w:t>
      </w:r>
      <w:r w:rsidRPr="00A77A7E">
        <w:rPr>
          <w:rStyle w:val="sperret0"/>
        </w:rPr>
        <w:t xml:space="preserve">Departementet </w:t>
      </w:r>
      <w:r w:rsidRPr="00A77A7E">
        <w:t>viser til at innføringen av en garantifrist i liten grad synes å ha resultert i en jevnere søknadsmengde ut over året, jf. ovenfor. Fjerning av søknadsfristen vil kunne gi en større spredning av søknadene, noe som igjen kan gi en jevnere arbeidsbelastning for Forskningsrådet med mulighet for kortere saksbehandlingstid og bedre veiledning overfor søkerne.</w:t>
      </w:r>
    </w:p>
    <w:p w14:paraId="23EC4FAF" w14:textId="77777777" w:rsidR="003210FC" w:rsidRPr="00A77A7E" w:rsidRDefault="003210FC" w:rsidP="00A77A7E">
      <w:r w:rsidRPr="00A77A7E">
        <w:t>Departementet antar at de foreslåtte endringene vil gi brukerne økt fleksibilitet med hensyn til oppstart av prosjekter, og større notoritet for når oppstart faktisk skjer. Dette vil kunne forenkle samordningen av støtte fra flere ulike kilder.</w:t>
      </w:r>
    </w:p>
    <w:p w14:paraId="3BB9A96B" w14:textId="77777777" w:rsidR="003210FC" w:rsidRPr="00A77A7E" w:rsidRDefault="003210FC" w:rsidP="00A77A7E">
      <w:r w:rsidRPr="00A77A7E">
        <w:t>Godkjenning av Skattefunn-prosjekter gis normalt for ett til tre år (i spesielle tilfeller fire år) med en fradragsramme på 25 mill. kroner per inntektsår for hver støttemottaker. For et treårig prosjekt vil maksimalt fradrag over tre inntektsår utgjøre 75 mill. kroner. Forslaget innebærer at godkjenning kan gis gjennom hele inntektsåret. Prosjektperioden for et treårig prosjekt kan derfor inngå i fire inntektsår. En følge av dette er at prosjektets fradrag i slike tilfeller kan utgjøre 100 mill. kroner. Uten nærmere regulering vil forslaget medføre en utilsiktet økning av støtten i Skattefunn.</w:t>
      </w:r>
    </w:p>
    <w:p w14:paraId="5CA5343A" w14:textId="77777777" w:rsidR="003210FC" w:rsidRPr="00A77A7E" w:rsidRDefault="003210FC" w:rsidP="00A77A7E">
      <w:r w:rsidRPr="00A77A7E">
        <w:t>Departementet foreslår derfor en forholdsmessig avkortning av fradragsrammen i prosjektperiodene som ikke dekker et helt kalenderår. Fradragsrammen skal i slike tilfeller utgjøre det antallet tolvtedeler av 25 mill. kroner som svarer til antallet kalendermåneder prosjektet løper i inntektsåret. For et prosjekt som løper over ett helt kalenderår, blir fradragsrammen 25 mill. kroner (12/12*25 mill. kroner). For et prosjekt som godkjennes 1. august blir fradragsrammen 10,4 mill. kroner (5/12*25 mill. kroner), mens fradragsrammen i avslutningsåret blir 14,6 mill. kroner (7/12*25 mill. kroner). På denne måten overstiger ikke prosjektets samlede fradragsramme 75 mill. kroner i løpet av tre år (36 måneder). Det foreslås at beregningen baseres på hele måneder, med avrunding opp eller ned med skjæringspunkt den 15. i måneden. Dette foreslås regulert i forskrift.</w:t>
      </w:r>
    </w:p>
    <w:p w14:paraId="48D1846A" w14:textId="77777777" w:rsidR="003210FC" w:rsidRPr="00A77A7E" w:rsidRDefault="003210FC" w:rsidP="00A77A7E">
      <w:r w:rsidRPr="00A77A7E">
        <w:lastRenderedPageBreak/>
        <w:t xml:space="preserve">Endringene i reglene om beregning av fradragsrammen vil få betydning for støttemottakere som har flere, samtidige Skattefunn-prosjekter. Fradragsrammen skal aldri være mer enn 25 mill. kroner for støttemottaker. Det fastsettes da fradragsrammer på to nivåer, én samlet for støttemottaker som gjelder alle prosjektene, og én for hvert prosjekt. Fradragsrammen til hvert enkelt prosjekt fastsettes ut fra prosjektets løpetid som beskrevet over. Fradragsrammen for støttemottakeren skal tilsvare antallet kalendermåneder støttemottaker har minst ett aktivt prosjekt i inntektsåret, delt på tolv og multiplisert med 25 mill. kroner. Siden den felles fradragsrammen er basert på antall kalendermåneder støttemottakeren har et aktivt prosjekt i inntektsåret, kan denne fradragsrammen aldri overstige 25 mill. kroner. Flere, samtidige prosjekter gir dermed ikke flere fradragsrammer. </w:t>
      </w:r>
    </w:p>
    <w:p w14:paraId="28D1AD34" w14:textId="77777777" w:rsidR="003210FC" w:rsidRPr="00A77A7E" w:rsidRDefault="003210FC" w:rsidP="00A77A7E">
      <w:r w:rsidRPr="00A77A7E">
        <w:t xml:space="preserve">Innenfor disse fradragsrammene fordeler skattepliktige fradragsgrunnlaget fritt mellom prosjektene. </w:t>
      </w:r>
    </w:p>
    <w:p w14:paraId="0EEE5D70" w14:textId="77777777" w:rsidR="003210FC" w:rsidRPr="00A77A7E" w:rsidRDefault="003210FC" w:rsidP="00A77A7E">
      <w:pPr>
        <w:pStyle w:val="tittel-ramme"/>
      </w:pPr>
      <w:r w:rsidRPr="00A77A7E">
        <w:t>Forholdsmessig avkortning av fradragsramme</w:t>
      </w:r>
    </w:p>
    <w:p w14:paraId="69835858" w14:textId="52C37537" w:rsidR="003210FC" w:rsidRPr="00A77A7E" w:rsidRDefault="0091459C" w:rsidP="00A77A7E">
      <w:r>
        <w:rPr>
          <w:noProof/>
        </w:rPr>
        <w:drawing>
          <wp:inline distT="0" distB="0" distL="0" distR="0" wp14:anchorId="14038008" wp14:editId="2F74AE53">
            <wp:extent cx="6080125" cy="2374900"/>
            <wp:effectExtent l="0" t="0" r="0" b="6350"/>
            <wp:docPr id="902698753" name="Bild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80125" cy="2374900"/>
                    </a:xfrm>
                    <a:prstGeom prst="rect">
                      <a:avLst/>
                    </a:prstGeom>
                    <a:noFill/>
                    <a:ln>
                      <a:noFill/>
                    </a:ln>
                  </pic:spPr>
                </pic:pic>
              </a:graphicData>
            </a:graphic>
          </wp:inline>
        </w:drawing>
      </w:r>
    </w:p>
    <w:p w14:paraId="6EE10CD2" w14:textId="77777777" w:rsidR="003210FC" w:rsidRPr="00A77A7E" w:rsidRDefault="003210FC" w:rsidP="00A77A7E">
      <w:pPr>
        <w:pStyle w:val="figur-tittel"/>
      </w:pPr>
      <w:r w:rsidRPr="00A77A7E">
        <w:t>Fradragsramme ved flere samtidige prosjekter</w:t>
      </w:r>
    </w:p>
    <w:p w14:paraId="4AB5C0DC" w14:textId="77777777" w:rsidR="003210FC" w:rsidRPr="00A77A7E" w:rsidRDefault="003210FC" w:rsidP="00A77A7E">
      <w:pPr>
        <w:pStyle w:val="figur-noter"/>
      </w:pPr>
      <w:r w:rsidRPr="00A77A7E">
        <w:t>Kilde: Finansdepartementet</w:t>
      </w:r>
    </w:p>
    <w:p w14:paraId="39B49967" w14:textId="77777777" w:rsidR="003210FC" w:rsidRPr="00A77A7E" w:rsidRDefault="003210FC" w:rsidP="00A77A7E"/>
    <w:p w14:paraId="606DEA52" w14:textId="77777777" w:rsidR="003210FC" w:rsidRPr="00A77A7E" w:rsidRDefault="003210FC" w:rsidP="00A77A7E">
      <w:r w:rsidRPr="00A77A7E">
        <w:t>Som et eksempel får Skattefunn AS godkjent prosjekt A 1. mars i år 1. Prosjektet varer til 28. februar år 4. Fradragsrammen til prosjektet utgjør i år 1 20,8 mill. kroner (10/12*25 mill. kroner). I år 2 og 3, hvor prosjektet løper over hele kalenderår blir fradragsrammen 25 mill. kroner hvert år. I år 3 blir imidlertid prosjekt B godkjent 1. august. Prosjekt B får en egen fradragsramme på 10,4 mill. kroner (5/12*25 mill. kroner). Når det er to prosjekter som gjennomføres samtidig, gjelder det også en samlet fradragsramme. Siden Skattefunn AS har minst et aktivt prosjekt i hver kalendermåned blir den samlede fradragsrammen i år 3 25 mill. kroner (12/12*25 mill. kroner).</w:t>
      </w:r>
    </w:p>
    <w:p w14:paraId="73C326D3" w14:textId="77777777" w:rsidR="003210FC" w:rsidRPr="00A77A7E" w:rsidRDefault="003210FC" w:rsidP="00A77A7E">
      <w:r w:rsidRPr="00A77A7E">
        <w:t>Samlet sett innebærer fradragsrammene at fradraget til prosjekt A i år 3 ikke kan overstige 25 mill. kroner, mens fradraget til prosjekt B ikke kan overstige 10,4 mill. kroner. I tillegg kan ikke summene av fradragene i Prosjekt A og B overstige 25 mill. kroner. Innenfor disse rammene kan Skattefunn AS fritt fordele fradragsrammen mellom prosjektene i år 3.</w:t>
      </w:r>
    </w:p>
    <w:p w14:paraId="20B56118" w14:textId="77777777" w:rsidR="003210FC" w:rsidRPr="00A77A7E" w:rsidRDefault="003210FC" w:rsidP="00A77A7E">
      <w:r w:rsidRPr="00A77A7E">
        <w:lastRenderedPageBreak/>
        <w:t>I år 4 avsluttes prosjekt A den 28. februar, og fradragsrammen blir derfor 4,2 mill. kroner (2/12*25 mill. kroner). Prosjekt B, som løper over et helt kalenderår, får en fradragsramme på 25 mill. kroner. I tillegg gjelder det en samlet fradragsramme. Siden Skattefunn AS har et aktivt prosjekt hver kalendermåned i inntektsår 4 blir den samlede fradragsrammen 25 mill. kroner. Summen av fradraget i prosjekt A og B kan derfor ikke bli mer enn 25 mill. kroner.</w:t>
      </w:r>
    </w:p>
    <w:p w14:paraId="695A93AF" w14:textId="77777777" w:rsidR="003210FC" w:rsidRPr="00A77A7E" w:rsidRDefault="003210FC" w:rsidP="00A77A7E"/>
    <w:p w14:paraId="52E082BB" w14:textId="769A2EAD" w:rsidR="003210FC" w:rsidRPr="00A77A7E" w:rsidRDefault="0091459C" w:rsidP="00A77A7E">
      <w:r>
        <w:rPr>
          <w:noProof/>
        </w:rPr>
        <w:drawing>
          <wp:inline distT="0" distB="0" distL="0" distR="0" wp14:anchorId="2088B734" wp14:editId="13FDA454">
            <wp:extent cx="6080125" cy="2766695"/>
            <wp:effectExtent l="0" t="0" r="0" b="0"/>
            <wp:docPr id="1156836327" name="Bild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80125" cy="2766695"/>
                    </a:xfrm>
                    <a:prstGeom prst="rect">
                      <a:avLst/>
                    </a:prstGeom>
                    <a:noFill/>
                    <a:ln>
                      <a:noFill/>
                    </a:ln>
                  </pic:spPr>
                </pic:pic>
              </a:graphicData>
            </a:graphic>
          </wp:inline>
        </w:drawing>
      </w:r>
    </w:p>
    <w:p w14:paraId="0A0417D4" w14:textId="77777777" w:rsidR="003210FC" w:rsidRPr="00A77A7E" w:rsidRDefault="003210FC" w:rsidP="00A77A7E">
      <w:pPr>
        <w:pStyle w:val="figur-tittel"/>
      </w:pPr>
      <w:r w:rsidRPr="00A77A7E">
        <w:t>Eksempel på to treårige prosjekter hos samme skattyter – felles fradragsramme</w:t>
      </w:r>
    </w:p>
    <w:p w14:paraId="5A12D5F6" w14:textId="77777777" w:rsidR="003210FC" w:rsidRPr="00A77A7E" w:rsidRDefault="003210FC" w:rsidP="00A77A7E">
      <w:pPr>
        <w:pStyle w:val="figur-noter"/>
      </w:pPr>
      <w:r w:rsidRPr="00A77A7E">
        <w:t>Kilde: Finansdepartementet</w:t>
      </w:r>
    </w:p>
    <w:p w14:paraId="1FA7362E" w14:textId="77777777" w:rsidR="003210FC" w:rsidRPr="00A77A7E" w:rsidRDefault="003210FC" w:rsidP="00A77A7E">
      <w:pPr>
        <w:pStyle w:val="Ramme-slutt"/>
      </w:pPr>
      <w:r w:rsidRPr="00A77A7E">
        <w:t>Rammeslutt</w:t>
      </w:r>
    </w:p>
    <w:p w14:paraId="6CD64731" w14:textId="77777777" w:rsidR="003210FC" w:rsidRPr="00A77A7E" w:rsidRDefault="003210FC" w:rsidP="00A77A7E">
      <w:r w:rsidRPr="00A77A7E">
        <w:t>Departementet foreslår at regelen om søknadsfrist («garantifristen») i Skattefunn oppheves, og at rett til fradrag for kostnader skal gjelde fra godkjenning av prosjektet. I samsvar med høringsuttalelse fra Økokrim foreslås det at fradragsretten skal gjelde fra godkjenning også der denne gis etter klage over avslag.</w:t>
      </w:r>
    </w:p>
    <w:p w14:paraId="737623C0" w14:textId="77777777" w:rsidR="003210FC" w:rsidRPr="00A77A7E" w:rsidRDefault="003210FC" w:rsidP="00A77A7E">
      <w:r w:rsidRPr="00A77A7E">
        <w:t>Departementet foreslår at endringene skal tre i kraft med virkning fra og med inntektsåret 2027. Ettersom Forskningsrådet kan godkjenne Skattefunn-prosjekter for flere år, vil det i en overgangsperiode være støttemottakere med kostnader knyttet til prosjekter godkjent før virkningstidspunktet. Departementet legger til grunn at prosjekter som er godkjent før regelendringene trer i kraft, ikke bør påvirkes, og at forslagene derfor ikke skal gjelde prosjekter som er godkjent før 1. januar 2027. Dette sikrer at disse prosjektene ikke får avkortet fradragsrammen sin i avslutningsåret. Departementet foreslår at dette reguleres i overgangsregler.</w:t>
      </w:r>
    </w:p>
    <w:p w14:paraId="16466DD2" w14:textId="77777777" w:rsidR="003210FC" w:rsidRPr="00A77A7E" w:rsidRDefault="003210FC" w:rsidP="00A77A7E">
      <w:r w:rsidRPr="00A77A7E">
        <w:t>Departementet viser til forslag til endringer i skatteloven § 16-40 tredje ledd og forslag til overgangsregel til skatteloven § 16-40.</w:t>
      </w:r>
    </w:p>
    <w:p w14:paraId="26EFC883" w14:textId="77777777" w:rsidR="003210FC" w:rsidRPr="00A77A7E" w:rsidRDefault="003210FC" w:rsidP="00A77A7E">
      <w:pPr>
        <w:pStyle w:val="Overskrift2"/>
      </w:pPr>
      <w:r w:rsidRPr="00A77A7E">
        <w:lastRenderedPageBreak/>
        <w:t>Innføring av samlet fradragsramme for konsern</w:t>
      </w:r>
    </w:p>
    <w:p w14:paraId="57EC1E68" w14:textId="77777777" w:rsidR="003210FC" w:rsidRPr="00A77A7E" w:rsidRDefault="003210FC" w:rsidP="00A77A7E">
      <w:pPr>
        <w:pStyle w:val="Overskrift3"/>
      </w:pPr>
      <w:r w:rsidRPr="00A77A7E">
        <w:t>Innledning og sammendrag</w:t>
      </w:r>
    </w:p>
    <w:p w14:paraId="18576D4D" w14:textId="77777777" w:rsidR="003210FC" w:rsidRPr="00A77A7E" w:rsidRDefault="003210FC" w:rsidP="00A77A7E">
      <w:r w:rsidRPr="00A77A7E">
        <w:t>Den enkelte skattyter har rett til Skattefunn-fradrag for kostnader opp til 25 mill. kroner i inntektsåret. Rammen gjelder per skattyter, uavhengig av om selskapet inngår i et konsern. Har konsernet prosjekter med innbyrdes sammenheng, behandles det som ett prosjekt med en felles fradragsramme, fordelt forholdsmessig mellom konsernselskapene. Ut over dette er det ikke fastsatt noen samlet fradragsramme for konsern.</w:t>
      </w:r>
    </w:p>
    <w:p w14:paraId="6D08DD90" w14:textId="77777777" w:rsidR="003210FC" w:rsidRPr="00A77A7E" w:rsidRDefault="003210FC" w:rsidP="00A77A7E">
      <w:r w:rsidRPr="00A77A7E">
        <w:t>Departementet foreslår at fradragsrammen på 25 mill. kroner skal gjelde samlet for alle selskapene i konsernet. Det foreslås samtidig å oppheve dagens regel for prosjekter i konsern med innbyrdes sammenheng. Det foreslås en overgangsregel som sikrer at prosjekter som er godkjent før regelendringene trer i kraft, ikke påvirkes av forslaget.</w:t>
      </w:r>
    </w:p>
    <w:p w14:paraId="0828DF2B" w14:textId="77777777" w:rsidR="003210FC" w:rsidRPr="00A77A7E" w:rsidRDefault="003210FC" w:rsidP="00A77A7E">
      <w:r w:rsidRPr="00A77A7E">
        <w:t>Forslaget anslås å øke provenyet med om lag 130 mill. kroner årlig når perioden med overgangsregler er utløpt.</w:t>
      </w:r>
    </w:p>
    <w:p w14:paraId="23061FDB" w14:textId="77777777" w:rsidR="003210FC" w:rsidRPr="00A77A7E" w:rsidRDefault="003210FC" w:rsidP="00A77A7E">
      <w:r w:rsidRPr="00A77A7E">
        <w:t>Departementet viser til forslag til opphevelse av skatteloven § 16-40 femte ledd, endring av § 16-40 sjette ledd og nytt niende ledd og forslag til overgangsregel til § 16-40.</w:t>
      </w:r>
    </w:p>
    <w:p w14:paraId="3D00E6FB" w14:textId="77777777" w:rsidR="003210FC" w:rsidRPr="00A77A7E" w:rsidRDefault="003210FC" w:rsidP="00A77A7E">
      <w:r w:rsidRPr="00A77A7E">
        <w:t xml:space="preserve">Det foreslås at endringene skal få virkning fra og med inntektsåret 2027. </w:t>
      </w:r>
    </w:p>
    <w:p w14:paraId="66A9FD87" w14:textId="77777777" w:rsidR="003210FC" w:rsidRPr="00A77A7E" w:rsidRDefault="003210FC" w:rsidP="00A77A7E">
      <w:pPr>
        <w:pStyle w:val="Overskrift3"/>
      </w:pPr>
      <w:r w:rsidRPr="00A77A7E">
        <w:t>Gjeldende rett</w:t>
      </w:r>
    </w:p>
    <w:p w14:paraId="227015C9" w14:textId="77777777" w:rsidR="003210FC" w:rsidRPr="00A77A7E" w:rsidRDefault="003210FC" w:rsidP="00A77A7E">
      <w:r w:rsidRPr="00A77A7E">
        <w:t>Så lenge Skattefunn har eksistert, har ordningen hatt en øvre grense for kostnadene som kan inngå i fradragsgrunnlaget (fradragsramme). Etter gjeldende rett er fradragsrammen 25 mill. kroner per skattyter og inntektsår, jf. skatteloven § 16-40 andre ledd. Rammen har blitt utvidet flere ganger, men har vært uendret siden inntektsåret 2020.</w:t>
      </w:r>
    </w:p>
    <w:p w14:paraId="41008F85" w14:textId="77777777" w:rsidR="003210FC" w:rsidRPr="00A77A7E" w:rsidRDefault="003210FC" w:rsidP="00A77A7E">
      <w:r w:rsidRPr="00A77A7E">
        <w:t>Rammen gjelder for den enkelte skattyter, og det er ikke fastsatt noen samlet ramme for konsern. Skattytere som inngår i et konsern, har i utgangspunktet hver sin fradragsramme. Har prosjekter i konsernet innbyrdes sammenheng, skal de likevel behandles som ett prosjekt med en felles ramme fordelt forholdsmessig mellom selskapene, jf. skatteloven § 16-40 femte ledd.</w:t>
      </w:r>
    </w:p>
    <w:p w14:paraId="4D8EB071" w14:textId="77777777" w:rsidR="003210FC" w:rsidRPr="00A77A7E" w:rsidRDefault="003210FC" w:rsidP="00A77A7E">
      <w:pPr>
        <w:pStyle w:val="Overskrift3"/>
      </w:pPr>
      <w:r w:rsidRPr="00A77A7E">
        <w:t>Forslaget i høringsnotatet</w:t>
      </w:r>
    </w:p>
    <w:p w14:paraId="7613B1B2" w14:textId="77777777" w:rsidR="003210FC" w:rsidRPr="00A77A7E" w:rsidRDefault="003210FC" w:rsidP="00A77A7E">
      <w:r w:rsidRPr="00A77A7E">
        <w:t>I høringsnotatet foreslo departementet å innføre en samlet fradragsramme på 25 mill. kroner for konsern. Det ble samtidig foreslått å oppheve gjeldende § 16-40 femte ledd om felles fradragsramme for prosjekter i konsern med innbyrdes sammenheng. Rammen ble foreslått fordelt forholdsmessig mellom konsernselskapene etter hvor stor andel av kostnadene som er pådratt i det enkelte selskap. Som konsernavgrensning ble definisjonen i aksjeloven og allmennaksjeloven § 1-3 foreslått, målt ved utgangen av inntektsåret. Departementet sendte videre to alternative overgangsregler på høring, som begge skulle sikre at prosjekter godkjent før ikrafttredelsen ikke ble berørt av endringen.</w:t>
      </w:r>
    </w:p>
    <w:p w14:paraId="6C94E0EA" w14:textId="77777777" w:rsidR="003210FC" w:rsidRPr="00A77A7E" w:rsidRDefault="003210FC" w:rsidP="00A77A7E">
      <w:r w:rsidRPr="00A77A7E">
        <w:t>Hvilke selskap som foreslås omfattet og forslag til fordeling av fradragsrammen, revisorkontroll og overgangsregler omtales nærmere under punkt 5.5.6.</w:t>
      </w:r>
    </w:p>
    <w:p w14:paraId="2685568A" w14:textId="77777777" w:rsidR="003210FC" w:rsidRPr="00A77A7E" w:rsidRDefault="003210FC" w:rsidP="00A77A7E">
      <w:pPr>
        <w:pStyle w:val="Overskrift3"/>
      </w:pPr>
      <w:r w:rsidRPr="00A77A7E">
        <w:lastRenderedPageBreak/>
        <w:t>Høringsinstansenes synspunkter</w:t>
      </w:r>
    </w:p>
    <w:p w14:paraId="6455A467" w14:textId="77777777" w:rsidR="003210FC" w:rsidRPr="00A77A7E" w:rsidRDefault="003210FC" w:rsidP="00A77A7E">
      <w:pPr>
        <w:rPr>
          <w:rStyle w:val="kursiv"/>
        </w:rPr>
      </w:pPr>
      <w:r w:rsidRPr="00A77A7E">
        <w:rPr>
          <w:rStyle w:val="kursiv"/>
        </w:rPr>
        <w:t>Landsorganisasjonen i Norge</w:t>
      </w:r>
      <w:r w:rsidRPr="00A77A7E">
        <w:t xml:space="preserve">, </w:t>
      </w:r>
      <w:r w:rsidRPr="00A77A7E">
        <w:rPr>
          <w:rStyle w:val="kursiv"/>
        </w:rPr>
        <w:t>Tax Justice Norge</w:t>
      </w:r>
      <w:r w:rsidRPr="00A77A7E">
        <w:t xml:space="preserve"> og </w:t>
      </w:r>
      <w:r w:rsidRPr="00A77A7E">
        <w:rPr>
          <w:rStyle w:val="kursiv"/>
        </w:rPr>
        <w:t>Økokrim</w:t>
      </w:r>
      <w:r w:rsidRPr="00A77A7E">
        <w:t xml:space="preserve"> støtter forslaget.</w:t>
      </w:r>
      <w:r w:rsidRPr="00A77A7E">
        <w:rPr>
          <w:rStyle w:val="kursiv"/>
        </w:rPr>
        <w:t xml:space="preserve"> Innovasjon Norge </w:t>
      </w:r>
      <w:r w:rsidRPr="00A77A7E">
        <w:t>slutter seg til at konsernet legges til grunn som økonomisk enhet ved fastsetting av beløpsgrenser. Samtidig peker høringsinstansen på at konsern med høy forskningsaktivitet ikke uten videre kan søke støtte fra Innovasjon Norge og Forskningsrådet for det som overstiger fradragsrammen. Det vises til at ordningene primært er rettet mot små og mellomstore bedrifter.</w:t>
      </w:r>
    </w:p>
    <w:p w14:paraId="4490ED11" w14:textId="77777777" w:rsidR="003210FC" w:rsidRPr="00A77A7E" w:rsidRDefault="003210FC" w:rsidP="00A77A7E">
      <w:r w:rsidRPr="00A77A7E">
        <w:t xml:space="preserve">Flere høringsinstanser går imot forslaget. Dette gjelder </w:t>
      </w:r>
      <w:r w:rsidRPr="00A77A7E">
        <w:rPr>
          <w:rStyle w:val="kursiv"/>
        </w:rPr>
        <w:t>Advokatforeningen</w:t>
      </w:r>
      <w:r w:rsidRPr="00A77A7E">
        <w:t xml:space="preserve">, </w:t>
      </w:r>
      <w:r w:rsidRPr="00A77A7E">
        <w:rPr>
          <w:rStyle w:val="kursiv"/>
        </w:rPr>
        <w:t>BDO Advokater AS</w:t>
      </w:r>
      <w:r w:rsidRPr="00A77A7E">
        <w:t xml:space="preserve">, </w:t>
      </w:r>
      <w:r w:rsidRPr="00A77A7E">
        <w:rPr>
          <w:rStyle w:val="kursiv"/>
        </w:rPr>
        <w:t>Felleskjøpet Agri SA</w:t>
      </w:r>
      <w:r w:rsidRPr="00A77A7E">
        <w:t xml:space="preserve">, </w:t>
      </w:r>
      <w:r w:rsidRPr="00A77A7E">
        <w:rPr>
          <w:rStyle w:val="kursiv"/>
        </w:rPr>
        <w:t>Foreningen for innovasjonsselskaper i Norge</w:t>
      </w:r>
      <w:r w:rsidRPr="00A77A7E">
        <w:t xml:space="preserve">, </w:t>
      </w:r>
      <w:r w:rsidRPr="00A77A7E">
        <w:rPr>
          <w:rStyle w:val="kursiv"/>
        </w:rPr>
        <w:t>Front Innovation AS</w:t>
      </w:r>
      <w:r w:rsidRPr="00A77A7E">
        <w:t xml:space="preserve">, </w:t>
      </w:r>
      <w:r w:rsidRPr="00A77A7E">
        <w:rPr>
          <w:rStyle w:val="kursiv"/>
        </w:rPr>
        <w:t>GCE Ocean Technology SA</w:t>
      </w:r>
      <w:r w:rsidRPr="00A77A7E">
        <w:t xml:space="preserve">, </w:t>
      </w:r>
      <w:r w:rsidRPr="00A77A7E">
        <w:rPr>
          <w:rStyle w:val="kursiv"/>
        </w:rPr>
        <w:t>Igaidi AS</w:t>
      </w:r>
      <w:r w:rsidRPr="00A77A7E">
        <w:t xml:space="preserve">, </w:t>
      </w:r>
      <w:r w:rsidRPr="00A77A7E">
        <w:rPr>
          <w:rStyle w:val="kursiv"/>
        </w:rPr>
        <w:t>Kongsberg Gruppen ASA</w:t>
      </w:r>
      <w:r w:rsidRPr="00A77A7E">
        <w:t xml:space="preserve">, </w:t>
      </w:r>
      <w:r w:rsidRPr="00A77A7E">
        <w:rPr>
          <w:rStyle w:val="kursiv"/>
        </w:rPr>
        <w:t>Norsk Industri</w:t>
      </w:r>
      <w:r w:rsidRPr="00A77A7E">
        <w:t xml:space="preserve">, </w:t>
      </w:r>
      <w:r w:rsidRPr="00A77A7E">
        <w:rPr>
          <w:rStyle w:val="kursiv"/>
        </w:rPr>
        <w:t>Næringslivets Hovedorganisasjon</w:t>
      </w:r>
      <w:r w:rsidRPr="00A77A7E">
        <w:t xml:space="preserve">, </w:t>
      </w:r>
      <w:r w:rsidRPr="00A77A7E">
        <w:rPr>
          <w:rStyle w:val="kursiv"/>
        </w:rPr>
        <w:t>NHO Mat og Drikke</w:t>
      </w:r>
      <w:r w:rsidRPr="00A77A7E">
        <w:t xml:space="preserve">, </w:t>
      </w:r>
      <w:r w:rsidRPr="00A77A7E">
        <w:rPr>
          <w:rStyle w:val="kursiv"/>
        </w:rPr>
        <w:t>Regnskap Norge</w:t>
      </w:r>
      <w:r w:rsidRPr="00A77A7E">
        <w:t xml:space="preserve">, </w:t>
      </w:r>
      <w:r w:rsidRPr="00A77A7E">
        <w:rPr>
          <w:rStyle w:val="kursiv"/>
        </w:rPr>
        <w:t>SalMar ASA</w:t>
      </w:r>
      <w:r w:rsidRPr="00A77A7E">
        <w:t xml:space="preserve"> og </w:t>
      </w:r>
      <w:r w:rsidRPr="00A77A7E">
        <w:rPr>
          <w:rStyle w:val="kursiv"/>
        </w:rPr>
        <w:t>TEK Norge</w:t>
      </w:r>
      <w:r w:rsidRPr="00A77A7E">
        <w:t>.</w:t>
      </w:r>
    </w:p>
    <w:p w14:paraId="06E3835D" w14:textId="77777777" w:rsidR="003210FC" w:rsidRPr="00A77A7E" w:rsidRDefault="003210FC" w:rsidP="00A77A7E">
      <w:r w:rsidRPr="00A77A7E">
        <w:t xml:space="preserve">Hovedinnvendingen er at forslaget vil påvirke konsern som driver reell og uavhengig forsknings- og utviklingsaktivitet i flere selskaper av forretningsmessige grunner, og ikke bare konsern som deler opp virksomheten for å oppnå flere fradragsrammer. </w:t>
      </w:r>
      <w:r w:rsidRPr="00A77A7E">
        <w:rPr>
          <w:rStyle w:val="kursiv"/>
        </w:rPr>
        <w:t>TEK Norge</w:t>
      </w:r>
      <w:r w:rsidRPr="00A77A7E">
        <w:t xml:space="preserve"> viser til at et teknologikonsern kan ha egne selskaper for produktutvikling, skyinfrastruktur og datasikkerhet uten at dette er uttrykk for tilpasning. </w:t>
      </w:r>
      <w:r w:rsidRPr="00A77A7E">
        <w:rPr>
          <w:rStyle w:val="kursiv"/>
        </w:rPr>
        <w:t>Akademikerne</w:t>
      </w:r>
      <w:r w:rsidRPr="00A77A7E">
        <w:t xml:space="preserve"> peker på at et konsern med tre selskaper som hver har et kostnadsgrunnlag på 25 mill. kroner, kan få den effektive støttegraden redusert fra 19 pst. til om lag 6 pst. per selskap.</w:t>
      </w:r>
    </w:p>
    <w:p w14:paraId="6133469F" w14:textId="77777777" w:rsidR="003210FC" w:rsidRPr="00A77A7E" w:rsidRDefault="003210FC" w:rsidP="00A77A7E">
      <w:r w:rsidRPr="00A77A7E">
        <w:rPr>
          <w:rStyle w:val="kursiv"/>
        </w:rPr>
        <w:t>Akademikerne</w:t>
      </w:r>
      <w:r w:rsidRPr="00A77A7E">
        <w:t xml:space="preserve">, </w:t>
      </w:r>
      <w:r w:rsidRPr="00A77A7E">
        <w:rPr>
          <w:rStyle w:val="kursiv"/>
        </w:rPr>
        <w:t>Næringslivets Hovedorganisasjon</w:t>
      </w:r>
      <w:r w:rsidRPr="00A77A7E">
        <w:t xml:space="preserve"> og </w:t>
      </w:r>
      <w:r w:rsidRPr="00A77A7E">
        <w:rPr>
          <w:rStyle w:val="kursiv"/>
        </w:rPr>
        <w:t>SalMar ASA</w:t>
      </w:r>
      <w:r w:rsidRPr="00A77A7E">
        <w:t xml:space="preserve"> mener forslaget innebærer at støtten avhenger av organisasjonsform framfor av faktisk forsknings- og utviklingsaktivitet. </w:t>
      </w:r>
      <w:r w:rsidRPr="00A77A7E">
        <w:rPr>
          <w:rStyle w:val="kursiv"/>
        </w:rPr>
        <w:t>Advokatforeningen</w:t>
      </w:r>
      <w:r w:rsidRPr="00A77A7E">
        <w:t xml:space="preserve">, </w:t>
      </w:r>
      <w:r w:rsidRPr="00A77A7E">
        <w:rPr>
          <w:rStyle w:val="kursiv"/>
        </w:rPr>
        <w:t>Front Innovation AS</w:t>
      </w:r>
      <w:r w:rsidRPr="00A77A7E">
        <w:t xml:space="preserve">, </w:t>
      </w:r>
      <w:r w:rsidRPr="00A77A7E">
        <w:rPr>
          <w:rStyle w:val="kursiv"/>
        </w:rPr>
        <w:t>Igaidi AS</w:t>
      </w:r>
      <w:r w:rsidRPr="00A77A7E">
        <w:t xml:space="preserve"> og </w:t>
      </w:r>
      <w:r w:rsidRPr="00A77A7E">
        <w:rPr>
          <w:rStyle w:val="kursiv"/>
        </w:rPr>
        <w:t>TEK Norge</w:t>
      </w:r>
      <w:r w:rsidRPr="00A77A7E">
        <w:t xml:space="preserve"> viser til at regelen om prosjekter med innbyrdes sammenheng i skatteloven § 16-40 femte ledd og den generelle omgåelsesregelen allerede gir grunnlag for å avskjære tilpasninger, og at departementet heller eventuelt bør presisere disse reglene.</w:t>
      </w:r>
    </w:p>
    <w:p w14:paraId="072938AD" w14:textId="77777777" w:rsidR="003210FC" w:rsidRPr="00A77A7E" w:rsidRDefault="003210FC" w:rsidP="00A77A7E">
      <w:pPr>
        <w:pStyle w:val="Overskrift3"/>
      </w:pPr>
      <w:r w:rsidRPr="00A77A7E">
        <w:t>Vurderinger og forslag</w:t>
      </w:r>
    </w:p>
    <w:p w14:paraId="53700270" w14:textId="77777777" w:rsidR="003210FC" w:rsidRPr="00A77A7E" w:rsidRDefault="003210FC" w:rsidP="00A77A7E">
      <w:r w:rsidRPr="00A77A7E">
        <w:t>Etter en samlet vurdering av høringsinnspillene fastholder departementet forslaget i høringsnotatet.</w:t>
      </w:r>
    </w:p>
    <w:p w14:paraId="0B1A685E" w14:textId="77777777" w:rsidR="003210FC" w:rsidRPr="00A77A7E" w:rsidRDefault="003210FC" w:rsidP="00A77A7E">
      <w:r w:rsidRPr="00A77A7E">
        <w:t>Departementet viser til at gjeldende regler åpner for uheldige tilpasninger i konsern, ettersom de slår gunstigere ut for selskaper i konsern enn for enkeltstående selskaper. Et konsern kan få flere fradragsrammer ved å opprette nye selskaper eller fordele prosjekter mellom flere selskaper, og dermed oppnå et større samlet skattefradrag. Reglene kan dermed gi insentiver til å organisere virksomheten på en måte som ikke er forretningsmessig begrunnet. Dette kan også uthule formålet bak fradragsrammen, som er å sette et tak på støtten som gis til den enkelte støttemottaker. Departementet peker også på at gjeldende regler gjør ordningen utsatt for misbruk. Har skattyter først innrettet seg med sikte på å kreve urettmessige skattefradrag, kan omfanget av misbruket økes ved å kreve fradrag i flere konsernselskaper.</w:t>
      </w:r>
    </w:p>
    <w:p w14:paraId="0F22A449" w14:textId="77777777" w:rsidR="003210FC" w:rsidRPr="00A77A7E" w:rsidRDefault="003210FC" w:rsidP="00A77A7E">
      <w:r w:rsidRPr="00A77A7E">
        <w:t xml:space="preserve">Regelen om prosjekter med innbyrdes sammenheng gir anvisning på en skjønnsmessig vurdering. Skatteetaten har opplyst at det i praksis kan være vanskelig å avgjøre om prosjekter i konsern er selvstendige eller har innbyrdes sammenheng, og at vurderingen er krevende både for skattyter og skattemyndighetene. Det svekker forutberegneligheten for skattyterne og gjør </w:t>
      </w:r>
      <w:r w:rsidRPr="00A77A7E">
        <w:lastRenderedPageBreak/>
        <w:t>regelen ressurskrevende å håndheve. Etter departementets syn er regelen dermed ikke et hensiktsmessig virkemiddel mot omgåelse av fradragsrammen.</w:t>
      </w:r>
    </w:p>
    <w:p w14:paraId="3F053898" w14:textId="77777777" w:rsidR="003210FC" w:rsidRPr="00A77A7E" w:rsidRDefault="003210FC" w:rsidP="00A77A7E">
      <w:r w:rsidRPr="00A77A7E">
        <w:t>Departementet er enig i at forslaget innebærer en innstramming for konsern som har reelt uavhengige Skattefunn-prosjekter i forskjellige selskap i konsernet, og som i dag samlet overstiger fradragsrammen på 25 mill. kroner. Forslaget er anslått å påvirke 50–70 konsern og redusere den samlede årlige Skattefunn-støtten med om lag 130 mill. kroner når perioden med overgangsregler er utløpt. Departementet mener forslaget er en regelverksforbedring som reduserer muligheten for å misbruke ordningen. Slike regelverksforbedringer bør gjennomføres uavhengig av omfanget av eventuell nåværende omgåelse.</w:t>
      </w:r>
    </w:p>
    <w:p w14:paraId="46590246" w14:textId="77777777" w:rsidR="003210FC" w:rsidRPr="00A77A7E" w:rsidRDefault="003210FC" w:rsidP="00A77A7E">
      <w:r w:rsidRPr="00A77A7E">
        <w:t>Fradragsrammen har som hensikt å begrense støtten gitt gjennom Skattefunn til enkeltaktører. Den øvre grensen på kostnadsgrunnlaget innebærer at skattepliktige med store prosjekter, eller høy FoU-aktivitet gjennom et høyt antall små prosjekter, bare kan få støtte gjennom Skattefunn opp til det nivået fradragsrammen tillater. Om selskapene ønsker støtte utover dette, kan de søke andre kilder, for eksempel de søknadsbaserte ordningene i Forskningsrådet eller Innovasjon Norge. Fradragsrammen gjelder uavhengig av om selskapet skulle være stort eller lite, og regulerer kun Skattefunn-støtten etter størrelsen på FoU-aktiviteten innenfor selskapet. For selskaper som har høy FoU-aktivitet, innebærer det at støtten som eventuelt gis utover fradragsrammen trolig ikke vil være rettighetsbasert, som i Skattefunn. Ved eventuell ytterligere støtte vil derfor prosjektets forskningsmessige verdi og samfunnsøkonomiske nytte bli vurdert nærmere.</w:t>
      </w:r>
    </w:p>
    <w:p w14:paraId="5FB91636" w14:textId="77777777" w:rsidR="003210FC" w:rsidRPr="00A77A7E" w:rsidRDefault="003210FC" w:rsidP="00A77A7E">
      <w:r w:rsidRPr="00A77A7E">
        <w:t xml:space="preserve">For at beløpsgrensen innenfor Skattefunn skal virke etter sin hensikt, er det viktig at denne beløpsgrensen ikke kan omgås. I dag kan selskaper i konsern omgå fradragsrammen ved å søke om støtte og kreve fradrag for kostnader til forskningsprosjekter i ulike selskaper innenfor konsernet. Enkeltselskaper med flere prosjekt har ikke denne muligheten. Denne problemstillingen er kjent fra utformingen av tilskuddsordninger som regulerer støtten med beløpsgrenser. Her viser departementet til </w:t>
      </w:r>
      <w:r w:rsidRPr="00A77A7E">
        <w:rPr>
          <w:rStyle w:val="kursiv"/>
        </w:rPr>
        <w:t>Innovasjon Norges</w:t>
      </w:r>
      <w:r w:rsidRPr="00A77A7E">
        <w:t xml:space="preserve"> høringsinnspill om at konsern er den riktige økonomiske enheten å benytte ved fastsettelse av slike beløpsgrenser. Videre gjaldt beløpsgrensene på konsernnivå blant annet i den midlertidige støtteordningen for selskaper med omsetningsfall etter august 2020. I rapporteringen av såkalt bagatellmessig støtte («de minimis aid») rapporterer selskapene etter det EØS-rettslige begrepet «undertaking» som ofte sammenfaller med det som i praksis vil tilsi et konsern.</w:t>
      </w:r>
    </w:p>
    <w:p w14:paraId="5A960D34" w14:textId="77777777" w:rsidR="003210FC" w:rsidRPr="00A77A7E" w:rsidRDefault="003210FC" w:rsidP="00A77A7E">
      <w:r w:rsidRPr="00A77A7E">
        <w:t>Departementet foreslår på denne bakgrunn at regelen om prosjekter med innbyrdes sammenheng i konsern i skatteloven § 16-40 femte ledd oppheves og at det innføres en samlet fradragsramme på 25 mill. kroner i inntektsåret for konsern. Som følge av endring i leddnummereringen på grunn av forslaget i punkt 5.4, foreslås det at fradragsrammen for konsern tas inn i skatteloven § 16-40 sjette ledd.</w:t>
      </w:r>
    </w:p>
    <w:p w14:paraId="498559D5" w14:textId="77777777" w:rsidR="003210FC" w:rsidRPr="00A77A7E" w:rsidRDefault="003210FC" w:rsidP="00A77A7E">
      <w:r w:rsidRPr="00A77A7E">
        <w:t>Departementet viser til forslag til opphevelse av skatteloven § 16-40 femte ledd og endring av § 16-40 sjette ledd</w:t>
      </w:r>
    </w:p>
    <w:p w14:paraId="1BD42755" w14:textId="77777777" w:rsidR="003210FC" w:rsidRPr="00A77A7E" w:rsidRDefault="003210FC" w:rsidP="00A77A7E">
      <w:pPr>
        <w:pStyle w:val="Overskrift3"/>
      </w:pPr>
      <w:r w:rsidRPr="00A77A7E">
        <w:lastRenderedPageBreak/>
        <w:t>Nærmere om enkelte spørsmål ved forslaget</w:t>
      </w:r>
    </w:p>
    <w:p w14:paraId="34F5B162" w14:textId="77777777" w:rsidR="003210FC" w:rsidRPr="00A77A7E" w:rsidRDefault="003210FC" w:rsidP="00A77A7E">
      <w:pPr>
        <w:pStyle w:val="avsnitt-undertittel"/>
      </w:pPr>
      <w:r w:rsidRPr="00A77A7E">
        <w:t>Hvilke selskap som er omfattet av konsernrammen</w:t>
      </w:r>
    </w:p>
    <w:p w14:paraId="50A2DDB5" w14:textId="77777777" w:rsidR="003210FC" w:rsidRPr="00A77A7E" w:rsidRDefault="003210FC" w:rsidP="00A77A7E">
      <w:r w:rsidRPr="00A77A7E">
        <w:t>I høringsnotatet foreslo departementet at samlet fradragsramme for konsern skulle omfatte konsern etter aksjeloven § 1-3 og allmennaksjeloven § 1-3. Etter bestemmelsene foreligger konsern dersom et selskap (morselskapet) har bestemmende innflytelse over ett eller flere andre selskaper (datterselskaper), typisk ved at det på grunn av avtale eller eierskap har flertallet av stemmene eller rett til å velge eller avsette et flertall av styremedlemmene i datterselskapet. Det ble foreslått at tidspunktet for vurdering av konserntilknytning skulle være 31. desember i inntektsåret.</w:t>
      </w:r>
    </w:p>
    <w:p w14:paraId="1320522E" w14:textId="77777777" w:rsidR="003210FC" w:rsidRPr="00A77A7E" w:rsidRDefault="003210FC" w:rsidP="00A77A7E">
      <w:pPr>
        <w:rPr>
          <w:rStyle w:val="kursiv"/>
        </w:rPr>
      </w:pPr>
      <w:r w:rsidRPr="00A77A7E">
        <w:rPr>
          <w:rStyle w:val="kursiv"/>
        </w:rPr>
        <w:t xml:space="preserve">Tax Justice Norge </w:t>
      </w:r>
      <w:r w:rsidRPr="00A77A7E">
        <w:t xml:space="preserve">støtter at konsern avgrenses etter definisjonen i aksjeloven § 1-3 og allmennaksjeloven § 1-3 framfor skatteloven § 10-4, og viser til at denne er mer robust mot misbruk. </w:t>
      </w:r>
      <w:r w:rsidRPr="00A77A7E">
        <w:rPr>
          <w:rStyle w:val="kursiv"/>
        </w:rPr>
        <w:t>Front Innovation AS</w:t>
      </w:r>
      <w:r w:rsidRPr="00A77A7E">
        <w:t xml:space="preserve"> mener en konsernramme av hensyn til minoritetsaksjonærer bare bør gjelde ved fullt eller tilnærmet fullt eierskap.</w:t>
      </w:r>
      <w:r w:rsidRPr="00A77A7E">
        <w:rPr>
          <w:rStyle w:val="kursiv"/>
        </w:rPr>
        <w:t xml:space="preserve"> Norwegian Alliance for Startups and Tech</w:t>
      </w:r>
      <w:r w:rsidRPr="00A77A7E">
        <w:t xml:space="preserve"> foreslår at bare konsern over en viss samlet omsetning omfattes.</w:t>
      </w:r>
    </w:p>
    <w:p w14:paraId="59FD77FD" w14:textId="77777777" w:rsidR="003210FC" w:rsidRPr="00A77A7E" w:rsidRDefault="003210FC" w:rsidP="00A77A7E">
      <w:pPr>
        <w:rPr>
          <w:rStyle w:val="kursiv"/>
        </w:rPr>
      </w:pPr>
      <w:r w:rsidRPr="00A77A7E">
        <w:rPr>
          <w:rStyle w:val="kursiv"/>
        </w:rPr>
        <w:t>Den norske Revisorforening</w:t>
      </w:r>
      <w:r w:rsidRPr="00A77A7E">
        <w:t xml:space="preserve"> peker på at selskaper som eies fra utlandet, reiser særlige problemstillinger, og at det er uklart om slike selskaper i alle sammenhenger kan regnes som selskaper i konsern etter aksjeloven § 1-3. Foreningen mener tilfeller med utenlandsk morselskap derfor bør reguleres særskilt. </w:t>
      </w:r>
      <w:r w:rsidRPr="00A77A7E">
        <w:rPr>
          <w:rStyle w:val="kursiv"/>
        </w:rPr>
        <w:t>Næringslivets Hovedorganisasjon</w:t>
      </w:r>
      <w:r w:rsidRPr="00A77A7E">
        <w:t xml:space="preserve"> viser til at norske konsern som vurderer å kjøpe eierandeler i norske selskaper med Skattefunn-støtte, etter forslaget må ta hensyn til om konsernets ramme allerede er utnyttet, mens utenlandske oppkjøpere antas å påvirkes i mindre grad. </w:t>
      </w:r>
      <w:r w:rsidRPr="00A77A7E">
        <w:rPr>
          <w:rStyle w:val="kursiv"/>
        </w:rPr>
        <w:t xml:space="preserve">BDO Advokater AS </w:t>
      </w:r>
      <w:r w:rsidRPr="00A77A7E">
        <w:t>mener ulike konserndefinisjoner innenfor samme ordning kan bli krevende å praktisere, ettersom det EØS-reglenes konsernbegrep benyttes for Skattefunn for øvrig.</w:t>
      </w:r>
    </w:p>
    <w:p w14:paraId="6BF11779" w14:textId="77777777" w:rsidR="003210FC" w:rsidRPr="00A77A7E" w:rsidRDefault="003210FC" w:rsidP="00A77A7E">
      <w:pPr>
        <w:rPr>
          <w:rStyle w:val="kursiv"/>
        </w:rPr>
      </w:pPr>
      <w:r w:rsidRPr="00A77A7E">
        <w:rPr>
          <w:rStyle w:val="kursiv"/>
        </w:rPr>
        <w:t>Regnskap Norge</w:t>
      </w:r>
      <w:r w:rsidRPr="00A77A7E">
        <w:t xml:space="preserve"> etterlyser en avklaring av hvordan regelen skal virke ved oppkjøp, fusjoner, fisjoner og andre eierendringer i prosjektperioden. </w:t>
      </w:r>
      <w:r w:rsidRPr="00A77A7E">
        <w:rPr>
          <w:rStyle w:val="kursiv"/>
        </w:rPr>
        <w:t>SalMar ASA</w:t>
      </w:r>
      <w:r w:rsidRPr="00A77A7E">
        <w:t xml:space="preserve"> peker på at et selskap med godkjent prosjekt kan miste forventet fradrag dersom det senere kjøpes inn i et konsern som allerede har benyttet rammen, og mener dette svekker forutsigbarheten.</w:t>
      </w:r>
    </w:p>
    <w:p w14:paraId="1B1E72BF" w14:textId="77777777" w:rsidR="003210FC" w:rsidRPr="00A77A7E" w:rsidRDefault="003210FC" w:rsidP="00A77A7E">
      <w:pPr>
        <w:rPr>
          <w:rStyle w:val="sperret0"/>
        </w:rPr>
      </w:pPr>
      <w:r w:rsidRPr="00A77A7E">
        <w:rPr>
          <w:rStyle w:val="sperret0"/>
        </w:rPr>
        <w:t>Departementet</w:t>
      </w:r>
      <w:r w:rsidRPr="00A77A7E">
        <w:t xml:space="preserve"> viser til at en snevrere konserndefinisjon enn det som følger av aksjeloven og allmennaksjeloven § 1-3, ble vurdert i høringsnotatet. Konserndefinisjonen i skatteloven § 10-4 krever mer enn 90 pst. eierskap, og er etter departementets syn for snever. Departementet peker på at et krav om fullt eller tilnærmet fullt eierskap ville gjøre det enkelt å omgå den samlede fradragsrammen. Departementet fastholder derfor at konserndefinisjonen ikke bør knyttes til fullt eller tilnærmet fullt eierskap.</w:t>
      </w:r>
    </w:p>
    <w:p w14:paraId="7A24D18A" w14:textId="77777777" w:rsidR="003210FC" w:rsidRPr="00A77A7E" w:rsidRDefault="003210FC" w:rsidP="00A77A7E">
      <w:r w:rsidRPr="00A77A7E">
        <w:t xml:space="preserve">Departementet er enig med høringsinstansene i at forslaget i høringsnotatet er noe uklart når det gjelder selskaper eid fra utlandet, og at det er behov for en nærmere avgrensning. Konserndefinisjonen i aksjeloven og allmennaksjeloven § 1-3 forutsetter i utgangspunktet at morselskapet er et norsk aksjeselskap eller allmennaksjeselskap. En avgrensning som bygger direkte på disse bestemmelsene, ville stille utenlandskeide konsern gunstigere enn norskeide, og ville åpne for tilpasninger. Etter departementets syn bør fradragsrammen også gjelde for tilfeller der konsernet har utenlandsk morselskap eller der et norsk konsern har et mellomliggende selskap i </w:t>
      </w:r>
      <w:r w:rsidRPr="00A77A7E">
        <w:lastRenderedPageBreak/>
        <w:t xml:space="preserve">utlandet. For å unngå usikkerhet om dette, mener departementet at konserndefinisjonen ikke bør bygge på aksjeloven og allmennaksjeloven § 1-3 direkte. </w:t>
      </w:r>
    </w:p>
    <w:p w14:paraId="71879843" w14:textId="77777777" w:rsidR="003210FC" w:rsidRPr="00A77A7E" w:rsidRDefault="003210FC" w:rsidP="00A77A7E">
      <w:r w:rsidRPr="00A77A7E">
        <w:t>Innenfor Skattefunn forholder støttemottakere seg til ulike konsernavgrensninger, blant annet ved vurderingen av om foretaket er i vanskeligheter etter gruppeunntaksforordningen. Departementet har vurdert om en av disse kan legges til grunn også for fradragsrammen, men finner det ikke hensiktsmessig. Departementet legger vekt på at disse avgrensningene bygger på skjønnsmessige vurderinger og er utformet for andre formål enn fradragsrammen.</w:t>
      </w:r>
    </w:p>
    <w:p w14:paraId="79E9295D" w14:textId="77777777" w:rsidR="003210FC" w:rsidRPr="00A77A7E" w:rsidRDefault="003210FC" w:rsidP="00A77A7E">
      <w:r w:rsidRPr="00A77A7E">
        <w:t>Etter departementet syn er det på denne bakgrunn mest hensiktsmessig at det utformes en egen konserndefinisjon som virker uavhengig av utenlandsk eierskap. Departementet foreslår at definisjonen skal være utformet slik at et morselskap sammen med ett eller flere datterselskaper utgjør et konsern. Videre foreslås det at et foretak skal regnes som morselskap når det eier aksjer eller andeler som representerer mer enn 50 pst. av stemmene i et annet foretak, og det andre foretaket regnes som datterselskap. Det samme gjelder når ett eller flere datterselskaper, alene eller sammen med morselskapet, har stemmeflertall i foretaket.</w:t>
      </w:r>
    </w:p>
    <w:p w14:paraId="00E4CBB3" w14:textId="77777777" w:rsidR="003210FC" w:rsidRPr="00A77A7E" w:rsidRDefault="003210FC" w:rsidP="00A77A7E">
      <w:r w:rsidRPr="00A77A7E">
        <w:t>Departementet har vektlagt at definisjonen skal være objektiv og enkel å kontrollere. Definisjonen som foreslås, knyttes bare til aksjeeie og stemmeflertall og favner derfor noe snevrere enn konserndefinisjonen i aksjeloven og allmennaksjeloven § 1-3. Departementet viser til at en tilsvarende definisjon som foreslås, er benyttet i § 3-4 tredje ledd i forskrift til utfylling og gjennomføring av lov om midlertidig tilskuddsordning for foretak med stort omsetningsfall etter august 2020 for tilskuddsperioder etter februar 2021.</w:t>
      </w:r>
    </w:p>
    <w:p w14:paraId="64674FB1" w14:textId="77777777" w:rsidR="003210FC" w:rsidRPr="00A77A7E" w:rsidRDefault="003210FC" w:rsidP="00A77A7E">
      <w:r w:rsidRPr="00A77A7E">
        <w:t>Etter departementets syn bør konserntilknytningen vurderes på ett fast tidspunkt, selv om eierendringer i løpet av inntektsåret kan påvirke hvilken fradragsramme et selskap må forholde seg til. Dersom konserntilknytningen skulle vurderes løpende gjennom året, eller rammen skulle beregnes forholdsmessig ut fra hvor lenge selskapet har vært del av konsernet, ville regelen blitt vesentlig mer komplisert å praktisere for skattyter, revisor og skattemyndighetene. Et fast måletidspunkt ved utgangen av inntektsåret gir en enkel og kontrollerbar regel. Virkningen for Skattefunn-fradraget vil dessuten være et forhold partene kan ta i betraktning ved gjennomføringen av transaksjonen. Departementet fastholder derfor forslaget om at konserntilknytningen skal vurderes per 31. desember i inntektsåret.</w:t>
      </w:r>
    </w:p>
    <w:p w14:paraId="6A6925F2" w14:textId="77777777" w:rsidR="003210FC" w:rsidRPr="00A77A7E" w:rsidRDefault="003210FC" w:rsidP="00A77A7E">
      <w:r w:rsidRPr="00A77A7E">
        <w:t>I høringsnotatet ble det foreslått at konserndefinisjonen skulle følge direkte av lovbestemmelsen. Departementet mener det er mer hensiktsmessig at definisjonen fastsettes i forskrift. I tråd med dette foreslår departementet derfor at forskriftshjemmelen utvides slik at det kan fastsettes i forskrift hvilke selskap som skal regnes som konsern etter forslaget.</w:t>
      </w:r>
    </w:p>
    <w:p w14:paraId="5EE1A8C0" w14:textId="77777777" w:rsidR="003210FC" w:rsidRPr="00A77A7E" w:rsidRDefault="003210FC" w:rsidP="00A77A7E">
      <w:r w:rsidRPr="00A77A7E">
        <w:t>Det vises til forslag til endring i § 16-40 nytt niende ledd.</w:t>
      </w:r>
    </w:p>
    <w:p w14:paraId="1213C6EA" w14:textId="77777777" w:rsidR="003210FC" w:rsidRPr="00A77A7E" w:rsidRDefault="003210FC" w:rsidP="00A77A7E">
      <w:pPr>
        <w:pStyle w:val="avsnitt-undertittel"/>
      </w:pPr>
      <w:r w:rsidRPr="00A77A7E">
        <w:t>Fordeling av fradragsrammen mellom konsernselskapene</w:t>
      </w:r>
    </w:p>
    <w:p w14:paraId="1BC2A779" w14:textId="77777777" w:rsidR="003210FC" w:rsidRPr="00A77A7E" w:rsidRDefault="003210FC" w:rsidP="00A77A7E">
      <w:r w:rsidRPr="00A77A7E">
        <w:t>I høringsnotatet foreslo departementet at fradragsrammen ved overskridelse skal fordeles forholdsmessig mellom konsernselskapene etter kostnadsandel. Departementet hadde også vurdert en løsning der konsernet selv fordeler rammen, men fant forholdsmessig fordeling rimelig og praktikabel, i samsvar med løsningen for prosjekter med innbyrdes sammenheng.</w:t>
      </w:r>
    </w:p>
    <w:p w14:paraId="159F83BC" w14:textId="77777777" w:rsidR="003210FC" w:rsidRPr="00A77A7E" w:rsidRDefault="003210FC" w:rsidP="00A77A7E">
      <w:pPr>
        <w:rPr>
          <w:rStyle w:val="kursiv"/>
        </w:rPr>
      </w:pPr>
      <w:r w:rsidRPr="00A77A7E">
        <w:rPr>
          <w:rStyle w:val="kursiv"/>
        </w:rPr>
        <w:lastRenderedPageBreak/>
        <w:t>Kongsberg Gruppen ASA</w:t>
      </w:r>
      <w:r w:rsidRPr="00A77A7E">
        <w:t xml:space="preserve"> mener konsernet selv bør bestemme fordelingen, fordi den må ses i sammenheng med andre finansieringsordninger og behovet for egenfinansiering. </w:t>
      </w:r>
      <w:r w:rsidRPr="00A77A7E">
        <w:rPr>
          <w:rStyle w:val="kursiv"/>
        </w:rPr>
        <w:t xml:space="preserve">Front Innovation AS </w:t>
      </w:r>
      <w:r w:rsidRPr="00A77A7E">
        <w:t xml:space="preserve">peker på at valgfri fordeling kan svekke vernet av minoritetsaksjonærer i selskaper som nedprioriteres. </w:t>
      </w:r>
      <w:r w:rsidRPr="00A77A7E">
        <w:rPr>
          <w:rStyle w:val="kursiv"/>
        </w:rPr>
        <w:t>Aply AS, TEK Norge</w:t>
      </w:r>
      <w:r w:rsidRPr="00A77A7E">
        <w:t xml:space="preserve"> og </w:t>
      </w:r>
      <w:r w:rsidRPr="00A77A7E">
        <w:rPr>
          <w:rStyle w:val="kursiv"/>
        </w:rPr>
        <w:t>en privatperson</w:t>
      </w:r>
      <w:r w:rsidRPr="00A77A7E">
        <w:t xml:space="preserve"> peker på at det enkelte selskapet ikke har noen forhåndsdefinert andel av rammen, at endelig støtte først er kjent etter årsslutt når alle konsernselskapene har rapportert, og at dette gir usikre regnskapsmessige avsetninger og svekket forutsigbarhet for prosjektbeslutninger. </w:t>
      </w:r>
      <w:r w:rsidRPr="00A77A7E">
        <w:rPr>
          <w:rStyle w:val="kursiv"/>
        </w:rPr>
        <w:t>Aply AS</w:t>
      </w:r>
      <w:r w:rsidRPr="00A77A7E">
        <w:t xml:space="preserve"> og </w:t>
      </w:r>
      <w:r w:rsidRPr="00A77A7E">
        <w:rPr>
          <w:rStyle w:val="kursiv"/>
        </w:rPr>
        <w:t>TEK Norge</w:t>
      </w:r>
      <w:r w:rsidRPr="00A77A7E">
        <w:t xml:space="preserve"> peker videre på at en endring av fastsettingen i ett konsernselskap kan utløse behov for endringer i fastsettingen for de øvrige.</w:t>
      </w:r>
    </w:p>
    <w:p w14:paraId="238D6E4F" w14:textId="77777777" w:rsidR="003210FC" w:rsidRPr="00A77A7E" w:rsidRDefault="003210FC" w:rsidP="00A77A7E">
      <w:pPr>
        <w:rPr>
          <w:rStyle w:val="sperret0"/>
        </w:rPr>
      </w:pPr>
      <w:r w:rsidRPr="00A77A7E">
        <w:rPr>
          <w:rStyle w:val="sperret0"/>
        </w:rPr>
        <w:t>Departementet</w:t>
      </w:r>
      <w:r w:rsidRPr="00A77A7E">
        <w:t xml:space="preserve"> fastholder at fradragsrammen skal fordeles forholdsmessig mellom konsernselskapene når fradragsrammen overstiges. Departementet mener at det er antall måneder med aktivt Skattefunn prosjekt som skal være utgangspunktet for enkeltselskapers forholdsmessige andel av fradragsrammen i konsern.</w:t>
      </w:r>
    </w:p>
    <w:p w14:paraId="03CD8A38" w14:textId="77777777" w:rsidR="003210FC" w:rsidRPr="00A77A7E" w:rsidRDefault="003210FC" w:rsidP="00A77A7E">
      <w:r w:rsidRPr="00A77A7E">
        <w:t>I boks 5.1 om justering i reglene om søknadsfrist vises det hvordan fradragsrammen blir for ett selskap med flere Skattefunn-prosjekt med ulikt oppstarts- og avslutningstidspunkt. I figur 5.4 nedenfor vises et tilsvarende eksempel, hvor de to prosjektene gjennomføres i to ulike konsernselskaper.</w:t>
      </w:r>
    </w:p>
    <w:p w14:paraId="7F3C3EB0" w14:textId="77777777" w:rsidR="003210FC" w:rsidRPr="00A77A7E" w:rsidRDefault="003210FC" w:rsidP="00A77A7E">
      <w:pPr>
        <w:pStyle w:val="tittel-ramme"/>
      </w:pPr>
      <w:r w:rsidRPr="00A77A7E">
        <w:t>Fordeling av fradragsramme for selskaper i konsern</w:t>
      </w:r>
    </w:p>
    <w:p w14:paraId="453DD68E" w14:textId="77777777" w:rsidR="003210FC" w:rsidRPr="00A77A7E" w:rsidRDefault="003210FC" w:rsidP="00A77A7E">
      <w:r w:rsidRPr="00A77A7E">
        <w:t>Skatt AS og Funn AS inngår i samme konsern. Skatt AS får godkjent prosjekt A 1. mars i år 1. Fradragsrammen til prosjektet utgjør i år 1 20,8 mill. kroner (10/12*25 mill. kroner).</w:t>
      </w:r>
    </w:p>
    <w:p w14:paraId="705CDFB9" w14:textId="77777777" w:rsidR="003210FC" w:rsidRPr="00A77A7E" w:rsidRDefault="003210FC" w:rsidP="00A77A7E">
      <w:r w:rsidRPr="00A77A7E">
        <w:t>I år 2 og 3, hvor prosjektet løper over hele kalenderår er fradragsrammen 25 mill. kroner.</w:t>
      </w:r>
    </w:p>
    <w:p w14:paraId="35FFA9C1" w14:textId="77777777" w:rsidR="003210FC" w:rsidRPr="00A77A7E" w:rsidRDefault="003210FC" w:rsidP="00A77A7E">
      <w:r w:rsidRPr="00A77A7E">
        <w:t>I år 3 får Funn AS godkjent prosjekt B 1. august. Prosjekt B får en egen fradragsramme på 10,4 mill. kroner (5/12*25 mill. kroner). Prosjekt A i Skatt AS løper fortsatt gjennom hele dette kalenderåret. Den samlede fradragsrammen på 25 mill. kroner gjelder også når to prosjekter gjennomføres samtidig i samme konsern. Siden konsernet har minst ett aktivt prosjekt i hver kalendermåned i år 3 er den samlede fradragsrammen i år 3 25 mill. kroner (12/12*25 mill. kroner).</w:t>
      </w:r>
    </w:p>
    <w:p w14:paraId="2C201A2B" w14:textId="77777777" w:rsidR="003210FC" w:rsidRPr="00A77A7E" w:rsidRDefault="003210FC" w:rsidP="00A77A7E">
      <w:r w:rsidRPr="00A77A7E">
        <w:t>Fradragsrammene fordeles på de to konsernselskapene etter kostnadene det er krevd fradrag for. Har det enkelte konsernselskapet bare hatt aktivt prosjekt i deler av året, reduseres selskapets fradragsramme tilsvarende månedene selskapet ikke har et aktivt prosjekt. Den reduserte rammen utgjør da den øvre grensen for selskapet, uavhengig av hvordan kostnadene fordeler seg mellom konsernselskapene. I eksempelet krever Skatt AS fradrag for 18 mill. kroner og Funn AS krever fradrag for 11 mill. kroner, til sammen 29 mill. kroner. Avkortningen av fradragsrammen gjøres på følgende måte:</w:t>
      </w:r>
    </w:p>
    <w:p w14:paraId="6698C148" w14:textId="77777777" w:rsidR="003210FC" w:rsidRPr="00A77A7E" w:rsidRDefault="003210FC" w:rsidP="00A77A7E">
      <w:r w:rsidRPr="00A77A7E">
        <w:t>Fradragsramme Skatt AS = 18 mill. kroner / 29 mill. kroner * 25 mill. kroner = 15,5 mill. kroner.</w:t>
      </w:r>
    </w:p>
    <w:p w14:paraId="0D3BC2F2" w14:textId="77777777" w:rsidR="003210FC" w:rsidRPr="00A77A7E" w:rsidRDefault="003210FC" w:rsidP="00A77A7E">
      <w:r w:rsidRPr="00A77A7E">
        <w:t>Fradragsramme Funn AS = 11 mill. kroner / 29. mill. kroner * 25 mill. kroner = 9,5 mill. kroner, men oppad begrenset til selskapets egen fradragsramme på 10,4 mill. kroner.</w:t>
      </w:r>
    </w:p>
    <w:p w14:paraId="48B284F2" w14:textId="77777777" w:rsidR="003210FC" w:rsidRPr="00A77A7E" w:rsidRDefault="003210FC" w:rsidP="00A77A7E">
      <w:r w:rsidRPr="00A77A7E">
        <w:lastRenderedPageBreak/>
        <w:t>I år 4 avslutter Skatt AS prosjekt A den 28. februar, og fradragsrammen blir derfor 4,2 mill. kroner (2/12*25 mill. kroner) for prosjekt A og Skatt AS. Prosjekt B i Funn AS er aktivt gjennom kalenderåret, slik at fradragsrammen for konsernet dette året også er 25 mill. kroner.</w:t>
      </w:r>
    </w:p>
    <w:p w14:paraId="03A31940" w14:textId="77777777" w:rsidR="003210FC" w:rsidRPr="00A77A7E" w:rsidRDefault="003210FC" w:rsidP="00A77A7E">
      <w:r w:rsidRPr="00A77A7E">
        <w:t>Skatt AS krever fradrag for 4,2 mill. kroner og Funn AS krever fradrag for 16 mill. kroner, til sammen 20,2 mill. kroner, til sammen 24,4 mill. kroner. Fradragene avkortes ikke fordi konsernet krever fradrag for mindre enn fradragsrammen.</w:t>
      </w:r>
    </w:p>
    <w:p w14:paraId="230C5DDB" w14:textId="77777777" w:rsidR="003210FC" w:rsidRPr="00A77A7E" w:rsidRDefault="003210FC" w:rsidP="00A77A7E"/>
    <w:p w14:paraId="2C79577A" w14:textId="76D09145" w:rsidR="003210FC" w:rsidRPr="00A77A7E" w:rsidRDefault="001179D1" w:rsidP="00A77A7E">
      <w:r>
        <w:rPr>
          <w:noProof/>
        </w:rPr>
        <w:drawing>
          <wp:inline distT="0" distB="0" distL="0" distR="0" wp14:anchorId="3E8C005D" wp14:editId="3A61FEF3">
            <wp:extent cx="6080125" cy="3966210"/>
            <wp:effectExtent l="0" t="0" r="0" b="0"/>
            <wp:docPr id="1112750991" name="Bild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80125" cy="3966210"/>
                    </a:xfrm>
                    <a:prstGeom prst="rect">
                      <a:avLst/>
                    </a:prstGeom>
                    <a:noFill/>
                    <a:ln>
                      <a:noFill/>
                    </a:ln>
                  </pic:spPr>
                </pic:pic>
              </a:graphicData>
            </a:graphic>
          </wp:inline>
        </w:drawing>
      </w:r>
    </w:p>
    <w:p w14:paraId="461DB0A5" w14:textId="77777777" w:rsidR="003210FC" w:rsidRPr="00A77A7E" w:rsidRDefault="003210FC" w:rsidP="00A77A7E">
      <w:pPr>
        <w:pStyle w:val="figur-tittel"/>
      </w:pPr>
      <w:r w:rsidRPr="00A77A7E">
        <w:t>Illustrasjon av fordeling av fradragsramme i konsern</w:t>
      </w:r>
    </w:p>
    <w:p w14:paraId="7C0E9529" w14:textId="77777777" w:rsidR="003210FC" w:rsidRPr="00A77A7E" w:rsidRDefault="003210FC" w:rsidP="00A77A7E">
      <w:pPr>
        <w:pStyle w:val="Kilde"/>
      </w:pPr>
      <w:r w:rsidRPr="00A77A7E">
        <w:t>Kilde: Finansdepartementet</w:t>
      </w:r>
    </w:p>
    <w:p w14:paraId="567D4353" w14:textId="77777777" w:rsidR="003210FC" w:rsidRPr="00A77A7E" w:rsidRDefault="003210FC" w:rsidP="00A77A7E">
      <w:pPr>
        <w:pStyle w:val="Ramme-slutt"/>
      </w:pPr>
      <w:r w:rsidRPr="00A77A7E">
        <w:t>Rammeslutt</w:t>
      </w:r>
    </w:p>
    <w:p w14:paraId="1E8CA3B1" w14:textId="77777777" w:rsidR="003210FC" w:rsidRPr="00A77A7E" w:rsidRDefault="003210FC" w:rsidP="00A77A7E">
      <w:pPr>
        <w:pStyle w:val="avsnitt-undertittel"/>
      </w:pPr>
      <w:r w:rsidRPr="00A77A7E">
        <w:t>Revisorkontroll</w:t>
      </w:r>
    </w:p>
    <w:p w14:paraId="14707D4B" w14:textId="77777777" w:rsidR="003210FC" w:rsidRPr="00A77A7E" w:rsidRDefault="003210FC" w:rsidP="00A77A7E">
      <w:r w:rsidRPr="00A77A7E">
        <w:t>I høringsnotatet la departementet til grunn at kontrollen av om støttemottakere i konsern holder seg innenfor samlet fradragsramme, vil inngå i en kontrolloppgave revisor allerede har. Det gis bare Skattefunn-fradrag for kostnader som er attestert av revisor, og revisors bekreftelse på kostnadene skal fremlegges som vedlegg til skattemeldingen, jf. FSFIN § 16-40-8 første ledd. Det ble videre lagt til grunn at støttemottakers revisor vil ha nødvendig informasjon tilgjengelig om konserntilknytning og kostnadene det kreves fradrag for innenfor konsernet.</w:t>
      </w:r>
    </w:p>
    <w:p w14:paraId="3A835E5E" w14:textId="77777777" w:rsidR="003210FC" w:rsidRPr="00A77A7E" w:rsidRDefault="003210FC" w:rsidP="00A77A7E">
      <w:pPr>
        <w:rPr>
          <w:rStyle w:val="kursiv"/>
        </w:rPr>
      </w:pPr>
      <w:r w:rsidRPr="00A77A7E">
        <w:rPr>
          <w:rStyle w:val="kursiv"/>
        </w:rPr>
        <w:t>BDO Advokater AS</w:t>
      </w:r>
      <w:r w:rsidRPr="00A77A7E">
        <w:t xml:space="preserve"> og </w:t>
      </w:r>
      <w:r w:rsidRPr="00A77A7E">
        <w:rPr>
          <w:rStyle w:val="kursiv"/>
        </w:rPr>
        <w:t>Front Innovation AS</w:t>
      </w:r>
      <w:r w:rsidRPr="00A77A7E">
        <w:t xml:space="preserve"> peker på at forslaget vil innebære økte revisorkostnader, særlig dersom konsernet revideres av ulike revisorer. </w:t>
      </w:r>
      <w:r w:rsidRPr="00A77A7E">
        <w:rPr>
          <w:rStyle w:val="kursiv"/>
        </w:rPr>
        <w:t>Den norske Revisorforening</w:t>
      </w:r>
      <w:r w:rsidRPr="00A77A7E">
        <w:t xml:space="preserve"> mener kontrollen av den samlede rammen bør gjøres av Skatteetaten på grunnlag av innrapporterte </w:t>
      </w:r>
      <w:r w:rsidRPr="00A77A7E">
        <w:lastRenderedPageBreak/>
        <w:t xml:space="preserve">konsernopplysninger. Dersom kontrolloppgaven likevel legges til revisor, mener foreningen at regelverket må legge til rette for praktisk informasjonsinnhenting. </w:t>
      </w:r>
      <w:r w:rsidRPr="00A77A7E">
        <w:rPr>
          <w:rStyle w:val="kursiv"/>
        </w:rPr>
        <w:t>Hovedorganisasjonen Virke</w:t>
      </w:r>
      <w:r w:rsidRPr="00A77A7E">
        <w:t xml:space="preserve"> legger til grunn at revisor vil ha nødvendig informasjon tilgjengelig.</w:t>
      </w:r>
    </w:p>
    <w:p w14:paraId="5CC817DC" w14:textId="77777777" w:rsidR="003210FC" w:rsidRPr="00A77A7E" w:rsidRDefault="003210FC" w:rsidP="00A77A7E">
      <w:pPr>
        <w:rPr>
          <w:rStyle w:val="sperret0"/>
        </w:rPr>
      </w:pPr>
      <w:r w:rsidRPr="00A77A7E">
        <w:rPr>
          <w:rStyle w:val="sperret0"/>
        </w:rPr>
        <w:t>Departementet</w:t>
      </w:r>
      <w:r w:rsidRPr="00A77A7E">
        <w:t xml:space="preserve"> er enig i at forslaget vil kunne øke revisorkostnadene noe, særlig i de tilfellene der det er ulike revisorer innenfor konsernet. Skattefunn er en rettighetsbasert støtteordning, og dette tilsier etter departementets syn at det bør stilles relativt stenge krav til dokumentasjon og kontroll før fradrag gis. Departementet mener at det er mest hensiktsmessig at også kontrollen av den samlede fradragsrammen inngår i revisorattestasjonen av kostnadene, fremfor at den legges til Skatteetaten i etterkant. Departementet fastholder derfor at revisor ved attestasjonen skal kontrollere at konsernet er innenfor den samlede fradragsrammen.</w:t>
      </w:r>
    </w:p>
    <w:p w14:paraId="0348395A" w14:textId="77777777" w:rsidR="003210FC" w:rsidRPr="00A77A7E" w:rsidRDefault="003210FC" w:rsidP="00A77A7E">
      <w:r w:rsidRPr="00A77A7E">
        <w:t>Departementet vil vurdere behovet for å presisere innholdet i revisors attestasjonsplikt i forskrift, herunder hva som kreves av revisor når støttemottaker inngår i konsern. Departementet vil i forskriftsarbeidet vurdere hvordan regelverket eventuelt kan legge til rette for praktisk innhenting og deling av nødvendige opplysninger mellom konsernselskapene og revisor.</w:t>
      </w:r>
    </w:p>
    <w:p w14:paraId="04CCF0CA" w14:textId="77777777" w:rsidR="003210FC" w:rsidRPr="00A77A7E" w:rsidRDefault="003210FC" w:rsidP="00A77A7E">
      <w:pPr>
        <w:pStyle w:val="avsnitt-undertittel"/>
      </w:pPr>
      <w:r w:rsidRPr="00A77A7E">
        <w:t>Ikrafttredelse og overgangsregler</w:t>
      </w:r>
    </w:p>
    <w:p w14:paraId="453E269D" w14:textId="77777777" w:rsidR="003210FC" w:rsidRPr="00A77A7E" w:rsidRDefault="003210FC" w:rsidP="00A77A7E">
      <w:r w:rsidRPr="00A77A7E">
        <w:t>Departementet foreslo i høringsnotatet at fradragsrammen i konsern skal tre i kraft med virkning fra og med inntektsåret 2027. Ettersom Forskningsrådet kan godkjenne Skattefunn-prosjekter for flere år, vil det i en overgangsperiode være skattytere med kostnader knyttet til prosjekter godkjent før virkningstidspunktet. I høringsnotatet ble det lagt til grunn at støtten til prosjekter som er godkjent før regelendringene trer i kraft, ikke bør påvirkes, og at det derfor gis overgangsregler som sikrer at skattytere med prosjekt godkjent før virkningstidspunktet, ikke får lavere fradrag for disse prosjektene enn de ville fått etter gjeldende regler. Det ble skissert to alternative overgangsordninger, som ble sendt på høring som likestilte.</w:t>
      </w:r>
    </w:p>
    <w:p w14:paraId="7C5C2C77" w14:textId="77777777" w:rsidR="003210FC" w:rsidRPr="00A77A7E" w:rsidRDefault="003210FC" w:rsidP="00A77A7E">
      <w:pPr>
        <w:rPr>
          <w:rStyle w:val="kursiv"/>
        </w:rPr>
      </w:pPr>
      <w:r w:rsidRPr="00A77A7E">
        <w:t xml:space="preserve">Høringsinstansene som har uttalt seg om overgangsreglene, mener at forslaget etter alternativ 1 vil være mindre komplisert å kontrollere og er enklere lovteknisk enn alternativ 2. </w:t>
      </w:r>
      <w:r w:rsidRPr="00A77A7E">
        <w:rPr>
          <w:rStyle w:val="kursiv"/>
        </w:rPr>
        <w:t>Skattedirektoratet</w:t>
      </w:r>
      <w:r w:rsidRPr="00A77A7E">
        <w:t xml:space="preserve"> viser til at det kan vurderes om regelen om prosjekter med «innbyrdes sammenheng» bør videreføres i overgangsperioden.</w:t>
      </w:r>
    </w:p>
    <w:p w14:paraId="7722C12C" w14:textId="77777777" w:rsidR="003210FC" w:rsidRPr="00A77A7E" w:rsidRDefault="003210FC" w:rsidP="00A77A7E">
      <w:pPr>
        <w:rPr>
          <w:rStyle w:val="sperret0"/>
        </w:rPr>
      </w:pPr>
      <w:r w:rsidRPr="00A77A7E">
        <w:rPr>
          <w:rStyle w:val="sperret0"/>
        </w:rPr>
        <w:t xml:space="preserve">Departementet </w:t>
      </w:r>
      <w:r w:rsidRPr="00A77A7E">
        <w:t>er enig i høringsinstansenes vurdering og foreslår at overgangsregelen utformes i tråd med alternativ 1 i høringsnotatet.</w:t>
      </w:r>
    </w:p>
    <w:p w14:paraId="0B599D37" w14:textId="77777777" w:rsidR="003210FC" w:rsidRPr="00A77A7E" w:rsidRDefault="003210FC" w:rsidP="00A77A7E">
      <w:r w:rsidRPr="00A77A7E">
        <w:t xml:space="preserve">Alternativ 1 innebærer at den nye fradragsrammen for konsern ikke får virkning for prosjekter godkjent av Forskningsrådet før 1. januar 2027. Konsernselskap kan dermed fortsatt kreve fradrag etter gjeldende regler for kostnader knyttet til slike prosjekter, mens fradrag for prosjekter godkjent fra og med 1. januar 2027 ikke kan overstige den samlede fradragsrammen for konsernet. Samlet fradragsgrunnlag for </w:t>
      </w:r>
      <w:r w:rsidRPr="00A77A7E">
        <w:rPr>
          <w:rStyle w:val="kursiv"/>
        </w:rPr>
        <w:t>konsernet</w:t>
      </w:r>
      <w:r w:rsidRPr="00A77A7E">
        <w:t xml:space="preserve"> vil i overgangsperioden kunne overstige 25 mill. kroner i det enkelte inntektsår, men aldri for den enkelte </w:t>
      </w:r>
      <w:r w:rsidRPr="00A77A7E">
        <w:rPr>
          <w:rStyle w:val="kursiv"/>
        </w:rPr>
        <w:t>skattyter</w:t>
      </w:r>
      <w:r w:rsidRPr="00A77A7E">
        <w:t>. Departementet er enig i at reglene om innbyrdes sammenheng for konsern bør videreføres i overgangsperioden og foreslår at dette reguleres i overgangsreglene.</w:t>
      </w:r>
    </w:p>
    <w:p w14:paraId="07F0ED93" w14:textId="77777777" w:rsidR="003210FC" w:rsidRPr="00A77A7E" w:rsidRDefault="003210FC" w:rsidP="00A77A7E">
      <w:r w:rsidRPr="00A77A7E">
        <w:t>Alternativ 1 er en mer lempelig løsning enn alternativ 2 og anslås å gi en mindre provenyvirkning i overgangsperioden, jf. punkt 5.9. Overgangsreglene vil kunne få virkning til og med inntektsåret 2029.</w:t>
      </w:r>
    </w:p>
    <w:p w14:paraId="40D6C26C" w14:textId="77777777" w:rsidR="003210FC" w:rsidRPr="00A77A7E" w:rsidRDefault="003210FC" w:rsidP="00A77A7E">
      <w:r w:rsidRPr="00A77A7E">
        <w:lastRenderedPageBreak/>
        <w:t>Departementet viser til forslag til overgangsregel til skatteloven § 16-40.</w:t>
      </w:r>
    </w:p>
    <w:p w14:paraId="09ED6E8C" w14:textId="77777777" w:rsidR="003210FC" w:rsidRPr="00A77A7E" w:rsidRDefault="003210FC" w:rsidP="00A77A7E">
      <w:pPr>
        <w:pStyle w:val="Overskrift3"/>
      </w:pPr>
      <w:r w:rsidRPr="00A77A7E">
        <w:t>Økonomiske og administrative konsekvenser</w:t>
      </w:r>
    </w:p>
    <w:p w14:paraId="74B6A502" w14:textId="77777777" w:rsidR="003210FC" w:rsidRPr="00A77A7E" w:rsidRDefault="003210FC" w:rsidP="00A77A7E">
      <w:r w:rsidRPr="00A77A7E">
        <w:t xml:space="preserve">Flere instanser mener at forslaget vil medføre økte administrative byrder. </w:t>
      </w:r>
      <w:r w:rsidRPr="00A77A7E">
        <w:rPr>
          <w:rStyle w:val="kursiv"/>
        </w:rPr>
        <w:t>Front Innovation AS</w:t>
      </w:r>
      <w:r w:rsidRPr="00A77A7E">
        <w:t xml:space="preserve">, </w:t>
      </w:r>
      <w:r w:rsidRPr="00A77A7E">
        <w:rPr>
          <w:rStyle w:val="kursiv"/>
        </w:rPr>
        <w:t>Næringslivets Hovedorganisasjon</w:t>
      </w:r>
      <w:r w:rsidRPr="00A77A7E">
        <w:t xml:space="preserve">, </w:t>
      </w:r>
      <w:r w:rsidRPr="00A77A7E">
        <w:rPr>
          <w:rStyle w:val="kursiv"/>
        </w:rPr>
        <w:t>SalMar ASA</w:t>
      </w:r>
      <w:r w:rsidRPr="00A77A7E">
        <w:t xml:space="preserve">, </w:t>
      </w:r>
      <w:r w:rsidRPr="00A77A7E">
        <w:rPr>
          <w:rStyle w:val="kursiv"/>
        </w:rPr>
        <w:t>TEK Norge</w:t>
      </w:r>
      <w:r w:rsidRPr="00A77A7E">
        <w:t xml:space="preserve"> og </w:t>
      </w:r>
      <w:r w:rsidRPr="00A77A7E">
        <w:rPr>
          <w:rStyle w:val="kursiv"/>
        </w:rPr>
        <w:t>Tekna</w:t>
      </w:r>
      <w:r w:rsidRPr="00A77A7E">
        <w:t xml:space="preserve"> viser til at konsernselskapene må koordinere seg om en felles ramme, og at det enkelte selskapet ikke vil kjenne sin andel før alle selskapene i konsernet har rapportert. </w:t>
      </w:r>
      <w:r w:rsidRPr="00A77A7E">
        <w:rPr>
          <w:rStyle w:val="kursiv"/>
        </w:rPr>
        <w:t>Den norske Revisorforening</w:t>
      </w:r>
      <w:r w:rsidRPr="00A77A7E">
        <w:t xml:space="preserve"> peker på at revisor i ett konsernselskap ikke uten videre kan innhente opplysninger fra revisor i andre konsernselskaper, og mener kontrollen med den samlede rammen bør ligge hos Skatteetaten.</w:t>
      </w:r>
    </w:p>
    <w:p w14:paraId="1DE527C1" w14:textId="77777777" w:rsidR="003210FC" w:rsidRPr="00A77A7E" w:rsidRDefault="003210FC" w:rsidP="00A77A7E">
      <w:r w:rsidRPr="00A77A7E">
        <w:t>I høringsnotatet skrev departementet at det med forslaget blir nødvendig for støttemottakerne å kjenne til Skattefunn-fradrag for øvrige selskap i konsernet. I tillegg kan det bli behov for å ha oversikt over pådratte kostnader totalt i konsernet mens prosjektet utføres, slik at avkortning ikke får konsekvenser for gjennomføringen av prosjektet.</w:t>
      </w:r>
    </w:p>
    <w:p w14:paraId="7B32CB7C" w14:textId="77777777" w:rsidR="003210FC" w:rsidRPr="00A77A7E" w:rsidRDefault="003210FC" w:rsidP="00A77A7E">
      <w:pPr>
        <w:rPr>
          <w:rStyle w:val="sperret0"/>
        </w:rPr>
      </w:pPr>
      <w:r w:rsidRPr="00A77A7E">
        <w:rPr>
          <w:rStyle w:val="sperret0"/>
        </w:rPr>
        <w:t>Departementet</w:t>
      </w:r>
      <w:r w:rsidRPr="00A77A7E">
        <w:t xml:space="preserve"> er enig i at forslaget vil innebære økte administrative byrder for enkelte støttemottakere. Støttemottakerne må forholde seg til hvordan fradragsrammen skal fordeles mellom konsernselskapene, som beskrevet i punkt 5.5.6, slik at konsernet holder seg innenfor fradragsrammen. De siste årene har om lag 200 konsern årlig hatt flere prosjekter som gjennomføres i selskaper innenfor konsernet. Av disse er det derimot færre konsern, omtrent 50–70, som i tillegg har oversteget fradragsrammen på 25 mill. kroner og nå potensielt må forholde seg til hvordan en avkortning av fradraget skal fordeles mellom konsernselskapene.</w:t>
      </w:r>
    </w:p>
    <w:p w14:paraId="66B552F9" w14:textId="77777777" w:rsidR="003210FC" w:rsidRPr="00A77A7E" w:rsidRDefault="003210FC" w:rsidP="00A77A7E">
      <w:r w:rsidRPr="00A77A7E">
        <w:t>Selv om samordningen vil være en ekstra byrde for konsernene det gjelder, antar departementet at konsernene har erfaring med å forholde seg til at offentlig støtte ses under ett med hensyn til konsernet. Konsern må for eksempel rapportere offentlig støtte på konsernnivå til Støtteregisteret. I tillegg beregnes beløpsgrensen for hva som anses som bagatellmessig støtte etter EØS-rettens begrep «undertaking», som i mange tilfeller sammenfaller med et konsern.</w:t>
      </w:r>
    </w:p>
    <w:p w14:paraId="553D0F45" w14:textId="77777777" w:rsidR="003210FC" w:rsidRPr="00A77A7E" w:rsidRDefault="003210FC" w:rsidP="00A77A7E">
      <w:pPr>
        <w:pStyle w:val="Overskrift2"/>
      </w:pPr>
      <w:r w:rsidRPr="00A77A7E">
        <w:t>Geografisk begrensning av fradragsretten</w:t>
      </w:r>
    </w:p>
    <w:p w14:paraId="227FAABA" w14:textId="77777777" w:rsidR="003210FC" w:rsidRPr="00A77A7E" w:rsidRDefault="003210FC" w:rsidP="00A77A7E">
      <w:pPr>
        <w:pStyle w:val="Overskrift3"/>
      </w:pPr>
      <w:r w:rsidRPr="00A77A7E">
        <w:t>Innledning og sammendrag</w:t>
      </w:r>
    </w:p>
    <w:p w14:paraId="16C56130" w14:textId="77777777" w:rsidR="003210FC" w:rsidRPr="00A77A7E" w:rsidRDefault="003210FC" w:rsidP="00A77A7E">
      <w:r w:rsidRPr="00A77A7E">
        <w:t>Kostnader til FoU-tjenester fra foretak i land utenfor EØS, og som Norge ikke har skatteavtale eller informasjonsutvekslingsavtale med, gir ikke rett til fradrag i skatt gjennom Skattefunn. Bakgrunnen for regelen er at Skatteetaten skal kunne verifisere at kostnadene er reelle og tilknyttet Skattefunn-prosjektet. Dette skillet mellom kostnader til FoU-tjenester og andre kostnader er ikke nærmere begrunnet selv om Skatteetatens behov for å verifisere kostnadene anses som like reelt i begge tilfeller.</w:t>
      </w:r>
    </w:p>
    <w:p w14:paraId="2D2E2A15" w14:textId="77777777" w:rsidR="003210FC" w:rsidRPr="00A77A7E" w:rsidRDefault="003210FC" w:rsidP="00A77A7E">
      <w:r w:rsidRPr="00A77A7E">
        <w:t>På denne bakgrunn foreslår departementet at det ikke skal være fradragsrett for FoU-kostnader fra foretak utenfor EØS og land som Norge ikke har skatteavtale eller informasjonsutvesklingsavtale med.</w:t>
      </w:r>
    </w:p>
    <w:p w14:paraId="5F113195" w14:textId="77777777" w:rsidR="003210FC" w:rsidRPr="00A77A7E" w:rsidRDefault="003210FC" w:rsidP="00A77A7E">
      <w:r w:rsidRPr="00A77A7E">
        <w:t>Det antas at endringen vil ha svært begrensede provenyvirkninger.</w:t>
      </w:r>
    </w:p>
    <w:p w14:paraId="31A805AF" w14:textId="77777777" w:rsidR="003210FC" w:rsidRPr="00A77A7E" w:rsidRDefault="003210FC" w:rsidP="00A77A7E">
      <w:r w:rsidRPr="00A77A7E">
        <w:t>Departementet viser til forslag til endring av skatteloven § 16-40 åttende ledd.</w:t>
      </w:r>
    </w:p>
    <w:p w14:paraId="15EEDB46" w14:textId="77777777" w:rsidR="003210FC" w:rsidRPr="00A77A7E" w:rsidRDefault="003210FC" w:rsidP="00A77A7E">
      <w:r w:rsidRPr="00A77A7E">
        <w:lastRenderedPageBreak/>
        <w:t xml:space="preserve">Det foreslås at endringen skal få virkning fra og med inntektsåret 2027. </w:t>
      </w:r>
    </w:p>
    <w:p w14:paraId="075ED7F6" w14:textId="77777777" w:rsidR="003210FC" w:rsidRPr="00A77A7E" w:rsidRDefault="003210FC" w:rsidP="00A77A7E">
      <w:pPr>
        <w:pStyle w:val="Overskrift3"/>
      </w:pPr>
      <w:r w:rsidRPr="00A77A7E">
        <w:t>Gjeldende rett</w:t>
      </w:r>
    </w:p>
    <w:p w14:paraId="5C8FAF70" w14:textId="77777777" w:rsidR="003210FC" w:rsidRPr="00A77A7E" w:rsidRDefault="003210FC" w:rsidP="00A77A7E">
      <w:r w:rsidRPr="00A77A7E">
        <w:t>Fradragsgrunnlaget i Skattefunn gjelder alle kostnader til godkjente FoU-prosjekt som er fradragsberettiget etter skatteloven kapittel 6, og som er innenfor den maksimale fradragsrammen, jf. skatteloven § 16-40 andre ledd.</w:t>
      </w:r>
    </w:p>
    <w:p w14:paraId="0F4A48F0" w14:textId="77777777" w:rsidR="003210FC" w:rsidRPr="00A77A7E" w:rsidRDefault="003210FC" w:rsidP="00A77A7E">
      <w:r w:rsidRPr="00A77A7E">
        <w:t xml:space="preserve">Ved kjøp av FoU-tjenester er det et vilkår for fradrag at tjenesten kjøpes fra foretak innenfor EØS eller fra land som Norge har skatteavtale eller informasjonsutvekslingsavtale med, jf. skatteloven § 16-40 syvende ledd. Vilkåret ble innført med virkning fra og med inntektsåret 2020 som ett av flere tiltak mot misbruk. En slik geografisk avgrensning av fradragsretten gir Skatteetaten mulighet til å verifisere at kostnadene til FoU-tjenester er reelle og relevante for det godkjente Skattefunn-prosjektet, jf. Prop. 1 LS (2019–2020) </w:t>
      </w:r>
      <w:r w:rsidRPr="00A77A7E">
        <w:rPr>
          <w:rStyle w:val="kursiv"/>
        </w:rPr>
        <w:t>Skatter, avgifter og toll 2020</w:t>
      </w:r>
      <w:r w:rsidRPr="00A77A7E">
        <w:t xml:space="preserve"> punkt 7.6.2.</w:t>
      </w:r>
    </w:p>
    <w:p w14:paraId="2FDCCC39" w14:textId="77777777" w:rsidR="003210FC" w:rsidRPr="00A77A7E" w:rsidRDefault="003210FC" w:rsidP="00A77A7E">
      <w:pPr>
        <w:pStyle w:val="Overskrift3"/>
      </w:pPr>
      <w:r w:rsidRPr="00A77A7E">
        <w:t>Høringen</w:t>
      </w:r>
    </w:p>
    <w:p w14:paraId="4493608D" w14:textId="77777777" w:rsidR="003210FC" w:rsidRPr="00A77A7E" w:rsidRDefault="003210FC" w:rsidP="00A77A7E">
      <w:r w:rsidRPr="00A77A7E">
        <w:t>I høringsnotatet ble det foreslått å utvide den geografiske avgrensningen for Skattefunn-fradrag ved kjøp av FoU-tjenester i skatteloven § 16-40 syvende ledd til å gjelde alle Skattefunn-kostnader. Utvidelsen skal sikre at skattemyndighetene kan verifisere kostnader fra utlandet uavhengig av kostnadstype, og beskytte ordningen mot misbruk.</w:t>
      </w:r>
    </w:p>
    <w:p w14:paraId="64EBE3C0" w14:textId="77777777" w:rsidR="003210FC" w:rsidRPr="00A77A7E" w:rsidRDefault="003210FC" w:rsidP="00A77A7E">
      <w:r w:rsidRPr="00A77A7E">
        <w:t xml:space="preserve">Flertallet av høringsinstansene som har uttalt seg støtter forslaget, og anerkjenner Skatteetatens behov for å verifisere opplysningene. </w:t>
      </w:r>
      <w:r w:rsidRPr="00A77A7E">
        <w:rPr>
          <w:rStyle w:val="kursiv"/>
        </w:rPr>
        <w:t>Økokrim</w:t>
      </w:r>
      <w:r w:rsidRPr="00A77A7E">
        <w:t xml:space="preserve"> uttaler at forslaget er et svært viktig tiltak for bekjempelse av kriminalitet knyttet til Skattefunn.</w:t>
      </w:r>
    </w:p>
    <w:p w14:paraId="488D377B" w14:textId="77777777" w:rsidR="003210FC" w:rsidRPr="00A77A7E" w:rsidRDefault="003210FC" w:rsidP="00A77A7E">
      <w:r w:rsidRPr="00A77A7E">
        <w:rPr>
          <w:rStyle w:val="kursiv"/>
        </w:rPr>
        <w:t>Akademikerne, Fintech Norway</w:t>
      </w:r>
      <w:r w:rsidRPr="00A77A7E">
        <w:t xml:space="preserve"> og </w:t>
      </w:r>
      <w:r w:rsidRPr="00A77A7E">
        <w:rPr>
          <w:rStyle w:val="kursiv"/>
        </w:rPr>
        <w:t>Advokatforeningen</w:t>
      </w:r>
      <w:r w:rsidRPr="00A77A7E">
        <w:t xml:space="preserve"> støtter også forslaget, men med forbehold om tydelig veiledning.</w:t>
      </w:r>
    </w:p>
    <w:p w14:paraId="6C9657C0" w14:textId="77777777" w:rsidR="003210FC" w:rsidRPr="00A77A7E" w:rsidRDefault="003210FC" w:rsidP="00A77A7E">
      <w:pPr>
        <w:pStyle w:val="Overskrift3"/>
      </w:pPr>
      <w:r w:rsidRPr="00A77A7E">
        <w:t>Vurderinger og forslag</w:t>
      </w:r>
    </w:p>
    <w:p w14:paraId="5EB15A6F" w14:textId="77777777" w:rsidR="003210FC" w:rsidRPr="00A77A7E" w:rsidRDefault="003210FC" w:rsidP="00A77A7E">
      <w:r w:rsidRPr="00A77A7E">
        <w:t>Departementet opprettholder forslaget fra høringen.</w:t>
      </w:r>
    </w:p>
    <w:p w14:paraId="54E72D90" w14:textId="77777777" w:rsidR="003210FC" w:rsidRPr="00A77A7E" w:rsidRDefault="003210FC" w:rsidP="00A77A7E">
      <w:r w:rsidRPr="00A77A7E">
        <w:t>Skatteloven § 16-40 syvende ledd er begrenset til kjøp av FoU-tjenester fra utlandet. Regelen er begrunnet ut fra hensynet til at Skatteetaten skal kunne verifisere at kostnadene er reelle og relevante for det godkjente Skattefunn-prosjektet, jf. forarbeidene. Siden vilkåret om kjøp fra foretak innenfor EØS eller fra land som Norge har skatte- eller informasjonsutvekslingsavtale med er begrenset til FoU-tjenester, omfattes ikke andre typer kostnader. Slike kostnader kan blant annet være kjøp av varer, rettigheter, lisenser for å benytte patenter eller innleie av utenlandske forskere så lenge leverandøren ikke skal utføre et arbeid ved hjelp av eget personell. Regelen omfatter heller ikke lønnskostnader i utlandet. Hvorfor det skilles mellom ulike typer kostnader, er ikke drøftet nærmere i forarbeidene.</w:t>
      </w:r>
    </w:p>
    <w:p w14:paraId="43CBD3F7" w14:textId="77777777" w:rsidR="003210FC" w:rsidRPr="00A77A7E" w:rsidRDefault="003210FC" w:rsidP="00A77A7E">
      <w:r w:rsidRPr="00A77A7E">
        <w:t xml:space="preserve">Virkningene av skillet mellom ulike kostnadstyper fra utlandet kan illustreres med to eksempler. Kjøper et Skattefunn-foretak FoU-tjenester fra et foretak i et land utenfor EØS som Norge ikke har skatteavtale eller informasjonsutvekslingsavtale med, gir skatteloven § 16-40 syvende ledd ikke rett til Skattefunn-fradrag. Regelen virker da etter sin hensikt ettersom det kan være </w:t>
      </w:r>
      <w:r w:rsidRPr="00A77A7E">
        <w:lastRenderedPageBreak/>
        <w:t>krevende for skattemyndighetene å verifisere om kostnadene er reelle og relevante. Hadde Skattefunn-foretaket derimot kjøpt andre innsatsfaktorer fra samme foretak, ville kostnaden vært fradragsberettiget. Kontrollutfordringene anses imidlertid å være like store som ved kjøp av FoU-tjenester.</w:t>
      </w:r>
    </w:p>
    <w:p w14:paraId="7D8F7EB9" w14:textId="77777777" w:rsidR="003210FC" w:rsidRPr="00A77A7E" w:rsidRDefault="003210FC" w:rsidP="00A77A7E">
      <w:r w:rsidRPr="00A77A7E">
        <w:t xml:space="preserve">At dagens skille ikke nødvendigvis er velbegrunnet, illustreres av Agder tingretts dom 31. oktober 2022 i sak TAGD-2021-84238 (Dubai-saken). Saken gjaldt Skattefunn-fradrag for lønnskostnader til egne ansatte, blant annet i De forente arabiske emirater. Kostnadene ga fradragsrett fordi de knyttet seg til lønn og ikke til kjøp av FoU-tjenester. Skattemyndighetene avdekket at lønnsutbetalingene og fakturaene var fiktive. Uten informasjonsutvekslingsavtale ble arbeidet med å identifisere og ettergå kostnadene svært krevende, noe </w:t>
      </w:r>
      <w:r w:rsidRPr="00A77A7E">
        <w:rPr>
          <w:rStyle w:val="kursiv"/>
        </w:rPr>
        <w:t>Økokrim</w:t>
      </w:r>
      <w:r w:rsidRPr="00A77A7E">
        <w:t xml:space="preserve"> har bekreftet i sin høringsuttalelse.</w:t>
      </w:r>
    </w:p>
    <w:p w14:paraId="04FD70CD" w14:textId="77777777" w:rsidR="003210FC" w:rsidRPr="00A77A7E" w:rsidRDefault="003210FC" w:rsidP="00A77A7E">
      <w:r w:rsidRPr="00A77A7E">
        <w:t>For å påse at Skattefunn ikke utnyttes og at legitimiteten til ordningen opprettholdes, mener departementet at Skattefunn-fradraget må kunne verifiseres. Dagens regel ivaretar dette behovet bare delvis, det vil si kun for kostnader til kjøp av FoU-tjenester i utlandet, som illustrert over. Hensynet til at Skatteetaten skal kunne verifisere kostnadene, er imidlertid like viktig for andre prosjektkostnader som for kostnader til FoU-tjenester fra utlandet. Behovet for å verifisere kostnadene, tilsier at skatteloven § 16-40 syvende ledd utvides til å gjelde alle Skattefunn-kostnader.</w:t>
      </w:r>
    </w:p>
    <w:p w14:paraId="09DD2A0A" w14:textId="77777777" w:rsidR="003210FC" w:rsidRPr="00A77A7E" w:rsidRDefault="003210FC" w:rsidP="00A77A7E">
      <w:r w:rsidRPr="00A77A7E">
        <w:t xml:space="preserve">Samtlige høringsinstanser er enige i at det er viktig å kunne verifisere kostnadene. </w:t>
      </w:r>
      <w:r w:rsidRPr="00A77A7E">
        <w:rPr>
          <w:rStyle w:val="kursiv"/>
        </w:rPr>
        <w:t>Regnskap Norge</w:t>
      </w:r>
      <w:r w:rsidRPr="00A77A7E">
        <w:t xml:space="preserve"> omtaler det som vesentlig å kunne verifisere at de aktuelle kostnadene er reelle og relevante for å motvirke misbruk. </w:t>
      </w:r>
      <w:r w:rsidRPr="00A77A7E">
        <w:rPr>
          <w:rStyle w:val="kursiv"/>
        </w:rPr>
        <w:t xml:space="preserve">Akademikerne </w:t>
      </w:r>
      <w:r w:rsidRPr="00A77A7E">
        <w:t xml:space="preserve">fremhever at dersom kontrollmulighetene er svake, svekkes både ordningens legitimitet og likebehandlingen mellom støttemottakere. </w:t>
      </w:r>
      <w:r w:rsidRPr="00A77A7E">
        <w:rPr>
          <w:rStyle w:val="kursiv"/>
        </w:rPr>
        <w:t xml:space="preserve">Næringslivets Hovedorganisasjon </w:t>
      </w:r>
      <w:r w:rsidRPr="00A77A7E">
        <w:t xml:space="preserve">og </w:t>
      </w:r>
      <w:r w:rsidRPr="00A77A7E">
        <w:rPr>
          <w:rStyle w:val="kursiv"/>
        </w:rPr>
        <w:t>Foreningen for Innovasjonsselskaper i Norge</w:t>
      </w:r>
      <w:r w:rsidRPr="00A77A7E">
        <w:t xml:space="preserve"> mener det er liten grunn til å skille mellom kjøp av tjenester og andre kostnader.</w:t>
      </w:r>
    </w:p>
    <w:p w14:paraId="04A272A4" w14:textId="77777777" w:rsidR="003210FC" w:rsidRPr="00A77A7E" w:rsidRDefault="003210FC" w:rsidP="00A77A7E">
      <w:pPr>
        <w:rPr>
          <w:rStyle w:val="kursiv"/>
        </w:rPr>
      </w:pPr>
      <w:r w:rsidRPr="00A77A7E">
        <w:rPr>
          <w:rStyle w:val="kursiv"/>
        </w:rPr>
        <w:t xml:space="preserve">TEK Norge </w:t>
      </w:r>
      <w:r w:rsidRPr="00A77A7E">
        <w:t>uttaler at regelen ikke bør strammes inn mer enn kontrollhensynet faktisk krever, og peker på at norske teknologiselskaper i stor grad samarbeider internasjonalt, også utenfor EØS.</w:t>
      </w:r>
    </w:p>
    <w:p w14:paraId="6714A91C" w14:textId="77777777" w:rsidR="003210FC" w:rsidRPr="00A77A7E" w:rsidRDefault="003210FC" w:rsidP="00A77A7E">
      <w:r w:rsidRPr="00A77A7E">
        <w:t xml:space="preserve">Departementet er enig med </w:t>
      </w:r>
      <w:r w:rsidRPr="00A77A7E">
        <w:rPr>
          <w:rStyle w:val="kursiv"/>
        </w:rPr>
        <w:t>TEK Norge</w:t>
      </w:r>
      <w:r w:rsidRPr="00A77A7E">
        <w:t xml:space="preserve">. En utvidelse av skatteloven § 16-40 syvende ledd til å gjelde alle typer Skattefunn-kostnader kan medføre at enkelte foretak ikke lenger kan kreve Skattefunn-fradrag for kostnader som tidligere var fradragsberettiget. For disse foretakene vil utvidelsen innebære en innstramming. Forslaget innebærer imidlertid en likebehandling av alle kostnader i Skattefunn. Høringsinstansene </w:t>
      </w:r>
      <w:r w:rsidRPr="00A77A7E">
        <w:rPr>
          <w:rStyle w:val="kursiv"/>
        </w:rPr>
        <w:t xml:space="preserve">Front Innovation AS </w:t>
      </w:r>
      <w:r w:rsidRPr="00A77A7E">
        <w:t xml:space="preserve">og </w:t>
      </w:r>
      <w:r w:rsidRPr="00A77A7E">
        <w:rPr>
          <w:rStyle w:val="kursiv"/>
        </w:rPr>
        <w:t>Igaidi</w:t>
      </w:r>
      <w:r w:rsidRPr="00A77A7E">
        <w:t xml:space="preserve"> </w:t>
      </w:r>
      <w:r w:rsidRPr="00A77A7E">
        <w:rPr>
          <w:rStyle w:val="kursiv"/>
        </w:rPr>
        <w:t>AS</w:t>
      </w:r>
      <w:r w:rsidRPr="00A77A7E">
        <w:t xml:space="preserve"> fremhever at tiltaket både er forholdsmessig og ikke innebærer særlig økte administrative byrder for støttemottakerne.</w:t>
      </w:r>
    </w:p>
    <w:p w14:paraId="1EA88578" w14:textId="77777777" w:rsidR="003210FC" w:rsidRPr="00A77A7E" w:rsidRDefault="003210FC" w:rsidP="00A77A7E">
      <w:r w:rsidRPr="00A77A7E">
        <w:t>Departementet erkjenner at det er utfordrende å kartlegge antallet støttemottakere som påvirkes av forslaget. Norge har i dag skatte- eller informasjonsutvekslingsavtale med svært mange land. På bakgrunn av dette antok departementet i høringen at forslaget kun vil gjelde et begrenset omfang av Skattefunn-prosjekter. Øvrige høringsinstanser har ikke kommentert dette nærmere.</w:t>
      </w:r>
    </w:p>
    <w:p w14:paraId="42150E75" w14:textId="77777777" w:rsidR="003210FC" w:rsidRPr="00A77A7E" w:rsidRDefault="003210FC" w:rsidP="00A77A7E">
      <w:r w:rsidRPr="00A77A7E">
        <w:t>Høringsinstansene har derimot pekt på andre behov ved forslaget.</w:t>
      </w:r>
    </w:p>
    <w:p w14:paraId="3CD86B61" w14:textId="77777777" w:rsidR="003210FC" w:rsidRPr="00A77A7E" w:rsidRDefault="003210FC" w:rsidP="00A77A7E">
      <w:pPr>
        <w:rPr>
          <w:rStyle w:val="kursiv"/>
        </w:rPr>
      </w:pPr>
      <w:r w:rsidRPr="00A77A7E">
        <w:rPr>
          <w:rStyle w:val="kursiv"/>
        </w:rPr>
        <w:lastRenderedPageBreak/>
        <w:t>Akademikerne</w:t>
      </w:r>
      <w:r w:rsidRPr="00A77A7E">
        <w:t xml:space="preserve"> ber om at Skatteetaten og Forskningsrådet gir veiledning og oppdatert informasjon om hvilke land som omfattes av den foreslåtte regelen. </w:t>
      </w:r>
      <w:r w:rsidRPr="00A77A7E">
        <w:rPr>
          <w:rStyle w:val="sperret0"/>
        </w:rPr>
        <w:t xml:space="preserve">Departementet </w:t>
      </w:r>
      <w:r w:rsidRPr="00A77A7E">
        <w:t>viser til at skatteavtaler og informasjonsutvekslingsavtaler er offentlige og publiseres på regjeringen.no</w:t>
      </w:r>
    </w:p>
    <w:p w14:paraId="559C5003" w14:textId="77777777" w:rsidR="003210FC" w:rsidRPr="00A77A7E" w:rsidRDefault="003210FC" w:rsidP="00A77A7E">
      <w:pPr>
        <w:rPr>
          <w:rStyle w:val="kursiv"/>
        </w:rPr>
      </w:pPr>
      <w:r w:rsidRPr="00A77A7E">
        <w:rPr>
          <w:rStyle w:val="kursiv"/>
        </w:rPr>
        <w:t>Fintech Norway</w:t>
      </w:r>
      <w:r w:rsidRPr="00A77A7E">
        <w:t xml:space="preserve"> og </w:t>
      </w:r>
      <w:r w:rsidRPr="00A77A7E">
        <w:rPr>
          <w:rStyle w:val="kursiv"/>
        </w:rPr>
        <w:t>Advokatforeningen</w:t>
      </w:r>
      <w:r w:rsidRPr="00A77A7E">
        <w:t xml:space="preserve"> fremhever viktigheten av tydelig veiledning om hvordan reglene skal anvendes i moderne teknologiprosjekter og om hvordan foretak skal kartlegge leverandører, underleverandører og konserninterne ressurser som kan bli berørt.</w:t>
      </w:r>
    </w:p>
    <w:p w14:paraId="68B672E1" w14:textId="77777777" w:rsidR="003210FC" w:rsidRPr="00A77A7E" w:rsidRDefault="003210FC" w:rsidP="00A77A7E">
      <w:r w:rsidRPr="00A77A7E">
        <w:t>Departementet viser til at det avgjørende for om regelen avskjærer Skattefunn-fradrag, er at foretaket det er inngått avtale med er hjemmehørende i et land utenfor EØS og som Norge ikke har skatteavtale eller informasjonsutvekslingsavtale med.</w:t>
      </w:r>
    </w:p>
    <w:p w14:paraId="3A62223E" w14:textId="77777777" w:rsidR="003210FC" w:rsidRPr="00A77A7E" w:rsidRDefault="003210FC" w:rsidP="00A77A7E">
      <w:r w:rsidRPr="00A77A7E">
        <w:t xml:space="preserve">Selv om forslaget kan innebære en innstramming for enkelte foretak, viser blant annet tingrettens avgjørelse i Dubai-saken at fraværet av skatte- eller informasjonsutvekslingsavtale gjør det krevende for Skatteetaten å verifisere at kostnadene til Skattefunn-prosjektet er reelle og relevante. En utvidelse av hvilke kostnader som skal omfattes av skatteloven § 16-40 syvende ledd, vil dermed forenkle Skatteetatens kontroller. </w:t>
      </w:r>
      <w:r w:rsidRPr="00A77A7E">
        <w:rPr>
          <w:rStyle w:val="kursiv"/>
        </w:rPr>
        <w:t xml:space="preserve">Økokrim, Norsk Industri </w:t>
      </w:r>
      <w:r w:rsidRPr="00A77A7E">
        <w:t>og</w:t>
      </w:r>
      <w:r w:rsidRPr="00A77A7E">
        <w:rPr>
          <w:rStyle w:val="kursiv"/>
        </w:rPr>
        <w:t xml:space="preserve"> Landsorganisasjonen i Norge </w:t>
      </w:r>
      <w:r w:rsidRPr="00A77A7E">
        <w:t>har i sine høringsuttalelser gitt uttrykk for at de er enige i at utvidelsen forbedrer kontrollen med ordningen.</w:t>
      </w:r>
    </w:p>
    <w:p w14:paraId="61C86BB4" w14:textId="77777777" w:rsidR="003210FC" w:rsidRPr="00A77A7E" w:rsidRDefault="003210FC" w:rsidP="00A77A7E">
      <w:r w:rsidRPr="00A77A7E">
        <w:t>Skattefunn er en støtteordning for næringslivet som gir rett til et direktefradrag i skatt for foretak som oppfyller nærmere bestemte vilkår. Departementet mener derfor det er grunnlag for å kunne stille strengere krav til Skattefunn-fradraget, enn ved alminnelige fradrag etter skatteloven kapittel 6. Det påpekes at forslaget om utvidelse av skatteloven § 16-40 syvende ledd kun gjelder fradrag i Skattefunn, og ikke fradrag etter de alminnelige reglene i skatteloven.</w:t>
      </w:r>
    </w:p>
    <w:p w14:paraId="60D8C7A8" w14:textId="77777777" w:rsidR="003210FC" w:rsidRPr="00A77A7E" w:rsidRDefault="003210FC" w:rsidP="00A77A7E">
      <w:r w:rsidRPr="00A77A7E">
        <w:t>Departementet mener at hensynet til å kunne verifisere at kostnadene til Skattefunn prosjektet er reelle og relevante, må veie tyngre enn innstrammingene forslaget innebærer.</w:t>
      </w:r>
    </w:p>
    <w:p w14:paraId="77706E1D" w14:textId="77777777" w:rsidR="003210FC" w:rsidRPr="00A77A7E" w:rsidRDefault="003210FC" w:rsidP="00A77A7E">
      <w:r w:rsidRPr="00A77A7E">
        <w:t>Det vises til forslag til endring av skatteloven § 16-40 åttende ledd.</w:t>
      </w:r>
    </w:p>
    <w:p w14:paraId="2F3D58EE" w14:textId="77777777" w:rsidR="003210FC" w:rsidRPr="00A77A7E" w:rsidRDefault="003210FC" w:rsidP="00A77A7E">
      <w:pPr>
        <w:pStyle w:val="Overskrift2"/>
      </w:pPr>
      <w:r w:rsidRPr="00A77A7E">
        <w:t>Utvidet forskriftshjemmel for deling av taushetsbelagte opplysninger</w:t>
      </w:r>
    </w:p>
    <w:p w14:paraId="5F8968D1" w14:textId="77777777" w:rsidR="003210FC" w:rsidRPr="00A77A7E" w:rsidRDefault="003210FC" w:rsidP="00A77A7E">
      <w:pPr>
        <w:pStyle w:val="Overskrift3"/>
      </w:pPr>
      <w:r w:rsidRPr="00A77A7E">
        <w:t>Innledning og sammendrag</w:t>
      </w:r>
    </w:p>
    <w:p w14:paraId="35870945" w14:textId="77777777" w:rsidR="003210FC" w:rsidRPr="00A77A7E" w:rsidRDefault="003210FC" w:rsidP="00A77A7E">
      <w:r w:rsidRPr="00A77A7E">
        <w:t>Et særtrekk ved Skattefunn er blant annet måten ordningen er organisert på. Søknadsbehandlingen og vurderingen av FoU-innholdet i prosjektene gjøres av Forskningsrådet, mens kontroll, beregning av fradraget og eventuell utbetaling av støtte gjøres av Skatteetaten. Denne kompetansefordelingen gjør reglene utfordrende å kontrollere. Dette skyldes at opplysninger om søknader, søkere, prosjektet og gjennomføringen av dette vil ligge hos Forskningsrådet, mens opplysninger knyttet til kontroll, beregning av fradrag og utbetaling av støtte vil ligge hos Skatteetaten.</w:t>
      </w:r>
    </w:p>
    <w:p w14:paraId="187B72C3" w14:textId="77777777" w:rsidR="003210FC" w:rsidRPr="00A77A7E" w:rsidRDefault="003210FC" w:rsidP="00A77A7E">
      <w:r w:rsidRPr="00A77A7E">
        <w:t xml:space="preserve">Opplysninger som Forskningsrådet og skattemyndighetene mottar, er underlagt regler om taushetsplikt. Kompetansefordelingen gjør det nødvendig å utveksle slike opplysninger mellom organene. Departementet har fastsatt et unntak fra denne taushetsplikten i forskrift. I praksis er det oppstått en usikkerhet rundt rekkevidden av unntaket, noe som medfører at det i hovedsak </w:t>
      </w:r>
      <w:r w:rsidRPr="00A77A7E">
        <w:lastRenderedPageBreak/>
        <w:t>bare utveksles opplysninger i forbindelse med kontroll av konkrete Skattefunn-prosjekter. Denne praksisen fører til at skattemyndighetene og Forskningsrådet ikke har tilstrekkelig med opplysninger til å utøve en effektiv kunnskaps- og risikobasert tilnærming til forvaltningen av og kontrollen med ordningen. Departementet foreslo derfor i høringsnotatet å utvide delingshjemmelen.</w:t>
      </w:r>
    </w:p>
    <w:p w14:paraId="52EE5C62" w14:textId="77777777" w:rsidR="003210FC" w:rsidRPr="00A77A7E" w:rsidRDefault="003210FC" w:rsidP="00A77A7E">
      <w:r w:rsidRPr="00A77A7E">
        <w:t>Usikkerheten rundt dagens delingshjemmel gjør seg også gjeldende for forskriftshjemmelen i skatteloven. Departementet foreslår på denne bakgrunn at forskriftshjemmelen utvides for å sikre et klart og tilstrekkelig hjemmelsgrunnlag slik at departementet kan fastsette en utvidet delingshjemmel mellom skattemyndighetene og Forskningsrådet. Forslaget har ingen provenyvirkning.</w:t>
      </w:r>
    </w:p>
    <w:p w14:paraId="1D5B08A0" w14:textId="77777777" w:rsidR="003210FC" w:rsidRPr="00A77A7E" w:rsidRDefault="003210FC" w:rsidP="00A77A7E">
      <w:r w:rsidRPr="00A77A7E">
        <w:t>Departementet viser til forslag til skatteloven § 16-40 nytt niende ledd.</w:t>
      </w:r>
    </w:p>
    <w:p w14:paraId="4866A09D" w14:textId="77777777" w:rsidR="003210FC" w:rsidRPr="00A77A7E" w:rsidRDefault="003210FC" w:rsidP="00A77A7E">
      <w:r w:rsidRPr="00A77A7E">
        <w:t xml:space="preserve">Det foreslås at endringen skal få virkning fra og med inntektsåret 2027. </w:t>
      </w:r>
    </w:p>
    <w:p w14:paraId="242C939C" w14:textId="77777777" w:rsidR="003210FC" w:rsidRPr="00A77A7E" w:rsidRDefault="003210FC" w:rsidP="00A77A7E">
      <w:pPr>
        <w:pStyle w:val="Overskrift3"/>
      </w:pPr>
      <w:r w:rsidRPr="00A77A7E">
        <w:t>Gjeldende rett</w:t>
      </w:r>
    </w:p>
    <w:p w14:paraId="5D2782B7" w14:textId="77777777" w:rsidR="003210FC" w:rsidRPr="00A77A7E" w:rsidRDefault="003210FC" w:rsidP="00A77A7E">
      <w:r w:rsidRPr="00A77A7E">
        <w:t xml:space="preserve">Opplysninger som Forskningsrådet og Skatteetaten mottar ved forvaltningen av Skattefunn, er underlagt taushetsplikt etter forvaltningsloven § 13 og skatteforvaltningsloven § 3-1. Kompetansefordelingen gjør det nødvendig å utveksle opplysninger mellom organene for å forvalte og kontrollere ordningen. I slike tilfeller kommer reglene om taushetsplikt på spissen. Lovgiver har derfor fastsatt en forskriftshjemmel i skatteloven § 16-40 åttende ledd, slik at Finansdepartementet kan gi forskrift om utveksling av taushetsbelagte opplysninger. Bestemmelsen gir Forskningsrådet og skattemyndighetene hjemmel til å utveksle taushetsbelagte opplysninger for å sikre kontroll av et forsknings- og utviklingsprosjekt etter skatteloven § 16-40. Begrunnelsen for unntaket er at kontrollmulighetene skal være tilsvarende som om ordningen ble forvaltet av ett organ, jf. Prop. 116 LS (2010–2011) </w:t>
      </w:r>
      <w:r w:rsidRPr="00A77A7E">
        <w:rPr>
          <w:rStyle w:val="kursiv"/>
        </w:rPr>
        <w:t>Endringar i skatte- og avgiftsreglane mv</w:t>
      </w:r>
      <w:r w:rsidRPr="00A77A7E">
        <w:t>. punkt 5.3.1. Forskningsrådet og skattemyndighetene tolker og praktiserer unntaket slik at taushetsbelagte opplysninger i hovedsak bare kan utveksles i forbindelse med kontroller av konkrete Skattefunn-prosjekter.</w:t>
      </w:r>
    </w:p>
    <w:p w14:paraId="4FCE856A" w14:textId="77777777" w:rsidR="003210FC" w:rsidRPr="00A77A7E" w:rsidRDefault="003210FC" w:rsidP="00A77A7E">
      <w:r w:rsidRPr="00A77A7E">
        <w:t>Opplysninger som Forskningsrådet mottar fra Skatteetaten, er underlagt taushetsplikt etter skatteforvaltningsloven, jf. FSFIN § 16-40-11, og fraviker dermed utgangspunktet om at det er mottakerorganets regler for taushetsplikt som gjelder, jf. skatteforvaltningsloven § 3-11 første punktum.</w:t>
      </w:r>
    </w:p>
    <w:p w14:paraId="40E112AB" w14:textId="77777777" w:rsidR="003210FC" w:rsidRPr="00A77A7E" w:rsidRDefault="003210FC" w:rsidP="00A77A7E">
      <w:pPr>
        <w:pStyle w:val="Overskrift3"/>
      </w:pPr>
      <w:r w:rsidRPr="00A77A7E">
        <w:t>Høringen</w:t>
      </w:r>
    </w:p>
    <w:p w14:paraId="1595F7D3" w14:textId="77777777" w:rsidR="003210FC" w:rsidRPr="00A77A7E" w:rsidRDefault="003210FC" w:rsidP="00A77A7E">
      <w:r w:rsidRPr="00A77A7E">
        <w:t>I høringsnotatet foreslo departementet å utvide dagens forskriftshjemmel i skatteloven § 16-40 åttende ledd andre punktum. Formålet med forslaget er å sikre et klart og tilstrekkelig hjemmelsgrunnlag i Finansdepartementets samleforskrift til skatteloven for en utvidet delingshjemmel mellom Forskningsrådet og skattemyndighetene.</w:t>
      </w:r>
    </w:p>
    <w:p w14:paraId="35511AFE" w14:textId="77777777" w:rsidR="003210FC" w:rsidRPr="00A77A7E" w:rsidRDefault="003210FC" w:rsidP="00A77A7E">
      <w:r w:rsidRPr="00A77A7E">
        <w:t xml:space="preserve">Høringsnotatets forslag om utvidet delingshjemmel innebærer blant annet at det fastsettes forskrift om at Forskningsrådet og skattemyndighetene kan utveksle taushetsbelagte opplysninger til forvaltning og kontroll med ordningen, uavhengig om det foreligger en konkret kontrollsituasjon. Opplysningene skal etter forslaget kunne utveksles automatisk. Det ble også foreslått </w:t>
      </w:r>
      <w:r w:rsidRPr="00A77A7E">
        <w:lastRenderedPageBreak/>
        <w:t>at opplysninger om relevante straffbare forhold skal kunne utveksles for en begrenset tidsperiode på opptil fem år, regnet fra rettskraftig dom, vedtatt forelegg eller rettskraftig ilagt administrativ reaksjon.</w:t>
      </w:r>
    </w:p>
    <w:p w14:paraId="038544BD" w14:textId="77777777" w:rsidR="003210FC" w:rsidRPr="00A77A7E" w:rsidRDefault="003210FC" w:rsidP="00A77A7E">
      <w:r w:rsidRPr="00A77A7E">
        <w:t>Flertallet av høringsinstansene som har inngitt svar støtter forslaget. Det er bred enighet om at bedre informasjonsflyt vil kunne styrke kontrollen og muligheten til å avdekke misbruk. Enkelte høringsinstanser omtaler forslaget som et av de mest treffsikre tiltakene mot misbruk i høringsnotatet.</w:t>
      </w:r>
    </w:p>
    <w:p w14:paraId="2AAABE8F" w14:textId="77777777" w:rsidR="003210FC" w:rsidRPr="00A77A7E" w:rsidRDefault="003210FC" w:rsidP="00A77A7E">
      <w:pPr>
        <w:rPr>
          <w:rStyle w:val="kursiv"/>
        </w:rPr>
      </w:pPr>
      <w:r w:rsidRPr="00A77A7E">
        <w:rPr>
          <w:rStyle w:val="kursiv"/>
        </w:rPr>
        <w:t xml:space="preserve">Næringslivets Handelsorganisasjon, TEK Norge, Foreningen for innovasjonsselskaper i Norge </w:t>
      </w:r>
      <w:r w:rsidRPr="00A77A7E">
        <w:t>og</w:t>
      </w:r>
      <w:r w:rsidRPr="00A77A7E">
        <w:rPr>
          <w:rStyle w:val="kursiv"/>
        </w:rPr>
        <w:t xml:space="preserve"> Front Innovation AS </w:t>
      </w:r>
      <w:r w:rsidRPr="00A77A7E">
        <w:t>fremhever at forslaget innebærer bedre bruk av allerede rapporterte opplysninger, og ikke pålegger foretakene nye byrder.</w:t>
      </w:r>
    </w:p>
    <w:p w14:paraId="735D3AC1" w14:textId="77777777" w:rsidR="003210FC" w:rsidRPr="00A77A7E" w:rsidRDefault="003210FC" w:rsidP="00A77A7E">
      <w:pPr>
        <w:rPr>
          <w:rStyle w:val="kursiv"/>
        </w:rPr>
      </w:pPr>
      <w:r w:rsidRPr="00A77A7E">
        <w:rPr>
          <w:rStyle w:val="kursiv"/>
        </w:rPr>
        <w:t>Økokrim</w:t>
      </w:r>
      <w:r w:rsidRPr="00A77A7E">
        <w:t xml:space="preserve"> uttaler at tydeligere delingsadgang antas å styrke muligheten til å avdekke straffbare forhold vesentlig.</w:t>
      </w:r>
    </w:p>
    <w:p w14:paraId="5AA3F0E7" w14:textId="77777777" w:rsidR="003210FC" w:rsidRPr="00A77A7E" w:rsidRDefault="003210FC" w:rsidP="00A77A7E">
      <w:r w:rsidRPr="00A77A7E">
        <w:t xml:space="preserve">En gruppe høringsinstanser bestående av </w:t>
      </w:r>
      <w:r w:rsidRPr="00A77A7E">
        <w:rPr>
          <w:rStyle w:val="kursiv"/>
        </w:rPr>
        <w:t xml:space="preserve">Akademikerne, Fintech Norway, Foreningen for innovasjonsselskaper i Norge, Regnskap Norge </w:t>
      </w:r>
      <w:r w:rsidRPr="00A77A7E">
        <w:t>og</w:t>
      </w:r>
      <w:r w:rsidRPr="00A77A7E">
        <w:rPr>
          <w:rStyle w:val="kursiv"/>
        </w:rPr>
        <w:t xml:space="preserve"> Advokatforeningen </w:t>
      </w:r>
      <w:r w:rsidRPr="00A77A7E">
        <w:t xml:space="preserve">støtter forslaget, men med klare krav til rettssikkerhet og personvern. </w:t>
      </w:r>
      <w:r w:rsidRPr="00A77A7E">
        <w:rPr>
          <w:rStyle w:val="kursiv"/>
        </w:rPr>
        <w:t xml:space="preserve">Institutt for energiteknikk </w:t>
      </w:r>
      <w:r w:rsidRPr="00A77A7E">
        <w:t>tilføyer at informasjonssikkerheten må ivaretas forsvarlig.</w:t>
      </w:r>
    </w:p>
    <w:p w14:paraId="5E5DB23F" w14:textId="77777777" w:rsidR="003210FC" w:rsidRPr="00A77A7E" w:rsidRDefault="003210FC" w:rsidP="00A77A7E">
      <w:pPr>
        <w:rPr>
          <w:rStyle w:val="kursiv"/>
        </w:rPr>
      </w:pPr>
      <w:r w:rsidRPr="00A77A7E">
        <w:rPr>
          <w:rStyle w:val="kursiv"/>
        </w:rPr>
        <w:t xml:space="preserve">Norges forskningsråd </w:t>
      </w:r>
      <w:r w:rsidRPr="00A77A7E">
        <w:t>uttaler at endringen må ha gradvis innfasing av datadeling fra Skatteetaten, der opplysninger, hyppighet og teknisk løsning tilpasses formålet og aktørenes kapasitet.</w:t>
      </w:r>
    </w:p>
    <w:p w14:paraId="4B8BFD0B" w14:textId="77777777" w:rsidR="003210FC" w:rsidRPr="00A77A7E" w:rsidRDefault="003210FC" w:rsidP="00A77A7E">
      <w:r w:rsidRPr="00A77A7E">
        <w:t xml:space="preserve">Enkelte høringsinstanser har merknader til de foreslåtte forskriftsendringene. Blant annet peker </w:t>
      </w:r>
      <w:r w:rsidRPr="00A77A7E">
        <w:rPr>
          <w:rStyle w:val="kursiv"/>
        </w:rPr>
        <w:t>Advokatforeningen</w:t>
      </w:r>
      <w:r w:rsidRPr="00A77A7E">
        <w:t xml:space="preserve"> på at det er uklart hva som omfattes av formuleringene «straffbare forhold» og «automatisk» deling.</w:t>
      </w:r>
    </w:p>
    <w:p w14:paraId="547766E3" w14:textId="77777777" w:rsidR="003210FC" w:rsidRPr="00A77A7E" w:rsidRDefault="003210FC" w:rsidP="00A77A7E">
      <w:pPr>
        <w:pStyle w:val="Overskrift3"/>
      </w:pPr>
      <w:r w:rsidRPr="00A77A7E">
        <w:t>Vurderinger og forslag</w:t>
      </w:r>
    </w:p>
    <w:p w14:paraId="03B2EEC8" w14:textId="77777777" w:rsidR="003210FC" w:rsidRPr="00A77A7E" w:rsidRDefault="003210FC" w:rsidP="00A77A7E">
      <w:pPr>
        <w:pStyle w:val="avsnitt-undertittel"/>
      </w:pPr>
      <w:r w:rsidRPr="00A77A7E">
        <w:t>Innledning</w:t>
      </w:r>
    </w:p>
    <w:p w14:paraId="027F19BE" w14:textId="77777777" w:rsidR="003210FC" w:rsidRPr="00A77A7E" w:rsidRDefault="003210FC" w:rsidP="00A77A7E">
      <w:r w:rsidRPr="00A77A7E">
        <w:t>Departementet opprettholder forslaget fra høringen om å utvide dagens forskriftshjemmel i skatteloven § 16-40 åttende ledd andre punktum, slik at departementet kan fastsette en utvidet delingshjemmel mellom Forskningsrådet og skattemyndighetene i FSFIN § 16-40-11.</w:t>
      </w:r>
    </w:p>
    <w:p w14:paraId="610B5282" w14:textId="77777777" w:rsidR="003210FC" w:rsidRPr="00A77A7E" w:rsidRDefault="003210FC" w:rsidP="00A77A7E">
      <w:r w:rsidRPr="00A77A7E">
        <w:t>Det er i praksis oppstått usikkerhet om rekkevidden av unntaket i FSFIN § 16-40-11 til å utveksle opplysninger uavhengig av taushetsplikten mellom Forskningsrådet og skattemyndighetene. Ordlyden i bestemmelsen kan trekke i retning av at utveksling av taushetsbelagte opplysninger bare gjelder i tilfeller hvor det gjennomføres en kontroll av et konkret Skattefunn-prosjekt. Forarbeidene er mer tvetydige. På den ene siden fremgår det at taushetsbelagte opplysninger skal kunne utveksles for «å gjennomføre kontroll av eit FoU-prosjekt», jf. Prop. 116 LS (2010–2011) punkt 5.3.1. På den andre siden fremgår det at unntaket ble innført for at kontrollmulighetene skulle være de samme som om ordningen ble forvaltet av ett organ. Sistnevnte kan tyde på at unntaket ikke skal være begrenset til kontroller av konkrete prosjekter. Denne usikkerheten har ledet til at Forskningsrådet og skattemyndighetene bare utveksler taushetsbelagte opplysninger i forbindelse med kontroller av konkrete Skattefunn-prosjekter. Det er blant høringsinstansene bred enighet om at dette er uheldig.</w:t>
      </w:r>
    </w:p>
    <w:p w14:paraId="0A691FD2" w14:textId="77777777" w:rsidR="003210FC" w:rsidRPr="00A77A7E" w:rsidRDefault="003210FC" w:rsidP="00A77A7E">
      <w:r w:rsidRPr="00A77A7E">
        <w:lastRenderedPageBreak/>
        <w:t>Både skattemyndighetene og Forskningsrådet forvalter og utfører sine kontrolloppgaver med en kunnskaps- og risikobasert tilnærming. For at en slik forvaltning og kontroll skal fungere effektivt, kreves det tilgang på opplysninger. Når utvekslingen av opplysninger begrenser seg til konkrete kontroller av enkeltprosjekter, har ikke organene tilgang på de nødvendige opplysningene for å utføre oppgavene på en tilfredsstillende måte.</w:t>
      </w:r>
    </w:p>
    <w:p w14:paraId="7DF6768E" w14:textId="77777777" w:rsidR="003210FC" w:rsidRPr="00A77A7E" w:rsidRDefault="003210FC" w:rsidP="00A77A7E">
      <w:r w:rsidRPr="00A77A7E">
        <w:t>Eksempelvis vil opplysninger om hvem som administrerer og arbeider med Skattefunn i et foretak, kunne bidra til at aktører med forhøyet risiko for manglende etterlevelse av regelverket og misbruk av Skattefunn i større grad identifiseres. Dette gjelder særlig i tilfeller hvor såkalt «rundfakturering» benyttes for å oppnå høyere Skattefunn-fradrag. Rundfakturering innebærer at to eller flere foretak fakturerer hverandre for å øke fradragsgrunnlaget, samtidig som nettoeffekten blir tilsvarende null i resultatregnskapene. Muligheten til å utveksle taushetsbelagte opplysninger hyppigere vil være et viktig virkemiddel for å komme tilstrekkelig tidlig inn i saker med høy risiko for manglende etterlevelse og misbruk. Tidlig deling av opplysninger legger altså til rette for mer treffsikre analyser av risiko, både på overordnet og konkret nivå. Potensielt kan det også legge til rette for at støttemottakere som har til hensikt å misbruke ordningen, blir stanset allerede før søknaden godkjennes.</w:t>
      </w:r>
    </w:p>
    <w:p w14:paraId="732F196C" w14:textId="77777777" w:rsidR="003210FC" w:rsidRPr="00A77A7E" w:rsidRDefault="003210FC" w:rsidP="00A77A7E">
      <w:r w:rsidRPr="00A77A7E">
        <w:t>Økt tilgang på opplysninger vil ikke bare kunne bidra til at kontrolltiltak og oppfølging rettes mot aktører hvor risikoen for misbruk er størst, men også til at kontrollhyppigheten av de som etterlever ordningen, blir mindre. Dette vil igjen kunne gi en mer effektiv utnyttelse av offentlige ressurser. Departementet legger på denne bakgrunn opp til at dagens delingshjemmel i forskrift bør utvides.</w:t>
      </w:r>
    </w:p>
    <w:p w14:paraId="70EF3D8A" w14:textId="77777777" w:rsidR="003210FC" w:rsidRPr="00A77A7E" w:rsidRDefault="003210FC" w:rsidP="00A77A7E">
      <w:pPr>
        <w:pStyle w:val="avsnitt-undertittel"/>
      </w:pPr>
      <w:r w:rsidRPr="00A77A7E">
        <w:t>Hva det bør gis opplysninger om</w:t>
      </w:r>
    </w:p>
    <w:p w14:paraId="2518DA56" w14:textId="77777777" w:rsidR="003210FC" w:rsidRPr="00A77A7E" w:rsidRDefault="003210FC" w:rsidP="00A77A7E">
      <w:r w:rsidRPr="00A77A7E">
        <w:t>Forskningsrådet mottar i dag opplysninger fra støttemottakere i forbindelse med Skattefunn-søknaden og års- og sluttrapporter, samt tips fra tredjeparter. Søknaden skal inneholde alle nødvendige opplysninger for at Forskningsrådet skal kunne ta stilling til om prosjektet oppfyller vilkårene i loven, jf. FSFIN § 16-40-4 andre ledd. Dette innebærer blant annet informasjon om foretakets navn, organisasjonsnummer, hvilken bransje virksomheten driver innenfor og godkjenningsperiode. Videre innebærer det informasjon om rapporterte og budsjetterte kostnader, finansieringsplan, hvem som er prosjektansvarlig, prosjektpersonell, daglig leder, søker og informasjon om prosjektinnholdet. I tillegg innebærer det informasjon om hvem som har sendt inn søknader og opplysninger på vegne av foretaket og hvem som er rolleinnehavere og prosjektledere med videre. Opplysninger som Forskningsrådet mottar gjennom års- og sluttrapporter, kan også omfatte opplysninger som nevnt over, i tillegg til opplysninger om prosjektets fremdrift.</w:t>
      </w:r>
    </w:p>
    <w:p w14:paraId="457CCAD1" w14:textId="77777777" w:rsidR="003210FC" w:rsidRPr="00A77A7E" w:rsidRDefault="003210FC" w:rsidP="00A77A7E">
      <w:r w:rsidRPr="00A77A7E">
        <w:t>De nevnte opplysningene gjør at Forskningsrådet kan utarbeide lister over prosjekter de mener bør kontrolleres av skattemyndighetene. Disse listene gir en oversikt over foretak med godkjente Skattefunn-prosjekter som Forskningsrådet vurderer at kan ha forhøyet risiko for manglende etterlevelse av ordningen, og som Skatteetaten derfor bør vurdere å ta ut til kontroll.</w:t>
      </w:r>
    </w:p>
    <w:p w14:paraId="5F7D88E5" w14:textId="77777777" w:rsidR="003210FC" w:rsidRPr="00A77A7E" w:rsidRDefault="003210FC" w:rsidP="00A77A7E">
      <w:r w:rsidRPr="00A77A7E">
        <w:t>Skatteetaten mottar på sin side opplysninger fra støttemottakere gjennom skattemeldingen, opplysninger fra egne kontroller og utfallet av disse, tips fra tredjeparter og opplysninger om relevante straffbare forhold.</w:t>
      </w:r>
    </w:p>
    <w:p w14:paraId="6DF99247" w14:textId="77777777" w:rsidR="003210FC" w:rsidRPr="00A77A7E" w:rsidRDefault="003210FC" w:rsidP="00A77A7E">
      <w:pPr>
        <w:rPr>
          <w:rStyle w:val="kursiv"/>
        </w:rPr>
      </w:pPr>
      <w:r w:rsidRPr="00A77A7E">
        <w:rPr>
          <w:rStyle w:val="kursiv"/>
        </w:rPr>
        <w:lastRenderedPageBreak/>
        <w:t>Advokatforeningen</w:t>
      </w:r>
      <w:r w:rsidRPr="00A77A7E">
        <w:t xml:space="preserve"> uttaler at det ikke er nærmere klargjort hva som omfattes av «straffbare forhold». Det reises spørsmål ved om det kreves formell mistanke, tiltale eller endelig dom for at det skal være aktuelt å dele informasjon, herunder om Skatteetatens egne mistanker også vil omfattes. Foreningen viser også til at det ikke er nærmere forklart hvilke offentlige etater som vil dele informasjon om straffbare forhold med Skatteetaten, og i hvilke tilfeller, slik at dette også vil kunne deles med Forskningsrådet.</w:t>
      </w:r>
    </w:p>
    <w:p w14:paraId="1A6DACE0" w14:textId="77777777" w:rsidR="003210FC" w:rsidRPr="00A77A7E" w:rsidRDefault="003210FC" w:rsidP="00A77A7E">
      <w:r w:rsidRPr="00A77A7E">
        <w:t>Departementet legger til grunn at relevante straffbare forhold vil være overtredelser av straffeloven kapittel 30. I tillegg legger departementet til grunn at administrative reaksjoner og straff etter skatteforvaltningsloven kapittel 14 også bør omfattes av delingshjemmelen som er foreslått i høringsnotatet. For at det skal kunne utveksles opplysninger om straffbare forhold eller administrative reaksjoner mener departementet at det må foreligge en rettskraftig dom eller administrativ reaksjon, eller vedtatt forelegg. Departementet viser til at Skatteetaten i stor grad får tilgang på slike opplysninger fra saksbehandlingen eller kontrollsaker, herunder saker hvor det er ilagt tilleggsskatt. Det vil også kunne være tilsvarende opplysninger om skatteunndragelser i forbindelse med skattefastsettingen. Utover disse tilfellene vil Skatteetaten normalt ikke ha tilgang til informasjon om straffereaksjoner, med mindre disse deles til Skatteetaten fra eksterne, for eksempel gjennom tips eller fra andre offentlige etater som politiet.</w:t>
      </w:r>
    </w:p>
    <w:p w14:paraId="7C8DC33F" w14:textId="77777777" w:rsidR="003210FC" w:rsidRPr="00A77A7E" w:rsidRDefault="003210FC" w:rsidP="00A77A7E">
      <w:r w:rsidRPr="00A77A7E">
        <w:t>Utveksling av opplysninger tilknyttet lister over foretak Forskningsrådet mener skattemyndighetene bør kontrollere nærmere, kan være basert på enten en risikovurdering, mistanke, eller tips fra tredjeparter. Opplysningene, og eventuelle mistanker bak listene, er imidlertid tettere tilknyttet støttemottakernes bruk av Skattefunn, og organenes forvaltnings- og kontrolloppgaver enn til de relevante straffbare forholdene. Departementet mener derfor at disse opplysningene bør kunne utveksles.</w:t>
      </w:r>
    </w:p>
    <w:p w14:paraId="658838BA" w14:textId="77777777" w:rsidR="003210FC" w:rsidRPr="00A77A7E" w:rsidRDefault="003210FC" w:rsidP="00A77A7E">
      <w:r w:rsidRPr="00A77A7E">
        <w:t xml:space="preserve">Høringsinstansene </w:t>
      </w:r>
      <w:r w:rsidRPr="00A77A7E">
        <w:rPr>
          <w:rStyle w:val="kursiv"/>
        </w:rPr>
        <w:t xml:space="preserve">Næringslivets Hovedorganisasjon, TEK Norge, Foreningen for innovasjonsselskaper i Norge </w:t>
      </w:r>
      <w:r w:rsidRPr="00A77A7E">
        <w:t>og</w:t>
      </w:r>
      <w:r w:rsidRPr="00A77A7E">
        <w:rPr>
          <w:rStyle w:val="kursiv"/>
        </w:rPr>
        <w:t xml:space="preserve"> Front Innovation AS</w:t>
      </w:r>
      <w:r w:rsidRPr="00A77A7E">
        <w:t xml:space="preserve"> støtter forslaget og fremhever at utvekslingen av opplysningene ikke innebærer nye byrder for foretakene ettersom opplysningene allerede rapporteres inn. </w:t>
      </w:r>
      <w:r w:rsidRPr="00A77A7E">
        <w:rPr>
          <w:rStyle w:val="kursiv"/>
        </w:rPr>
        <w:t xml:space="preserve">Abelia </w:t>
      </w:r>
      <w:r w:rsidRPr="00A77A7E">
        <w:t>uttaler at forslaget bidrar til bedre utnyttelse av informasjonsmengden det offentlige allerede har.</w:t>
      </w:r>
    </w:p>
    <w:p w14:paraId="35F526B1" w14:textId="77777777" w:rsidR="003210FC" w:rsidRPr="00A77A7E" w:rsidRDefault="003210FC" w:rsidP="00A77A7E">
      <w:r w:rsidRPr="00A77A7E">
        <w:t>Selv om enkelte at de nevnte opplysningene ikke er underlagt reglene om taushetsplikt, medfører usikkerheten rundt dagens delingshjemmel at opplysningene over hovedsakelig utveksles ved kontroll av konkrete Skattefunn-prosjekter. De nevnte opplysningene over bør kunne utveksles mellom Forskningsrådet og skattemyndighetene, uavhengig av konkrete kontroller av Skattefunn-prosjekter. For utveksling av opplysninger om straffbare forhold mener departementet at disse opplysningene ikke bør kunne utveksles for forhold mer enn fem år tilbake i tid fra rettskraftig dom eller administrativ reaksjon som er å regne som straff, eller vedtakelse av forelegg. Departementet legger opp til å regulere dette nærmere i forskrift.</w:t>
      </w:r>
    </w:p>
    <w:p w14:paraId="18DA1617" w14:textId="77777777" w:rsidR="003210FC" w:rsidRPr="00A77A7E" w:rsidRDefault="003210FC" w:rsidP="00A77A7E">
      <w:pPr>
        <w:pStyle w:val="avsnitt-undertittel"/>
      </w:pPr>
      <w:r w:rsidRPr="00A77A7E">
        <w:t>Hvordan opplysningene bør utveksles</w:t>
      </w:r>
    </w:p>
    <w:p w14:paraId="018E3645" w14:textId="77777777" w:rsidR="003210FC" w:rsidRPr="00A77A7E" w:rsidRDefault="003210FC" w:rsidP="00A77A7E">
      <w:r w:rsidRPr="00A77A7E">
        <w:t xml:space="preserve">Opplysninger kan endre seg fortløpende, for eksempel om rolleinnehavere og hvem som har fullmakt til å utføre oppgaver på vegne av foretaket i relasjon til Skattefunn. Dagens restriktive praksis for når opplysninger utveksles, svekker dermed mulighetene til å forvalte og kontrollere ordningen effektivt. Gjennomførte kontroller tyder på at misbruket ikke i tilstrekkelig grad er </w:t>
      </w:r>
      <w:r w:rsidRPr="00A77A7E">
        <w:lastRenderedPageBreak/>
        <w:t>redusert med de eksisterende virkemidlene. Behovet for å forebygge, analysere og vurdere helheten av misbruket av ordningen blir dermed ikke ivaretatt. Departementet mener derfor at dagens adgang til å utveksle opplysninger bør utvides. Etter departementets vurdering kan dette behovet i større grad dekkes dersom opplysningene utveksles automatisk mellom skattemyndighetene og Forskningsrådet fremfor at det må fremsettes konkrete forespørsler. Et slikt forslag vil være ressursbesparende for organene, og sikre at opplysningene er oppdaterte til enhver tid.</w:t>
      </w:r>
    </w:p>
    <w:p w14:paraId="47C4943D" w14:textId="77777777" w:rsidR="003210FC" w:rsidRPr="00A77A7E" w:rsidRDefault="003210FC" w:rsidP="00A77A7E">
      <w:pPr>
        <w:rPr>
          <w:rStyle w:val="kursiv"/>
        </w:rPr>
      </w:pPr>
      <w:r w:rsidRPr="00A77A7E">
        <w:rPr>
          <w:rStyle w:val="kursiv"/>
        </w:rPr>
        <w:t>Advokatforeningen</w:t>
      </w:r>
      <w:r w:rsidRPr="00A77A7E">
        <w:t xml:space="preserve"> bemerker at det er uklart hvordan informasjonsdelingen skal finne sted, herunder om denne i noen grad skal automatiseres. Foreningen uttaler videre at det er uklart hva departementet legger i ordet «automatisk», og mener dette bør klargjøres.</w:t>
      </w:r>
    </w:p>
    <w:p w14:paraId="5B77B137" w14:textId="77777777" w:rsidR="003210FC" w:rsidRPr="00A77A7E" w:rsidRDefault="003210FC" w:rsidP="00A77A7E">
      <w:r w:rsidRPr="00A77A7E">
        <w:t xml:space="preserve">Departementet legger til grunn at «automatisk» utveksling av opplysninger innebærer en løpende systematisk deling av de foreslåtte opplysningene mellom skattemyndighetene og Forskningsrådet, uten forutgående anmodning. Dette kan for eksempel gjøres digitalt og vil bidra til å holde de administrative kostnadene lave. Departementet vil overlate til skattemyndighetene og Forskningsrådet å avgjøre selv hvordan deling kan gjøres på en hensiktsmessig måte innenfor de rammene som følger av forslaget. Det vises blant annet til </w:t>
      </w:r>
      <w:r w:rsidRPr="00A77A7E">
        <w:rPr>
          <w:rStyle w:val="kursiv"/>
        </w:rPr>
        <w:t xml:space="preserve">Norges forskningsråd </w:t>
      </w:r>
      <w:r w:rsidRPr="00A77A7E">
        <w:t>sin høringsuttalelse om at endringen må ha gradvis innfasing av datadeling fra Skatteetaten, der opplysninger, hyppighet og teknisk løsning tilpasses formålet og aktørenes kapasitet.</w:t>
      </w:r>
    </w:p>
    <w:p w14:paraId="19D6741C" w14:textId="77777777" w:rsidR="003210FC" w:rsidRPr="00A77A7E" w:rsidRDefault="003210FC" w:rsidP="00A77A7E">
      <w:r w:rsidRPr="00A77A7E">
        <w:t>På denne bakgrunn mener departementet at opplysningene som er beskrevet over, bør kunne utveksles automatisk mellom skattemyndighetene og Forskningsrådet. Departementet legger derfor opp til å utvide dagens delingshjemmel i Finansdepartementets samleforskrift til skatteloven.</w:t>
      </w:r>
    </w:p>
    <w:p w14:paraId="53310394" w14:textId="77777777" w:rsidR="003210FC" w:rsidRPr="00A77A7E" w:rsidRDefault="003210FC" w:rsidP="00A77A7E">
      <w:pPr>
        <w:pStyle w:val="avsnitt-undertittel"/>
      </w:pPr>
      <w:r w:rsidRPr="00A77A7E">
        <w:t>Forslag om utvidet forskriftshjemmel i skatteloven § 16-40</w:t>
      </w:r>
    </w:p>
    <w:p w14:paraId="1A632174" w14:textId="77777777" w:rsidR="003210FC" w:rsidRPr="00A77A7E" w:rsidRDefault="003210FC" w:rsidP="00A77A7E">
      <w:r w:rsidRPr="00A77A7E">
        <w:t>En utvidelse av dagens forskrift om utveksling av taushetsbelagte opplysninger, krever endring i forskriftshjemmelen. Skatteloven § 16-40 åttende ledd andre punktum gir i dag departementet adgang til å gi forskrift om utveksling av opplysninger tilknyttet «et» forsknings- og utviklingsprosjekt mellom Forskningsrådet og skattemyndighetene. Det vises her til omtalen ovenfor av usikkerheten om rekkevidden til FSFIN § 16-40-11. Departementet oppfatter at denne usikkerheten også gjør seg gjeldende for skatteloven § 16-40 åttende ledd annet punktum.</w:t>
      </w:r>
    </w:p>
    <w:p w14:paraId="68072D10" w14:textId="77777777" w:rsidR="003210FC" w:rsidRPr="00A77A7E" w:rsidRDefault="003210FC" w:rsidP="00A77A7E">
      <w:r w:rsidRPr="00A77A7E">
        <w:t>Departementet foreslår derfor å utvide skatteloven § 16-40 åttende ledd andre punktum, slik at departementet får fullmakt til å fastsette en utvidet delingshjemmel i Finansdepartementets samleforskrift til skatteloven. Det vises til forslag til endring av skatteloven § 16-40 nytt niende ledd.</w:t>
      </w:r>
    </w:p>
    <w:p w14:paraId="7658BB6A" w14:textId="77777777" w:rsidR="003210FC" w:rsidRPr="00A77A7E" w:rsidRDefault="003210FC" w:rsidP="00A77A7E">
      <w:pPr>
        <w:pStyle w:val="Overskrift3"/>
      </w:pPr>
      <w:r w:rsidRPr="00A77A7E">
        <w:t>Personvernkonsekvenser</w:t>
      </w:r>
    </w:p>
    <w:p w14:paraId="451AD455" w14:textId="77777777" w:rsidR="003210FC" w:rsidRPr="00A77A7E" w:rsidRDefault="003210FC" w:rsidP="00A77A7E">
      <w:r w:rsidRPr="00A77A7E">
        <w:t>Taushetspliktsreglene i skatteforvaltningsloven § 3-1 og forvaltningsloven § 13 er begrunnet i viktige personvern- og rettssikkerhetshensyn. Behandling av taushetsbelagte opplysninger innebærer dermed et inngrep overfor dem det gjelder, og må oppfylle visse krav for å anses berettiget.</w:t>
      </w:r>
    </w:p>
    <w:p w14:paraId="3150A06A" w14:textId="77777777" w:rsidR="003210FC" w:rsidRPr="00A77A7E" w:rsidRDefault="003210FC" w:rsidP="00A77A7E">
      <w:r w:rsidRPr="00A77A7E">
        <w:lastRenderedPageBreak/>
        <w:t>Det følger av kravene til Grunnloven § 102 sammenholdt med Rt. 2015 side 93 avsnitt 60 flg. EMK art. 8 nr. 2 og personvernforordningen artikkel 6 og 23 at behandlingen av personopplysninger må ha tilstrekkelig hjemmel, forfølge et legitimt formål og være forholdsmessig. Automatisk utveksling av taushetsbelagte opplysninger anses å innebære et større inngrep enn utveksling av opplysninger i konkrete kontrolltilfeller. Dette medfører at det stilles strengere krav til forholdsmessighetsvurderingen.</w:t>
      </w:r>
    </w:p>
    <w:p w14:paraId="7D26CCAF" w14:textId="77777777" w:rsidR="003210FC" w:rsidRPr="00A77A7E" w:rsidRDefault="003210FC" w:rsidP="00A77A7E">
      <w:r w:rsidRPr="00A77A7E">
        <w:t>Forslaget til utvidet forskriftshjemmel i skatteloven § 16-40 nytt niende ledd vil, sammen med høringsnotatets forslag til utvidelse av delingshjemmelen i Finansdepartementets samleforskrift til skatteloven, gi rettslig grunnlag for behandling av de ovenfor nevnte taushetsbelagte opplysninger mellom Forskningsrådet og skattemyndighetene. Departementet legger til grunn at dette gir tilstrekkelig rettslig grunnlag i samsvar med personvernforordningen artikkel 6, Grunnloven § 102 og EMK artikkel 8.</w:t>
      </w:r>
    </w:p>
    <w:p w14:paraId="54874F08" w14:textId="7A5969B5" w:rsidR="003210FC" w:rsidRPr="00A77A7E" w:rsidRDefault="003210FC" w:rsidP="00A77A7E">
      <w:r w:rsidRPr="00A77A7E">
        <w:t>Formålet med forslaget om utvidet forskriftshjemmel er å sikre et klart og tilstrekkelig hjemmelsgrunnlag, slik at departementet kan gi forskrift om automatisk utveksling av taushetsbelagte opplysninger mellom skattemyndighetene og Forskningsrådet. Departementets forslag i høringsnotatet om en utvidet delingshjemmel i Finansdepartementets samleforskrift til skatteloven, skal sikre at skattemyndighetene og Forskningsrådet får et bedre grunnlag for å forebygge og utøve kontroll- og tilsynsfunksjon i skattesaker. Disse forslagene vil også bidra til å motvirke skatteunndragelser. Etter EMK artikkel 8 nr. 2 er hensynet til landets økonomiske velferd et relevant formål. Et legitimt formål etter personvernforordningen artikkel 23 nr. 1 bokstav e og h er medlemsstatenes kontrollfunksjon tilknyttet utøvelsen av offentlig myndighet i blant annet skattesaker.</w:t>
      </w:r>
      <w:r w:rsidR="00A77A7E">
        <w:t xml:space="preserve"> </w:t>
      </w:r>
      <w:r w:rsidRPr="00A77A7E">
        <w:t>Departementet legger dermed til grunn at kravene etter personvernforordningen artikkel 5 om formålsbestemthet og kravet etter Grunnloven og EMK om at inngrepet må forfølge et legitimt formål, er oppfylt i denne saken.</w:t>
      </w:r>
    </w:p>
    <w:p w14:paraId="65EFD0AD" w14:textId="77777777" w:rsidR="003210FC" w:rsidRPr="00A77A7E" w:rsidRDefault="003210FC" w:rsidP="00A77A7E">
      <w:r w:rsidRPr="00A77A7E">
        <w:t>Dette innebærer at inngrepet må være nødvendig for å oppnå formålet, og forholdsmessig overfor Skattefunn-brukerne. For å vurdere dette må det foretas en avveining mellom Skattefunn-brukernes behov for beskyttelse av de taushetsbelagte opplysningene, og Skatteetaten og Forskningsrådets behov for automatisk deling av de taushetsbelagte opplysningene i lys av formålet.</w:t>
      </w:r>
    </w:p>
    <w:p w14:paraId="3C2576D5" w14:textId="77777777" w:rsidR="003210FC" w:rsidRPr="00A77A7E" w:rsidRDefault="003210FC" w:rsidP="00A77A7E">
      <w:r w:rsidRPr="00A77A7E">
        <w:t>Skatteetatens og Forskningsrådets oppgaver omfatter blant annet å forvalte, kontrollere, herunder vurdere og behandle søknader, samt kontrollere at vilkårene for skattefradrag er oppfylt. Dette gjøres som nevnt med utgangspunkt i en kunnskaps- og risikobasert tilnærming. En automatisk utveksling av de nevnte taushetsbelagte opplysningene vil sette organene i bedre stand til å treffe mer korrekte avgjørelser og utføre oppgavene mer effektivt sammenlignet med dagens praksis for utveksling av opplysninger.</w:t>
      </w:r>
    </w:p>
    <w:p w14:paraId="044C9822" w14:textId="77777777" w:rsidR="003210FC" w:rsidRPr="00A77A7E" w:rsidRDefault="003210FC" w:rsidP="00A77A7E">
      <w:r w:rsidRPr="00A77A7E">
        <w:t xml:space="preserve">Etter departementets vurdering vil forslaget sammen med en utvidet delingshjemmel også bidra til å målrette kontroller mot aktører med forhøyet risiko for manglende etterlevelse, og dermed redusere omfanget av og mulighetene for skatteunndragelser. Dette vil videre bidra til å sikre riktig skatt, gi legitimitet til skattesystemet og rettferdige konkurransevilkår. Departementet vurderer derfor at automatisk utveksling av de nevnte taushetsbelagte opplysningene mellom Forskningsrådet og skattemyndighetene er både relevant og nødvendig for å sikre effektiv forvaltning og kontroll med Skattefunn. Dette taler også for at forslaget om utvidet </w:t>
      </w:r>
      <w:r w:rsidRPr="00A77A7E">
        <w:lastRenderedPageBreak/>
        <w:t>forskriftshjemmel i skatteloven § 16-40 nytt niende ledd er relevant og nødvendig for å sikre effektiv forvaltning og kontroll med Skattefunn.</w:t>
      </w:r>
    </w:p>
    <w:p w14:paraId="09750029" w14:textId="77777777" w:rsidR="003210FC" w:rsidRPr="00A77A7E" w:rsidRDefault="003210FC" w:rsidP="00A77A7E">
      <w:r w:rsidRPr="00A77A7E">
        <w:t xml:space="preserve">Høringsinstansen </w:t>
      </w:r>
      <w:r w:rsidRPr="00A77A7E">
        <w:rPr>
          <w:rStyle w:val="kursiv"/>
        </w:rPr>
        <w:t>Abelia</w:t>
      </w:r>
      <w:r w:rsidRPr="00A77A7E">
        <w:t xml:space="preserve"> uttaler at en utvidet delingshjemmel vil styrke en kunnskaps- og risikobasert kontroll der den treffer best, mens </w:t>
      </w:r>
      <w:r w:rsidRPr="00A77A7E">
        <w:rPr>
          <w:rStyle w:val="kursiv"/>
        </w:rPr>
        <w:t>Fintech Norway</w:t>
      </w:r>
      <w:r w:rsidRPr="00A77A7E">
        <w:t xml:space="preserve"> synes det er positivt med tiltak som kan bidra til mer treffsikker kontroll og mindre misbruk.</w:t>
      </w:r>
    </w:p>
    <w:p w14:paraId="6893D406" w14:textId="77777777" w:rsidR="003210FC" w:rsidRPr="00A77A7E" w:rsidRDefault="003210FC" w:rsidP="00A77A7E">
      <w:r w:rsidRPr="00A77A7E">
        <w:t>Selv om forslaget til utvidet forskriftshjemmel og en utvidet delingshjemmel utgjør et inngrep i personvernet, er det hovedsakelig tale om utveksling av virksomhetsbaserte opplysninger. Flere av disse opplysningene finnes tilgjengelig i offentlig registre som Brønnøysundregistrene. Skattemyndighetene og Forskningsrådet har behov for opplysninger for å forvalte og kontrollere ordningen. Brukere av en frivillig ordning som Skattefunn må derfor kunne påregne at slike opplysninger blir delt.</w:t>
      </w:r>
    </w:p>
    <w:p w14:paraId="0A39CDB0" w14:textId="77777777" w:rsidR="003210FC" w:rsidRPr="00A77A7E" w:rsidRDefault="003210FC" w:rsidP="00A77A7E">
      <w:r w:rsidRPr="00A77A7E">
        <w:t>Eventuelle personopplysninger som deles, vil i all hovedsak være personopplysninger knyttet til roller og handlinger som utføres på vegne av virksomhetene. Dette er personopplysninger som de aktuelle personene i virksomheten også må påregne at blir delt for de samme formål, tilsvarende virksomhetsopplysningene.</w:t>
      </w:r>
    </w:p>
    <w:p w14:paraId="669494CE" w14:textId="77777777" w:rsidR="003210FC" w:rsidRPr="00A77A7E" w:rsidRDefault="003210FC" w:rsidP="00A77A7E">
      <w:r w:rsidRPr="00A77A7E">
        <w:t>Som hovedregel vil det med forslaget ikke være aktuelt å fastsette en delingshjemmel i forskrift om å dele særlige personopplysninger etter personvernforordningen artikkel 9. I den grad det fastsettes en forskrift om å dele personopplysninger om straffedommer og lovovertredelser etter personvernforordningen artikkel 10, vil delingen måtte være begrenset til opplysninger som er relevante for å kunne utøve kontroll og avdekke misbruk av ordningen. Det vises til de nevnte opplysningene om straffbare forhold og administrative reaksjoner i punkt 5.7.4. Deling av slike opplysninger bør begrenses til forhold som er fem år tilbake i tid fra tidspunktet for rettskraftig dom eller administrativ reaksjon eller vedtak av forelegg. Dette bidrar etter departementets vurdering til å gjøre forslaget om utvidet forskriftshjemmel mindre inngripende.</w:t>
      </w:r>
    </w:p>
    <w:p w14:paraId="6D1D81B1" w14:textId="77777777" w:rsidR="003210FC" w:rsidRPr="00A77A7E" w:rsidRDefault="003210FC" w:rsidP="00A77A7E">
      <w:r w:rsidRPr="00A77A7E">
        <w:t>Opplysningene vil gjøre Forskningsrådet oppmerksom på slike forhold, og sette dem bedre i stand til å vurdere opplysningene i søknaden. Det bør etter departementets syn heller ikke fremstå som upåregnelig for personer som har sentrale roller tilknyttet Skattefunn-foretak, at offentlige myndigheter har behov for slike opplysninger av kontrollhensyn, og at slike opplysninger blir delt.</w:t>
      </w:r>
    </w:p>
    <w:p w14:paraId="200561DB" w14:textId="77777777" w:rsidR="003210FC" w:rsidRPr="00A77A7E" w:rsidRDefault="003210FC" w:rsidP="00A77A7E">
      <w:r w:rsidRPr="00A77A7E">
        <w:t xml:space="preserve">Flere høringsinstanser som </w:t>
      </w:r>
      <w:r w:rsidRPr="00A77A7E">
        <w:rPr>
          <w:rStyle w:val="kursiv"/>
        </w:rPr>
        <w:t xml:space="preserve">Akademikerne, Fintech Norway, Foreningen for innovasjonsselskaper i Norge, Regnskap Norge </w:t>
      </w:r>
      <w:r w:rsidRPr="00A77A7E">
        <w:t>og</w:t>
      </w:r>
      <w:r w:rsidRPr="00A77A7E">
        <w:rPr>
          <w:rStyle w:val="kursiv"/>
        </w:rPr>
        <w:t xml:space="preserve"> Advokatforeningen</w:t>
      </w:r>
      <w:r w:rsidRPr="00A77A7E">
        <w:t xml:space="preserve"> støtter forslaget, men med krav om rettssikkerhets- og personvernrammer. </w:t>
      </w:r>
      <w:r w:rsidRPr="00A77A7E">
        <w:rPr>
          <w:rStyle w:val="kursiv"/>
        </w:rPr>
        <w:t>Institutt for energiteknikk</w:t>
      </w:r>
      <w:r w:rsidRPr="00A77A7E">
        <w:t xml:space="preserve"> tilføyer at informasjonssikkerheten må ivaretas forsvarlig.</w:t>
      </w:r>
    </w:p>
    <w:p w14:paraId="0987E075" w14:textId="77777777" w:rsidR="003210FC" w:rsidRPr="00A77A7E" w:rsidRDefault="003210FC" w:rsidP="00A77A7E">
      <w:pPr>
        <w:rPr>
          <w:rStyle w:val="sperret0"/>
        </w:rPr>
      </w:pPr>
      <w:r w:rsidRPr="00A77A7E">
        <w:rPr>
          <w:rStyle w:val="sperret0"/>
        </w:rPr>
        <w:t xml:space="preserve">Departementet </w:t>
      </w:r>
      <w:r w:rsidRPr="00A77A7E">
        <w:t>er enig i dette, og viser til drøftelsene om forholdsmessigheten ved forslaget over. I tillegg viser departementet til at de nevnte opplysningene som bør kunne deles mellom skattemyndighetene og Forskningsrådet, vil være underlagt de strenge taushetspliktsreglene i skatteforvaltningsloven. Dette sikrer at opplysningene ikke deles uten at det foreligger lovbestemt adgang til videre deling, og at opplysningene ikke kommer på avveie. Den strenge taushetsplikten taler også for at forslaget er forholdsmessig.</w:t>
      </w:r>
    </w:p>
    <w:p w14:paraId="3CBAB070" w14:textId="77777777" w:rsidR="003210FC" w:rsidRPr="00A77A7E" w:rsidRDefault="003210FC" w:rsidP="00A77A7E">
      <w:r w:rsidRPr="00A77A7E">
        <w:t xml:space="preserve">Departementet kan ikke se at det finnes andre, mindre inngripende muligheter som i tilstrekkelig grad ivaretar de aktuelle hensynene. Departementet viser til at skattemyndighetene og </w:t>
      </w:r>
      <w:r w:rsidRPr="00A77A7E">
        <w:lastRenderedPageBreak/>
        <w:t>Forskningsrådet over en lengre periode har brukt betydelige ressurser på kontroll og veiledning, men at dagens virkemidler ikke er tilstrekkelig til å beskytte Skattefunn mot uønskede tilpasninger og misbruk.</w:t>
      </w:r>
    </w:p>
    <w:p w14:paraId="610F7A8C" w14:textId="77777777" w:rsidR="003210FC" w:rsidRPr="00A77A7E" w:rsidRDefault="003210FC" w:rsidP="00A77A7E">
      <w:r w:rsidRPr="00A77A7E">
        <w:t>På bakgrunn av dette vurderer departementet at både skattemyndighetene og Forskningsrådet har et nødvendig behov for tilgang på taushetsbelagte opplysninger i forbindelse med forvaltning og kontroll av Skattefunn. Tilsvarende har departementet et nødvendig behov for en utvidet forskriftshjemmel, slik at det kan gis en utvidet delingshjemmel i tråd med forslaget i høringsnotatet. Departementet vurderer også at Forskningsrådets og skattemyndighetenes behov for taushetsbelagte opplysninger veier tyngre enn Skattefunn-brukernes behov for beskyttelse av opplysningene. Det skyldes at utvekslingen av opplysningene er nødvendige for å sikre effektiv kontroll med og forvaltning av ordningen. Utvekslingen anses heller ikke som særlig inngripende siden opplysningene i stor grad allerede er offentlige. Det må i tillegg anses som påregnelig at slike opplysninger deles i forbindelse med tildeling av støtte gjennom Skattefunn. Departementet vurderer derfor at forslaget om utvidet forskriftshjemmel i skatteloven § 16-40 nytt niende ledd, ikke innebærer vesentlige eller uforholdsmessige inngrep i personvernet.</w:t>
      </w:r>
    </w:p>
    <w:p w14:paraId="29DD401A" w14:textId="77777777" w:rsidR="003210FC" w:rsidRPr="00A77A7E" w:rsidRDefault="003210FC" w:rsidP="00A77A7E">
      <w:r w:rsidRPr="00A77A7E">
        <w:t>Utgangspunktet etter skatteforvaltningsloven § 3-3 andre ledd og forskrift til skatteforvaltningsloven § 3-3-1 første ledd er at det skal gjøres en forholdsmessighetsvurdering av opplysningene før de deles. Begrunnelsen og formålet for delingen av opplysningene vil være de samme fra gang til gang. På bakgrunn av konklusjonen over vurderer departementet at deling av opplysningene er forholdsmessig, og at det som hovedregel ikke vil være behov for en konkret forholdsmessighetsvurdering ved deling av opplysningene i det enkelte tilfellet.</w:t>
      </w:r>
    </w:p>
    <w:p w14:paraId="27F0E6DC" w14:textId="77777777" w:rsidR="003210FC" w:rsidRPr="00A77A7E" w:rsidRDefault="003210FC" w:rsidP="00A77A7E">
      <w:pPr>
        <w:pStyle w:val="Overskrift2"/>
      </w:pPr>
      <w:r w:rsidRPr="00A77A7E">
        <w:t>Øvrige forskriftsendringer</w:t>
      </w:r>
    </w:p>
    <w:p w14:paraId="5FD54F5A" w14:textId="77777777" w:rsidR="003210FC" w:rsidRPr="00A77A7E" w:rsidRDefault="003210FC" w:rsidP="00A77A7E">
      <w:r w:rsidRPr="00A77A7E">
        <w:t>I tillegg til lov- og forskriftsforslagene som er omtalt i punkt 5.4 til 5.7, inneholdt høringsnotatet følgende forslag til endringer i Finansdepartementets samleforskrift til skatteloven:</w:t>
      </w:r>
    </w:p>
    <w:p w14:paraId="155209D6" w14:textId="77777777" w:rsidR="003210FC" w:rsidRPr="00A77A7E" w:rsidRDefault="003210FC" w:rsidP="00A77A7E">
      <w:pPr>
        <w:pStyle w:val="Liste"/>
      </w:pPr>
      <w:r w:rsidRPr="00A77A7E">
        <w:t xml:space="preserve">Krav om opplysninger om prosjektpersonell i søknaden. </w:t>
      </w:r>
    </w:p>
    <w:p w14:paraId="07501DEE" w14:textId="77777777" w:rsidR="003210FC" w:rsidRPr="00A77A7E" w:rsidRDefault="003210FC" w:rsidP="00A77A7E">
      <w:pPr>
        <w:pStyle w:val="Liste"/>
      </w:pPr>
      <w:r w:rsidRPr="00A77A7E">
        <w:t xml:space="preserve">Krav om styregodkjent finansieringsplan i søknaden. </w:t>
      </w:r>
    </w:p>
    <w:p w14:paraId="2798D601" w14:textId="77777777" w:rsidR="003210FC" w:rsidRPr="00A77A7E" w:rsidRDefault="003210FC" w:rsidP="00A77A7E">
      <w:pPr>
        <w:pStyle w:val="Liste"/>
      </w:pPr>
      <w:r w:rsidRPr="00A77A7E">
        <w:t>Utvidet dokumentasjonsplikt for Skattefunn-kostnader til nærstående.</w:t>
      </w:r>
    </w:p>
    <w:p w14:paraId="2D56B417" w14:textId="77777777" w:rsidR="003210FC" w:rsidRPr="00A77A7E" w:rsidRDefault="003210FC" w:rsidP="00A77A7E">
      <w:pPr>
        <w:pStyle w:val="Liste"/>
      </w:pPr>
      <w:r w:rsidRPr="00A77A7E">
        <w:t xml:space="preserve">Oppheving av avkortningsregelen for inntekter fra prototyper og forsøksprosjekter. </w:t>
      </w:r>
    </w:p>
    <w:p w14:paraId="72479405" w14:textId="77777777" w:rsidR="003210FC" w:rsidRPr="00A77A7E" w:rsidRDefault="003210FC" w:rsidP="00A77A7E">
      <w:r w:rsidRPr="00A77A7E">
        <w:t>Forslagene skal bidra til å styrke kontrollen med Skattefunn og redusere faren for misbruk. Forslagene retter seg særlig mot søknads- og dokumentasjonskravene, og skal gjør det enklere å avdekke fiktive kostnader og prosjekter uten reelt forsknings- og utviklingsinnhold.</w:t>
      </w:r>
    </w:p>
    <w:p w14:paraId="3F067076" w14:textId="77777777" w:rsidR="003210FC" w:rsidRPr="00A77A7E" w:rsidRDefault="003210FC" w:rsidP="00A77A7E">
      <w:r w:rsidRPr="00A77A7E">
        <w:t>Regjeringen fastholder forslagene. Forskriftsendringene fastsettes av departementet i egen prosess.</w:t>
      </w:r>
    </w:p>
    <w:p w14:paraId="75154764" w14:textId="77777777" w:rsidR="003210FC" w:rsidRPr="00A77A7E" w:rsidRDefault="003210FC" w:rsidP="00A77A7E">
      <w:r w:rsidRPr="00A77A7E">
        <w:t>Forslaget til krav om opplysninger om prosjektpersonell har i høringen fått blandede tilbakemeldinger. Et flertall av høringsinstansene støtter forslaget enten helt eller delvis. Et mindretall av instansene er imot forslaget. Disse instansene peker på at kompetansebehovet kan endre seg, og at forslaget er byråkratisk.</w:t>
      </w:r>
    </w:p>
    <w:p w14:paraId="4C60B014" w14:textId="77777777" w:rsidR="003210FC" w:rsidRPr="00A77A7E" w:rsidRDefault="003210FC" w:rsidP="00A77A7E">
      <w:r w:rsidRPr="00A77A7E">
        <w:t xml:space="preserve">Innspillene til forslaget om å innføre styregodkjent finansieringsplan i søknaden er delte. Formålet om å styrke internkontrollen i søkerbedriften har bred støtte blant høringsinstansene. Hovedinnvendingene retter seg særlig mot å skulle pålegge styrebehandling. Blant annet mener </w:t>
      </w:r>
      <w:r w:rsidRPr="00A77A7E">
        <w:rPr>
          <w:rStyle w:val="kursiv"/>
        </w:rPr>
        <w:lastRenderedPageBreak/>
        <w:t>Næringslivets Hovedorganisasjon</w:t>
      </w:r>
      <w:r w:rsidRPr="00A77A7E">
        <w:t xml:space="preserve"> at bedriftene selv bør kunne avgjøre hva som skal behandles i styret innenfor rammene i aksjelovgivningen, og viser til at for små bedrifter kan Skattefunn-søknader være noe som allerede må behandles av styret etter nåværende regler, mens det ikke nødvendigvis er tilfellet for større bedrifter. En annen innvending er at styrebehandling i noen tilfeller vil kunne ha begrenset virkning mot misbruk. Blant annet peker flere høringsinstanser på at det i mindre selskaper i praksis blir samme person som utarbeider søknaden og godkjenner finansieringsplanen.</w:t>
      </w:r>
    </w:p>
    <w:p w14:paraId="344FC6B5" w14:textId="77777777" w:rsidR="003210FC" w:rsidRPr="00A77A7E" w:rsidRDefault="003210FC" w:rsidP="00A77A7E">
      <w:pPr>
        <w:rPr>
          <w:rStyle w:val="sperret0"/>
        </w:rPr>
      </w:pPr>
      <w:r w:rsidRPr="00A77A7E">
        <w:rPr>
          <w:rStyle w:val="sperret0"/>
        </w:rPr>
        <w:t xml:space="preserve">Departementet </w:t>
      </w:r>
      <w:r w:rsidRPr="00A77A7E">
        <w:t>er enig i at et krav om styregodkjenning av finansieringsplanen ikke nødvendigvis vil ha samme virkning på misbruk i alle tilfeller. I selskaper med eksterne styremedlemmer vil forslaget likevel kunne sikre at prosjektet forelegges andre enn dem som står for oppfølgingen, og da må kravet antas å kunne ha god effekt mot misbruk. For større selskaper vil det kunne innebære styrebehandling av en sak som ellers ville vært håndtert av daglig ledelse. Kravet vil i de fleste tilfeller innebære at en ytterligere sak føres opp på en dagsorden. Planen vil bygge på et grunnlag søkerbedriften må utarbeide uavhengig av styrekravet. Videre dekker støtten fra Skattefunn inntil 19 pst. av prosjektkostnadene og de øvrige kostnadene må finansieres på annet vis. For å begrense muligheten for å motta støtte uten egen ressursinnsats til FoU, mener departementet det er berettiget å kreve at selskapene sannsynliggjør hvordan prosjektene blir finansiert. Departementet mener derfor at styregodkjenning ikke er et urimelig krav i en ellers generøs ordning som Skattefunn.</w:t>
      </w:r>
    </w:p>
    <w:p w14:paraId="7386E69E" w14:textId="77777777" w:rsidR="003210FC" w:rsidRPr="00A77A7E" w:rsidRDefault="003210FC" w:rsidP="00A77A7E">
      <w:r w:rsidRPr="00A77A7E">
        <w:t>Flertallet av høringsinstansene støtter helt eller delvis forslaget om utvidet dokumentasjonsplikt ved kjøp mellom nærstående. Enkelte av høringsinstansene peker på at forslaget er målrettet og gjelder et identifisert risikoområde. Blant høringsinstansene som delvis støtter forslaget reises det spørsmål om hvem som skal signere timelistene når prosjektleder tilhører et annet foretak, og at et fullstendig prosjektregnskap kan være uforholdsmessig.</w:t>
      </w:r>
    </w:p>
    <w:p w14:paraId="194A2593" w14:textId="77777777" w:rsidR="003210FC" w:rsidRPr="00A77A7E" w:rsidRDefault="003210FC" w:rsidP="00A77A7E">
      <w:r w:rsidRPr="00A77A7E">
        <w:t>Forslaget om oppheving av avkortningsregelen for inntekter fra prototyper og forsøksprosjekter har bred støtte blant høringsinstansene. Enkelte høringsinstanser peker på at regelen bør vurderes nærmere, og at det kan være risiko for at Skattefunn misbrukes.</w:t>
      </w:r>
    </w:p>
    <w:p w14:paraId="4C903AB7" w14:textId="77777777" w:rsidR="003210FC" w:rsidRPr="00A77A7E" w:rsidRDefault="003210FC" w:rsidP="00A77A7E">
      <w:r w:rsidRPr="00A77A7E">
        <w:t>Selv om høringsinstansenes tilbakemeldinger til enkelte forslag er delt, er det klare flertallet positive. Helheten av forslagene innebærer en pakke som sammen gjør Skattefunn mer motstandsdyktig mot misbruk, samtidig som ordningen bevares som en enkel og tilgjengelig finansieringsmulighet for forskning og utvikling i næringslivet.</w:t>
      </w:r>
    </w:p>
    <w:p w14:paraId="54294ECD" w14:textId="77777777" w:rsidR="003210FC" w:rsidRPr="00A77A7E" w:rsidRDefault="003210FC" w:rsidP="00A77A7E">
      <w:pPr>
        <w:pStyle w:val="Overskrift2"/>
      </w:pPr>
      <w:r w:rsidRPr="00A77A7E">
        <w:t>Økonomiske og administrative konsekvenser</w:t>
      </w:r>
    </w:p>
    <w:p w14:paraId="4FC103E2" w14:textId="77777777" w:rsidR="003210FC" w:rsidRPr="00A77A7E" w:rsidRDefault="003210FC" w:rsidP="00A77A7E">
      <w:r w:rsidRPr="00A77A7E">
        <w:t>Skattefunn skal fortsatt være en administrativt enkel ordning. Det begrenser ressursbruken for støttemottakerne og myndighetene. Samtidig må det sørges for at det er balanse mellom brukervennlighet for støttemottakerne og myndighetenes behov for kontroll, slik at faren for misbruk er liten.</w:t>
      </w:r>
    </w:p>
    <w:p w14:paraId="3ABEE725" w14:textId="77777777" w:rsidR="003210FC" w:rsidRPr="00A77A7E" w:rsidRDefault="003210FC" w:rsidP="00A77A7E">
      <w:r w:rsidRPr="00A77A7E">
        <w:t xml:space="preserve">Flere av de foreslåtte endringene vil kunne øke de administrative byrdene for støttemottaker og for myndighetene, men samtidig vil de bidra til å forebygge og avdekke misbruk. Dette gjelder forslaget om å innføre krav om styregodkjent finansieringsplan og opplysningsplikt om prosjektpersonell, og utvidet dokumentasjonsplikt for fradrag for Skattefunn-kostnader til </w:t>
      </w:r>
      <w:r w:rsidRPr="00A77A7E">
        <w:lastRenderedPageBreak/>
        <w:t>nærstående. Disse forslagene vil kunne bidra til bedre etterlevelse av reglene. I seg selv vil ikke forslagene påvirke retten til Skattefunn-fradrag. Forslagene vil likevel kunne øke terskelen for å søke om støtte, eller i misbrukstilfeller, øke antall avslag på søknader om støtte.</w:t>
      </w:r>
    </w:p>
    <w:p w14:paraId="48B63B73" w14:textId="77777777" w:rsidR="003210FC" w:rsidRPr="00A77A7E" w:rsidRDefault="003210FC" w:rsidP="00A77A7E">
      <w:r w:rsidRPr="00A77A7E">
        <w:t xml:space="preserve">Forslaget om å oppheve garantifristen anslås ikke å ha provenyvirkninger. Videre antas forslaget å gi en større spredning av søknadene, noe som igjen kan gi en jevnere arbeidsbelastning for Forskningsrådet. </w:t>
      </w:r>
    </w:p>
    <w:p w14:paraId="12138FC9" w14:textId="77777777" w:rsidR="003210FC" w:rsidRPr="00A77A7E" w:rsidRDefault="003210FC" w:rsidP="00A77A7E">
      <w:r w:rsidRPr="00A77A7E">
        <w:t>Det eneste forslaget som anslås å ha økonomiske konsekvenser av betydning, er forslaget om at fradragsrammen skal gjelde på konsernnivå. Departementet anslår at om lag 50–70 konsern vil få reduserte Skattefunn fradrag som følge av forslaget. Det vil øke årlig proveny med om lag 130 mill. kroner når overgangsreglene er utløpt. Med forslaget til overgangsregel i punkt 5.5.6 anslås provenyøkningen i 2027 og 2028 til henholdsvis om lag 80 og 50 mill. kroner. Forslaget innebærer trolig at noen færre prosjekter kvalifiserer til Skattefunn-støtte. De administrative kostnadene for Forskningsrådet og Skatteetaten kan bli tilsvarende redusert. Samtidig vil selskaper i samme konsern måtte samordne sine krav om fradrag i henhold til fradragsrammen. Dette vil kunne øke byrdene for de støttemottakerne dette gjelder.</w:t>
      </w:r>
    </w:p>
    <w:p w14:paraId="137FBFCE" w14:textId="77777777" w:rsidR="003210FC" w:rsidRPr="00A77A7E" w:rsidRDefault="003210FC" w:rsidP="00A77A7E">
      <w:r w:rsidRPr="00A77A7E">
        <w:t>Forslag om at det ikke skal gis fradrag for FoU-kostnader fra land utenfor EØS uten skatte- eller informasjonsutvekslingsavtale, er en innstramming som vil begrense fradragsgrunnlaget. Det antas likevel at provenyvirkningene vil være svært begrensede.</w:t>
      </w:r>
    </w:p>
    <w:p w14:paraId="26EDF4A4" w14:textId="77777777" w:rsidR="003210FC" w:rsidRPr="00A77A7E" w:rsidRDefault="003210FC" w:rsidP="00A77A7E">
      <w:r w:rsidRPr="00A77A7E">
        <w:t>Forslaget om utvidet delingshjemmel vil kunne bidra til å avdekke flere misbrukstilfeller. Samtidig som det blir administrativt enklere for Forskningsrådet og skattemyndighetene å dele opplysninger, vil forslaget også føre til arbeid knyttet til håndtering av flere opplysninger.</w:t>
      </w:r>
    </w:p>
    <w:p w14:paraId="11CEF0E7" w14:textId="77777777" w:rsidR="003210FC" w:rsidRPr="00A77A7E" w:rsidRDefault="003210FC" w:rsidP="00A77A7E">
      <w:r w:rsidRPr="00A77A7E">
        <w:t>Samlet anslås de administrative byrdene for Forskningsrådet å øke noe som følge av forslagene. For skattemyndighetene anslås de samlede administrative konsekvensene å være begrensede.</w:t>
      </w:r>
    </w:p>
    <w:p w14:paraId="4AFC7FAC" w14:textId="77777777" w:rsidR="003210FC" w:rsidRPr="00A77A7E" w:rsidRDefault="003210FC" w:rsidP="00A77A7E">
      <w:pPr>
        <w:pStyle w:val="Overskrift2"/>
      </w:pPr>
      <w:r w:rsidRPr="00A77A7E">
        <w:t>Ikrafttredelse og overgangsregler</w:t>
      </w:r>
    </w:p>
    <w:p w14:paraId="53BAB456" w14:textId="77777777" w:rsidR="003210FC" w:rsidRPr="00A77A7E" w:rsidRDefault="003210FC" w:rsidP="00A77A7E">
      <w:r w:rsidRPr="00A77A7E">
        <w:t>Det foreslås at endringene skal tre i kraft straks med virkning fra og med inntektsåret 2027. Videre foreslås det overgangsregler til forslag til endring av § 16-40 tredje og sjette ledd og opphevelse av § 16-40 femte ledd.</w:t>
      </w:r>
    </w:p>
    <w:p w14:paraId="3CA532B1" w14:textId="77777777" w:rsidR="003210FC" w:rsidRPr="00A77A7E" w:rsidRDefault="003210FC" w:rsidP="00A77A7E">
      <w:pPr>
        <w:pStyle w:val="Overskrift2"/>
      </w:pPr>
      <w:r w:rsidRPr="00A77A7E">
        <w:t>Videre utredning av endringer i Skattefunn</w:t>
      </w:r>
    </w:p>
    <w:p w14:paraId="289675E9" w14:textId="77777777" w:rsidR="003210FC" w:rsidRPr="00A77A7E" w:rsidRDefault="003210FC" w:rsidP="00A77A7E">
      <w:r w:rsidRPr="00A77A7E">
        <w:t>Finansdepartementet vil i samråd med Nærings- og fiskeridepartementet og Kunnskapsdepartementet utrede endringer i Skattefunn, med formål om at ordningen i større grad kan stimulere til økt FoU-innsats i næringslivet, blant annet gjennom samarbeid mellom næringsliv og forskningsmiljøer. Departementene vil innhente innspill fra næringslivet og andre berørte parter om eventuelle endringer, og tar sikte på å sende mulige forslag på høring våren 2027.</w:t>
      </w:r>
    </w:p>
    <w:p w14:paraId="2F363BAB" w14:textId="77777777" w:rsidR="003210FC" w:rsidRPr="00A77A7E" w:rsidRDefault="003210FC" w:rsidP="00A77A7E"/>
    <w:p w14:paraId="4E9BE8A9" w14:textId="77777777" w:rsidR="003210FC" w:rsidRPr="00A77A7E" w:rsidRDefault="003210FC" w:rsidP="00A77A7E">
      <w:pPr>
        <w:pStyle w:val="Overskrift1"/>
      </w:pPr>
      <w:r w:rsidRPr="00A77A7E">
        <w:lastRenderedPageBreak/>
        <w:t>Utvidelse av aksjeparekontoordningen</w:t>
      </w:r>
    </w:p>
    <w:p w14:paraId="4E39778E" w14:textId="77777777" w:rsidR="003210FC" w:rsidRPr="00A77A7E" w:rsidRDefault="003210FC" w:rsidP="00A77A7E">
      <w:pPr>
        <w:pStyle w:val="Overskrift2"/>
      </w:pPr>
      <w:r w:rsidRPr="00A77A7E">
        <w:t>Innledning og sammendrag</w:t>
      </w:r>
    </w:p>
    <w:p w14:paraId="0DAC6C77" w14:textId="77777777" w:rsidR="003210FC" w:rsidRPr="00A77A7E" w:rsidRDefault="003210FC" w:rsidP="00A77A7E">
      <w:r w:rsidRPr="00A77A7E">
        <w:t>Departementet foreslår at ordningen med aksjesparekonto utvides slik at også aksjer og egenkapitalbevis tatt opp til handel på multilateral handelsfasilitet kan eies gjennom aksjesparekonto.</w:t>
      </w:r>
    </w:p>
    <w:p w14:paraId="2AC9B798" w14:textId="77777777" w:rsidR="003210FC" w:rsidRPr="00A77A7E" w:rsidRDefault="003210FC" w:rsidP="00A77A7E">
      <w:r w:rsidRPr="00A77A7E">
        <w:t>De senere årene har det vært en utvikling i kapitalmarkedene hvor flere små og mellomstore vekstbedrifter henter kapital gjennom markedsplasser med enklere regelverk enn børser og andre regulerte markeder. Disse markedsplassene er blitt en viktig finansieringskilde, særlig for selskaper i en tidlig vekstfase. Den foreslåtte utvidelsen vil legge til rette for denne utviklingen, og vil gjøre ordningen med aksjesparekonto mer fleksibel for skattyterne.</w:t>
      </w:r>
    </w:p>
    <w:p w14:paraId="17951C10" w14:textId="77777777" w:rsidR="003210FC" w:rsidRPr="00A77A7E" w:rsidRDefault="003210FC" w:rsidP="00A77A7E">
      <w:r w:rsidRPr="00A77A7E">
        <w:t>I dag kan midler på aksjesparekonto bare brukes til å investere i børsnoterte aksjer og egenkapitalbevis i selskap hjemmehørende i EØS og andeler i aksjefond hjemmehørende i EØS. Som børsnotert regnes også aksjer og egenkapitalbevis notert på andre regulerte markeder enn børs. Med aksjefond menes verdipapirfond med mer enn 80 prosent aksjeandel.</w:t>
      </w:r>
    </w:p>
    <w:p w14:paraId="4E623D1F" w14:textId="77777777" w:rsidR="003210FC" w:rsidRPr="00A77A7E" w:rsidRDefault="003210FC" w:rsidP="00A77A7E">
      <w:r w:rsidRPr="00A77A7E">
        <w:t>Aksjeparekonto er en ordning som gir vanlige sparere mulighet til å investere i verdipapirer på lignende skattevilkår som for investeringer gjennom eget selskap. Som i et holdingselskap kan avkastning fra verdipapirer på aksjesparekontoen reinvesteres uten å bli skattlagt løpende, og sparemidler kan omfordeles mellom ulike verdipapirer på kontoen uten skattlegging. Ordningen er mye brukt. Tall fra Skatteetaten viser at det ved utgangen av 2025 var registrert 1 508 835 eiere av aksjesparekontoer i Norge. Samlet formue på kontoene var i overkant av 579 mrd. kroner (skattemessig verdsetting før fradrag for aksjerabatt). Bruken av aksjesparekonto er økende.</w:t>
      </w:r>
    </w:p>
    <w:p w14:paraId="29CFA7A7" w14:textId="77777777" w:rsidR="003210FC" w:rsidRPr="00A77A7E" w:rsidRDefault="003210FC" w:rsidP="00A77A7E">
      <w:r w:rsidRPr="00A77A7E">
        <w:t>Forslaget har vært på høring, jf. nærmere omtale av høringen i punkt 6.4.</w:t>
      </w:r>
    </w:p>
    <w:p w14:paraId="1E5F7FE5" w14:textId="77777777" w:rsidR="003210FC" w:rsidRPr="00A77A7E" w:rsidRDefault="003210FC" w:rsidP="00A77A7E">
      <w:r w:rsidRPr="00A77A7E">
        <w:t>Å utvide ordningen med aksjesparekonto til å omfatte ikke-børsnoterte verdipapirer, innebærer enkelte utfordringer. Ordningen må avgrenses slik at forbrukerhensyn og investorvern blir ivaretatt. Multilaterale handelsfasiliteter er noe enklere regulert enn børser og andre regulerte markeder, med mindre omfattende krav til rapportering og kontroll. Mange av selskapene er små, nystartede eller under omstilling, noe som gir høyere risiko knyttet til utviklingen i selskapet. Færre kjøpere og selgere kan gi større kurssvingninger. Forbrukerhensyn og behovet for investorvern er vektlagt ved utarbeidelsen av lovforslaget. Avgrensning av ordningen er nærmere drøftet i punkt 6.6 og investorvern i punkt 6.7.</w:t>
      </w:r>
    </w:p>
    <w:p w14:paraId="50BA3FF1" w14:textId="77777777" w:rsidR="003210FC" w:rsidRPr="00A77A7E" w:rsidRDefault="003210FC" w:rsidP="00A77A7E">
      <w:r w:rsidRPr="00A77A7E">
        <w:t>Ulike problemstillinger ved gjennomføring av utvidelsen er behandlet i punkt 6.8 til 6.12. En kort oversikt over disse problemstillingene er gitt i punkt 6.5. På disse punktene foreslås ingen lovendringer.</w:t>
      </w:r>
    </w:p>
    <w:p w14:paraId="1433F2E5" w14:textId="77777777" w:rsidR="003210FC" w:rsidRPr="00A77A7E" w:rsidRDefault="003210FC" w:rsidP="00A77A7E">
      <w:r w:rsidRPr="00A77A7E">
        <w:t>Økonomiske og administrative konsekvenser er nærmere omtalt i punkt 6.13.</w:t>
      </w:r>
    </w:p>
    <w:p w14:paraId="27F9F5B6" w14:textId="77777777" w:rsidR="003210FC" w:rsidRPr="00A77A7E" w:rsidRDefault="003210FC" w:rsidP="00A77A7E">
      <w:r w:rsidRPr="00A77A7E">
        <w:t>Utvidelsen antas å ikke få provenyvirkninger. I aksjonærmodellen motvirker skjermingsfradraget at nåverdien av skatten på aksjeinntekter endres om realisasjon utsettes. Derfor antas det at realisasjon av aksjeinntekter ikke påvirkes på kort sikt, og at nåverdien av skatt på aksjeinntekter heller ikke påvirkes på lang sikt.</w:t>
      </w:r>
    </w:p>
    <w:p w14:paraId="3B541BA3" w14:textId="77777777" w:rsidR="003210FC" w:rsidRPr="00A77A7E" w:rsidRDefault="003210FC" w:rsidP="00A77A7E">
      <w:r w:rsidRPr="00A77A7E">
        <w:lastRenderedPageBreak/>
        <w:t>Administrativt vil den foreslåtte utvidelsen kreve enkelte endringer i rapporteringsrutiner og systemer for Skatteetaten og tilbyderne. Forslaget antas å medføre noe økt ressursbruk hos Skatteetaten til veiledning og kontroll. Det er lagt vekt på å gjennomføre utvidelsen på en måte som ivaretar hensynet til aktørene som tilbyr aksjesparekonto. Det er lagt opp til løsninger som gjør det mulig for Skatteetaten å gjennomføre beskatningen på en effektiv måte, uten vesentlig ressursbruk i etaten, hos tilbyderne og hos skattyterne.</w:t>
      </w:r>
    </w:p>
    <w:p w14:paraId="24B511DC" w14:textId="77777777" w:rsidR="003210FC" w:rsidRPr="00A77A7E" w:rsidRDefault="003210FC" w:rsidP="00A77A7E">
      <w:r w:rsidRPr="00A77A7E">
        <w:t>Det vises til forslag til endringer i skatteloven § 10-21 andre, sjette og syvende ledd.</w:t>
      </w:r>
    </w:p>
    <w:p w14:paraId="517AF000" w14:textId="77777777" w:rsidR="003210FC" w:rsidRPr="00A77A7E" w:rsidRDefault="003210FC" w:rsidP="00A77A7E">
      <w:r w:rsidRPr="00A77A7E">
        <w:t>Det foreslås at endringene skal få virkning fra og med inntektsåret 2027. Det foreslås ingen overgangsregler. Ikrafttredelse og departementets vurdering av overgangsregler er omtalt i punkt 6.14.</w:t>
      </w:r>
    </w:p>
    <w:p w14:paraId="745609FC" w14:textId="77777777" w:rsidR="003210FC" w:rsidRPr="00A77A7E" w:rsidRDefault="003210FC" w:rsidP="00A77A7E">
      <w:pPr>
        <w:pStyle w:val="Overskrift2"/>
      </w:pPr>
      <w:r w:rsidRPr="00A77A7E">
        <w:t>Bakgrunn</w:t>
      </w:r>
    </w:p>
    <w:p w14:paraId="23CA0E85" w14:textId="77777777" w:rsidR="003210FC" w:rsidRPr="00A77A7E" w:rsidRDefault="003210FC" w:rsidP="00A77A7E">
      <w:r w:rsidRPr="00A77A7E">
        <w:t>Ved behandling av Dokument 8:108 S (2025–2026) anmodet Stortinget den 23. april 2026 om følgende, se Innst. 182 S (2025–2026) nr. 644:</w:t>
      </w:r>
    </w:p>
    <w:p w14:paraId="199BD577" w14:textId="77777777" w:rsidR="003210FC" w:rsidRPr="00A77A7E" w:rsidRDefault="003210FC" w:rsidP="00A77A7E">
      <w:pPr>
        <w:pStyle w:val="blokksit"/>
      </w:pPr>
      <w:r w:rsidRPr="00A77A7E">
        <w:t>«Stortinget ber regjeringen innen første halvår 2026 sende på høring et forslag om at aksjer som er notert på markedsplasser for små og mellomstore bedrifter («multilateral handelsfasilitet»), skal kunne eies gjennom aksjesparekonto, med sikte på innføring 1. januar 2027.»</w:t>
      </w:r>
    </w:p>
    <w:p w14:paraId="0A590535" w14:textId="77777777" w:rsidR="003210FC" w:rsidRPr="00A77A7E" w:rsidRDefault="003210FC" w:rsidP="00A77A7E">
      <w:r w:rsidRPr="00A77A7E">
        <w:t>I Innst. 182 S (2025–2026) uttalte komitéflertallet følgende:</w:t>
      </w:r>
    </w:p>
    <w:p w14:paraId="142986F7" w14:textId="77777777" w:rsidR="003210FC" w:rsidRPr="00A77A7E" w:rsidRDefault="003210FC" w:rsidP="00A77A7E">
      <w:pPr>
        <w:pStyle w:val="blokksit"/>
      </w:pPr>
      <w:r w:rsidRPr="00A77A7E">
        <w:t>«Komiteens flertall, medlemmene fra Arbeiderpartiet, Fremskrittspartiet, Høyre, Senterpartiet, Kristelig Folkeparti og Venstre, vil påpeke at markedsplasser som Euronext Growth har blitt en verdifull kilde til finansiering for vekstbedrifter i Norge. I Sverige er det åpnet for at midler på svensk aksjesparekonto («investeringssparkonto») kan investeres i aksjer som er notert på denne typen markedsplasser. Begrunnelsen for aksjesparekonto var å legge til rette for sparing og å bedre kapitaltilgangen for norske bedrifter. En utvidelse av aksjesparekontoordningen til også å omfatte aksjer på markedsplasser for mindre bedrifter vil være en naturlig videreføring av Stortingets intensjon med ordningen, og vil gi likere vilkår mellom Norge og Sverige.»</w:t>
      </w:r>
    </w:p>
    <w:p w14:paraId="182B7ADD" w14:textId="77777777" w:rsidR="003210FC" w:rsidRPr="00A77A7E" w:rsidRDefault="003210FC" w:rsidP="00A77A7E">
      <w:r w:rsidRPr="00A77A7E">
        <w:t>Departementet sendte 22. juni i år et forslag på høring om utvidet aksjesparekonto. Med høringsnotatet og dette lovforslaget følger departementet opp Stortingets anmodning.</w:t>
      </w:r>
    </w:p>
    <w:p w14:paraId="57152E8D" w14:textId="77777777" w:rsidR="003210FC" w:rsidRPr="00A77A7E" w:rsidRDefault="003210FC" w:rsidP="00A77A7E">
      <w:r w:rsidRPr="00A77A7E">
        <w:t>Selve ordningen med aksjesparekonto ble vedtatt i forbindelse med behandlingen av statsbudsjettet for 2017, og fikk virkning fra 1. september 2017.</w:t>
      </w:r>
    </w:p>
    <w:p w14:paraId="62A7AEE3" w14:textId="77777777" w:rsidR="003210FC" w:rsidRPr="00A77A7E" w:rsidRDefault="003210FC" w:rsidP="00A77A7E">
      <w:r w:rsidRPr="00A77A7E">
        <w:t xml:space="preserve">Innføringen av aksjesparekonto må ses i lys av tidligere stortingsvedtak. I Stortingets innstilling til Meld. St. 4 (2015–2016) </w:t>
      </w:r>
      <w:r w:rsidRPr="00A77A7E">
        <w:rPr>
          <w:rStyle w:val="kursiv"/>
        </w:rPr>
        <w:t>Bedre skatt – En skattereform for omstilling og vekst</w:t>
      </w:r>
      <w:r w:rsidRPr="00A77A7E">
        <w:t>, ba et bredt flertall regjeringen om å foreslå en ordning for langsiktig sparing i børsnoterte aksjer og aksjefond i forbindelse med budsjettet for 2017. Ordningen skulle innebære at gevinster ikke beskattes løpende.</w:t>
      </w:r>
    </w:p>
    <w:p w14:paraId="55ED283C" w14:textId="77777777" w:rsidR="003210FC" w:rsidRPr="00A77A7E" w:rsidRDefault="003210FC" w:rsidP="00A77A7E">
      <w:r w:rsidRPr="00A77A7E">
        <w:t xml:space="preserve">Regjeringen Solberg fulgte opp med lovforslag i Prop. 1 LS (2016–2017) </w:t>
      </w:r>
      <w:r w:rsidRPr="00A77A7E">
        <w:rPr>
          <w:rStyle w:val="kursiv"/>
        </w:rPr>
        <w:t>Skatter, avgifter og toll 2017</w:t>
      </w:r>
      <w:r w:rsidRPr="00A77A7E">
        <w:t xml:space="preserve"> punkt 5.3. I proposisjonen ble formålet med aksjesparekonto presentert slik:</w:t>
      </w:r>
    </w:p>
    <w:p w14:paraId="062D639C" w14:textId="77777777" w:rsidR="003210FC" w:rsidRPr="00A77A7E" w:rsidRDefault="003210FC" w:rsidP="00A77A7E">
      <w:pPr>
        <w:pStyle w:val="blokksit"/>
      </w:pPr>
      <w:r w:rsidRPr="00A77A7E">
        <w:t>«Formålet med aksjesparekonto er å gjøre det enklere og mer gunstig for privatpersoner å omfordele sparemidler i aksjer, og på den måten bidra til at småsparere i større grad investerer i aksjer.»</w:t>
      </w:r>
    </w:p>
    <w:p w14:paraId="16531B09" w14:textId="77777777" w:rsidR="003210FC" w:rsidRPr="00A77A7E" w:rsidRDefault="003210FC" w:rsidP="00A77A7E">
      <w:r w:rsidRPr="00A77A7E">
        <w:lastRenderedPageBreak/>
        <w:t>Forslaget var basert på at midlene på kontoen skulle investeres i børsnoterte aksjer i selskap hjemmehørende i EØS og andeler i aksjefond hjemmehørende i EØS. Om denne avgrensningen heter det:</w:t>
      </w:r>
    </w:p>
    <w:p w14:paraId="0D40E710" w14:textId="77777777" w:rsidR="003210FC" w:rsidRPr="00A77A7E" w:rsidRDefault="003210FC" w:rsidP="00A77A7E">
      <w:pPr>
        <w:pStyle w:val="blokksit"/>
      </w:pPr>
      <w:r w:rsidRPr="00A77A7E">
        <w:t>«Avgrensningen til børsnoterte aksjer kan blant annet ses i lys av begrunnelsen for anmodningsvedtaket om å utrede en aksjespareordning. I forbindelse med at anmodningsvedtaket (vedtak nr. 399 (2014–2015)) ble fremmet, uttalte Næringskomiteen i Innst. 140 S (2014–2015):</w:t>
      </w:r>
    </w:p>
    <w:p w14:paraId="0DED0C89" w14:textId="77777777" w:rsidR="003210FC" w:rsidRPr="00A77A7E" w:rsidRDefault="003210FC" w:rsidP="00A77A7E">
      <w:pPr>
        <w:pStyle w:val="blokksit"/>
      </w:pPr>
      <w:r w:rsidRPr="00A77A7E">
        <w:t>«Komiteen ser det som viktig i lys av den svake tilstedeværelsen av småsparere på Oslo Børs å stimulere til at små, private investorer kan investere i aksjer på Oslo Børs uten å gå veien om å danne et eget aksjeselskap.»</w:t>
      </w:r>
    </w:p>
    <w:p w14:paraId="5A068E54" w14:textId="77777777" w:rsidR="003210FC" w:rsidRPr="00A77A7E" w:rsidRDefault="003210FC" w:rsidP="00A77A7E">
      <w:pPr>
        <w:pStyle w:val="blokksit"/>
      </w:pPr>
      <w:r w:rsidRPr="00A77A7E">
        <w:t>Departementet legger til grunn at børsnoterte aksjer avgrenses på samme måte som ved formuesbeskatningen. Her skilles det mellom børsnoterte aksjer og ikke-børsnoterte aksjer i forbindelse med verdsettelsen. EØS-avtalens krav om likebehandling tilsier at ordningen også må omfatte børsnoterte aksjer i selskap hjemmehørende i andre EØS-land.»</w:t>
      </w:r>
    </w:p>
    <w:p w14:paraId="488F0CF3" w14:textId="77777777" w:rsidR="003210FC" w:rsidRPr="00A77A7E" w:rsidRDefault="003210FC" w:rsidP="00A77A7E">
      <w:r w:rsidRPr="00A77A7E">
        <w:t>Under Stortingsbehandlingen ble ordningen utvidet til å gjelde også for egenkapitalbevis i selskap i EØS, jf. Innst. 4 L (2016–2017).</w:t>
      </w:r>
    </w:p>
    <w:p w14:paraId="32F0975A" w14:textId="77777777" w:rsidR="003210FC" w:rsidRPr="00A77A7E" w:rsidRDefault="003210FC" w:rsidP="00A77A7E">
      <w:r w:rsidRPr="00A77A7E">
        <w:t>Ordningen med aksjesparekonto gjaldt opprinnelig kun gevinster på verdipapirer på kontoen. Utbytte fra verdipapirer var ikke omfattet av den utsatte beskatningen, men ble tilordnet aksjonærene direkte og skattlagt som normalt ved innvinning. Med virkning fra og med inntektsåret 2019 ble ordningen endret slik at det også ble utsatt beskatning av utbytte på kontoen.</w:t>
      </w:r>
    </w:p>
    <w:p w14:paraId="52EB1FB3" w14:textId="77777777" w:rsidR="003210FC" w:rsidRPr="00A77A7E" w:rsidRDefault="003210FC" w:rsidP="00A77A7E">
      <w:r w:rsidRPr="00A77A7E">
        <w:t>Siden ordningen med aksjesparekonto ble innført 1. september 2017, har avgrensningen til børsnoterte aksjer i selskap i EØS, egenkapitalbevis i selskap i EØS og andeler i aksjefond i EØS ligget fast fram til den utvidelsen som foreslås her.</w:t>
      </w:r>
    </w:p>
    <w:p w14:paraId="212C0539" w14:textId="77777777" w:rsidR="003210FC" w:rsidRPr="00A77A7E" w:rsidRDefault="003210FC" w:rsidP="00A77A7E">
      <w:pPr>
        <w:pStyle w:val="Overskrift2"/>
      </w:pPr>
      <w:r w:rsidRPr="00A77A7E">
        <w:t>Gjeldende rett</w:t>
      </w:r>
    </w:p>
    <w:p w14:paraId="30D12477" w14:textId="77777777" w:rsidR="003210FC" w:rsidRPr="00A77A7E" w:rsidRDefault="003210FC" w:rsidP="00A77A7E">
      <w:pPr>
        <w:pStyle w:val="Overskrift3"/>
      </w:pPr>
      <w:r w:rsidRPr="00A77A7E">
        <w:t>Lovgivning om multilaterale handelsfasiliteter mv.</w:t>
      </w:r>
    </w:p>
    <w:p w14:paraId="6270AB04" w14:textId="77777777" w:rsidR="003210FC" w:rsidRPr="00A77A7E" w:rsidRDefault="003210FC" w:rsidP="00A77A7E">
      <w:r w:rsidRPr="00A77A7E">
        <w:t>En multilateral handelsfasilitet (MHF) er, i likhet med regulerte markeder, en type handelsplass for aksjer og andre finansielle instrumenter. På handelsplassene blir flere kjøps- og salgsinteresser koblet sammen, slik at det kan inngås bindende handler, jf. verdipapirhandelloven § 2-7 tredje og fjerde ledd. I Norge har vi de regulerte markedene Euronext Oslo Børs (Oslo Børs), Euronext Expand og Norexeco. Euronext Growth er en MHF og også et vekstmarked for små og mellomstore bedrifter (SMB).</w:t>
      </w:r>
    </w:p>
    <w:p w14:paraId="175DA4BA" w14:textId="77777777" w:rsidR="003210FC" w:rsidRPr="00A77A7E" w:rsidRDefault="003210FC" w:rsidP="00A77A7E">
      <w:r w:rsidRPr="00A77A7E">
        <w:t>Verdipapirmarkedsdirektivet 2014 (MiFID II)</w:t>
      </w:r>
      <w:r w:rsidRPr="00A77A7E">
        <w:rPr>
          <w:rStyle w:val="Fotnotereferanse"/>
        </w:rPr>
        <w:footnoteReference w:id="7"/>
      </w:r>
      <w:r w:rsidRPr="00A77A7E">
        <w:t xml:space="preserve"> gir detaljerte regler om handelsplasser for finansielle instrumenter. Formålet er blant annet å sikre gjennomsiktighet og tillit i markedet og å verne investorene. Regulerte markeder er undergitt en mer omfattende regulering enn MHF. Børser er en undergruppe av regulerte markeder med særlig streng regulering. Handelsplasser med status som vekstmarked for SMB er en undergruppe av MHF der det er gitt lempeligere krav for små og mellomstore bedrifter. Formålet er å redusere den administrative byrden og </w:t>
      </w:r>
      <w:r w:rsidRPr="00A77A7E">
        <w:lastRenderedPageBreak/>
        <w:t>gjøre vekstmarkedene mer attraktive for investorer. Det skal gi små og mellomstore bedrifter bedre tilgang på kapital, slik at disse lettere kan vokse og senere flytte til regulerte markeder.</w:t>
      </w:r>
      <w:r w:rsidRPr="00A77A7E">
        <w:rPr>
          <w:rStyle w:val="Fotnotereferanse"/>
        </w:rPr>
        <w:footnoteReference w:id="8"/>
      </w:r>
      <w:r w:rsidRPr="00A77A7E">
        <w:t xml:space="preserve"> Multilaterale handelsfasiliteter, og særlig de som kategoriseres som vekstmarked for SMB, fungerer altså som et alternativ til tradisjonelle regulerte markeder, og brukes typisk for notering av små eller relativt nystartede selskaper som ikke kan oppfylle alle kravene som stilles til notering på et regulert marked.</w:t>
      </w:r>
    </w:p>
    <w:p w14:paraId="7E85391A" w14:textId="77777777" w:rsidR="003210FC" w:rsidRPr="00A77A7E" w:rsidRDefault="003210FC" w:rsidP="00A77A7E">
      <w:r w:rsidRPr="00A77A7E">
        <w:t>MiFID II er gjennomført i norsk rett i verdipapirhandelloven og verdipapirforskriften. Verdipapirhandelloven og verdipapirforskriften kapittel 11 og 12 gir regler for regulerte markeder generelt, og kapittel 13 gir særregler for børs. I tillegg har Euronext gitt omfattende regelbøker for Euronext Expand (regulert marked) og Oslo Børs (regulert marked og børs).</w:t>
      </w:r>
    </w:p>
    <w:p w14:paraId="57EC89DD" w14:textId="77777777" w:rsidR="003210FC" w:rsidRPr="00A77A7E" w:rsidRDefault="003210FC" w:rsidP="00A77A7E">
      <w:r w:rsidRPr="00A77A7E">
        <w:t>Verdipapirhandelloven kapittel 9 del III gir særlige regler for MHF. Bare et fåtall av bestemmelsene i verdipapirhandelloven kapittel 11 er gitt anvendelse for MHF. Verdipapirhandelloven § 9-31 gir særlige regler for MHF med status som vekstmarked for SMB. I tillegg gjelder reglene i regelboken for Euronext Growth, som ble registrert som vekstmarked for små og mellomstore bedrifter i 2024. Med små og mellomstore bedrifter menes bedrifter som har en gjennomsnittlig markedsverdi på mindre enn 200 millioner euro beregnet på grunnlag av sluttkursen for de tre foregående kalenderårene, jf. verdipapirhandelloven § 9-31 andre ledd.</w:t>
      </w:r>
    </w:p>
    <w:p w14:paraId="2871C106" w14:textId="77777777" w:rsidR="003210FC" w:rsidRPr="00A77A7E" w:rsidRDefault="003210FC" w:rsidP="00A77A7E">
      <w:r w:rsidRPr="00A77A7E">
        <w:t>For at aksjene i et selskap skal kunne noteres på børs, stilles det krav om at aksjene er egnet for børsnotering og forventes å bli omsatt regelmessig, jf. verdipapirhandelloven § 13-2 og verdipapirforskriften § 13-2. Videre må markedsverdien av aksjene som søkes tatt opp til handel på Oslo Børs, være på minst 300 millioner kroner, jf. Euronext Oslo Regelbok II utstederregler punkt 3.1.2.1 (1). For det regulerte markedet Euronext Expand er tilsvarende krav 8 millioner kroner, jf. Euronext Oslo Regelbok II utstederregler punkt 3.1.2.1 (2). Det stilles ikke krav til minste markedsverdi for notering av aksjer på Euronext Growth.</w:t>
      </w:r>
    </w:p>
    <w:p w14:paraId="2F06BF93" w14:textId="77777777" w:rsidR="003210FC" w:rsidRPr="00A77A7E" w:rsidRDefault="003210FC" w:rsidP="00A77A7E">
      <w:r w:rsidRPr="00A77A7E">
        <w:t>På Oslo Børs stilles det i utgangspunktet krav om at foretaket skal ha drevet det vesentligste av sin virksomhet i minst tre år og offentliggjort årsregnskap for disse årene, jf. verdipapirforskriften § 13-2 tredje ledd. Kravet på Euronext Growth er at utsteder må ha utarbeidet «årsrapport for de to foregående regnskapsår eller slik kortere regnskapsperiode Utsteder har bestått», jf. Euronext Growth Oslo Regelbok del I punkt 2.1.3.2.</w:t>
      </w:r>
    </w:p>
    <w:p w14:paraId="30F02D51" w14:textId="77777777" w:rsidR="003210FC" w:rsidRPr="00A77A7E" w:rsidRDefault="003210FC" w:rsidP="00A77A7E">
      <w:r w:rsidRPr="00A77A7E">
        <w:t>På Oslo Børs må minst 25 prosent av aksjene som søkes opptatt til notering, være spredt blant allmennheten, jf. verdipapirforskriften § 13-2 fjerde ledd. Aksjene må ha en forventet kursverdi på minst 10 kroner per aksje. De skal i utgangspunktet være spredt blant minst 500 aksjeeiere, som hver eier aksjer med en verdi på minst 10 000 kroner, jf. Euronext Oslo Børs/Euronext Expand Regelbok II – Utstederregler punkt 3.1.4.2 og 3.1.4.5. På Euronext Growth Oslo må minst 15 prosent av aksjene som søkes opptatt til handel, være spredt blant allmennheten. Aksjene må ha en forventet kursverdi på minst 1 krone per aksje, og skal i utgangspunktet være spredt blant minst 30 aksjeeiere, som hver eier aksjer med en verdi på minst 5 000 kroner, jf. Euronext Growth Oslo Regelbok – del II punkt 2.1.5.2.15 og 2.1.5.3 nr. 1.</w:t>
      </w:r>
    </w:p>
    <w:p w14:paraId="090737C6" w14:textId="77777777" w:rsidR="003210FC" w:rsidRPr="00A77A7E" w:rsidRDefault="003210FC" w:rsidP="00A77A7E">
      <w:r w:rsidRPr="00A77A7E">
        <w:lastRenderedPageBreak/>
        <w:t>Foretak som noteres på Oslo Børs, må utarbeide prospekter med detaljert informasjon om foretaket og få det godkjent av Finanstilsynet.</w:t>
      </w:r>
      <w:r w:rsidRPr="00A77A7E">
        <w:rPr>
          <w:rStyle w:val="Fotnotereferanse"/>
        </w:rPr>
        <w:footnoteReference w:id="9"/>
      </w:r>
      <w:r w:rsidRPr="00A77A7E">
        <w:t xml:space="preserve"> Det er både tid- og kostnadskrevende. På Euronext Growth stilles det i stedet krav om at utstederen utarbeider et informasjonsdokument som gir tilstrekkelig informasjon til at markedsaktørene kan fastsette markedsriktige kurser, og gir vesentlige opplysninger om utstederen og aksjene.</w:t>
      </w:r>
    </w:p>
    <w:p w14:paraId="74F35502" w14:textId="77777777" w:rsidR="003210FC" w:rsidRPr="00A77A7E" w:rsidRDefault="003210FC" w:rsidP="00A77A7E">
      <w:r w:rsidRPr="00A77A7E">
        <w:t>Markedsmisbruksforordningen</w:t>
      </w:r>
      <w:r w:rsidRPr="00A77A7E">
        <w:rPr>
          <w:rStyle w:val="Fotnotereferanse"/>
        </w:rPr>
        <w:footnoteReference w:id="10"/>
      </w:r>
      <w:r w:rsidRPr="00A77A7E">
        <w:t xml:space="preserve"> gir regler om innsideinformasjon, innsidehandel og løpende informasjonsplikt. Bestemmelsene skal sikre gjennomsiktighet, slik at aktørene har tillit til markedet og vil handle der. Bestemmelsene gjelder også for selskaper tatt opp til handel på MHF, men det er gitt enklere formkrav for beslutning om utsatt offentliggjøring av innsideinformasjon for utstedere på SMB-vekstmarkeder.</w:t>
      </w:r>
    </w:p>
    <w:p w14:paraId="361122C4" w14:textId="77777777" w:rsidR="003210FC" w:rsidRPr="00A77A7E" w:rsidRDefault="003210FC" w:rsidP="00A77A7E">
      <w:pPr>
        <w:pStyle w:val="Overskrift3"/>
      </w:pPr>
      <w:r w:rsidRPr="00A77A7E">
        <w:t>Norske skatteregler – aksjesparekonto</w:t>
      </w:r>
    </w:p>
    <w:p w14:paraId="4A6F888D" w14:textId="77777777" w:rsidR="003210FC" w:rsidRPr="00A77A7E" w:rsidRDefault="003210FC" w:rsidP="00A77A7E">
      <w:r w:rsidRPr="00A77A7E">
        <w:t>Utgangspunktet for personlige skattytere er at inntekter fra aksjer er skattepliktige etter aksjonærmodellen. Utbytte eller realiserte gevinster som overstiger et skjermingsfradrag, regnes som skattepliktig aksjeinntekt, jf. skatteloven §§ 10-10 flg. og §§ 10-30 flg. Skjermingen beregnes for den enkelte aksje, og settes til aksjens skjermingsgrunnlag multiplisert med en skjermingsrente. Skjermingsrenten er gjennomsnittlig rente på statskasseveksler med 3 måneders løpetid, tillagt et påslag på 0,5 prosentenheter. Skjermingsgrunnlaget er aksjens inngangsverdi tillagt aksjens ubenyttede skjermingsfradrag for tidligere år. Skattepliktige aksjeinntekter oppjusteres med en faktor og inngår i aksjonærens alminnelige inntekt. Oppjusteringsfaktoren er 1,72 for 2026, noe som gir en skattesats på 37,84 prosent. Tap ved realisasjon oppjusteres på samme måte og kommer til fradrag ved fastsetting av alminnelig inntekt. Likt med aksjeinntekter beskattes blant annet inntekter fra egenkapitalbevis og andeler i aksjefond.</w:t>
      </w:r>
    </w:p>
    <w:p w14:paraId="33D670C6" w14:textId="77777777" w:rsidR="003210FC" w:rsidRPr="00A77A7E" w:rsidRDefault="003210FC" w:rsidP="00A77A7E">
      <w:r w:rsidRPr="00A77A7E">
        <w:t>Ordningen med aksjesparekonto er regulert i skatteloven § 10-21. Første ledd definerer aksjesparekonto som en investeringskonto som kan opprettes av personlige skattytere bosatt i EØS, hos tilbyder av aksjesparekonto. Samme skattyter kan ha flere aksjesparekontoer. Det er ingen form for innskuddstak på aksjesparekonto.</w:t>
      </w:r>
    </w:p>
    <w:p w14:paraId="44B136D1" w14:textId="77777777" w:rsidR="003210FC" w:rsidRPr="00A77A7E" w:rsidRDefault="003210FC" w:rsidP="00A77A7E">
      <w:r w:rsidRPr="00A77A7E">
        <w:t>Etter § 10-21 andre ledd kan midler på kontoen bare benyttes til å investere i andeler i aksjefond og børsnoterte aksjer og egenkapitalbevis i enhet hjemmehørende i EØS. Som børsnotert regnes verdipapirer notert på et regulert marked, slik at aksjer notert på eksempelvis Euronext Expand også er omfattet. Med aksjefond menes verdipapirfond med mer enn 80 prosent aksjeandel. Kontanter kan stå på kontoen, men det kan ikke opptjenes renter.</w:t>
      </w:r>
    </w:p>
    <w:p w14:paraId="5D90D66D" w14:textId="77777777" w:rsidR="003210FC" w:rsidRPr="00A77A7E" w:rsidRDefault="003210FC" w:rsidP="00A77A7E">
      <w:r w:rsidRPr="00A77A7E">
        <w:t xml:space="preserve">Inntekter fra verdipapirer på kontoen er fritatt for skatt, mens tap ikke gir rett til fradrag. Dette fremgår av § 10-21 tredje ledd. Av fjerde ledd fremgår at skattlegging av kontohaver først skjer ved uttak fra kontoen utover tilbakebetaling av innskudd. Skattepliktig uttak, etter fradrag for </w:t>
      </w:r>
      <w:r w:rsidRPr="00A77A7E">
        <w:lastRenderedPageBreak/>
        <w:t>skjerming, skal oppjusteres med 1,72 og inngår i skattyters alminnelige inntekt. Det vil si samme beskatning som for aksjeinntekter til personlige aksjonærer utenfor aksjesparekonto.</w:t>
      </w:r>
    </w:p>
    <w:p w14:paraId="187F0006" w14:textId="77777777" w:rsidR="003210FC" w:rsidRPr="00A77A7E" w:rsidRDefault="003210FC" w:rsidP="00A77A7E">
      <w:r w:rsidRPr="00A77A7E">
        <w:t xml:space="preserve">Skjermingsreglene for aksjesparekonto er regulert i § 10-21 femte ledd. Skjermingen er ikke knyttet til den enkelte aksjen, men beregnes til </w:t>
      </w:r>
      <w:r w:rsidRPr="00A77A7E">
        <w:rPr>
          <w:rStyle w:val="kursiv"/>
        </w:rPr>
        <w:t>kontoens</w:t>
      </w:r>
      <w:r w:rsidRPr="00A77A7E">
        <w:t xml:space="preserve"> skjermingsgrunnlag multiplisert med skjermingsrenten. Kontoens skjermingsgrunnlag settes til kontohavers laveste innskuddssaldo på kontoen i løpet av inntektsåret, tillagt ubenyttet skjerming fra tidligere år. Skjermingen tilordnes kontohaver 31. desember i inntektsåret.</w:t>
      </w:r>
    </w:p>
    <w:p w14:paraId="5B309349" w14:textId="77777777" w:rsidR="003210FC" w:rsidRPr="00A77A7E" w:rsidRDefault="003210FC" w:rsidP="00A77A7E">
      <w:r w:rsidRPr="00A77A7E">
        <w:t>§ 10-21 sjette og syvende ledd regulerer overføring av verdipapirer mellom kontohaver og aksjesparekonto, og mellom kontohavers aksjesparekontoer. Overføring av verdipapir fra kontohaver til aksjesparekonto anses som innskudd på kontoen og skattlegges som realisasjon hos kontohaveren. Overføring av verdipapir fra aksjesparekonto til kontohaver anses som uttak fra kontoen. Mellom egne aksjesparekontoer kan kontohaver overføre verdipapirer uten beskatning. Ved overføring mellom egne kontoer overføres samtidig en andel av kontohavers innskudd og ubenyttet skjerming som tilsvarer de overførte verdienes andel av verdiene på den avgivende kontoen.</w:t>
      </w:r>
    </w:p>
    <w:p w14:paraId="718F3EB1" w14:textId="77777777" w:rsidR="003210FC" w:rsidRPr="00A77A7E" w:rsidRDefault="003210FC" w:rsidP="00A77A7E">
      <w:r w:rsidRPr="00A77A7E">
        <w:t>§ 10-21 åttende ledd regulerer opphør av aksjesparekonto. Ved opphør skattlegges innestående på kontoen fratrukket innskudd, på samme måte som ved uttak fra kontoen. Er innestående lavere enn innskudd, anses differansen som tap på aksjer. Tapet oppjusteres med 1,72 og kan føres til fradrag i kontohavers alminnelige inntekt.</w:t>
      </w:r>
    </w:p>
    <w:p w14:paraId="1F651113" w14:textId="77777777" w:rsidR="003210FC" w:rsidRPr="00A77A7E" w:rsidRDefault="003210FC" w:rsidP="00A77A7E">
      <w:r w:rsidRPr="00A77A7E">
        <w:t xml:space="preserve">For formuesskatteformål verdsettes i alminnelighet børsnoterte aksjer til 80 prosent av </w:t>
      </w:r>
      <w:r w:rsidRPr="00A77A7E">
        <w:rPr>
          <w:rStyle w:val="kursiv"/>
        </w:rPr>
        <w:t>kursverdien</w:t>
      </w:r>
      <w:r w:rsidRPr="00A77A7E">
        <w:t xml:space="preserve"> 1. januar i skattefastsettingsåret, jf. skatteloven § 4-12 første ledd. Det samme gjelder børsnoterte egenkapitalbevis og andeler i aksjefond, jf. § 4-12 femte og sjette ledd. Verdsettingsmetoden er den samme uavhengig av om verdipapirene eies gjennom aksjesparekonto eller ikke. Ingen verdipapirer som kan inngå på aksjesparekonto, verdsettes basert på selskapets skattemessige formuesverdi, sml. § 4-12 andre ledd.</w:t>
      </w:r>
    </w:p>
    <w:p w14:paraId="034CDAA6" w14:textId="77777777" w:rsidR="003210FC" w:rsidRPr="00A77A7E" w:rsidRDefault="003210FC" w:rsidP="00A77A7E">
      <w:r w:rsidRPr="00A77A7E">
        <w:t>Tilbyder av aksjesparekonto plikter å innrapportere alt som har betydning for skattlegging av kontohaver, jf. skatteforvaltningsloven § 7-3 med tilhørende forskriftsbestemmelser. Tilbyders rapportering danner grunnlag for forhåndsutfylling i kontohavers skattemelding av skattepliktig formue på kontoen, skattepliktig uttak fra kontoen og eventuelt tap ved avslutning av konto. Verdsetting og rapportering er nærmere behandlet i punkt 6.9.</w:t>
      </w:r>
    </w:p>
    <w:p w14:paraId="366CD67E" w14:textId="77777777" w:rsidR="003210FC" w:rsidRPr="00A77A7E" w:rsidRDefault="003210FC" w:rsidP="00A77A7E">
      <w:r w:rsidRPr="00A77A7E">
        <w:t>I Finansdepartementets samleforskrift til skatteloven (FSFIN) § 10-21 er det fastsatt nærmere regler om hvem som kan tilby aksjesparekonto, tilbyderes informasjonsplikt og plikter som kontofører, krav til avtaler om aksjesparekonto, og overføring og oppsigelse av aksjesparekonto.</w:t>
      </w:r>
    </w:p>
    <w:p w14:paraId="086D5E7F" w14:textId="77777777" w:rsidR="003210FC" w:rsidRPr="00A77A7E" w:rsidRDefault="003210FC" w:rsidP="00A77A7E">
      <w:pPr>
        <w:pStyle w:val="Overskrift3"/>
      </w:pPr>
      <w:r w:rsidRPr="00A77A7E">
        <w:t>Svenske skatteregler – investeringssparkonto</w:t>
      </w:r>
    </w:p>
    <w:p w14:paraId="66CED386" w14:textId="77777777" w:rsidR="003210FC" w:rsidRPr="00A77A7E" w:rsidRDefault="003210FC" w:rsidP="00A77A7E">
      <w:r w:rsidRPr="00A77A7E">
        <w:t>Sverige har en ordning med investeringssparkonto (ISK). ISK kan opprettes av fysiske personer. Det er mulig å opprette flere kontoer. Ordningen innebærer forenklet skatterapportering og en særskilt sjablongbeskatning av verdiene.</w:t>
      </w:r>
    </w:p>
    <w:p w14:paraId="2795AE06" w14:textId="77777777" w:rsidR="003210FC" w:rsidRPr="00A77A7E" w:rsidRDefault="003210FC" w:rsidP="00A77A7E">
      <w:r w:rsidRPr="00A77A7E">
        <w:lastRenderedPageBreak/>
        <w:t>Midler på ISK kan benyttes til å investere i finansielle instrumenter som er notert på et regulert marked (herunder børser) innenfor og utenfor EØS, finansielle instrumenter som handles på en MHF innenfor EØS, andeler i verdipapirfond og kontanter i svensk eller utenlandsk valuta.</w:t>
      </w:r>
    </w:p>
    <w:p w14:paraId="3441D6B3" w14:textId="77777777" w:rsidR="003210FC" w:rsidRPr="00A77A7E" w:rsidRDefault="003210FC" w:rsidP="00A77A7E">
      <w:r w:rsidRPr="00A77A7E">
        <w:t>Avkastning av eiendeler på ISK beskattes ikke, og uttak fra kontoen er skattefritt. Kontohaver får i stedet inntektsført en årlig sjablonginntekt, som skattlegges med den ordinære kapitalskattesatsen i Sverige på 30 prosent. Sjablonginntekten fastsettes uavhengig av om verdiene på kontoen har økt eller minket.</w:t>
      </w:r>
    </w:p>
    <w:p w14:paraId="5CD6658C" w14:textId="77777777" w:rsidR="003210FC" w:rsidRPr="00A77A7E" w:rsidRDefault="003210FC" w:rsidP="00A77A7E">
      <w:r w:rsidRPr="00A77A7E">
        <w:t>Sjablonginntekten fastsettes ved å multiplisere kapitalgrunnlaget på kontoen med en prosentsats. Kapitalgrunnlaget er summen av kontoens verdier ved inngangen til hvert kvartal, tillagt innskudd i løpet av året, delt på fire. Prosentsatsen er statslånerenten den 30. november året før inntektsåret pluss ett prosentpoeng. Satsen kan likevel ikke settes lavere enn 1,25 prosent. For inntektsåret 2026 er prosentsatsen 3,55 prosent. Dette gir en årlig skatt på 1,065 prosent av kontoens kapitalgrunnlag (3,55 * 30 prosent).</w:t>
      </w:r>
    </w:p>
    <w:p w14:paraId="28028181" w14:textId="77777777" w:rsidR="003210FC" w:rsidRPr="00A77A7E" w:rsidRDefault="003210FC" w:rsidP="00A77A7E">
      <w:r w:rsidRPr="00A77A7E">
        <w:t>Fra og med 2025 gjelder et skattefritt bunnbeløp for samlet sparing på ISK, kapitalforsikring og PEPP-produkt (Pan-European Personal Pension Product). Bunnbeløpet var 150 000 svenske kroner i 2025 og er økt til 300 000 fra og med 2026. Den skattefrie delen gis som et fradrag, slik at sjablongbeskatningen i praksis bare omfatter den delen av kapitalgrunnlaget som overstiger bunnbeløpet.</w:t>
      </w:r>
    </w:p>
    <w:p w14:paraId="032EFCF2" w14:textId="77777777" w:rsidR="003210FC" w:rsidRPr="00A77A7E" w:rsidRDefault="003210FC" w:rsidP="00A77A7E">
      <w:r w:rsidRPr="00A77A7E">
        <w:t>Tilbyderen innrapporterer sjablonginntekten til Skatteverket, og kontohaver behøver ikke å beregne eller rapportere gevinst og tap på de enkelte transaksjonene på kontoen.</w:t>
      </w:r>
    </w:p>
    <w:p w14:paraId="3CAA838A" w14:textId="77777777" w:rsidR="003210FC" w:rsidRPr="00A77A7E" w:rsidRDefault="003210FC" w:rsidP="00A77A7E">
      <w:pPr>
        <w:pStyle w:val="Overskrift3"/>
      </w:pPr>
      <w:r w:rsidRPr="00A77A7E">
        <w:t>Danske skatteregler – aktiesparekonto</w:t>
      </w:r>
    </w:p>
    <w:p w14:paraId="748524BE" w14:textId="77777777" w:rsidR="003210FC" w:rsidRPr="00A77A7E" w:rsidRDefault="003210FC" w:rsidP="00A77A7E">
      <w:r w:rsidRPr="00A77A7E">
        <w:t>Danmark har en ordning med aktiesparekonto. Aktiesparekonto kan opprettes av fysiske personer som har full skatteplikt til Danmark. Det er ikke mulig å opprette mer enn én konto. Ordningen innebærer forenklet skatterapportering og -betaling, og en særskilt skatt basert på kontoens verdiendring i løpet av året.</w:t>
      </w:r>
    </w:p>
    <w:p w14:paraId="32DF752D" w14:textId="77777777" w:rsidR="003210FC" w:rsidRPr="00A77A7E" w:rsidRDefault="003210FC" w:rsidP="00A77A7E">
      <w:r w:rsidRPr="00A77A7E">
        <w:t>Midler på dansk aktiesparekonto kan benyttes til å investere i aksjer som er tatt opp til handel på regulert marked (herunder børser) eller MHF. I tillegg omfatter ordningen visse aksjebaserte investeringsbevis og andeler i registrerte aksjebaserte investeringsselskaper. Ordningen omfatter ikke obligasjoner, rentefond og andre rentebaserte instrumenter.</w:t>
      </w:r>
    </w:p>
    <w:p w14:paraId="419F0568" w14:textId="77777777" w:rsidR="003210FC" w:rsidRPr="00A77A7E" w:rsidRDefault="003210FC" w:rsidP="00A77A7E">
      <w:r w:rsidRPr="00A77A7E">
        <w:t>Aktiesparekontoen har et innskuddstak som i 2026 er på 174 200 danske kroner. Dersom kontoens samlede verdi per 31. desember foregående år er over innskuddstaket for inneværende år, er det ikke tillatt å skyte inn ytterligere midler. Et unntak gjelder når det overskytende beløpet skal dekke kontoens skatt.</w:t>
      </w:r>
    </w:p>
    <w:p w14:paraId="0C9F3A41" w14:textId="77777777" w:rsidR="003210FC" w:rsidRPr="00A77A7E" w:rsidRDefault="003210FC" w:rsidP="00A77A7E">
      <w:r w:rsidRPr="00A77A7E">
        <w:t xml:space="preserve">Kontohaver skattlegges med en sats på 17 prosent av årets avkastning på aktiesparekontoen. Beregningen skjer etter et lagerprinsipp. Skattegrunnlaget er differansen mellom kontoens verdi ved årsslutt (utgangsverdi) og kontoens verdi ved årets begynnelse (inngangsverdi). Innskudd i løpet av året legges til inngangsverdien, slik at dette ikke blir skattlagt. Uttak fra kontoen i løpet av året fratrekkes inngangsverdien, slik at det inngår i skattegrunnlaget. Dersom et års skattegrunnlag er negativt (eksempelvis fordi kontoens verdi har falt i løpet av året), </w:t>
      </w:r>
      <w:r w:rsidRPr="00A77A7E">
        <w:lastRenderedPageBreak/>
        <w:t>beregnes et negativt skattebeløp. Dette kan kun fradras i etterfølgende års skatt tilknyttet samme aksjesparekonto.</w:t>
      </w:r>
    </w:p>
    <w:p w14:paraId="538A906D" w14:textId="77777777" w:rsidR="003210FC" w:rsidRPr="00A77A7E" w:rsidRDefault="003210FC" w:rsidP="00A77A7E">
      <w:r w:rsidRPr="00A77A7E">
        <w:t>Gevinst eller tap på aktiesparekontoen inngår ikke i kontohaverens alminnelige skatteoppgjør. Tilbyder beregner skatten, og det er tilbyder som innbetaler denne ved trekk fra kontoen.</w:t>
      </w:r>
    </w:p>
    <w:p w14:paraId="05D38403" w14:textId="77777777" w:rsidR="003210FC" w:rsidRPr="00A77A7E" w:rsidRDefault="003210FC" w:rsidP="00A77A7E">
      <w:pPr>
        <w:pStyle w:val="Overskrift2"/>
      </w:pPr>
      <w:r w:rsidRPr="00A77A7E">
        <w:t>Høring</w:t>
      </w:r>
    </w:p>
    <w:p w14:paraId="1E7C1579" w14:textId="77777777" w:rsidR="003210FC" w:rsidRPr="00A77A7E" w:rsidRDefault="003210FC" w:rsidP="00A77A7E">
      <w:r w:rsidRPr="00A77A7E">
        <w:t>Den 22. juni 2026 sendte departementet på høring et forslag om utvidet aksjesparekonto. I høringsnotatet foreslo departementet at også aksjer og egenkapitalbevis tatt opp til handel på MHF, skal kunne eies gjennom aksjesparekonto. Det ble foreslått at endringene skulle få virkning fra og med inntektsåret 2027. Høringsfristen var 3. august 2026.</w:t>
      </w:r>
    </w:p>
    <w:p w14:paraId="19508725" w14:textId="77777777" w:rsidR="003210FC" w:rsidRPr="00A77A7E" w:rsidRDefault="003210FC" w:rsidP="00A77A7E">
      <w:r w:rsidRPr="00A77A7E">
        <w:t>Departementet mottok svar med merknader fra følgende ni høringsinstanser:</w:t>
      </w:r>
    </w:p>
    <w:p w14:paraId="415D5528" w14:textId="77777777" w:rsidR="003210FC" w:rsidRPr="00A77A7E" w:rsidRDefault="003210FC" w:rsidP="00A77A7E">
      <w:pPr>
        <w:pStyle w:val="Liste"/>
      </w:pPr>
      <w:r w:rsidRPr="00A77A7E">
        <w:t>Advokatforeningen</w:t>
      </w:r>
    </w:p>
    <w:p w14:paraId="3498BAA5" w14:textId="77777777" w:rsidR="003210FC" w:rsidRPr="00A77A7E" w:rsidRDefault="003210FC" w:rsidP="00A77A7E">
      <w:pPr>
        <w:pStyle w:val="Liste"/>
      </w:pPr>
      <w:r w:rsidRPr="00A77A7E">
        <w:t>Aksjonærforeningen</w:t>
      </w:r>
    </w:p>
    <w:p w14:paraId="623D20FC" w14:textId="77777777" w:rsidR="003210FC" w:rsidRPr="00A77A7E" w:rsidRDefault="003210FC" w:rsidP="00A77A7E">
      <w:pPr>
        <w:pStyle w:val="Liste"/>
      </w:pPr>
      <w:r w:rsidRPr="00A77A7E">
        <w:t>Finans Norge</w:t>
      </w:r>
    </w:p>
    <w:p w14:paraId="5E27439A" w14:textId="77777777" w:rsidR="003210FC" w:rsidRPr="00A77A7E" w:rsidRDefault="003210FC" w:rsidP="00A77A7E">
      <w:pPr>
        <w:pStyle w:val="Liste"/>
      </w:pPr>
      <w:r w:rsidRPr="00A77A7E">
        <w:t>Forening for finansfag Norge</w:t>
      </w:r>
    </w:p>
    <w:p w14:paraId="235965E8" w14:textId="77777777" w:rsidR="003210FC" w:rsidRPr="00A77A7E" w:rsidRDefault="003210FC" w:rsidP="00A77A7E">
      <w:pPr>
        <w:pStyle w:val="Liste"/>
      </w:pPr>
      <w:r w:rsidRPr="00A77A7E">
        <w:t>NHO – Næringslivets Hovedorganisasjon</w:t>
      </w:r>
    </w:p>
    <w:p w14:paraId="37A72B88" w14:textId="77777777" w:rsidR="003210FC" w:rsidRPr="00A77A7E" w:rsidRDefault="003210FC" w:rsidP="00A77A7E">
      <w:pPr>
        <w:pStyle w:val="Liste"/>
      </w:pPr>
      <w:r w:rsidRPr="00A77A7E">
        <w:t>Nordnet</w:t>
      </w:r>
    </w:p>
    <w:p w14:paraId="233DC75E" w14:textId="77777777" w:rsidR="003210FC" w:rsidRPr="00A77A7E" w:rsidRDefault="003210FC" w:rsidP="00A77A7E">
      <w:pPr>
        <w:pStyle w:val="Liste"/>
      </w:pPr>
      <w:r w:rsidRPr="00A77A7E">
        <w:t>Euronext (Oslo Børs og Verdipapirsentralen, felles høringsuttalelse)</w:t>
      </w:r>
    </w:p>
    <w:p w14:paraId="14161527" w14:textId="77777777" w:rsidR="003210FC" w:rsidRPr="00A77A7E" w:rsidRDefault="003210FC" w:rsidP="00A77A7E">
      <w:pPr>
        <w:pStyle w:val="Liste"/>
      </w:pPr>
      <w:r w:rsidRPr="00A77A7E">
        <w:t>Skatteetaten</w:t>
      </w:r>
    </w:p>
    <w:p w14:paraId="2E362EE5" w14:textId="77777777" w:rsidR="003210FC" w:rsidRPr="00A77A7E" w:rsidRDefault="003210FC" w:rsidP="00A77A7E">
      <w:pPr>
        <w:pStyle w:val="Liste"/>
      </w:pPr>
      <w:r w:rsidRPr="00A77A7E">
        <w:t>Verdipapirfondenes forening – næringspolitikk</w:t>
      </w:r>
    </w:p>
    <w:p w14:paraId="6FB1C3BB" w14:textId="77777777" w:rsidR="003210FC" w:rsidRPr="00A77A7E" w:rsidRDefault="003210FC" w:rsidP="00A77A7E">
      <w:r w:rsidRPr="00A77A7E">
        <w:t>Departementet har også mottatt høringsuttalelse fra en anonym privatperson.</w:t>
      </w:r>
    </w:p>
    <w:p w14:paraId="11AED426" w14:textId="77777777" w:rsidR="003210FC" w:rsidRPr="00A77A7E" w:rsidRDefault="003210FC" w:rsidP="00A77A7E">
      <w:r w:rsidRPr="00A77A7E">
        <w:t>I dette punktet trekkes frem noen generelle merknader fra høringsinstansene til den foreslåtte utvidelsen. Høringsuttalelser som gjelder mer spesifiserte forhold, behandles i tilknytning til de enkelte temaene i punkt 6.6 til 6.14.</w:t>
      </w:r>
    </w:p>
    <w:p w14:paraId="7B0D68FA" w14:textId="77777777" w:rsidR="003210FC" w:rsidRPr="00A77A7E" w:rsidRDefault="003210FC" w:rsidP="00A77A7E">
      <w:r w:rsidRPr="00A77A7E">
        <w:t>Samtlige høringsinstanser med merknader støtter forslaget om å utvide ordningen.</w:t>
      </w:r>
    </w:p>
    <w:p w14:paraId="4C814158" w14:textId="77777777" w:rsidR="003210FC" w:rsidRPr="00A77A7E" w:rsidRDefault="003210FC" w:rsidP="00A77A7E">
      <w:pPr>
        <w:rPr>
          <w:rStyle w:val="kursiv"/>
        </w:rPr>
      </w:pPr>
      <w:r w:rsidRPr="00A77A7E">
        <w:rPr>
          <w:rStyle w:val="kursiv"/>
        </w:rPr>
        <w:t>Finans Norge</w:t>
      </w:r>
      <w:r w:rsidRPr="00A77A7E">
        <w:t xml:space="preserve">, </w:t>
      </w:r>
      <w:r w:rsidRPr="00A77A7E">
        <w:rPr>
          <w:rStyle w:val="kursiv"/>
        </w:rPr>
        <w:t>Forening for finansfag Norge</w:t>
      </w:r>
      <w:r w:rsidRPr="00A77A7E">
        <w:t xml:space="preserve">, </w:t>
      </w:r>
      <w:r w:rsidRPr="00A77A7E">
        <w:rPr>
          <w:rStyle w:val="kursiv"/>
        </w:rPr>
        <w:t>NHO</w:t>
      </w:r>
      <w:r w:rsidRPr="00A77A7E">
        <w:t xml:space="preserve"> og </w:t>
      </w:r>
      <w:r w:rsidRPr="00A77A7E">
        <w:rPr>
          <w:rStyle w:val="kursiv"/>
        </w:rPr>
        <w:t xml:space="preserve">Euronext (Oslo Børs </w:t>
      </w:r>
      <w:r w:rsidRPr="00A77A7E">
        <w:t>og</w:t>
      </w:r>
      <w:r w:rsidRPr="00A77A7E">
        <w:rPr>
          <w:rStyle w:val="kursiv"/>
        </w:rPr>
        <w:t xml:space="preserve"> Verdipapirsentralen)</w:t>
      </w:r>
      <w:r w:rsidRPr="00A77A7E">
        <w:t xml:space="preserve"> viser til at utvidelsen kan bedre kapitaltilgangen for mindre og nyetablerte vekstbedrifter. Det vises blant annet til at disse kan få økt tilgang til privat kapital gjennom en etablert og mye brukt spareordning. De samme instansene – samt </w:t>
      </w:r>
      <w:r w:rsidRPr="00A77A7E">
        <w:rPr>
          <w:rStyle w:val="kursiv"/>
        </w:rPr>
        <w:t>Nordnet, Aksjonærforeningen</w:t>
      </w:r>
      <w:r w:rsidRPr="00A77A7E">
        <w:t xml:space="preserve"> og </w:t>
      </w:r>
      <w:r w:rsidRPr="00A77A7E">
        <w:rPr>
          <w:rStyle w:val="kursiv"/>
        </w:rPr>
        <w:t>Verdipapirfondenes forening –</w:t>
      </w:r>
      <w:r w:rsidRPr="00A77A7E">
        <w:t xml:space="preserve"> peker på at kontohaverne får et bredere investeringsunivers og en mer fleksibel ordning. </w:t>
      </w:r>
      <w:r w:rsidRPr="00A77A7E">
        <w:rPr>
          <w:rStyle w:val="kursiv"/>
        </w:rPr>
        <w:t>Verdipapirfondenes forening</w:t>
      </w:r>
      <w:r w:rsidRPr="00A77A7E">
        <w:t xml:space="preserve"> viser til EU-kommisjonens anbefaling om spare- og investeringskontoer i september 2025, som legger vekt på at investor bør ha tilgang til et bredt utvalg finansielle instrumenter.</w:t>
      </w:r>
    </w:p>
    <w:p w14:paraId="15B4B6FF" w14:textId="77777777" w:rsidR="003210FC" w:rsidRPr="00A77A7E" w:rsidRDefault="003210FC" w:rsidP="00A77A7E">
      <w:pPr>
        <w:rPr>
          <w:rStyle w:val="kursiv"/>
        </w:rPr>
      </w:pPr>
      <w:r w:rsidRPr="00A77A7E">
        <w:rPr>
          <w:rStyle w:val="kursiv"/>
        </w:rPr>
        <w:t>Aksjonærforeningen</w:t>
      </w:r>
      <w:r w:rsidRPr="00A77A7E">
        <w:t xml:space="preserve"> peker på at utvidelsen er i tråd med et formål om likebehandling av personlige aksjesparere og selskapsinvestorer. </w:t>
      </w:r>
      <w:r w:rsidRPr="00A77A7E">
        <w:rPr>
          <w:rStyle w:val="kursiv"/>
        </w:rPr>
        <w:t>Forening for finansfag Norge</w:t>
      </w:r>
      <w:r w:rsidRPr="00A77A7E">
        <w:t xml:space="preserve"> mener forslaget innebærer en mer nøytral og konsistent skattemessig behandling av investeringer uavhengig av markedsplass, noe som er et viktig prinsipp for et velfungerende skattesystem. </w:t>
      </w:r>
      <w:r w:rsidRPr="00A77A7E">
        <w:rPr>
          <w:rStyle w:val="kursiv"/>
        </w:rPr>
        <w:t>NHO</w:t>
      </w:r>
      <w:r w:rsidRPr="00A77A7E">
        <w:t xml:space="preserve"> bemerker at norske sparere med utvidelsen får tilgang til en ordning som med hensyn til investeringsunivers nærmer seg svensk investeringssparkonto og dansk aktiesparekonto.</w:t>
      </w:r>
    </w:p>
    <w:p w14:paraId="50DD08F0" w14:textId="77777777" w:rsidR="003210FC" w:rsidRPr="00A77A7E" w:rsidRDefault="003210FC" w:rsidP="00A77A7E">
      <w:r w:rsidRPr="00A77A7E">
        <w:lastRenderedPageBreak/>
        <w:t xml:space="preserve">Flere av høringsinstansene fremhever behovet for klare og praktikable regler for verdsetting og rapportering, som ikke pålegger tilbydere av aksjesparekonto uforholdsmessige byrder. Det vises til nærmere omtale av høringsuttalelsene om dette i punkt 6.9.2 og punkt 6.10.2. </w:t>
      </w:r>
      <w:r w:rsidRPr="00A77A7E">
        <w:rPr>
          <w:rStyle w:val="kursiv"/>
        </w:rPr>
        <w:t>Skatteetaten</w:t>
      </w:r>
      <w:r w:rsidRPr="00A77A7E">
        <w:t xml:space="preserve"> mener utvidelsen er forenlig med ordningens formål og system, men antar den vil øke behovet for veiledning og kontroll.</w:t>
      </w:r>
    </w:p>
    <w:p w14:paraId="4AACB0C9" w14:textId="77777777" w:rsidR="003210FC" w:rsidRPr="00A77A7E" w:rsidRDefault="003210FC" w:rsidP="00A77A7E">
      <w:pPr>
        <w:pStyle w:val="avsnitt-under-undertittel"/>
      </w:pPr>
      <w:r w:rsidRPr="00A77A7E">
        <w:t>Ytterligere utvidelse av ordningen – obligasjoner, rente- og kombinasjonsfond</w:t>
      </w:r>
    </w:p>
    <w:p w14:paraId="5E06E170" w14:textId="77777777" w:rsidR="003210FC" w:rsidRPr="00A77A7E" w:rsidRDefault="003210FC" w:rsidP="00A77A7E">
      <w:r w:rsidRPr="00A77A7E">
        <w:t>I høringsnotatet skrev departementet at det vurderes en ytterligere utvidelse av ordningen med aksjesparekonto. En slik ytterligere utvidelse vurderes for investeringer i obligasjoner, rentefond og kombinasjonsfond. Det vil gjøre at investeringsmulighetene blir likere i den norske ordningen med aksjesparekonto og den svenske ordningen med investeringssparkonto. En slik utvidelse vil gjøre det lettere å veksle mellom investeringer i aksjer og rentepapirer, og gi grunnlag for bedre risikospredning ved private investorers langsiktige sparing. I høringsnotatet understreket departementet at en slik utvidelse reiser en rekke spørsmål som må vurderes nærmere. En særlig utfordring er at aksjeinntekter og renteinntekter skattlegges på ulike måter. I høringsnotatet skrev departementet at det tas sikte på at utredningen ferdigstilles i løpet av høsten 2026. Et eventuelt forslag vil da bli sendt på høring. Departementet tar fremdeles sikte på dette.</w:t>
      </w:r>
    </w:p>
    <w:p w14:paraId="49037E66" w14:textId="77777777" w:rsidR="003210FC" w:rsidRPr="00A77A7E" w:rsidRDefault="003210FC" w:rsidP="00A77A7E">
      <w:r w:rsidRPr="00A77A7E">
        <w:t>Høringsinstansene har følgende merknader til omtalen av en eventuell ytterligere utvidelse:</w:t>
      </w:r>
    </w:p>
    <w:p w14:paraId="2614DA6F" w14:textId="77777777" w:rsidR="003210FC" w:rsidRPr="00A77A7E" w:rsidRDefault="003210FC" w:rsidP="00A77A7E">
      <w:pPr>
        <w:rPr>
          <w:rStyle w:val="kursiv"/>
        </w:rPr>
      </w:pPr>
      <w:r w:rsidRPr="00A77A7E">
        <w:rPr>
          <w:rStyle w:val="kursiv"/>
        </w:rPr>
        <w:t>Verdipapirfondenes forening</w:t>
      </w:r>
      <w:r w:rsidRPr="00A77A7E">
        <w:t xml:space="preserve">, </w:t>
      </w:r>
      <w:r w:rsidRPr="00A77A7E">
        <w:rPr>
          <w:rStyle w:val="kursiv"/>
        </w:rPr>
        <w:t>Forening for finansfag Norge</w:t>
      </w:r>
      <w:r w:rsidRPr="00A77A7E">
        <w:t xml:space="preserve">, </w:t>
      </w:r>
      <w:r w:rsidRPr="00A77A7E">
        <w:rPr>
          <w:rStyle w:val="kursiv"/>
        </w:rPr>
        <w:t>NHO</w:t>
      </w:r>
      <w:r w:rsidRPr="00A77A7E">
        <w:t xml:space="preserve"> og </w:t>
      </w:r>
      <w:r w:rsidRPr="00A77A7E">
        <w:rPr>
          <w:rStyle w:val="kursiv"/>
        </w:rPr>
        <w:t>Euronext (Oslo Børs og Verdipapirsentralen)</w:t>
      </w:r>
      <w:r w:rsidRPr="00A77A7E">
        <w:t xml:space="preserve"> støtter at departementet utreder en slik utvidelse. Det vises blant annet til at en mer produktnøytral spareordning vil gi private investorer bedre muligheter til risikospredning innenfor samme ordning, legge til rette for et mer helhetlig spareprodukt og gi sterkere insentiver til langsiktig sparing. Flere instanser peker på at ordningen med en slik utvidelse vil komme nærmere den svenske investeringssparkontoen. </w:t>
      </w:r>
      <w:r w:rsidRPr="00A77A7E">
        <w:rPr>
          <w:rStyle w:val="kursiv"/>
        </w:rPr>
        <w:t>Forening for finansfag Norge</w:t>
      </w:r>
      <w:r w:rsidRPr="00A77A7E">
        <w:t xml:space="preserve"> mener en slik utvidelse også vil bidra til å følge opp anbefalingen fra EU-kommisjonen i september 2025 om at spare- og investeringskontoer bør gi tilgang til et videre investeringsunivers. </w:t>
      </w:r>
      <w:r w:rsidRPr="00A77A7E">
        <w:rPr>
          <w:rStyle w:val="kursiv"/>
        </w:rPr>
        <w:t>NHO</w:t>
      </w:r>
      <w:r w:rsidRPr="00A77A7E">
        <w:t xml:space="preserve"> mener at de nye skattereglene for rentefond som gjelder fra 1. januar 2026, legger til rette for en utvidelse.</w:t>
      </w:r>
    </w:p>
    <w:p w14:paraId="090CA3D4" w14:textId="77777777" w:rsidR="003210FC" w:rsidRPr="00A77A7E" w:rsidRDefault="003210FC" w:rsidP="00A77A7E">
      <w:pPr>
        <w:rPr>
          <w:rStyle w:val="kursiv"/>
        </w:rPr>
      </w:pPr>
      <w:r w:rsidRPr="00A77A7E">
        <w:rPr>
          <w:rStyle w:val="kursiv"/>
        </w:rPr>
        <w:t>Forening for finansfag Norge</w:t>
      </w:r>
      <w:r w:rsidRPr="00A77A7E">
        <w:t xml:space="preserve"> peker på at renteavkastning i dag er underlagt lavere beskatning enn aksjeinntekter, slik at en utvidelse i utgangspunktet medfører en høyere skattesats ved uttak fra kontoen enn ellers. Foreningen oppfordrer departementet til å vurdere løsninger der renteavkastning ved uttak skattlegges med den ordinære satsen for renteinntekter, slik at slike investeringer likevel kan oppnå ordningens sentrale fordel, utsatt beskatning fram til endelig realisasjon. </w:t>
      </w:r>
      <w:r w:rsidRPr="00A77A7E">
        <w:rPr>
          <w:rStyle w:val="kursiv"/>
        </w:rPr>
        <w:t>Euronext (Oslo Børs og Verdipapirsentralen)</w:t>
      </w:r>
      <w:r w:rsidRPr="00A77A7E">
        <w:t xml:space="preserve"> mener det som ledd i utredningen bør vurderes om kontanter på aksjesparekonto kan være rentebærende.</w:t>
      </w:r>
    </w:p>
    <w:p w14:paraId="44F5A4C7" w14:textId="77777777" w:rsidR="003210FC" w:rsidRPr="00A77A7E" w:rsidRDefault="003210FC" w:rsidP="00A77A7E">
      <w:pPr>
        <w:rPr>
          <w:rStyle w:val="kursiv"/>
        </w:rPr>
      </w:pPr>
      <w:r w:rsidRPr="00A77A7E">
        <w:rPr>
          <w:rStyle w:val="kursiv"/>
        </w:rPr>
        <w:t>Aksjonærforeningen</w:t>
      </w:r>
      <w:r w:rsidRPr="00A77A7E">
        <w:t xml:space="preserve"> skriver at begrunnelsen for aksjesparekonto var å legge bedre til rette for aksjesparing, og å bedre kapitaltilgangen for norske bedrifter ved å gi personlige sparere lignende muligheter til skattefri reinvestering som fritaksmetoden gir selskapsaksjonærer. Foreningen peker på at obligasjoner, rentefond og kombinasjonsfond ikke inngår i fritaksmetoden, og mener slike investeringer ikke styrker norske bedrifters tilgang på egenkapital. En utvidelse harmonerer etter foreningens syn derfor dårlig med ordningens opprinnelige formål. </w:t>
      </w:r>
      <w:r w:rsidRPr="00A77A7E">
        <w:lastRenderedPageBreak/>
        <w:t>Foreningen mener videre at ulik beskatning innenfor én og samme spareordning er uheldig, og er skeptisk til en utvidelse til annet enn aksjer med mindre det vurderes en ny spareordning der all avkastning beskattes etter samme skattesats.</w:t>
      </w:r>
    </w:p>
    <w:p w14:paraId="1EBF38F1" w14:textId="77777777" w:rsidR="003210FC" w:rsidRPr="00A77A7E" w:rsidRDefault="003210FC" w:rsidP="00A77A7E">
      <w:pPr>
        <w:rPr>
          <w:rStyle w:val="kursiv"/>
        </w:rPr>
      </w:pPr>
      <w:r w:rsidRPr="00A77A7E">
        <w:rPr>
          <w:rStyle w:val="kursiv"/>
        </w:rPr>
        <w:t>Finans Norge</w:t>
      </w:r>
      <w:r w:rsidRPr="00A77A7E">
        <w:t xml:space="preserve"> tar ikke stilling til en utvidelse, men peker på fordelene ved en mer helhetlig tilnærming ved videreutviklingen av aksjesparekontoordningen. En samlet vurdering av flere endringer vil etter foreningens syn gi et bedre grunnlag for å analysere konsekvensene for tilbyderne, og kan redusere behovet for gjentatte systemtilpasninger og endringer i rapporteringsrutiner.</w:t>
      </w:r>
    </w:p>
    <w:p w14:paraId="28F83671" w14:textId="77777777" w:rsidR="003210FC" w:rsidRPr="00A77A7E" w:rsidRDefault="003210FC" w:rsidP="00A77A7E">
      <w:pPr>
        <w:rPr>
          <w:rStyle w:val="kursiv"/>
        </w:rPr>
      </w:pPr>
      <w:r w:rsidRPr="00A77A7E">
        <w:rPr>
          <w:rStyle w:val="kursiv"/>
        </w:rPr>
        <w:t>Nordnet</w:t>
      </w:r>
      <w:r w:rsidRPr="00A77A7E">
        <w:t xml:space="preserve"> er positive til at aksjesparekontoordningen videreutvikles. Et bredere investeringsunivers og forsterkede generelle insentiver for å spare, er avgjørende for å sikre norske privatpersoner like gode spareløsninger som i andre nordiske land.</w:t>
      </w:r>
    </w:p>
    <w:p w14:paraId="554D4C11" w14:textId="77777777" w:rsidR="003210FC" w:rsidRPr="00A77A7E" w:rsidRDefault="003210FC" w:rsidP="00A77A7E">
      <w:pPr>
        <w:pStyle w:val="avsnitt-under-undertittel"/>
      </w:pPr>
      <w:r w:rsidRPr="00A77A7E">
        <w:t>Forhold utenfor høringsnotatet</w:t>
      </w:r>
    </w:p>
    <w:p w14:paraId="116BF8CD" w14:textId="77777777" w:rsidR="003210FC" w:rsidRPr="00A77A7E" w:rsidRDefault="003210FC" w:rsidP="00A77A7E">
      <w:r w:rsidRPr="00A77A7E">
        <w:t>Enkelte høringsinstanser har innspill til forhold som ikke var berørt i høringsnotatet.</w:t>
      </w:r>
    </w:p>
    <w:p w14:paraId="76349507" w14:textId="77777777" w:rsidR="003210FC" w:rsidRPr="00A77A7E" w:rsidRDefault="003210FC" w:rsidP="00A77A7E">
      <w:pPr>
        <w:rPr>
          <w:rStyle w:val="kursiv"/>
        </w:rPr>
      </w:pPr>
      <w:r w:rsidRPr="00A77A7E">
        <w:rPr>
          <w:rStyle w:val="kursiv"/>
        </w:rPr>
        <w:t>Euronext (Oslo Børs og Verdipapirsentralen)</w:t>
      </w:r>
      <w:r w:rsidRPr="00A77A7E">
        <w:t xml:space="preserve"> mener ordningen på sikt bør omfatte aksjer notert på regulert marked eller tatt opp til handel på en multilateral handelsfasilitet i EU/EØS, uavhengig av utsteders juridiske hjemsted. De mener også det bør vurderes å innføre et skattefritt bunnbeløp, etter mønster av svensk investeringssparkonto.</w:t>
      </w:r>
    </w:p>
    <w:p w14:paraId="5A463576" w14:textId="77777777" w:rsidR="003210FC" w:rsidRPr="00A77A7E" w:rsidRDefault="003210FC" w:rsidP="00A77A7E">
      <w:pPr>
        <w:rPr>
          <w:rStyle w:val="kursiv"/>
        </w:rPr>
      </w:pPr>
      <w:r w:rsidRPr="00A77A7E">
        <w:rPr>
          <w:rStyle w:val="kursiv"/>
        </w:rPr>
        <w:t>NHO</w:t>
      </w:r>
      <w:r w:rsidRPr="00A77A7E">
        <w:t xml:space="preserve"> peker på at beregningen av skjermingsgrunnlaget på aksjesparekonto er begrenset til laveste innskudd gjennom året, som ofte gir for lav skjerming. NHO mener videre at det bør gis regler som sikrer kreditfradrag for utenlandsk kildeskatt knyttet til utenlandske aksjer på kontoen. Organisasjonen tar også opp den generelle skattesatsen på aksjeinntekter, som etter deres syn er for høy.</w:t>
      </w:r>
    </w:p>
    <w:p w14:paraId="527DDCE3" w14:textId="77777777" w:rsidR="003210FC" w:rsidRPr="00A77A7E" w:rsidRDefault="003210FC" w:rsidP="00A77A7E">
      <w:r w:rsidRPr="00A77A7E">
        <w:t>Departementet går ikke nærmere inn på disse forholdene i denne proposisjonen, men tar innspillene med i det videre arbeidet med å vurdere endringer i aksjesparekontoordningen.</w:t>
      </w:r>
    </w:p>
    <w:p w14:paraId="418FD552" w14:textId="77777777" w:rsidR="003210FC" w:rsidRPr="00A77A7E" w:rsidRDefault="003210FC" w:rsidP="00A77A7E">
      <w:pPr>
        <w:pStyle w:val="Overskrift2"/>
      </w:pPr>
      <w:r w:rsidRPr="00A77A7E">
        <w:t>Oversikt over problemstillingene</w:t>
      </w:r>
    </w:p>
    <w:p w14:paraId="45F770FF" w14:textId="77777777" w:rsidR="003210FC" w:rsidRPr="00A77A7E" w:rsidRDefault="003210FC" w:rsidP="00A77A7E">
      <w:r w:rsidRPr="00A77A7E">
        <w:t>En utvidelse av ordningen med aksjesparekonto reiser ulike spørsmål. Dette gjelder</w:t>
      </w:r>
    </w:p>
    <w:p w14:paraId="40B6C80B" w14:textId="77777777" w:rsidR="003210FC" w:rsidRPr="00A77A7E" w:rsidRDefault="003210FC" w:rsidP="00A77A7E">
      <w:pPr>
        <w:pStyle w:val="Liste"/>
      </w:pPr>
      <w:r w:rsidRPr="00A77A7E">
        <w:t>hvilke handelsplasser utvidelsen skal gjelde for, jf. punkt 6.6</w:t>
      </w:r>
    </w:p>
    <w:p w14:paraId="3F252CEE" w14:textId="77777777" w:rsidR="003210FC" w:rsidRPr="00A77A7E" w:rsidRDefault="003210FC" w:rsidP="00A77A7E">
      <w:pPr>
        <w:pStyle w:val="Liste"/>
      </w:pPr>
      <w:r w:rsidRPr="00A77A7E">
        <w:t>hvordan hensynet til forbrukervern og investorbeskyttelse ivaretas, jf. punkt 6.7</w:t>
      </w:r>
    </w:p>
    <w:p w14:paraId="103985A0" w14:textId="77777777" w:rsidR="003210FC" w:rsidRPr="00A77A7E" w:rsidRDefault="003210FC" w:rsidP="00A77A7E">
      <w:pPr>
        <w:pStyle w:val="Liste"/>
      </w:pPr>
      <w:r w:rsidRPr="00A77A7E">
        <w:t>hva som skjer når verdipapirer på aksjesparekontoen ikke lenger oppfyller vilkårene for å være på kontoen, jf. punkt 6.8</w:t>
      </w:r>
    </w:p>
    <w:p w14:paraId="09C7F277" w14:textId="77777777" w:rsidR="003210FC" w:rsidRPr="00A77A7E" w:rsidRDefault="003210FC" w:rsidP="00A77A7E">
      <w:pPr>
        <w:pStyle w:val="Liste"/>
      </w:pPr>
      <w:r w:rsidRPr="00A77A7E">
        <w:t>hvordan verdsettingsreglene for ikke-børsnoterte aksjer vil påvirke skatterapportering, jf. punkt 6.9</w:t>
      </w:r>
    </w:p>
    <w:p w14:paraId="56AD8091" w14:textId="77777777" w:rsidR="003210FC" w:rsidRPr="00A77A7E" w:rsidRDefault="003210FC" w:rsidP="00A77A7E">
      <w:pPr>
        <w:pStyle w:val="Liste"/>
      </w:pPr>
      <w:r w:rsidRPr="00A77A7E">
        <w:t>problemstillinger ved overføring av verdipapirer mellom egne aksjesparekontoer mv., jf. punkt 6.10</w:t>
      </w:r>
    </w:p>
    <w:p w14:paraId="592A2380" w14:textId="77777777" w:rsidR="003210FC" w:rsidRPr="00A77A7E" w:rsidRDefault="003210FC" w:rsidP="00A77A7E">
      <w:pPr>
        <w:pStyle w:val="Liste"/>
      </w:pPr>
      <w:r w:rsidRPr="00A77A7E">
        <w:t>om det er behov for å justere reglene om hvem som kan tilby aksjesparekonto, og om hvilke tjenester som må inngå i ordningen, jf. punkt 6.11</w:t>
      </w:r>
    </w:p>
    <w:p w14:paraId="40A0C3C3" w14:textId="77777777" w:rsidR="003210FC" w:rsidRPr="00A77A7E" w:rsidRDefault="003210FC" w:rsidP="00A77A7E">
      <w:pPr>
        <w:pStyle w:val="Liste"/>
      </w:pPr>
      <w:r w:rsidRPr="00A77A7E">
        <w:t>om det skal være adgang til å overføre eksisterende verdipapirer på MHF til kontoen uten å utløse beskatning, jf. punkt 6.12.</w:t>
      </w:r>
    </w:p>
    <w:p w14:paraId="7282D6A5" w14:textId="77777777" w:rsidR="003210FC" w:rsidRPr="00A77A7E" w:rsidRDefault="003210FC" w:rsidP="00A77A7E">
      <w:pPr>
        <w:pStyle w:val="Overskrift2"/>
      </w:pPr>
      <w:r w:rsidRPr="00A77A7E">
        <w:lastRenderedPageBreak/>
        <w:t>Hvilke handelsplasser utvidelsen skal gjelde for</w:t>
      </w:r>
    </w:p>
    <w:p w14:paraId="20716ABC" w14:textId="77777777" w:rsidR="003210FC" w:rsidRPr="00A77A7E" w:rsidRDefault="003210FC" w:rsidP="00A77A7E">
      <w:pPr>
        <w:pStyle w:val="Overskrift3"/>
      </w:pPr>
      <w:r w:rsidRPr="00A77A7E">
        <w:t>Forslag i høringsnotatet</w:t>
      </w:r>
    </w:p>
    <w:p w14:paraId="3A186C43" w14:textId="77777777" w:rsidR="003210FC" w:rsidRPr="00A77A7E" w:rsidRDefault="003210FC" w:rsidP="00A77A7E">
      <w:r w:rsidRPr="00A77A7E">
        <w:t>Ved utvidelse av ordningen med aksjesparekonto må det tas stilling til hvilke handelsplasser utvidelsen skal gjelde for.</w:t>
      </w:r>
    </w:p>
    <w:p w14:paraId="55FE287F" w14:textId="77777777" w:rsidR="003210FC" w:rsidRPr="00A77A7E" w:rsidRDefault="003210FC" w:rsidP="00A77A7E">
      <w:r w:rsidRPr="00A77A7E">
        <w:t xml:space="preserve">I høringsnotatet viste departementet til at et naturlig utgangspunkt er å vurdere en utvidelse til aksjer tatt opp til handel på </w:t>
      </w:r>
      <w:r w:rsidRPr="00A77A7E">
        <w:rPr>
          <w:rStyle w:val="kursiv"/>
        </w:rPr>
        <w:t>multilateral handelsfasilitet</w:t>
      </w:r>
      <w:r w:rsidRPr="00A77A7E">
        <w:t xml:space="preserve"> (MHF). Ifølge European Securities and Markets Authority (ESMA) sin database over handelsplasser registrert i EU/EØS, er det ca. 150 markedsplasser med MHF-tillatelse per mai 2026. Flertallet av disse har ingen funksjon som førstehåndsmarked, men er markedsplasser som er etablert for å konkurrere om annenhåndsomsetningen med de etablerte regulerte markedsplassene.</w:t>
      </w:r>
    </w:p>
    <w:p w14:paraId="12646808" w14:textId="77777777" w:rsidR="003210FC" w:rsidRPr="00A77A7E" w:rsidRDefault="003210FC" w:rsidP="00A77A7E">
      <w:r w:rsidRPr="00A77A7E">
        <w:t>I høringsnotatet ble det uttalt at departementet også kunne vurdere en mindre omfattende utvidelse. Den mindre utvidelsen ville da kun gjelde aksjer og egenkapitalbevis tatt opp til handel på MHF som er registrert som vekstmarked for små og mellomstore bedrifter (vekstmarked for SMB) etter direktiv om markeder for finansielle instrumenter (MiFID II), art. 33, jf. verdipapirhandelloven § 9-31. Denne undergruppen av MHF har som eksplisitt formål å bidra til finansiering av små og mellomstore bedrifter i et regulert rammeverk. Undergruppen oppfyller dermed en førstehåndsmarkedsfunksjon i tillegg til å være et annenhåndsmarked. En slik avgrensning ville gjøre at Euronext Growth Oslo ble omfattet, i tillegg til ca. 30 andre tilsvarende markedsplasser som per mai 2026 har status som vekstmarked for SMB. Dette gjelder Euronext sine øvrige Growth-marketsplasser, Nasdaq sine «First North»-markedsplasser og et fåtall andre MHF.</w:t>
      </w:r>
    </w:p>
    <w:p w14:paraId="30F7B0DB" w14:textId="77777777" w:rsidR="003210FC" w:rsidRPr="00A77A7E" w:rsidRDefault="003210FC" w:rsidP="00A77A7E">
      <w:r w:rsidRPr="00A77A7E">
        <w:t xml:space="preserve">Dersom målet med å utvide ASK-ordningen først og fremst er å bidra til bedre kapitaltilgang for små og mellomstore vekstbedrifter, kunne det være tilstrekkelig å utvide ordningen til å omfatte vekstmarkeder for SMB. I høringsnotatet ble det vist til at dette vil være i samsvar med EUs pågående arbeid med </w:t>
      </w:r>
      <w:r w:rsidRPr="00A77A7E">
        <w:rPr>
          <w:rStyle w:val="kursiv"/>
        </w:rPr>
        <w:t>Savings and Investment Union</w:t>
      </w:r>
      <w:r w:rsidRPr="00A77A7E">
        <w:t>, der et mål er å kanalisere mer kapital til små og mellomstore bedrifter og styrke bruken av regulerte og kvalitetssikrede markedsplasser for slike foretak. Å utvide ASK-ordningen til å omfatte denne typen selskaper kan skape økt likviditet og interesse for selskaper i vekstfase. Dette kan igjen føre til at innhenting av kapital for små- og mellomstore selskaper blir enklere på sikt.</w:t>
      </w:r>
    </w:p>
    <w:p w14:paraId="29489302" w14:textId="77777777" w:rsidR="003210FC" w:rsidRPr="00A77A7E" w:rsidRDefault="003210FC" w:rsidP="00A77A7E">
      <w:r w:rsidRPr="00A77A7E">
        <w:t>Departementet foreslo likevel å utvide ASK-ordningen til å omfatte aksjer og egenkapitalbevis som er tatt opp til handel på MHF generelt, ikke bare MHF med status som vekstmarked for SMB. Det ble generelt ansett ønskelig å ha en bred ASK-ordning innenfor rammene av hva som er teknisk og administrativt gjennomførbart, og som også ivaretar forbrukerhensyn. Etter departementets vurdering tilsa ikke noen av disse hensynene en snevrere avgrensning enn til MHF. Departementet viste også til at Danmark og Sverige bruker MHF som avgrensningskriterium i sine ordninger.</w:t>
      </w:r>
    </w:p>
    <w:p w14:paraId="603C7836" w14:textId="77777777" w:rsidR="003210FC" w:rsidRPr="00A77A7E" w:rsidRDefault="003210FC" w:rsidP="00A77A7E">
      <w:r w:rsidRPr="00A77A7E">
        <w:t>I høringsnotatet oppfordret departementet høringsinstansene til å komme med synspunkter på disse to alternative avgrensningene.</w:t>
      </w:r>
    </w:p>
    <w:p w14:paraId="0ADC8A36" w14:textId="77777777" w:rsidR="003210FC" w:rsidRPr="00A77A7E" w:rsidRDefault="003210FC" w:rsidP="00A77A7E">
      <w:pPr>
        <w:pStyle w:val="Overskrift3"/>
      </w:pPr>
      <w:r w:rsidRPr="00A77A7E">
        <w:lastRenderedPageBreak/>
        <w:t>Høringsinstansenes synspunkter</w:t>
      </w:r>
    </w:p>
    <w:p w14:paraId="49AEDDE2" w14:textId="77777777" w:rsidR="003210FC" w:rsidRPr="00A77A7E" w:rsidRDefault="003210FC" w:rsidP="00A77A7E">
      <w:r w:rsidRPr="00A77A7E">
        <w:t>Fire instanser har merknader til hvilke handelsplasser utvidelsen skal avgrenses til. Samtlige fire støtter å knytte avgrensningen til multilaterale handelsfasiliteter (MHF) generelt, fremfor den snevrere kategorien MHF med status som vekstmarked for små og mellomstore bedrifter.</w:t>
      </w:r>
    </w:p>
    <w:p w14:paraId="5482FDA5" w14:textId="77777777" w:rsidR="003210FC" w:rsidRPr="00A77A7E" w:rsidRDefault="003210FC" w:rsidP="00A77A7E">
      <w:pPr>
        <w:rPr>
          <w:rStyle w:val="kursiv"/>
        </w:rPr>
      </w:pPr>
      <w:r w:rsidRPr="00A77A7E">
        <w:rPr>
          <w:rStyle w:val="kursiv"/>
        </w:rPr>
        <w:t>Euronext (Oslo Børs og Verdipapirsentralen)</w:t>
      </w:r>
      <w:r w:rsidRPr="00A77A7E">
        <w:t xml:space="preserve"> viser til at en bred avgrensning vil gjøre ordningen enklere å forstå og praktisere, og vil være bedre egnet til å sikre likebehandling av sammenlignbare handelsplasser og investeringsmuligheter. De merker seg også at Danmark og Sverige bruker MHF som avgrensningskriterium.</w:t>
      </w:r>
    </w:p>
    <w:p w14:paraId="404974EA" w14:textId="77777777" w:rsidR="003210FC" w:rsidRPr="00A77A7E" w:rsidRDefault="003210FC" w:rsidP="00A77A7E">
      <w:pPr>
        <w:rPr>
          <w:rStyle w:val="kursiv"/>
        </w:rPr>
      </w:pPr>
      <w:r w:rsidRPr="00A77A7E">
        <w:rPr>
          <w:rStyle w:val="kursiv"/>
        </w:rPr>
        <w:t>Verdipapirfondenes forening</w:t>
      </w:r>
      <w:r w:rsidRPr="00A77A7E">
        <w:t xml:space="preserve"> ser ingen grunn til å avgrense snevrere enn til MHF. Foreningen viser også til EU-kommisjonens anbefaling om investerings- og sparekontoer, som vektlegger at investor bør ha tilgang til et bredt utvalg av finansielle instrumenter fra et vidt spekter av utstedere.</w:t>
      </w:r>
    </w:p>
    <w:p w14:paraId="5D1703E8" w14:textId="77777777" w:rsidR="003210FC" w:rsidRPr="00A77A7E" w:rsidRDefault="003210FC" w:rsidP="00A77A7E">
      <w:pPr>
        <w:rPr>
          <w:rStyle w:val="kursiv"/>
        </w:rPr>
      </w:pPr>
      <w:r w:rsidRPr="00A77A7E">
        <w:rPr>
          <w:rStyle w:val="kursiv"/>
        </w:rPr>
        <w:t>Forening for finansfag</w:t>
      </w:r>
      <w:r w:rsidRPr="00A77A7E">
        <w:t xml:space="preserve"> støtter begrunnelsen i høringsnotatet om å ha en bred ASK-ordning innenfor rammene av hva som er teknisk og administrativt gjennomførbart, og som ivaretar forbrukerhensyn. Hensikten bør være at investor får tilgang til et bredt marked innenfor aksjesparekontoen. De peker også på at det vil være prinsipielt vanskelig å skille mellom vekstbedrifter og andre bedrifter.</w:t>
      </w:r>
    </w:p>
    <w:p w14:paraId="56FDBF62" w14:textId="77777777" w:rsidR="003210FC" w:rsidRPr="00A77A7E" w:rsidRDefault="003210FC" w:rsidP="00A77A7E">
      <w:r w:rsidRPr="00A77A7E">
        <w:t xml:space="preserve">Etter </w:t>
      </w:r>
      <w:r w:rsidRPr="00A77A7E">
        <w:rPr>
          <w:rStyle w:val="kursiv"/>
        </w:rPr>
        <w:t xml:space="preserve">Aksjonærforeningens </w:t>
      </w:r>
      <w:r w:rsidRPr="00A77A7E">
        <w:t>oppfatning er ikke målet med å utvide ASK-ordningen utelukkende å bidra til bedre kapitaltilgang for små og mellomstore vekstbedrifter, men også å tilby aksjesparere enklere tilgang til et bredere spekter investeringsobjekter. I tillegg er målet å i størst mulig grad likestille personlige aksjesparere og selskapsinvestorer. Aksjonærforeningen støtter derfor at utvidelsen skal gjelde MHF generelt, men støtter også en snevrere avgrensning dersom en generell utvidelse påfører tilbyderne urimelig ekstra belastning.</w:t>
      </w:r>
    </w:p>
    <w:p w14:paraId="5FA40637" w14:textId="77777777" w:rsidR="003210FC" w:rsidRPr="00A77A7E" w:rsidRDefault="003210FC" w:rsidP="00A77A7E">
      <w:pPr>
        <w:pStyle w:val="Overskrift3"/>
      </w:pPr>
      <w:r w:rsidRPr="00A77A7E">
        <w:t>Vurderinger og forslag</w:t>
      </w:r>
    </w:p>
    <w:p w14:paraId="328F503C" w14:textId="77777777" w:rsidR="003210FC" w:rsidRPr="00A77A7E" w:rsidRDefault="003210FC" w:rsidP="00A77A7E">
      <w:r w:rsidRPr="00A77A7E">
        <w:t>Departementet vurderer det som hensiktsmessig at ordningen med aksjesparekonto favner bredt. Samtidig må det tas hensyn til hva som er teknisk og administrativt gjennomførbart, samt legges vekt på forbrukerhensyn og investorbeskyttelse.</w:t>
      </w:r>
    </w:p>
    <w:p w14:paraId="3F05E8FC" w14:textId="77777777" w:rsidR="003210FC" w:rsidRPr="00A77A7E" w:rsidRDefault="003210FC" w:rsidP="00A77A7E">
      <w:r w:rsidRPr="00A77A7E">
        <w:t>Etter departementets vurdering ligger det til rette for å utvide ordningen med aksjesparekonto til MHF generelt, og ikke bare til MHF med status som vekstmarked for SMB. Departementet kan ikke se at det foreligger hensyn som taler for en snevrere avgrensning enn til MHF generelt, og slike hensyn er heller ikke kommet frem under høringen. Departementet foreslår derfor at utvidelsen skal gjelde for aksjer som er tatt opp til handel på MHF.</w:t>
      </w:r>
    </w:p>
    <w:p w14:paraId="60C7E78F" w14:textId="77777777" w:rsidR="003210FC" w:rsidRPr="00A77A7E" w:rsidRDefault="003210FC" w:rsidP="00A77A7E">
      <w:r w:rsidRPr="00A77A7E">
        <w:t>Departementet foreslår samtidig å forenkle ordlyden i lovteksten ved at hjemmehørende «i land innenfor EØS» justeres til hjemmehørende «i EØS».</w:t>
      </w:r>
    </w:p>
    <w:p w14:paraId="700B34E2" w14:textId="77777777" w:rsidR="003210FC" w:rsidRPr="00A77A7E" w:rsidRDefault="003210FC" w:rsidP="00A77A7E">
      <w:r w:rsidRPr="00A77A7E">
        <w:t>Skatteloven bruker gjennomgående termen «børsnotert». Både gjeldende lovtekst i § 10-21 og endringsforslaget bruker «børsnotert». Departementet gjør oppmerksom på at bestemmelsen er ment å omfatte også aksjer som er notert på andre regulerte markeder enn børs.</w:t>
      </w:r>
    </w:p>
    <w:p w14:paraId="78F8BD6E" w14:textId="77777777" w:rsidR="003210FC" w:rsidRPr="00A77A7E" w:rsidRDefault="003210FC" w:rsidP="00A77A7E">
      <w:r w:rsidRPr="00A77A7E">
        <w:t>Det vises til forslag til endringer i skatteloven § 10-21 andre ledd første og andre punktum.</w:t>
      </w:r>
    </w:p>
    <w:p w14:paraId="79882490" w14:textId="77777777" w:rsidR="003210FC" w:rsidRPr="00A77A7E" w:rsidRDefault="003210FC" w:rsidP="00A77A7E">
      <w:pPr>
        <w:pStyle w:val="Overskrift2"/>
      </w:pPr>
      <w:r w:rsidRPr="00A77A7E">
        <w:lastRenderedPageBreak/>
        <w:t>Hensynet til forbrukervern og investorbeskyttelse</w:t>
      </w:r>
    </w:p>
    <w:p w14:paraId="76EF8F09" w14:textId="77777777" w:rsidR="003210FC" w:rsidRPr="00A77A7E" w:rsidRDefault="003210FC" w:rsidP="00A77A7E">
      <w:pPr>
        <w:pStyle w:val="Overskrift3"/>
      </w:pPr>
      <w:r w:rsidRPr="00A77A7E">
        <w:t>Forslag i høringsnotatet</w:t>
      </w:r>
    </w:p>
    <w:p w14:paraId="5F4F4DAB" w14:textId="77777777" w:rsidR="003210FC" w:rsidRPr="00A77A7E" w:rsidRDefault="003210FC" w:rsidP="00A77A7E">
      <w:r w:rsidRPr="00A77A7E">
        <w:t>Ordningen med aksjesparekonto tilrettelegger for at vanlige sparere kan investere i verdipapirer som omfattes av ordningen. Et relevant hensyn ved avgrensningen av hvilke verdipapirer som skal omfattes av ordningen, er derfor forbrukervern og investorbeskyttelse.</w:t>
      </w:r>
    </w:p>
    <w:p w14:paraId="00638DA4" w14:textId="77777777" w:rsidR="003210FC" w:rsidRPr="00A77A7E" w:rsidRDefault="003210FC" w:rsidP="00A77A7E">
      <w:r w:rsidRPr="00A77A7E">
        <w:t>I høringsnotatet viste departementet til at investeringer i verdipapirer på multilateral handelsfasilitet (MHF) ofte har høyere risiko enn investeringer i verdipapirer på regulerte markeder, herunder børser. Dette skyldes dels forskjeller i regelverket for handelsplassene og dels egenskaper ved selskapene og markedene.</w:t>
      </w:r>
    </w:p>
    <w:p w14:paraId="063D6B01" w14:textId="77777777" w:rsidR="003210FC" w:rsidRPr="00A77A7E" w:rsidRDefault="003210FC" w:rsidP="00A77A7E">
      <w:r w:rsidRPr="00A77A7E">
        <w:t>Det ble vist til at de regulatoriske kravene gjennomgående er mindre omfattende på MHF enn på regulerte markeder. Dette gjelder blant annet kravene til opptak, rapportering og informasjonsplikt. Konsekvensen er at investorer kan måtte treffe investeringsbeslutninger på grunnlag av mindre omfattende informasjon.</w:t>
      </w:r>
    </w:p>
    <w:p w14:paraId="7D3EAF19" w14:textId="77777777" w:rsidR="003210FC" w:rsidRPr="00A77A7E" w:rsidRDefault="003210FC" w:rsidP="00A77A7E">
      <w:r w:rsidRPr="00A77A7E">
        <w:t>Departementet påpekte at selskapsrisikoen ofte er høyere på MHF enn på regulerte markeder. Mange av selskapene på MHF og vekstmarked for SMB er små, nystartede eller under omstilling. Økt risiko skyldes også ulike markedsforhold. Verdipapirer på MHF har gjerne lavere likviditet enn verdipapirer på regulerte markeder. Det kan være færre kjøpere og selgere, noe som kan vanskeliggjøre salg. Få ordrer gjør også verdipapirene mer volatile.</w:t>
      </w:r>
    </w:p>
    <w:p w14:paraId="68D040F6" w14:textId="77777777" w:rsidR="003210FC" w:rsidRPr="00A77A7E" w:rsidRDefault="003210FC" w:rsidP="00A77A7E">
      <w:r w:rsidRPr="00A77A7E">
        <w:t>Samtidig viste departementet til at det alltid er risiko ved investeringer i verdipapirer, og at investoren vil kunne redusere risikoen ved å spre investeringene på flere aksjer. Departementet ga uttrykk for at den noe høyere risikoen ved investeringer på MHF ikke bør være til hinder for å legge bedre til rette for sparerne gjennom utvidelse av aksjesparekontoordningen. Hensynet til forbrukervern og investorbeskyttelse bør i stedet ivaretas gjennom reguleringen av finansmarkedene.</w:t>
      </w:r>
    </w:p>
    <w:p w14:paraId="18590033" w14:textId="77777777" w:rsidR="003210FC" w:rsidRPr="00A77A7E" w:rsidRDefault="003210FC" w:rsidP="00A77A7E">
      <w:r w:rsidRPr="00A77A7E">
        <w:t>Departementet viste til at også MHF er underlagt regulering. Selv om kravene er mindre omfattende enn for regulerte markeder, gjelder krav til blant annet opptak til handel, organisering, markedsovervåking og informasjon. I tillegg gjelder sentrale regler om markedsmisbruk, herunder forbud mot innsidehandel og markedsmanipulasjon, jf. punkt 6.3.1. Verdipapirforetakenes plikter overfor ikke-profesjonelle kunder gjelder også ved handel i verdipapirer på MHF. For eksempel plikter verdipapirforetak å påse at all informasjon til kunder eller potensielle kunder er balansert, klar og ikke villedende, jf. verdipapirhandelloven § 10-10 første ledd. Opplysninger skal gis i forståelig form og på en slik måte at kunder og potensielle kunder har en rimelig mulighet til å forstå arten av og risikoen forbundet med investeringen, og på den bakgrunn være i stand til å fatte en informert investeringsbeslutning, jf. verdipapirhandelloven § 10-10 åttende ledd.</w:t>
      </w:r>
    </w:p>
    <w:p w14:paraId="29696E69" w14:textId="77777777" w:rsidR="003210FC" w:rsidRPr="00A77A7E" w:rsidRDefault="003210FC" w:rsidP="00A77A7E">
      <w:r w:rsidRPr="00A77A7E">
        <w:t>Departementet konkluderte med at hensynet til forbrukervern og investorbeskyttelse vil være tilstrekkelig ivaretatt, selv om aksjesparekontoordningen utvides til å omfatte verdipapirer som kan ha høyere risiko enn det som normalt gjelder for børsnoterte verdipapirer. På denne bakgrunn ble det heller ikke fremmet forslag til nye regler for å ivareta hensynet til forbrukervern og investorbeskyttelse.</w:t>
      </w:r>
    </w:p>
    <w:p w14:paraId="4CBD695E" w14:textId="77777777" w:rsidR="003210FC" w:rsidRPr="00A77A7E" w:rsidRDefault="003210FC" w:rsidP="00A77A7E">
      <w:pPr>
        <w:pStyle w:val="Overskrift3"/>
      </w:pPr>
      <w:r w:rsidRPr="00A77A7E">
        <w:lastRenderedPageBreak/>
        <w:t>Høringsinstansenes synspunkter</w:t>
      </w:r>
    </w:p>
    <w:p w14:paraId="19800FF8" w14:textId="77777777" w:rsidR="003210FC" w:rsidRPr="00A77A7E" w:rsidRDefault="003210FC" w:rsidP="00A77A7E">
      <w:r w:rsidRPr="00A77A7E">
        <w:t>Ingen høringsinstanser har innvendinger til punktet om forbrukervern og investorbeskyttelse.</w:t>
      </w:r>
    </w:p>
    <w:p w14:paraId="60F1683F" w14:textId="77777777" w:rsidR="003210FC" w:rsidRPr="00A77A7E" w:rsidRDefault="003210FC" w:rsidP="00A77A7E">
      <w:pPr>
        <w:pStyle w:val="Overskrift3"/>
      </w:pPr>
      <w:r w:rsidRPr="00A77A7E">
        <w:t>Vurderinger og forslag</w:t>
      </w:r>
    </w:p>
    <w:p w14:paraId="283919D9" w14:textId="77777777" w:rsidR="003210FC" w:rsidRPr="00A77A7E" w:rsidRDefault="003210FC" w:rsidP="00A77A7E">
      <w:r w:rsidRPr="00A77A7E">
        <w:t>Departementet legger til grunn at den utvidelsen av ordningen med aksjesparekonto som foreslås her, ivaretar hensynet til forbrukervern og investorbeskyttelse. Departementet foreslår ikke særlige regler for å ivareta forbrukervern og investorbeskyttelse, men viser til at det er lagt stor vekt på disse hensynene ved utarbeiding av forslaget.</w:t>
      </w:r>
    </w:p>
    <w:p w14:paraId="31A14EF5" w14:textId="77777777" w:rsidR="003210FC" w:rsidRPr="00A77A7E" w:rsidRDefault="003210FC" w:rsidP="00A77A7E">
      <w:pPr>
        <w:pStyle w:val="Overskrift2"/>
      </w:pPr>
      <w:r w:rsidRPr="00A77A7E">
        <w:t>Verdipapirer som endrer status</w:t>
      </w:r>
    </w:p>
    <w:p w14:paraId="145EDE87" w14:textId="77777777" w:rsidR="003210FC" w:rsidRPr="00A77A7E" w:rsidRDefault="003210FC" w:rsidP="00A77A7E">
      <w:pPr>
        <w:pStyle w:val="Overskrift3"/>
      </w:pPr>
      <w:r w:rsidRPr="00A77A7E">
        <w:t>Forslag i høringsnotatet</w:t>
      </w:r>
    </w:p>
    <w:p w14:paraId="168BAC80" w14:textId="77777777" w:rsidR="003210FC" w:rsidRPr="00A77A7E" w:rsidRDefault="003210FC" w:rsidP="00A77A7E">
      <w:r w:rsidRPr="00A77A7E">
        <w:t xml:space="preserve">I høringsnotatet viste departementet til at børsnoterte aksjer og egenkapitalbevis som oppfyller kravene til å stå på aksjesparekonto på investeringstidspunktet, kan bli stående på aksjesparekontoen om de endrer status. Dette gjelder eksempelvis om selskapet ikke lenger oppfyller kravene til å være hjemmehørende i EØS eller selskapet tas av børs. Det ble vist til at denne forståelsen ikke kommer eksplisitt til uttrykk i regelverket, men bygger på en fortolkning av skatteloven § 10-21 andre ledd om hva som kan inngå på en aksjesparekonto. Fortolkningen er også forankret i lovforarbeidene, jf. Prop. 1 LS (2016–2017) </w:t>
      </w:r>
      <w:r w:rsidRPr="00A77A7E">
        <w:rPr>
          <w:rStyle w:val="kursiv"/>
        </w:rPr>
        <w:t xml:space="preserve">Skatter, avgifter og toll 2017 </w:t>
      </w:r>
      <w:r w:rsidRPr="00A77A7E">
        <w:t>punkt 5.3.3.</w:t>
      </w:r>
    </w:p>
    <w:p w14:paraId="07655A9C" w14:textId="77777777" w:rsidR="003210FC" w:rsidRPr="00A77A7E" w:rsidRDefault="003210FC" w:rsidP="00A77A7E">
      <w:r w:rsidRPr="00A77A7E">
        <w:t>Departementet foreslo at dette prinsippet også skal gjelde for verdipapirer tatt opp til handel på MHF.</w:t>
      </w:r>
    </w:p>
    <w:p w14:paraId="5651B750" w14:textId="77777777" w:rsidR="003210FC" w:rsidRPr="00A77A7E" w:rsidRDefault="003210FC" w:rsidP="00A77A7E">
      <w:r w:rsidRPr="00A77A7E">
        <w:t>I høringsnotatet ble det også vist til at verdsettingen endres når aksjer strykes fra børs.</w:t>
      </w:r>
    </w:p>
    <w:p w14:paraId="17F24B16" w14:textId="77777777" w:rsidR="003210FC" w:rsidRPr="00A77A7E" w:rsidRDefault="003210FC" w:rsidP="00A77A7E">
      <w:r w:rsidRPr="00A77A7E">
        <w:t>I utgangspunktet verdsettes børsnoterte aksjer til 80 prosent av kursverdien, mens ikke-børsnoterte verdsettes til 80 prosent av aksjens forholdsmessige andel av selskapets skattemessige formuesverdi. Det ble ikke foreslått endringer i dette. Det vises til nærmere omtale av verdsetting av aksjer i punkt 6.9.</w:t>
      </w:r>
    </w:p>
    <w:p w14:paraId="4537485C" w14:textId="77777777" w:rsidR="003210FC" w:rsidRPr="00A77A7E" w:rsidRDefault="003210FC" w:rsidP="00A77A7E">
      <w:pPr>
        <w:pStyle w:val="Overskrift3"/>
      </w:pPr>
      <w:r w:rsidRPr="00A77A7E">
        <w:t>Høringsinstansenes synspunkter</w:t>
      </w:r>
    </w:p>
    <w:p w14:paraId="74DFC231" w14:textId="77777777" w:rsidR="003210FC" w:rsidRPr="00A77A7E" w:rsidRDefault="003210FC" w:rsidP="00A77A7E">
      <w:pPr>
        <w:rPr>
          <w:rStyle w:val="kursiv"/>
        </w:rPr>
      </w:pPr>
      <w:r w:rsidRPr="00A77A7E">
        <w:rPr>
          <w:rStyle w:val="kursiv"/>
        </w:rPr>
        <w:t>Euronext (Oslo Børs og Verdipapirsentralen)</w:t>
      </w:r>
      <w:r w:rsidRPr="00A77A7E">
        <w:t xml:space="preserve"> støtter at også aksjer og egenkapitalbevis på MHF som oppfyller vilkårene på investeringstidspunktet, kan bli stående på aksjesparekontoen om de senere endrer status. Dette er en praktisk og hensiktsmessig løsning som bidrar til forutsigbarhet for investorer og tilbydere.</w:t>
      </w:r>
    </w:p>
    <w:p w14:paraId="4729CAA9" w14:textId="77777777" w:rsidR="003210FC" w:rsidRPr="00A77A7E" w:rsidRDefault="003210FC" w:rsidP="00A77A7E">
      <w:r w:rsidRPr="00A77A7E">
        <w:t>Ingen andre høringsinstanser hadde merknader til dette punktet.</w:t>
      </w:r>
    </w:p>
    <w:p w14:paraId="29508EC9" w14:textId="77777777" w:rsidR="003210FC" w:rsidRPr="00A77A7E" w:rsidRDefault="003210FC" w:rsidP="00A77A7E">
      <w:pPr>
        <w:pStyle w:val="Overskrift3"/>
      </w:pPr>
      <w:r w:rsidRPr="00A77A7E">
        <w:t>Vurderinger og forslag</w:t>
      </w:r>
    </w:p>
    <w:p w14:paraId="1282833F" w14:textId="77777777" w:rsidR="003210FC" w:rsidRPr="00A77A7E" w:rsidRDefault="003210FC" w:rsidP="00A77A7E">
      <w:r w:rsidRPr="00A77A7E">
        <w:t>Departementet opprettholder forslaget fra høringsnotatet om at aksjer og egenkapitalbevis på MHF kan bli stående på aksjesparekonto etter statusendring. Denne løsningen bygger på en fortolkning av gjeldende regler. Det foreslås derfor ingen lovendring på dette punktet.</w:t>
      </w:r>
    </w:p>
    <w:p w14:paraId="33F1D3A4" w14:textId="77777777" w:rsidR="003210FC" w:rsidRPr="00A77A7E" w:rsidRDefault="003210FC" w:rsidP="00A77A7E">
      <w:pPr>
        <w:pStyle w:val="Overskrift2"/>
      </w:pPr>
      <w:r w:rsidRPr="00A77A7E">
        <w:lastRenderedPageBreak/>
        <w:t>Verdsettingsregler og skatterapportering</w:t>
      </w:r>
    </w:p>
    <w:p w14:paraId="5F51068E" w14:textId="77777777" w:rsidR="003210FC" w:rsidRPr="00A77A7E" w:rsidRDefault="003210FC" w:rsidP="00A77A7E">
      <w:pPr>
        <w:pStyle w:val="Overskrift3"/>
      </w:pPr>
      <w:r w:rsidRPr="00A77A7E">
        <w:t>Forslag i høringsnotatet</w:t>
      </w:r>
    </w:p>
    <w:p w14:paraId="42755678" w14:textId="77777777" w:rsidR="003210FC" w:rsidRPr="00A77A7E" w:rsidRDefault="003210FC" w:rsidP="00A77A7E">
      <w:r w:rsidRPr="00A77A7E">
        <w:t>Den skattemessige formuesverdien av ikke-børsnoterte aksjer fastsettes etter andre regler enn de som gjelder for børsnoterte aksjer. Forskjellene går ikke bare på selve verdsettingsmetoden, men også verdsettingstidspunktet og tidspunktet opplysningene blir tilgjengelige på.</w:t>
      </w:r>
    </w:p>
    <w:p w14:paraId="2A830E1D" w14:textId="77777777" w:rsidR="003210FC" w:rsidRPr="00A77A7E" w:rsidRDefault="003210FC" w:rsidP="00A77A7E">
      <w:r w:rsidRPr="00A77A7E">
        <w:t>I høringsnotatet ble det vist til at disse forskjellene får konsekvenser for hvordan tilbyder av aksjesparekonto innrapporterer til skattemyndighetene. Etter skatteforvaltningsloven § 7-3 med tilhørende forskriftsbestemmelser skal tilbyder av aksjesparekonto gjøre all skatteberegning og levere komplette opplysninger til Skatteetaten, med frist 10. februar i skattefastsettingsåret (året etter inntektsåret).</w:t>
      </w:r>
    </w:p>
    <w:p w14:paraId="00C1442F" w14:textId="77777777" w:rsidR="003210FC" w:rsidRPr="00A77A7E" w:rsidRDefault="003210FC" w:rsidP="00A77A7E">
      <w:r w:rsidRPr="00A77A7E">
        <w:t xml:space="preserve">Børsnoterte aksjer verdsettes i alminnelighet til 80 prosent av </w:t>
      </w:r>
      <w:r w:rsidRPr="00A77A7E">
        <w:rPr>
          <w:rStyle w:val="kursiv"/>
        </w:rPr>
        <w:t>kursverdien</w:t>
      </w:r>
      <w:r w:rsidRPr="00A77A7E">
        <w:t xml:space="preserve"> 1. januar i skattefastsettingsåret, jf. skatteloven § 4-12 første ledd. Ikke-børsnoterte aksjer i norske selskaper verdsettes til 80 prosent av aksjens </w:t>
      </w:r>
      <w:r w:rsidRPr="00A77A7E">
        <w:rPr>
          <w:rStyle w:val="kursiv"/>
        </w:rPr>
        <w:t>forholdsmessige andel av selskapets samlede skattemessige formuesverdi</w:t>
      </w:r>
      <w:r w:rsidRPr="00A77A7E">
        <w:t>, som hovedregel per 1. januar i året før skattefastsettingsåret, fordelt etter pålydende. Dette følger av skatteloven § 4-12 andre ledd.</w:t>
      </w:r>
    </w:p>
    <w:p w14:paraId="116163CB" w14:textId="77777777" w:rsidR="003210FC" w:rsidRPr="00A77A7E" w:rsidRDefault="003210FC" w:rsidP="00A77A7E">
      <w:r w:rsidRPr="00A77A7E">
        <w:t>I høringsnotatet er det vist til at det ikke vil oppstå problemer for aksjer som følger hovedregelen om verdsetting i skatteloven § 4-12 andre ledd. Da skjer verdsettingen ut fra verdiene 1. januar i året før skattefastsettingsåret. I slike tilfeller vil Skatteetaten normalt kunne levere opplysninger om skattemessig formuesverdi til tilbyderne av aksjesparekonto innen utgangen av inntektsåret. Det vil derfor som hovedregel være uproblematisk for tilbyder å gjennomføre skatteberegning og levere komplette opplysninger til Skatteetaten innen fristen 10. februar i skattefastsettingsåret.</w:t>
      </w:r>
    </w:p>
    <w:p w14:paraId="603E165F" w14:textId="77777777" w:rsidR="003210FC" w:rsidRPr="00A77A7E" w:rsidRDefault="003210FC" w:rsidP="00A77A7E">
      <w:r w:rsidRPr="00A77A7E">
        <w:t>Problemer kan imidlertid oppstå når aksjene skal verdsettes etter en særregel i skatteloven § 4-13. Da utskytes tidspunktet for verdsetting med ett år, til 1. januar i skattefastsettingsåret. Det utsatte verdsettingstidspunktet vanskeliggjør rettidig skatterapportering. Særregelen gjelder i visse tilfeller hvor aksjekapitalen er endret, selskapet har ervervet egne aksjer, aksjen er strøket fra børs, selskapet er nystiftet eller er overtakende selskap i bestemte former for fusjon.</w:t>
      </w:r>
    </w:p>
    <w:p w14:paraId="48ED259F" w14:textId="77777777" w:rsidR="003210FC" w:rsidRPr="00A77A7E" w:rsidRDefault="003210FC" w:rsidP="00A77A7E">
      <w:r w:rsidRPr="00A77A7E">
        <w:t>Etter gjeldende systemer og rutiner vil ikke Skatteetaten ha opplysninger om selskapenes formuesverdier før tidligst i mai eller juni samme år. Når særregelen brukes, vil tilbydere av aksjesparekonto ikke ha tilgang til disse opplysningene før leveringsfristen 10. februar. Tallene som viser skattemessig formuesverdi, må i stedet sendes til aksjonærene senere, etter hvert som selskapenes skattemeldinger blir levert. Oppgavene vil bli sendt ut etter leveringsfristen for skattemelding for personlige aksjonærer. Aksjonærene vil bli oppfordret til å fastsette denne formuen gjennom egenretting. Det kan da forekomme at aksjonærene unnlater egenretting. Dette gir igjen risiko for at korrekt verdi ikke blir lagt til grunn.</w:t>
      </w:r>
    </w:p>
    <w:p w14:paraId="4CC92485" w14:textId="77777777" w:rsidR="003210FC" w:rsidRPr="00A77A7E" w:rsidRDefault="003210FC" w:rsidP="00A77A7E">
      <w:r w:rsidRPr="00A77A7E">
        <w:t>I høringsnotatet ble det skissert tre ulike løsninger på problemet med sent utsendte oppgaver og manglende egenretting.</w:t>
      </w:r>
    </w:p>
    <w:p w14:paraId="5B8AE166" w14:textId="77777777" w:rsidR="003210FC" w:rsidRPr="00A77A7E" w:rsidRDefault="003210FC" w:rsidP="00A77A7E">
      <w:r w:rsidRPr="00A77A7E">
        <w:t xml:space="preserve">Den første løsningen som ble vurdert, var å pålegge alle selskaper på MHF å levere oppgaver over aksjenes estimerte skattemessige formuesverdi allerede i månedsskiftet januar/februar. Med en slik innberetningsfrist vil Skatteetaten kunne forhåndsutfylle opplysningene i investors </w:t>
      </w:r>
      <w:r w:rsidRPr="00A77A7E">
        <w:lastRenderedPageBreak/>
        <w:t>skattemelding. En så tidlig frist vil imidlertid være vanskelig å overholde og gi risiko for mange etterfølgende korrigeringer. Departementet frarådet derfor denne løsningen.</w:t>
      </w:r>
    </w:p>
    <w:p w14:paraId="79F5F326" w14:textId="77777777" w:rsidR="003210FC" w:rsidRPr="00A77A7E" w:rsidRDefault="003210FC" w:rsidP="00A77A7E">
      <w:r w:rsidRPr="00A77A7E">
        <w:t>Den andre løsningen var å innføre en regel med korreksjon gjennom inntektsåret. Det vil si at man i de tilfellene som i dag er regulert i § 4-13, verdsetter 1. januar i inntektsåret, men korrigerer for faktiske inn- og utbetalinger gjort i løpet av inntektsåret. Dette er beløp de norske selskapene skal kunne levere til tilbyder før 10. februar. En slik løsning ville imidlertid innebære en større omlegging av gjeldende verdsettingsregler, og reiser ulike problemstillinger. I høringsnotatet la derfor departementet til grunn at en slik større omlegging ikke er aktuell for å løse dette konkrete problemet alene.</w:t>
      </w:r>
    </w:p>
    <w:p w14:paraId="6B7DE4A0" w14:textId="77777777" w:rsidR="003210FC" w:rsidRPr="00A77A7E" w:rsidRDefault="003210FC" w:rsidP="00A77A7E">
      <w:r w:rsidRPr="00A77A7E">
        <w:t>En tredje løsning som ble vurdert i høringsnotatet, var at skattemyndighetene i disse tilfellene fatter endringsvedtak. Når det foreligger nye opplysninger, er utgangspunktet at den skattepliktige selv skal endre. Dersom skattemyndighetene er kjent med de nye opplysningene, kan de gjøre de skattepliktige oppmerksomme på opplysningene med oppfordring om at de egenendrer. Skattemyndighetene kan ellers fatte endringsvedtak dersom det ikke innføres særregler for disse tilfellene.</w:t>
      </w:r>
    </w:p>
    <w:p w14:paraId="57B8B6A6" w14:textId="77777777" w:rsidR="003210FC" w:rsidRPr="00A77A7E" w:rsidRDefault="003210FC" w:rsidP="00A77A7E">
      <w:r w:rsidRPr="00A77A7E">
        <w:t>I høringsnotatet oppfordret departementet høringsinstansene til å komme med innspill til valg av løsning.</w:t>
      </w:r>
    </w:p>
    <w:p w14:paraId="6443E721" w14:textId="77777777" w:rsidR="003210FC" w:rsidRPr="00A77A7E" w:rsidRDefault="003210FC" w:rsidP="00A77A7E">
      <w:r w:rsidRPr="00A77A7E">
        <w:t xml:space="preserve">I høringsnotatet ble det også vist til at det kan oppstå utfordringer for ikke-børsnoterte aksjer i </w:t>
      </w:r>
      <w:r w:rsidRPr="00A77A7E">
        <w:rPr>
          <w:rStyle w:val="kursiv"/>
        </w:rPr>
        <w:t xml:space="preserve">utenlandske </w:t>
      </w:r>
      <w:r w:rsidRPr="00A77A7E">
        <w:t>selskaper.</w:t>
      </w:r>
    </w:p>
    <w:p w14:paraId="1C06BB40" w14:textId="77777777" w:rsidR="003210FC" w:rsidRPr="00A77A7E" w:rsidRDefault="003210FC" w:rsidP="00A77A7E">
      <w:r w:rsidRPr="00A77A7E">
        <w:t>Verdsettingen av ikke-børsnoterte aksjer i utenlandske selskaper er regulert i skatteloven § 4-12 tredje ledd. Slik aksje verdsettes til 80 prosent av antatt salgsverdi 1. januar i skattefastsettingsåret. Aksjen skal likevel verdsettes til 80 prosent av dens forholdsmessige andel av selskapets formuesverdi 1. januar i året før skattefastsettingsåret når skattyteren krever det og kan sannsynliggjøre selskapets formuesverdi. Fordi utgangspunktet her er salgsverdi, vil verdsetting 1. januar i skattefastsettingsåret normalt ikke medføre problemer ved skatterapporteringen. Det kan imidlertid oppstå utfordringer i de tilfellene skattyter krever verdsetting basert på selskapets skattemessige formuesverdi. Utenlandske selskaper leverer ikke skattemelding til Norge, og Skatteetaten har derfor ikke grunnlagsdata om formuesverdier for disse. For utenlandske selskaper er det ikke mulig for Skatteetaten å tilby en løsning for deling av opplysninger. I stedet vil tilbyder av aksjesparekontoen eller den skattepliktige selv måtte hente inn opplysninger fra selskapene og estimere formuesverdien. I høringsnotatet la departementet til grunn at denne situasjonen i praksis vil være håndterbar for de involverte. I høringsnotatet ble det derfor ikke foreslått endringer i tilknytning til disse spesielle tilfellene.</w:t>
      </w:r>
    </w:p>
    <w:p w14:paraId="494A4D0F" w14:textId="77777777" w:rsidR="003210FC" w:rsidRPr="00A77A7E" w:rsidRDefault="003210FC" w:rsidP="00A77A7E">
      <w:r w:rsidRPr="00A77A7E">
        <w:t xml:space="preserve">I høringsnotatet ble det påpekt at problemstillingene ved utsatt verdsetting etter skatteloven § 4-13 og utenlandske aksjer, kunne blitt løst om verdsettingen i stedet var basert på </w:t>
      </w:r>
      <w:r w:rsidRPr="00A77A7E">
        <w:rPr>
          <w:rStyle w:val="kursiv"/>
        </w:rPr>
        <w:t>kursverdi</w:t>
      </w:r>
      <w:r w:rsidRPr="00A77A7E">
        <w:t>. Det ble vist til at en slik omlegging måtte ha vært vurdert i en bredere sammenheng enn bare utvidelse av aksjesparekontoordningen.</w:t>
      </w:r>
    </w:p>
    <w:p w14:paraId="427B04E0" w14:textId="77777777" w:rsidR="003210FC" w:rsidRPr="00A77A7E" w:rsidRDefault="003210FC" w:rsidP="00A77A7E">
      <w:r w:rsidRPr="00A77A7E">
        <w:t>Problemstillingene over er bare aktuelle for aksjer, og ikke for egenkapitalbevis. Egenkapitalbevis verdsettes til kursverdi eller antatt salgsverdi i alle sammenhenger.</w:t>
      </w:r>
    </w:p>
    <w:p w14:paraId="0476E9B5" w14:textId="77777777" w:rsidR="003210FC" w:rsidRPr="00A77A7E" w:rsidRDefault="003210FC" w:rsidP="00A77A7E">
      <w:pPr>
        <w:pStyle w:val="Overskrift3"/>
      </w:pPr>
      <w:r w:rsidRPr="00A77A7E">
        <w:lastRenderedPageBreak/>
        <w:t>Høringsinstansenes synspunkter</w:t>
      </w:r>
    </w:p>
    <w:p w14:paraId="60F0808C" w14:textId="77777777" w:rsidR="003210FC" w:rsidRPr="00A77A7E" w:rsidRDefault="003210FC" w:rsidP="00A77A7E">
      <w:pPr>
        <w:rPr>
          <w:rStyle w:val="kursiv"/>
        </w:rPr>
      </w:pPr>
      <w:r w:rsidRPr="00A77A7E">
        <w:rPr>
          <w:rStyle w:val="kursiv"/>
        </w:rPr>
        <w:t>Euronext (Oslo Børs og Verdipapirsentralen)</w:t>
      </w:r>
      <w:r w:rsidRPr="00A77A7E">
        <w:t xml:space="preserve"> understreker viktigheten av klare, praktikable og konsistente regler. Disse instansene og </w:t>
      </w:r>
      <w:r w:rsidRPr="00A77A7E">
        <w:rPr>
          <w:rStyle w:val="kursiv"/>
        </w:rPr>
        <w:t>Nordnet</w:t>
      </w:r>
      <w:r w:rsidRPr="00A77A7E">
        <w:t xml:space="preserve"> mener det bør være et prinsipp at formuesverdsettingen av finansielle instrumenter er lik uavhengig av om de står på aksjesparekonto eller ikke. Ulik verdsetting avhengig av kontotype skaper unødvendig kompleksitet og uheldige tilpasningsmuligheter.</w:t>
      </w:r>
    </w:p>
    <w:p w14:paraId="058052C1" w14:textId="77777777" w:rsidR="003210FC" w:rsidRPr="00A77A7E" w:rsidRDefault="003210FC" w:rsidP="00A77A7E">
      <w:pPr>
        <w:rPr>
          <w:rStyle w:val="kursiv"/>
        </w:rPr>
      </w:pPr>
      <w:r w:rsidRPr="00A77A7E">
        <w:rPr>
          <w:rStyle w:val="kursiv"/>
        </w:rPr>
        <w:t xml:space="preserve">Verdipapirfondenes forening </w:t>
      </w:r>
      <w:r w:rsidRPr="00A77A7E">
        <w:t>har ikke bestemte oppfatninger om valg av løsning for rapportering, men understreker at man så langt som mulig bør velge løsninger som ikke legger unødige byrder på kontohaver eller tilbyder. Etter deres syn bør forenklingshensyn gå foran «millimeter-presisjon».</w:t>
      </w:r>
    </w:p>
    <w:p w14:paraId="26F36C10" w14:textId="77777777" w:rsidR="003210FC" w:rsidRPr="00A77A7E" w:rsidRDefault="003210FC" w:rsidP="00A77A7E">
      <w:pPr>
        <w:rPr>
          <w:rStyle w:val="kursiv"/>
        </w:rPr>
      </w:pPr>
      <w:r w:rsidRPr="00A77A7E">
        <w:rPr>
          <w:rStyle w:val="kursiv"/>
        </w:rPr>
        <w:t>Nordnet</w:t>
      </w:r>
      <w:r w:rsidRPr="00A77A7E">
        <w:t xml:space="preserve"> foreslår følgende for tilbyders rapportering av formuesverdi: For </w:t>
      </w:r>
      <w:r w:rsidRPr="00A77A7E">
        <w:rPr>
          <w:rStyle w:val="kursiv"/>
        </w:rPr>
        <w:t>norske</w:t>
      </w:r>
      <w:r w:rsidRPr="00A77A7E">
        <w:t xml:space="preserve"> MHF-aksjer legges den skattemessige formuesverdien til grunn for beregningen, forutsatt at tilbyder mottar dette datagrunnlaget fra Skatteetaten i god tid før rapporteringsfristen 10. februar. For </w:t>
      </w:r>
      <w:r w:rsidRPr="00A77A7E">
        <w:rPr>
          <w:rStyle w:val="kursiv"/>
        </w:rPr>
        <w:t xml:space="preserve">utenlandske </w:t>
      </w:r>
      <w:r w:rsidRPr="00A77A7E">
        <w:t>MHF-aksjer bør verdsettingen baseres på siste omsetningskurs (alternativt snittet mellom siste sluttkurs i skatteåret og første sluttkurs i det nye året). Eventuelle endringer i formuesverdi for utenlandske aksjer bør utelukkende være en prosess mellom Skatteetaten og den enkelte skattyter. Ved etterfølgende endringer i selskapenes formuesgrunnlag (eksempelvis ved kapitalendringer), må korreksjoner og oppdateringer skje direkte fra selskapet til Skatteetaten og kunden, uten å pålegge tilbyder plikter. Alternativt må kunden selv motta opplysningene fra selskapet og stå ansvarlig for å oppdatere egen skattemelding.</w:t>
      </w:r>
    </w:p>
    <w:p w14:paraId="63857342" w14:textId="77777777" w:rsidR="003210FC" w:rsidRPr="00A77A7E" w:rsidRDefault="003210FC" w:rsidP="00A77A7E">
      <w:pPr>
        <w:rPr>
          <w:rStyle w:val="kursiv"/>
        </w:rPr>
      </w:pPr>
      <w:r w:rsidRPr="00A77A7E">
        <w:rPr>
          <w:rStyle w:val="kursiv"/>
        </w:rPr>
        <w:t>Euronext (Oslo Børs og Verdipapirsentralen)</w:t>
      </w:r>
      <w:r w:rsidRPr="00A77A7E">
        <w:t xml:space="preserve"> skriver at det bør klargjøres hvordan eventuelle korreksjoner skal gjennomføres, herunder hvilken rolle tilbydere av aksjesparekonto skal ha. De mener det særlig bør avklares i hvilke tilfeller investorens egenretting er tilstrekkelig, og i hvilke tilfeller tilbyder av aksjesparekonto også må levere korrigerte opplysninger. Tilsvarende som Nordnet legger Euronext vekt på at tilbyderne ikke må pålegges en uforholdsmesig plikt til å korrigere i etterkant.</w:t>
      </w:r>
    </w:p>
    <w:p w14:paraId="11A395D4" w14:textId="77777777" w:rsidR="003210FC" w:rsidRPr="00A77A7E" w:rsidRDefault="003210FC" w:rsidP="00A77A7E">
      <w:r w:rsidRPr="00A77A7E">
        <w:t xml:space="preserve">Også </w:t>
      </w:r>
      <w:r w:rsidRPr="00A77A7E">
        <w:rPr>
          <w:rStyle w:val="kursiv"/>
        </w:rPr>
        <w:t>Finans Norge</w:t>
      </w:r>
      <w:r w:rsidRPr="00A77A7E">
        <w:t xml:space="preserve"> mener at tilbydere ikke bør pålegges rapporteringsplikter ved endringer i aksjenes formuesgrunnlag etter fristen 10. februar. Etter Finans Norges syn kan Skatteetaten enten treffe endringsvedtak eller anmode skattyter om å korrigere opplysningene i skattemeldingen. De peker på at Skatteetaten i disse tilfellene allerede har tilgang til de oppdaterte opplysningene, og at et krav om korrigert rapportering fra tilbyderne vil innebære uforholdsmessig manuelt arbeid uten tilsvarende nytteverdi.</w:t>
      </w:r>
    </w:p>
    <w:p w14:paraId="4BB79A3E" w14:textId="77777777" w:rsidR="003210FC" w:rsidRPr="00A77A7E" w:rsidRDefault="003210FC" w:rsidP="00A77A7E">
      <w:pPr>
        <w:rPr>
          <w:rStyle w:val="kursiv"/>
        </w:rPr>
      </w:pPr>
      <w:r w:rsidRPr="00A77A7E">
        <w:rPr>
          <w:rStyle w:val="kursiv"/>
        </w:rPr>
        <w:t>Euronext (Oslo Børs og Verdipapirsentralen)</w:t>
      </w:r>
      <w:r w:rsidRPr="00A77A7E">
        <w:t xml:space="preserve"> og </w:t>
      </w:r>
      <w:r w:rsidRPr="00A77A7E">
        <w:rPr>
          <w:rStyle w:val="kursiv"/>
        </w:rPr>
        <w:t>Finans Norge</w:t>
      </w:r>
      <w:r w:rsidRPr="00A77A7E">
        <w:t xml:space="preserve"> peker på at tilbydere av aksjesparekonto har ulik tilgang til opplysninger avhengig av hvilken teknisk rapporteringsløsning de bruker. For tilbydere som ikke har kjennskap til estimerte formuesverdier før innrapporteringsfristen, foreslår Finans Norge at det bør være tilstrekkelig å rapportere antall aksjer i de aktuelle selskapene.</w:t>
      </w:r>
    </w:p>
    <w:p w14:paraId="5DA50727" w14:textId="77777777" w:rsidR="003210FC" w:rsidRPr="00A77A7E" w:rsidRDefault="003210FC" w:rsidP="00A77A7E">
      <w:r w:rsidRPr="00A77A7E">
        <w:rPr>
          <w:rStyle w:val="kursiv"/>
        </w:rPr>
        <w:t xml:space="preserve">NHO </w:t>
      </w:r>
      <w:r w:rsidRPr="00A77A7E">
        <w:t>er enig i at en omlegging til kursverdi må vurderes i en bredere sammenheng.</w:t>
      </w:r>
    </w:p>
    <w:p w14:paraId="1F1039B6" w14:textId="77777777" w:rsidR="003210FC" w:rsidRPr="00A77A7E" w:rsidRDefault="003210FC" w:rsidP="00A77A7E">
      <w:pPr>
        <w:pStyle w:val="Overskrift3"/>
      </w:pPr>
      <w:r w:rsidRPr="00A77A7E">
        <w:lastRenderedPageBreak/>
        <w:t>Vurderinger og forslag</w:t>
      </w:r>
    </w:p>
    <w:p w14:paraId="4C82CD17" w14:textId="77777777" w:rsidR="003210FC" w:rsidRPr="00A77A7E" w:rsidRDefault="003210FC" w:rsidP="00A77A7E">
      <w:r w:rsidRPr="00A77A7E">
        <w:t>Departementet har i samråd med Skattedirektoratet vurdert hvordan høringsinstansenes ønske om enkle og klare rapporteringsrutiner kan imøtekommes. Det legges opp til følgende løsninger for skatterapportering av formuesverdi:</w:t>
      </w:r>
    </w:p>
    <w:p w14:paraId="5102BA41" w14:textId="77777777" w:rsidR="003210FC" w:rsidRPr="00A77A7E" w:rsidRDefault="003210FC" w:rsidP="00A77A7E">
      <w:pPr>
        <w:pStyle w:val="avsnitt-under-undertittel"/>
      </w:pPr>
      <w:r w:rsidRPr="00A77A7E">
        <w:t>Norske aksjer</w:t>
      </w:r>
    </w:p>
    <w:p w14:paraId="70B033B7" w14:textId="77777777" w:rsidR="003210FC" w:rsidRPr="00A77A7E" w:rsidRDefault="003210FC" w:rsidP="00A77A7E">
      <w:r w:rsidRPr="00A77A7E">
        <w:t xml:space="preserve">For norske aksjer som ikke er børsnoterte, legges det opp til at tilbyder av aksjesparekonto </w:t>
      </w:r>
      <w:r w:rsidRPr="00A77A7E">
        <w:rPr>
          <w:rStyle w:val="kursiv"/>
        </w:rPr>
        <w:t>ikke</w:t>
      </w:r>
      <w:r w:rsidRPr="00A77A7E">
        <w:t xml:space="preserve"> skal innrapportere formuesverdi. Det vil gjelde uansett om aksjen verdsettes etter skatteloven § 4-12 eller § 4-13.</w:t>
      </w:r>
    </w:p>
    <w:p w14:paraId="32BCE719" w14:textId="77777777" w:rsidR="003210FC" w:rsidRPr="00A77A7E" w:rsidRDefault="003210FC" w:rsidP="00A77A7E">
      <w:r w:rsidRPr="00A77A7E">
        <w:t>Alle som eier aksjer som verdsettes etter skatteloven § 4-12, vil få formuesverdien forhåndsutfylt på skattemeldingen uansett om aksjene er plassert på aksjesparekonto eller ikke.</w:t>
      </w:r>
    </w:p>
    <w:p w14:paraId="13FA680D" w14:textId="77777777" w:rsidR="003210FC" w:rsidRPr="00A77A7E" w:rsidRDefault="003210FC" w:rsidP="00A77A7E">
      <w:r w:rsidRPr="00A77A7E">
        <w:t>For aksjer som verdsettes etter skatteloven § 4-13, legges det opp til en løsning basert på det som i høringsnotatet er omtalt som «den tredje mulige løsningen». Aksjonærene vil få tilsendt opplysninger om aksjenes formuesverdi etter at selskapene har levert sine skattemeldinger. Dette gjøres i dag for alle slike aksjer. Skatteetaten må lage en tilsvarende løsning for aksjer som verdsettes etter § 4-13, og som er plassert på aksjesparekonto. Aksjonærene mottar opplysningene om aksjenes formuesverdi etter at de har levert skattemelding, og opplysningene gis i form av en korrigert aksjeoppgave fra Skatteetaten. Aksjonærene blir oppfordret til å korrigere egen skattemelding. For aksjonærer som ikke egenendrer, vil Skatteetaten vurdere å korrigere gjennom endringsvedtak.</w:t>
      </w:r>
    </w:p>
    <w:p w14:paraId="08767685" w14:textId="77777777" w:rsidR="003210FC" w:rsidRPr="00A77A7E" w:rsidRDefault="003210FC" w:rsidP="00A77A7E">
      <w:pPr>
        <w:pStyle w:val="avsnitt-under-undertittel"/>
      </w:pPr>
      <w:r w:rsidRPr="00A77A7E">
        <w:t>Utenlandske aksjer</w:t>
      </w:r>
    </w:p>
    <w:p w14:paraId="43AD7DD8" w14:textId="77777777" w:rsidR="003210FC" w:rsidRPr="00A77A7E" w:rsidRDefault="003210FC" w:rsidP="00A77A7E">
      <w:r w:rsidRPr="00A77A7E">
        <w:t>For utenlandske aksjer som ikke er børsnoterte, legges det opp til at tilbyderen av aksjesparekonto skal rapportere formuesverdien. Det vil være antatt salgsverdi som skal rapporteres inn, jf. skatteloven § 4-12 tredje ledd første punktum.</w:t>
      </w:r>
    </w:p>
    <w:p w14:paraId="71C1A3C7" w14:textId="77777777" w:rsidR="003210FC" w:rsidRPr="00A77A7E" w:rsidRDefault="003210FC" w:rsidP="00A77A7E">
      <w:r w:rsidRPr="00A77A7E">
        <w:t>Departementet legger til grunn at den rapporteringsløsningen som er beskrevet her for norske og utenlandske aksjer som ikke er børsnoterte, vil være enkel å forholde seg til for tilbyderne av aksjesparekonto. For tilbyderne vil rapporteringsplikten for ikke-børsnoterte aksjer innen rapporteringsfristen (10. februar i skattefastsettingsåret) være begrenset til:</w:t>
      </w:r>
    </w:p>
    <w:p w14:paraId="2CB5011B" w14:textId="77777777" w:rsidR="003210FC" w:rsidRPr="00A77A7E" w:rsidRDefault="003210FC" w:rsidP="00A77A7E">
      <w:pPr>
        <w:pStyle w:val="Liste"/>
      </w:pPr>
      <w:r w:rsidRPr="00A77A7E">
        <w:t>selskap</w:t>
      </w:r>
    </w:p>
    <w:p w14:paraId="36F82D5E" w14:textId="77777777" w:rsidR="003210FC" w:rsidRPr="00A77A7E" w:rsidRDefault="003210FC" w:rsidP="00A77A7E">
      <w:pPr>
        <w:pStyle w:val="Liste"/>
      </w:pPr>
      <w:r w:rsidRPr="00A77A7E">
        <w:t>antall aksjer</w:t>
      </w:r>
    </w:p>
    <w:p w14:paraId="69F150B4" w14:textId="77777777" w:rsidR="003210FC" w:rsidRPr="00A77A7E" w:rsidRDefault="003210FC" w:rsidP="00A77A7E">
      <w:pPr>
        <w:pStyle w:val="Liste"/>
      </w:pPr>
      <w:r w:rsidRPr="00A77A7E">
        <w:t>formuesverdi for utenlandske aksjer.</w:t>
      </w:r>
    </w:p>
    <w:p w14:paraId="69B1F642" w14:textId="77777777" w:rsidR="003210FC" w:rsidRPr="00A77A7E" w:rsidRDefault="003210FC" w:rsidP="00A77A7E">
      <w:r w:rsidRPr="00A77A7E">
        <w:t>Etter denne fristen vil tilbyderne ikke ha noe ansvar for oppdateringer og etterfølgende korreksjoner. Dette ansvaret vil i utgangspunktet ligge hos Skatteetaten. Tilbyderne skal likevel rapportere på nytt dersom de oppdager feil og mangler i tidligere innrapporteringer, slik praksis også er i dag for andre opplysningstyper.</w:t>
      </w:r>
    </w:p>
    <w:p w14:paraId="6B413F41" w14:textId="77777777" w:rsidR="003210FC" w:rsidRPr="00A77A7E" w:rsidRDefault="003210FC" w:rsidP="00A77A7E">
      <w:r w:rsidRPr="00A77A7E">
        <w:t>Denne løsningen kan gjennomføres innenfor gjeldende regler om opplysningsplikt i skatteforvaltningsloven. Det foreslås derfor ingen lovendringer på dette punktet.</w:t>
      </w:r>
    </w:p>
    <w:p w14:paraId="4124956D" w14:textId="77777777" w:rsidR="003210FC" w:rsidRPr="00A77A7E" w:rsidRDefault="003210FC" w:rsidP="00A77A7E">
      <w:pPr>
        <w:pStyle w:val="Overskrift2"/>
      </w:pPr>
      <w:r w:rsidRPr="00A77A7E">
        <w:lastRenderedPageBreak/>
        <w:t>Overføring av verdipapirer mellom egne aksjesparekontoer mv.</w:t>
      </w:r>
    </w:p>
    <w:p w14:paraId="33855755" w14:textId="77777777" w:rsidR="003210FC" w:rsidRPr="00A77A7E" w:rsidRDefault="003210FC" w:rsidP="00A77A7E">
      <w:pPr>
        <w:pStyle w:val="Overskrift3"/>
      </w:pPr>
      <w:r w:rsidRPr="00A77A7E">
        <w:t>Forslag i høringsnotatet</w:t>
      </w:r>
    </w:p>
    <w:p w14:paraId="1D741E77" w14:textId="77777777" w:rsidR="003210FC" w:rsidRPr="00A77A7E" w:rsidRDefault="003210FC" w:rsidP="00A77A7E">
      <w:r w:rsidRPr="00A77A7E">
        <w:t>Etter skatteloven § 10-21 syvende ledd kan kontohaver overføre aksjer, egenkapitalbevis og andeler i aksjefond mellom egne aksjesparekontoer uten beskatning. I høringsnotatet foreslo departementet at denne bestemmelsen også skal gjelde for verdipapirer tatt opp til handel på MHF.</w:t>
      </w:r>
    </w:p>
    <w:p w14:paraId="0AC172C2" w14:textId="77777777" w:rsidR="003210FC" w:rsidRPr="00A77A7E" w:rsidRDefault="003210FC" w:rsidP="00A77A7E">
      <w:r w:rsidRPr="00A77A7E">
        <w:t>Etter denne bestemmelsen skal kontohavers innskudd og ubenyttet skjerming fra tidligere år på den avgivende kontoen overføres til den mottakende kontoen. Innskudd og ubenyttet skjerming overføres i samme forhold som de overførte verdienes andel av verdiene på den avgivende kontoen.</w:t>
      </w:r>
    </w:p>
    <w:p w14:paraId="3A5C2071" w14:textId="77777777" w:rsidR="003210FC" w:rsidRPr="00A77A7E" w:rsidRDefault="003210FC" w:rsidP="00A77A7E">
      <w:r w:rsidRPr="00A77A7E">
        <w:t>For å gjennomføre overføringen må tilbyder sette en markedsverdi på kontoen på flyttetidspunktet. Tilbyder av aksjesparekonto har derfor behov for å kunne sette en verdi på verdipapirene gjennom hele året. I høringsnotatet er det vist til at bruk av kursverdi i stedet for skattemessig formuesverdi, vil være sterkt forenklende i denne sammenhengen. Skattemessig formuesverdi er ikke tilgjengelig for tilbyder av aksjeparekonto gjennom året.</w:t>
      </w:r>
    </w:p>
    <w:p w14:paraId="7B557014" w14:textId="77777777" w:rsidR="003210FC" w:rsidRPr="00A77A7E" w:rsidRDefault="003210FC" w:rsidP="00A77A7E">
      <w:r w:rsidRPr="00A77A7E">
        <w:t>Det ble vist til at slik bruk av kursverdi kun vil ha betydning for beregningen av fordelingen mellom ny og gammel konto, og ikke påvirke skattebelastningen. Det ble også vist til at det ikke er noen direkte sammenheng mellom valg av verdsettingsmetode for formuesskatteformål og verdsettingen som brukes for å beregne forholdstall ved overføring mellom aksjesparekontoer.</w:t>
      </w:r>
    </w:p>
    <w:p w14:paraId="17B9B816" w14:textId="77777777" w:rsidR="003210FC" w:rsidRPr="00A77A7E" w:rsidRDefault="003210FC" w:rsidP="00A77A7E">
      <w:r w:rsidRPr="00A77A7E">
        <w:t>På denne bakgrunnen foreslo departementet i høringsnotatet at kursverdi skal legges til grunn ved overføringen.</w:t>
      </w:r>
    </w:p>
    <w:p w14:paraId="4AD7F18B" w14:textId="77777777" w:rsidR="003210FC" w:rsidRPr="00A77A7E" w:rsidRDefault="003210FC" w:rsidP="00A77A7E">
      <w:r w:rsidRPr="00A77A7E">
        <w:t>Skatteloven § 10-21 syvende ledd viser til en forholdsmessig fordeling uten å spesifisere hvilken verdsettingsmetode som brukes. I høringsnotatet skrev departementet at bruk av kursverdi er innarbeidet i denne sammenhengen, og la til grunn at det ikke er behov for å spesifisere i lovteksten at kursverdi skal legges til grunn når ikke-børsnoterte verdipapirer overføres.</w:t>
      </w:r>
    </w:p>
    <w:p w14:paraId="595A3B42" w14:textId="77777777" w:rsidR="003210FC" w:rsidRPr="00A77A7E" w:rsidRDefault="003210FC" w:rsidP="00A77A7E">
      <w:r w:rsidRPr="00A77A7E">
        <w:t>På MHF vil det kunne være enkelte verdipapirer som over forholdsvis lang tid har lav eller ingen omsetning. Det vil da kunne forekomme at siste registrerte kurs ikke gir uttrykk for oppdatert markedsverdi. I slike tilfeller må man ha en klar regel for hvilken verdi tilbyder skal bruke.</w:t>
      </w:r>
    </w:p>
    <w:p w14:paraId="75A0440A" w14:textId="77777777" w:rsidR="003210FC" w:rsidRPr="00A77A7E" w:rsidRDefault="003210FC" w:rsidP="00A77A7E">
      <w:r w:rsidRPr="00A77A7E">
        <w:t>I høringsnotatet viser departementet til at en mulig løsning vil være å ha en egen verdsettingsregel for de tilfellene et verdipapir ikke har vært omsatt innenfor en gitt periode. Det kan for eksempel være mulig å basere verdsettingen på:</w:t>
      </w:r>
    </w:p>
    <w:p w14:paraId="205F3782" w14:textId="77777777" w:rsidR="003210FC" w:rsidRPr="00A77A7E" w:rsidRDefault="003210FC" w:rsidP="00A77A7E">
      <w:pPr>
        <w:pStyle w:val="Liste"/>
      </w:pPr>
      <w:r w:rsidRPr="00A77A7E">
        <w:t>kursverdien 1. januar</w:t>
      </w:r>
    </w:p>
    <w:p w14:paraId="7FE14413" w14:textId="77777777" w:rsidR="003210FC" w:rsidRPr="00A77A7E" w:rsidRDefault="003210FC" w:rsidP="00A77A7E">
      <w:pPr>
        <w:pStyle w:val="Liste"/>
      </w:pPr>
      <w:r w:rsidRPr="00A77A7E">
        <w:t>vektet gjennomsnitt over en viss periode</w:t>
      </w:r>
    </w:p>
    <w:p w14:paraId="7FFD8289" w14:textId="77777777" w:rsidR="003210FC" w:rsidRPr="00A77A7E" w:rsidRDefault="003210FC" w:rsidP="00A77A7E">
      <w:pPr>
        <w:pStyle w:val="Liste"/>
      </w:pPr>
      <w:r w:rsidRPr="00A77A7E">
        <w:t>siste kursverdi</w:t>
      </w:r>
    </w:p>
    <w:p w14:paraId="3B85C8DE" w14:textId="77777777" w:rsidR="003210FC" w:rsidRPr="00A77A7E" w:rsidRDefault="003210FC" w:rsidP="00A77A7E">
      <w:pPr>
        <w:pStyle w:val="Liste"/>
      </w:pPr>
      <w:r w:rsidRPr="00A77A7E">
        <w:t>andel av selskapets skattemessige formuesverdi.</w:t>
      </w:r>
    </w:p>
    <w:p w14:paraId="1677B34F" w14:textId="77777777" w:rsidR="003210FC" w:rsidRPr="00A77A7E" w:rsidRDefault="003210FC" w:rsidP="00A77A7E">
      <w:r w:rsidRPr="00A77A7E">
        <w:t xml:space="preserve">Det er viktig at en slik regel blir praktikabel og kan brukes konsistent av alle tilbydere av aksjesparekonto. I høringsnotatet tok ikke departementet stilling til hvilken løsning som bør velges. </w:t>
      </w:r>
      <w:r w:rsidRPr="00A77A7E">
        <w:lastRenderedPageBreak/>
        <w:t>Departementet oppfordret høringsinstansene til å komme med innspill om mulige løsninger på denne problemstillingen.</w:t>
      </w:r>
    </w:p>
    <w:p w14:paraId="09269C31" w14:textId="77777777" w:rsidR="003210FC" w:rsidRPr="00A77A7E" w:rsidRDefault="003210FC" w:rsidP="00A77A7E">
      <w:r w:rsidRPr="00A77A7E">
        <w:t>I høringsnotatet ble det også vist til at utfyllende regler om overføring er gitt i Finansdepartementets samleforskrift til skatteloven (FSFIN) § 10-21-5. Denne bestemmelsen setter ulike frister for gjennomføring når aksjesparekontoen overføres mellom ulike tilbydere. Bestemmelsen regulerer også overføring av informasjon for innrapportering til skattemyndighetene og setter rammer for kostnadsdekning ved flyttingen. I høringsnotatet la departementet til grunn at det ikke var behov for endringer i denne forskriftsbestemmelsen.</w:t>
      </w:r>
    </w:p>
    <w:p w14:paraId="2942CA03" w14:textId="77777777" w:rsidR="003210FC" w:rsidRPr="00A77A7E" w:rsidRDefault="003210FC" w:rsidP="00A77A7E">
      <w:pPr>
        <w:pStyle w:val="Overskrift3"/>
      </w:pPr>
      <w:r w:rsidRPr="00A77A7E">
        <w:t>Høringsinstansenes synspunkter</w:t>
      </w:r>
    </w:p>
    <w:p w14:paraId="024C9023" w14:textId="77777777" w:rsidR="003210FC" w:rsidRPr="00A77A7E" w:rsidRDefault="003210FC" w:rsidP="00A77A7E">
      <w:pPr>
        <w:rPr>
          <w:rStyle w:val="kursiv"/>
        </w:rPr>
      </w:pPr>
      <w:r w:rsidRPr="00A77A7E">
        <w:rPr>
          <w:rStyle w:val="kursiv"/>
        </w:rPr>
        <w:t xml:space="preserve">Finans Norge </w:t>
      </w:r>
      <w:r w:rsidRPr="00A77A7E">
        <w:t>og</w:t>
      </w:r>
      <w:r w:rsidRPr="00A77A7E">
        <w:rPr>
          <w:rStyle w:val="kursiv"/>
        </w:rPr>
        <w:t xml:space="preserve"> Euronext (Oslo Børs og Verdipapirsentralen)</w:t>
      </w:r>
      <w:r w:rsidRPr="00A77A7E">
        <w:t xml:space="preserve"> peker på behovet for klare og entydige regler for hvilken verdi som skal benyttes, slik at tilbydere praktiserer regelverket likt og investorer ikke behandles ulikt. </w:t>
      </w:r>
      <w:r w:rsidRPr="00A77A7E">
        <w:rPr>
          <w:rStyle w:val="kursiv"/>
        </w:rPr>
        <w:t>Euronext</w:t>
      </w:r>
      <w:r w:rsidRPr="00A77A7E">
        <w:t xml:space="preserve"> nevner at tilsvarende verdsettingsspørsmål oppstår ved arv og gave. </w:t>
      </w:r>
      <w:r w:rsidRPr="00A77A7E">
        <w:rPr>
          <w:rStyle w:val="kursiv"/>
        </w:rPr>
        <w:t xml:space="preserve">Finans Norge </w:t>
      </w:r>
      <w:r w:rsidRPr="00A77A7E">
        <w:t>viser til løsningen i den svenske ISK-ordningen for å fastsette sjablonginntekten. Der benyttes siste tilgjengelige kurs dagen før kvartalets begynnelse. Dersom slik kurs ikke foreligger, benyttes siste kjøpskurs. Løsningen illustrerer at det kan fastsettes sjablongpregede og praktisk gjennomførbare regler for verdsetting der løpende markedsverdi ikke foreligger. Organisasjonen mener tilsvarende retningslinjer bør fastsettes i Norge ved overføring av MHF-aksjer mellom egne aksjesparekontoer og ved overføring av eksisterende MHF-aksjer til en aksjesparekonto.</w:t>
      </w:r>
    </w:p>
    <w:p w14:paraId="4E424749" w14:textId="77777777" w:rsidR="003210FC" w:rsidRPr="00A77A7E" w:rsidRDefault="003210FC" w:rsidP="00A77A7E">
      <w:pPr>
        <w:rPr>
          <w:rStyle w:val="kursiv"/>
        </w:rPr>
      </w:pPr>
      <w:r w:rsidRPr="00A77A7E">
        <w:rPr>
          <w:rStyle w:val="kursiv"/>
        </w:rPr>
        <w:t>Aksjonærforeningen</w:t>
      </w:r>
      <w:r w:rsidRPr="00A77A7E">
        <w:t xml:space="preserve"> har ingen innvendinger til at kursverdi brukes ved overføring mellom egne aksjesparekontoer. Løsningen er sterkt forenklende og påvirker ikke kontohavers skattebelastning.</w:t>
      </w:r>
    </w:p>
    <w:p w14:paraId="5FB59AAE" w14:textId="77777777" w:rsidR="003210FC" w:rsidRPr="00A77A7E" w:rsidRDefault="003210FC" w:rsidP="00A77A7E">
      <w:pPr>
        <w:rPr>
          <w:rStyle w:val="kursiv"/>
        </w:rPr>
      </w:pPr>
      <w:r w:rsidRPr="00A77A7E">
        <w:rPr>
          <w:rStyle w:val="kursiv"/>
        </w:rPr>
        <w:t xml:space="preserve">Verdipapirfondenes forening </w:t>
      </w:r>
      <w:r w:rsidRPr="00A77A7E">
        <w:t>anbefaler at siste kursverdi legges til grunn også der en aksje over lengre tid ikke har vært omsatt. Dette vil være en enkel og transparent metode som bør kunne fungere godt i de fleste tilfeller.</w:t>
      </w:r>
    </w:p>
    <w:p w14:paraId="54FBE9EA" w14:textId="77777777" w:rsidR="003210FC" w:rsidRPr="00A77A7E" w:rsidRDefault="003210FC" w:rsidP="00A77A7E">
      <w:r w:rsidRPr="00A77A7E">
        <w:rPr>
          <w:rStyle w:val="kursiv"/>
        </w:rPr>
        <w:t xml:space="preserve">Nordnet </w:t>
      </w:r>
      <w:r w:rsidRPr="00A77A7E">
        <w:t>støtter at aksjer på MHF og ordinære børser skal behandles likt ved overføring ut av eller mellom egne aksjesparekontoer. De støtter særlig forslaget om å benytte markedsverdi (siste kurs) som grunnlag for forholdsmessig fordeling ved overføring mellom aksjesparekontoer. De peker på at dette også bør gjelde ved splitt av kontoer i forbindelse med arv og gave. En slik løsning vil være transparent og enkel å forholde seg til for kundene, samtidig som den sikrer en smidig og praktisk håndtering for kontofører.</w:t>
      </w:r>
    </w:p>
    <w:p w14:paraId="5F4994A4" w14:textId="77777777" w:rsidR="003210FC" w:rsidRPr="00A77A7E" w:rsidRDefault="003210FC" w:rsidP="00A77A7E">
      <w:pPr>
        <w:pStyle w:val="Overskrift3"/>
      </w:pPr>
      <w:r w:rsidRPr="00A77A7E">
        <w:t>Vurderinger og forslag</w:t>
      </w:r>
    </w:p>
    <w:p w14:paraId="24D8413B" w14:textId="77777777" w:rsidR="003210FC" w:rsidRPr="00A77A7E" w:rsidRDefault="003210FC" w:rsidP="00A77A7E">
      <w:r w:rsidRPr="00A77A7E">
        <w:t>Departementet opprettholder forslaget fra høringsnotatet om at verdipapirer tatt opp til handel på MHF skal kunne overføres mellom egne aksjesparekontoer uten beskatning. Departementet opprettholder også forslaget om at kursverdi skal legges til grunn ved overføringen.</w:t>
      </w:r>
    </w:p>
    <w:p w14:paraId="174B2C42" w14:textId="77777777" w:rsidR="003210FC" w:rsidRPr="00A77A7E" w:rsidRDefault="003210FC" w:rsidP="00A77A7E">
      <w:r w:rsidRPr="00A77A7E">
        <w:t>Departementet foreslår at siste kjente kursverdi også skal brukes i tilfeller hvor det over tid har vært lav eller ingen omsetning. Forenklingshensyn taler for en slik løsning.</w:t>
      </w:r>
    </w:p>
    <w:p w14:paraId="39ED9FD1" w14:textId="77777777" w:rsidR="003210FC" w:rsidRPr="00A77A7E" w:rsidRDefault="003210FC" w:rsidP="00A77A7E">
      <w:r w:rsidRPr="00A77A7E">
        <w:lastRenderedPageBreak/>
        <w:t>Departementet foreslår også at siste kjente kursverdi blir brukt når eksisterende MHF-verdipapirer som ikke står på aksjesparekonto, settes inn på aksjesparekonto. Tilsvarende bør siste kjente kursverdi legges til grunn når slike verdipapirer tas ut fra aksjesparekonto.</w:t>
      </w:r>
    </w:p>
    <w:p w14:paraId="6C18E579" w14:textId="77777777" w:rsidR="003210FC" w:rsidRPr="00A77A7E" w:rsidRDefault="003210FC" w:rsidP="00A77A7E">
      <w:r w:rsidRPr="00A77A7E">
        <w:t>Bruk av siste kjente kursverdi vil bidra til en konsistent rapporteringspraksis, og spare tilbyderne for skjønnsmessige vurderinger rundt verdsettingen.</w:t>
      </w:r>
    </w:p>
    <w:p w14:paraId="122836EA" w14:textId="77777777" w:rsidR="003210FC" w:rsidRPr="00A77A7E" w:rsidRDefault="003210FC" w:rsidP="00A77A7E">
      <w:r w:rsidRPr="00A77A7E">
        <w:t>Departementet foreslår endringer i skatteloven § 10-21 sjette og syvende ledd for å klargjøre at siste kjente kursverdi skal legges til grunn i tilfellene som er nevnt over.</w:t>
      </w:r>
    </w:p>
    <w:p w14:paraId="2BCF6E79" w14:textId="77777777" w:rsidR="003210FC" w:rsidRPr="00A77A7E" w:rsidRDefault="003210FC" w:rsidP="00A77A7E">
      <w:r w:rsidRPr="00A77A7E">
        <w:t>Departementet er enig med Nordnet i at det vil være hensiktsmessig å legge siste kjente kursverdi til grunn også når aksjesparekonto splittes opp i forbindelse med arv og gave, og foreslår at regelverket blir praktisert slik.</w:t>
      </w:r>
    </w:p>
    <w:p w14:paraId="4FCDEC07" w14:textId="77777777" w:rsidR="003210FC" w:rsidRPr="00A77A7E" w:rsidRDefault="003210FC" w:rsidP="00A77A7E">
      <w:r w:rsidRPr="00A77A7E">
        <w:t>Med siste kjente kursverdi menes siste omsetningskurs. Som siste kjente kursverdi anses også emisjonskurs og konverteringskurs ved konvertering av fordring til aksjekapital.</w:t>
      </w:r>
    </w:p>
    <w:p w14:paraId="29E49ABE" w14:textId="77777777" w:rsidR="003210FC" w:rsidRPr="00A77A7E" w:rsidRDefault="003210FC" w:rsidP="00A77A7E">
      <w:r w:rsidRPr="00A77A7E">
        <w:t>Det vises til forslag til endringer i skatteloven § 10-21 sjette og syvende ledd.</w:t>
      </w:r>
    </w:p>
    <w:p w14:paraId="42112877" w14:textId="77777777" w:rsidR="003210FC" w:rsidRPr="00A77A7E" w:rsidRDefault="003210FC" w:rsidP="00A77A7E">
      <w:pPr>
        <w:pStyle w:val="Overskrift2"/>
      </w:pPr>
      <w:r w:rsidRPr="00A77A7E">
        <w:t>Utfyllende bestemmelser om hvem som kan tilby aksjesparekonto og hvilke tjenester som må inngå i ordningen</w:t>
      </w:r>
    </w:p>
    <w:p w14:paraId="274A34F9" w14:textId="77777777" w:rsidR="003210FC" w:rsidRPr="00A77A7E" w:rsidRDefault="003210FC" w:rsidP="00A77A7E">
      <w:pPr>
        <w:pStyle w:val="Overskrift3"/>
      </w:pPr>
      <w:r w:rsidRPr="00A77A7E">
        <w:t>Forslag i høringsnotatet</w:t>
      </w:r>
    </w:p>
    <w:p w14:paraId="64DF02D5" w14:textId="77777777" w:rsidR="003210FC" w:rsidRPr="00A77A7E" w:rsidRDefault="003210FC" w:rsidP="00A77A7E">
      <w:r w:rsidRPr="00A77A7E">
        <w:t>Finansdepartementets samleforskrift til skatteloven (FSFIN) § 10-21 gir nærmere regler om hvem som kan tilby aksjesparekonto, og hvilke tjenester som må inngå i ordningen. I høringsnotatet drøftet departementet om en utvidet aksjesparekonto gir behov for å endre disse reglene.</w:t>
      </w:r>
    </w:p>
    <w:p w14:paraId="5A7C7F11" w14:textId="77777777" w:rsidR="003210FC" w:rsidRPr="00A77A7E" w:rsidRDefault="003210FC" w:rsidP="00A77A7E">
      <w:r w:rsidRPr="00A77A7E">
        <w:t>Etter FSFIN § 10-21-1 kan aksjeparekonto tilbys av institusjoner som har tillatelse til å drive virksomhet som bank, verdipapirforetak eller forvaltningsselskap for verdipapirfond her i riket. Institusjonene må være hjemmehørende i Norge eller i andre EØS-land. I høringsnotatet la departementet til grunn at en utvidet aksjeparekonto ikke gjør det nødvendig å endre kretsen av tilbydere.</w:t>
      </w:r>
    </w:p>
    <w:p w14:paraId="75239945" w14:textId="77777777" w:rsidR="003210FC" w:rsidRPr="00A77A7E" w:rsidRDefault="003210FC" w:rsidP="00A77A7E">
      <w:r w:rsidRPr="00A77A7E">
        <w:t>Tilbyders informasjonsplikt er regulert i FSFIN § 10-21-2. Etter denne bestemmelsen skal tilbyder gi kontohaver opplysninger om</w:t>
      </w:r>
    </w:p>
    <w:p w14:paraId="71BBF40F" w14:textId="77777777" w:rsidR="003210FC" w:rsidRPr="00A77A7E" w:rsidRDefault="003210FC" w:rsidP="00A77A7E">
      <w:pPr>
        <w:pStyle w:val="Liste"/>
      </w:pPr>
      <w:r w:rsidRPr="00A77A7E">
        <w:t>hvilke midler som kan inngå på kontoen</w:t>
      </w:r>
    </w:p>
    <w:p w14:paraId="528ED75D" w14:textId="77777777" w:rsidR="003210FC" w:rsidRPr="00A77A7E" w:rsidRDefault="003210FC" w:rsidP="00A77A7E">
      <w:pPr>
        <w:pStyle w:val="Liste"/>
      </w:pPr>
      <w:r w:rsidRPr="00A77A7E">
        <w:t>relevante skatteregler</w:t>
      </w:r>
    </w:p>
    <w:p w14:paraId="4CE8E4A0" w14:textId="77777777" w:rsidR="003210FC" w:rsidRPr="00A77A7E" w:rsidRDefault="003210FC" w:rsidP="00A77A7E">
      <w:pPr>
        <w:pStyle w:val="Liste"/>
      </w:pPr>
      <w:r w:rsidRPr="00A77A7E">
        <w:t>kostnader knyttet til kontoen</w:t>
      </w:r>
    </w:p>
    <w:p w14:paraId="1D979FCD" w14:textId="77777777" w:rsidR="003210FC" w:rsidRPr="00A77A7E" w:rsidRDefault="003210FC" w:rsidP="00A77A7E">
      <w:pPr>
        <w:pStyle w:val="Liste"/>
      </w:pPr>
      <w:r w:rsidRPr="00A77A7E">
        <w:t>at det ikke løper renter på innestående kontanter på kontoen</w:t>
      </w:r>
    </w:p>
    <w:p w14:paraId="5CDA2E7F" w14:textId="77777777" w:rsidR="003210FC" w:rsidRPr="00A77A7E" w:rsidRDefault="003210FC" w:rsidP="00A77A7E">
      <w:pPr>
        <w:pStyle w:val="Liste"/>
      </w:pPr>
      <w:r w:rsidRPr="00A77A7E">
        <w:t>forholdet til innskuddsgarantiordningen</w:t>
      </w:r>
    </w:p>
    <w:p w14:paraId="3936B2BA" w14:textId="77777777" w:rsidR="003210FC" w:rsidRPr="00A77A7E" w:rsidRDefault="003210FC" w:rsidP="00A77A7E">
      <w:pPr>
        <w:pStyle w:val="Liste"/>
      </w:pPr>
      <w:r w:rsidRPr="00A77A7E">
        <w:t>beholdningen av finansielle instrumenter og kontanter på kontoen (to ganger årlig)</w:t>
      </w:r>
    </w:p>
    <w:p w14:paraId="02735554" w14:textId="77777777" w:rsidR="003210FC" w:rsidRPr="00A77A7E" w:rsidRDefault="003210FC" w:rsidP="00A77A7E">
      <w:pPr>
        <w:pStyle w:val="Liste"/>
      </w:pPr>
      <w:r w:rsidRPr="00A77A7E">
        <w:t>kontohavers samlede innskudd på kontoen.</w:t>
      </w:r>
    </w:p>
    <w:p w14:paraId="1D9D1D22" w14:textId="77777777" w:rsidR="003210FC" w:rsidRPr="00A77A7E" w:rsidRDefault="003210FC" w:rsidP="00A77A7E">
      <w:r w:rsidRPr="00A77A7E">
        <w:t xml:space="preserve">I høringsnotatet vurderte departementet om tilbyder av aksjesparekonto bør ha plikt til å opplyse kontohaver om risikoen ved investeringer i aksjer og egenkapitalbevis på en MHF. Det ble vist til at hensynet til investorvern isolert sett kan tale for en slik opplysningsplikt. Samtidig må det tas hensyn til at det også er mange aksjer med høy risiko som handles på børs og andre </w:t>
      </w:r>
      <w:r w:rsidRPr="00A77A7E">
        <w:lastRenderedPageBreak/>
        <w:t>regulerte markeder. En advarsel rettet særlig mot MHF kan gi inntrykk av at handel med børsnoterte aksjer i alle tilfeller er mindre risikofylt, og slik sett gi villedende informasjon. En eventuell advarsel burde derfor rette seg mot finansielle investeringer mer generelt. Departementet viste til at verdipapirforetak allerede har informasjonsplikt etter verdipapirhandelloven. Etter en samlet vurdering fant departementet at det ikke var behov for å innføre nye regler om tilbyders informasjonsplikt.</w:t>
      </w:r>
    </w:p>
    <w:p w14:paraId="2F735BE0" w14:textId="77777777" w:rsidR="003210FC" w:rsidRPr="00A77A7E" w:rsidRDefault="003210FC" w:rsidP="00A77A7E">
      <w:r w:rsidRPr="00A77A7E">
        <w:t>I høringsnotatet ble det videre drøftet om det var behov for endringer i reglene om</w:t>
      </w:r>
    </w:p>
    <w:p w14:paraId="77986588" w14:textId="77777777" w:rsidR="003210FC" w:rsidRPr="00A77A7E" w:rsidRDefault="003210FC" w:rsidP="00A77A7E">
      <w:pPr>
        <w:pStyle w:val="Liste"/>
      </w:pPr>
      <w:r w:rsidRPr="00A77A7E">
        <w:t>hvordan avtale om aksjesparekonto skal inngås, jf. FSFIN § 10-21-3</w:t>
      </w:r>
    </w:p>
    <w:p w14:paraId="2C7C0559" w14:textId="77777777" w:rsidR="003210FC" w:rsidRPr="00A77A7E" w:rsidRDefault="003210FC" w:rsidP="00A77A7E">
      <w:pPr>
        <w:pStyle w:val="Liste"/>
      </w:pPr>
      <w:r w:rsidRPr="00A77A7E">
        <w:t>kontoføring, jf. FSFIN § 10-21-4, og</w:t>
      </w:r>
    </w:p>
    <w:p w14:paraId="2CE5F363" w14:textId="77777777" w:rsidR="003210FC" w:rsidRPr="00A77A7E" w:rsidRDefault="003210FC" w:rsidP="00A77A7E">
      <w:pPr>
        <w:pStyle w:val="Liste"/>
      </w:pPr>
      <w:r w:rsidRPr="00A77A7E">
        <w:t>overføring og oppsigelse av konto, jf. FSFIN § 10-21-5.</w:t>
      </w:r>
    </w:p>
    <w:p w14:paraId="0CB6DE75" w14:textId="77777777" w:rsidR="003210FC" w:rsidRPr="00A77A7E" w:rsidRDefault="003210FC" w:rsidP="00A77A7E">
      <w:r w:rsidRPr="00A77A7E">
        <w:t>Departementet konkluderte med at det ikke var behov for å endre disse reglene.</w:t>
      </w:r>
    </w:p>
    <w:p w14:paraId="5E80D88A" w14:textId="77777777" w:rsidR="003210FC" w:rsidRPr="00A77A7E" w:rsidRDefault="003210FC" w:rsidP="00A77A7E">
      <w:pPr>
        <w:pStyle w:val="Overskrift3"/>
      </w:pPr>
      <w:r w:rsidRPr="00A77A7E">
        <w:t>Høringsinstansenes synspunkter</w:t>
      </w:r>
    </w:p>
    <w:p w14:paraId="0FFFFC27" w14:textId="77777777" w:rsidR="003210FC" w:rsidRPr="00A77A7E" w:rsidRDefault="003210FC" w:rsidP="00A77A7E">
      <w:r w:rsidRPr="00A77A7E">
        <w:t>Ingen av høringsinstansene har hatt merknader til denne delen av høringsnotatet.</w:t>
      </w:r>
    </w:p>
    <w:p w14:paraId="6A792BB9" w14:textId="77777777" w:rsidR="003210FC" w:rsidRPr="00A77A7E" w:rsidRDefault="003210FC" w:rsidP="00A77A7E">
      <w:pPr>
        <w:pStyle w:val="Overskrift3"/>
      </w:pPr>
      <w:r w:rsidRPr="00A77A7E">
        <w:t>Vurderinger og forslag</w:t>
      </w:r>
    </w:p>
    <w:p w14:paraId="458F43F4" w14:textId="77777777" w:rsidR="003210FC" w:rsidRPr="00A77A7E" w:rsidRDefault="003210FC" w:rsidP="00A77A7E">
      <w:r w:rsidRPr="00A77A7E">
        <w:t>Departementet holder fast ved at det ikke er behov for endringer i FSFIN § 10-21.</w:t>
      </w:r>
    </w:p>
    <w:p w14:paraId="242EC920" w14:textId="77777777" w:rsidR="003210FC" w:rsidRPr="00A77A7E" w:rsidRDefault="003210FC" w:rsidP="00A77A7E">
      <w:pPr>
        <w:pStyle w:val="Overskrift2"/>
      </w:pPr>
      <w:r w:rsidRPr="00A77A7E">
        <w:t>Om å overføre eksisterende verdipapirer til kontoen</w:t>
      </w:r>
    </w:p>
    <w:p w14:paraId="31E6902A" w14:textId="77777777" w:rsidR="003210FC" w:rsidRPr="00A77A7E" w:rsidRDefault="003210FC" w:rsidP="00A77A7E">
      <w:pPr>
        <w:pStyle w:val="Overskrift3"/>
      </w:pPr>
      <w:r w:rsidRPr="00A77A7E">
        <w:t>Forslag i høringsnotatet</w:t>
      </w:r>
    </w:p>
    <w:p w14:paraId="7535764B" w14:textId="77777777" w:rsidR="003210FC" w:rsidRPr="00A77A7E" w:rsidRDefault="003210FC" w:rsidP="00A77A7E">
      <w:r w:rsidRPr="00A77A7E">
        <w:t>Etter skatteloven § 10-21 sjette ledd tredje punktum anses overføring av aksje, egenkapitalbevis eller andel i aksjefond til aksjesparekonto som realisasjon hos kontohaveren. Overføringen utløser derfor beskatning.</w:t>
      </w:r>
    </w:p>
    <w:p w14:paraId="1F080FB0" w14:textId="77777777" w:rsidR="003210FC" w:rsidRPr="00A77A7E" w:rsidRDefault="003210FC" w:rsidP="00A77A7E">
      <w:r w:rsidRPr="00A77A7E">
        <w:t>Ved innføringen av aksjeparekonto ble det gitt en overgangsregel. Den gjorde det mulig å flytte eksisterende børsnoterte aksjer, egenkapitalbevis eller aksjefondsandeler inn på aksjesparekonto uten at det utløste beskatning. Overgangsregelen var midlertidig, og gjaldt i utgangspunktet for ett år. Den ble senere utvidet til å gjelde i tre år. Overføringen måtte skje med skattemessig kontinuitet, slik at skattemessige inngangsverdier og skjermingsgrunnlag ble videreført uendret.</w:t>
      </w:r>
    </w:p>
    <w:p w14:paraId="134E90E8" w14:textId="77777777" w:rsidR="003210FC" w:rsidRPr="00A77A7E" w:rsidRDefault="003210FC" w:rsidP="00A77A7E">
      <w:r w:rsidRPr="00A77A7E">
        <w:t>I høringsnotatet vurderte departement om en tilsvarende overgangsregel burde gjelde ved utvidelsen av ordningen med aksjesparekonto. Departementet la særlig vekt på muligheten for teknisk gjennomføring og betydningen for kvaliteten på de skattemessige verdiene som skal overføres til aksjesparekontoen.</w:t>
      </w:r>
    </w:p>
    <w:p w14:paraId="4819D013" w14:textId="77777777" w:rsidR="003210FC" w:rsidRPr="00A77A7E" w:rsidRDefault="003210FC" w:rsidP="00A77A7E">
      <w:r w:rsidRPr="00A77A7E">
        <w:t>Overgangsregelen ved innføringen av aksjeparekonto ble teknisk håndtert ved at Skatteetaten inngikk avtale med daværende Verdipapirsentralen (nå Euronext VPS). Avtalen innebar at Skattedirektoratet ga Verdipapirsentralen det datagrunnlaget som var nødvendig for at tilbyderne skulle kunne gjøre korrekt skatterapportering. Verdipapirsentralen delte etter avtale disse opplysningene videre med tilbyderne.</w:t>
      </w:r>
    </w:p>
    <w:p w14:paraId="215040CC" w14:textId="77777777" w:rsidR="003210FC" w:rsidRPr="00A77A7E" w:rsidRDefault="003210FC" w:rsidP="00A77A7E">
      <w:r w:rsidRPr="00A77A7E">
        <w:lastRenderedPageBreak/>
        <w:t>I høringsnotatet ble det vist til at departementet hadde innhentet Skattedirektoratets vurdering av om en tilsvarende løsning ville være hensiktsmessig ved utvidelsen av ordningen med aksjeparekonto. Skattedirektoratet ga følgende anbefaling:</w:t>
      </w:r>
    </w:p>
    <w:p w14:paraId="1ED2880F" w14:textId="77777777" w:rsidR="003210FC" w:rsidRPr="00A77A7E" w:rsidRDefault="003210FC" w:rsidP="00A77A7E">
      <w:pPr>
        <w:pStyle w:val="blokksit"/>
      </w:pPr>
      <w:r w:rsidRPr="00A77A7E">
        <w:t>«Teknisk sett skal det gå fint å dele tilsvarende opplysninger for aksjer som er registrert på Euronext Growth. Delingen av opplysninger skjer da fra Skatteetatens aksjonærregister til Euronext. Kvaliteten på historiske inngangsverdier i aksjonærregisteret er gjennomgående god, men det finnes feil og mangler også knyttet til disse, for eksempel aksjer som feilaktig er registrert med 0 i kostpris.</w:t>
      </w:r>
    </w:p>
    <w:p w14:paraId="0DBA78E6" w14:textId="77777777" w:rsidR="003210FC" w:rsidRPr="00A77A7E" w:rsidRDefault="003210FC" w:rsidP="00A77A7E">
      <w:pPr>
        <w:pStyle w:val="blokksit"/>
      </w:pPr>
      <w:r w:rsidRPr="00A77A7E">
        <w:t>For aksjer som ikke er registrert på Euronext Growth, men på andre tilsvarende markedsplasser i utlandet, må tilbyder selv hente inn korrekte inngangsverdier og skjermingsgrunnlag. Skatteetatens erfaring er at det ved innrapportering av utenlandske aksjer fra norske finansinstitusjoner er noe dårligere kvalitet med hensyn til historiske inngangsverdier. Vi antar derfor at dette også vil være en utfordring for utenlandske tilbydere.</w:t>
      </w:r>
    </w:p>
    <w:p w14:paraId="45BCD40A" w14:textId="77777777" w:rsidR="003210FC" w:rsidRPr="00A77A7E" w:rsidRDefault="003210FC" w:rsidP="00A77A7E">
      <w:pPr>
        <w:pStyle w:val="blokksit"/>
      </w:pPr>
      <w:r w:rsidRPr="00A77A7E">
        <w:t>Dersom man utvider ordningen med aksjesparekonto (ASK) til også å omfatte aksjer notert på multilaterale handelsfasiliteter, vil risikoen for feil øke ved innføring av en eventuell overgangsregel. Ved å kreve gevinstberegning ved overføring av alle aksjer til ASK, vil det bli bedre kvalitet på verdiene på ASK fra første dag regelendringen eventuelt innføres (nærhet i tid mellom transaksjon og fastsettelse av riktig innskutt kapital på ASK).</w:t>
      </w:r>
    </w:p>
    <w:p w14:paraId="781F5E38" w14:textId="77777777" w:rsidR="003210FC" w:rsidRPr="00A77A7E" w:rsidRDefault="003210FC" w:rsidP="00A77A7E">
      <w:pPr>
        <w:pStyle w:val="blokksit"/>
      </w:pPr>
      <w:r w:rsidRPr="00A77A7E">
        <w:t>For å redusere risikoen for å innhente uriktige historiske inngangsverdier, anbefaler Skattedirektoratet i utgangspunktet ikke å innføre tilsvarende overgangsregel som for børsnoterte aksjer.»</w:t>
      </w:r>
    </w:p>
    <w:p w14:paraId="666E7B55" w14:textId="77777777" w:rsidR="003210FC" w:rsidRPr="00A77A7E" w:rsidRDefault="003210FC" w:rsidP="00A77A7E">
      <w:r w:rsidRPr="00A77A7E">
        <w:t>Departementet sluttet seg til Skattedirektoratets vurdering, og ville derfor ikke anbefale en tilsvarende overgangsregel.</w:t>
      </w:r>
    </w:p>
    <w:p w14:paraId="377E68C9" w14:textId="77777777" w:rsidR="003210FC" w:rsidRPr="00A77A7E" w:rsidRDefault="003210FC" w:rsidP="00A77A7E">
      <w:pPr>
        <w:pStyle w:val="Overskrift3"/>
      </w:pPr>
      <w:r w:rsidRPr="00A77A7E">
        <w:t>Høringsinstansenes synspunkter</w:t>
      </w:r>
    </w:p>
    <w:p w14:paraId="0786B8FF" w14:textId="77777777" w:rsidR="003210FC" w:rsidRPr="00A77A7E" w:rsidRDefault="003210FC" w:rsidP="00A77A7E">
      <w:pPr>
        <w:rPr>
          <w:rStyle w:val="kursiv"/>
        </w:rPr>
      </w:pPr>
      <w:r w:rsidRPr="00A77A7E">
        <w:rPr>
          <w:rStyle w:val="kursiv"/>
        </w:rPr>
        <w:t xml:space="preserve">Euronext (Oslo Børs og Verdipapirsentralen) </w:t>
      </w:r>
      <w:r w:rsidRPr="00A77A7E">
        <w:t>har ikke innvendinger til ikke å ha en overgangsordning. De merker seg departementets vurdering av at det kan svekke kvaliteten på grunnlagsdata, og at det ikke anbefales av Skattedirektoratet.</w:t>
      </w:r>
    </w:p>
    <w:p w14:paraId="5673B72C" w14:textId="77777777" w:rsidR="003210FC" w:rsidRPr="00A77A7E" w:rsidRDefault="003210FC" w:rsidP="00A77A7E">
      <w:pPr>
        <w:rPr>
          <w:rStyle w:val="kursiv"/>
        </w:rPr>
      </w:pPr>
      <w:r w:rsidRPr="00A77A7E">
        <w:rPr>
          <w:rStyle w:val="kursiv"/>
        </w:rPr>
        <w:t>Aksjonærforeningen</w:t>
      </w:r>
      <w:r w:rsidRPr="00A77A7E">
        <w:t xml:space="preserve"> mener det bør være en overgangsordning. De foreslår at den kan være på 12 måneder og betinget av at kontohaver kan dokumentere anskaffelseskost og relevant verdi.</w:t>
      </w:r>
    </w:p>
    <w:p w14:paraId="3046F717" w14:textId="77777777" w:rsidR="003210FC" w:rsidRPr="00A77A7E" w:rsidRDefault="003210FC" w:rsidP="00A77A7E">
      <w:r w:rsidRPr="00A77A7E">
        <w:t xml:space="preserve">Også en </w:t>
      </w:r>
      <w:r w:rsidRPr="00A77A7E">
        <w:rPr>
          <w:rStyle w:val="kursiv"/>
        </w:rPr>
        <w:t>privatperson</w:t>
      </w:r>
      <w:r w:rsidRPr="00A77A7E">
        <w:t xml:space="preserve"> som har inngitt høringssvar, mener det bør være en overgangsordning.</w:t>
      </w:r>
    </w:p>
    <w:p w14:paraId="2D81FA9C" w14:textId="77777777" w:rsidR="003210FC" w:rsidRPr="00A77A7E" w:rsidRDefault="003210FC" w:rsidP="00A77A7E">
      <w:r w:rsidRPr="00A77A7E">
        <w:t>De øvrige syv høringsinstansene som avga uttalelse, hadde ikke merknader til forslaget om å ikke ha en overgangsordning.</w:t>
      </w:r>
    </w:p>
    <w:p w14:paraId="6E77F08F" w14:textId="77777777" w:rsidR="003210FC" w:rsidRPr="00A77A7E" w:rsidRDefault="003210FC" w:rsidP="00A77A7E">
      <w:pPr>
        <w:pStyle w:val="Overskrift3"/>
      </w:pPr>
      <w:r w:rsidRPr="00A77A7E">
        <w:t>Vurderinger og forslag</w:t>
      </w:r>
    </w:p>
    <w:p w14:paraId="0A549F81" w14:textId="77777777" w:rsidR="003210FC" w:rsidRPr="00A77A7E" w:rsidRDefault="003210FC" w:rsidP="00A77A7E">
      <w:r w:rsidRPr="00A77A7E">
        <w:t>Departementet har i samråd med Skattedirektoratet vurdert overgangsregelen som foreslås av Aksjonærforeningen. Dokumentasjonsplikten for kontohaver som foreningen foreslår, vil kunne bidra til en viss økning i kvaliteten på datagrunnlaget.</w:t>
      </w:r>
    </w:p>
    <w:p w14:paraId="6B77CD96" w14:textId="77777777" w:rsidR="003210FC" w:rsidRPr="00A77A7E" w:rsidRDefault="003210FC" w:rsidP="00A77A7E">
      <w:r w:rsidRPr="00A77A7E">
        <w:t>Risikoen for feil vil likevel øke. Det er generelt ønskelig med nærhet i tid mellom en transaksjon og verdiregistrering på aksjesparekontoen for å sikre mest mulig korrekte inngangsverdier. Det taler for at det skjer en realisasjonsbeskatning når eksisterende verdipapirer overføres til aksjesparekonto.</w:t>
      </w:r>
    </w:p>
    <w:p w14:paraId="6E16D665" w14:textId="77777777" w:rsidR="003210FC" w:rsidRPr="00A77A7E" w:rsidRDefault="003210FC" w:rsidP="00A77A7E">
      <w:r w:rsidRPr="00A77A7E">
        <w:lastRenderedPageBreak/>
        <w:t>Det er tilbyder av aksjesparekonto som beregner og rapporterer til Skatteetaten. En slik overgangsregel vil innebære at tilbyder må forholde seg til verdier fra tiden før verdipapiret ble plassert på aksjesparekonto. Før rapporteringen til Skatteetaten må tilbyder vurdere de opplysningene kontohaver gir om opprinnelig kostpris, eventuelle kapitalendringer og ubenyttet skjerming. For tilbyder vil det være vanskelig å kontrollere disse opplysningene.</w:t>
      </w:r>
    </w:p>
    <w:p w14:paraId="7D2BD7E6" w14:textId="77777777" w:rsidR="003210FC" w:rsidRPr="00A77A7E" w:rsidRDefault="003210FC" w:rsidP="00A77A7E">
      <w:r w:rsidRPr="00A77A7E">
        <w:t>Overgangsregelen forutsetter at det tas stilling til hva som skal godtas som tilstrekkelig dokumentasjon, og hvem som har ansvar ved eventuelle feil og mangler. Videre måtte Skatteetaten vurdere behovet for kontroller ved avvik mellom de innsendte opplysningene og opplysningene i Skatteetatens registre.</w:t>
      </w:r>
    </w:p>
    <w:p w14:paraId="16069276" w14:textId="77777777" w:rsidR="003210FC" w:rsidRPr="00A77A7E" w:rsidRDefault="003210FC" w:rsidP="00A77A7E">
      <w:r w:rsidRPr="00A77A7E">
        <w:t>Ved innføringen av aksjesparekonto delte Skatteetaten sine opplysninger om børsnoterte aksjer med tilbyderne i forbindelse med den daværende overgangsregelen. Skatteetaten har imidlertid ikke like fullstendige og gode opplysninger om aksjer registrert på MHF. Tilsvarende deling av opplysninger ved den utvidelsen av aksjesparekonto som foreslås her, vil ikke sikre gode grunnlagsdata.</w:t>
      </w:r>
    </w:p>
    <w:p w14:paraId="152D6EBE" w14:textId="77777777" w:rsidR="003210FC" w:rsidRPr="00A77A7E" w:rsidRDefault="003210FC" w:rsidP="00A77A7E">
      <w:r w:rsidRPr="00A77A7E">
        <w:t>Departementet opprettholder vurderingene fra høringsnotatet. En overgangsregel vil gi betydelig risiko for uriktige inngangsverdier. En overgangsregel vil også øke kompleksiteten for tilbyderne av aksjesparekonto og for Skatteetaten. Departementet foreslår derfor ingen overgangsregel som innebærer at eksisterende verdipapirer kan overføres til aksjesparekonto uten realisasjonsbeskatning.</w:t>
      </w:r>
    </w:p>
    <w:p w14:paraId="0AFE3981" w14:textId="77777777" w:rsidR="003210FC" w:rsidRPr="00A77A7E" w:rsidRDefault="003210FC" w:rsidP="00A77A7E">
      <w:pPr>
        <w:pStyle w:val="Overskrift2"/>
      </w:pPr>
      <w:r w:rsidRPr="00A77A7E">
        <w:t>Økonomiske og administrative konsekvenser</w:t>
      </w:r>
    </w:p>
    <w:p w14:paraId="55F0D278" w14:textId="77777777" w:rsidR="003210FC" w:rsidRPr="00A77A7E" w:rsidRDefault="003210FC" w:rsidP="00A77A7E">
      <w:r w:rsidRPr="00A77A7E">
        <w:t>Den utvidelsen av ordningen med aksjesparekonto som foreslås i denne proposisjonen, antas ikke å gi provenyvirkninger på verken kort eller lang sikt. Gevinster på aksjer som eies gjennom aksjesparekonto, kan reinvesteres uten å utløse beskatning. Reinvestering av gevinster på aksjesparekonto øker ikke skjermingsgrunnlaget, slik nye innskudd på aksjesparekontoen gjør. Dermed vil nåverdien av skatt på aksjeinntekter ikke bli påvirket av om en skattyter benytter aksjesparekonto eller ikke. Derfor anslås provenyet på lang sikt å forbli uendret. På kort sikt er det heller ikke et klart insentiv til å realisere aksjeinntekter og reinvestere dem gjennom aksjesparekonto. Det antas derfor at forslaget heller ikke har provenyvirkninger på kort sikt.</w:t>
      </w:r>
    </w:p>
    <w:p w14:paraId="12C71FCF" w14:textId="77777777" w:rsidR="003210FC" w:rsidRPr="00A77A7E" w:rsidRDefault="003210FC" w:rsidP="00A77A7E">
      <w:r w:rsidRPr="00A77A7E">
        <w:t>Utvidelsen som foreslås vil kreve enkelte endringer i rutinene for skatterapportering hos tilbyderne av aksjesparekonto. Det er først og fremst rapporteringsløsningen som er beskrevet i punkt 6.9, som vil kreve noe systemutvikling hos Skatteetaten. Kostnadene til slik systemutvikling antas å bli moderate.</w:t>
      </w:r>
    </w:p>
    <w:p w14:paraId="7C1C1659" w14:textId="77777777" w:rsidR="003210FC" w:rsidRPr="00A77A7E" w:rsidRDefault="003210FC" w:rsidP="00A77A7E">
      <w:r w:rsidRPr="00A77A7E">
        <w:t>Utvidelsen av ordningen antas å øke antall tilfeller hvor det er behov for å korrigere opplysninger om aksjers formuesverdi etter at aksjonærenes frist for levering av skattemelding er utløpt. Det vises til omtalen av denne problemstillingen for aksjer som verdsettes etter skatteloven § 4-13 i punkt 6.9. Dette vil generelt øke behovet for veiledning og oppfølging fra Skatteetaten.</w:t>
      </w:r>
    </w:p>
    <w:p w14:paraId="5C923F7A" w14:textId="77777777" w:rsidR="003210FC" w:rsidRPr="00A77A7E" w:rsidRDefault="003210FC" w:rsidP="00A77A7E">
      <w:pPr>
        <w:pStyle w:val="Overskrift2"/>
      </w:pPr>
      <w:r w:rsidRPr="00A77A7E">
        <w:lastRenderedPageBreak/>
        <w:t>Ikrafttredelse og overgangsregler</w:t>
      </w:r>
    </w:p>
    <w:p w14:paraId="719A21EE" w14:textId="77777777" w:rsidR="003210FC" w:rsidRPr="00A77A7E" w:rsidRDefault="003210FC" w:rsidP="00A77A7E">
      <w:r w:rsidRPr="00A77A7E">
        <w:t>Stortinget anmodet om at siktemålet for den utvidelsen av aksjesparekonto som foreslås her, er innføring 1. januar 2027. Departementet foreslår at endringene skal tre i kraft straks med virkning fra og med inntektsåret 2027.</w:t>
      </w:r>
    </w:p>
    <w:p w14:paraId="411495E8" w14:textId="77777777" w:rsidR="003210FC" w:rsidRPr="00A77A7E" w:rsidRDefault="003210FC" w:rsidP="00A77A7E">
      <w:r w:rsidRPr="00A77A7E">
        <w:t>Under høringen har</w:t>
      </w:r>
      <w:r w:rsidRPr="00A77A7E">
        <w:rPr>
          <w:rStyle w:val="kursiv"/>
        </w:rPr>
        <w:t xml:space="preserve"> Verdipapirfondenes forening</w:t>
      </w:r>
      <w:r w:rsidRPr="00A77A7E">
        <w:t xml:space="preserve"> kommentert ikrafttredelsen. Foreningen minner om at tilbyderne må ha tilstrekkelig tid til å tilpasse egne systemer og rutiner, men foreslår ikke et konkret tidspunkt for innføring.</w:t>
      </w:r>
    </w:p>
    <w:p w14:paraId="4DC7B53B" w14:textId="77777777" w:rsidR="003210FC" w:rsidRPr="00A77A7E" w:rsidRDefault="003210FC" w:rsidP="00A77A7E">
      <w:r w:rsidRPr="00A77A7E">
        <w:t>Departementet legger til grunn at en innføring fra 1. januar 2027 vil gi aktørene nødvendig tid til å tilpasse seg. Departementet legger også vekt på intensjonen i Stortingets anmodning.</w:t>
      </w:r>
    </w:p>
    <w:p w14:paraId="01806B02" w14:textId="77777777" w:rsidR="003210FC" w:rsidRPr="00A77A7E" w:rsidRDefault="003210FC" w:rsidP="00A77A7E">
      <w:r w:rsidRPr="00A77A7E">
        <w:t>I punkt 6.12 drøfter departementet om det skal være adgang til å overføre eksisterende verdipapirer til aksjesparekontoen uten at det utløser beskatning, som en midlertidig overgangsordning. Departementet mener en slik ordning vil svekke kvaliteten på grunnlagsdata og virke kompliserende, og foreslår derfor ikke dette. Etter departementets vurdering vil det heller ikke være behov for andre overgangsregler.</w:t>
      </w:r>
    </w:p>
    <w:p w14:paraId="3695E5A6" w14:textId="77777777" w:rsidR="003210FC" w:rsidRPr="00A77A7E" w:rsidRDefault="003210FC" w:rsidP="00A77A7E"/>
    <w:p w14:paraId="2F97D471" w14:textId="77777777" w:rsidR="003210FC" w:rsidRPr="00A77A7E" w:rsidRDefault="003210FC" w:rsidP="00A77A7E">
      <w:pPr>
        <w:pStyle w:val="Overskrift1"/>
      </w:pPr>
      <w:r w:rsidRPr="00A77A7E">
        <w:t>Endringer i suppleringsskattereglene</w:t>
      </w:r>
    </w:p>
    <w:p w14:paraId="6EBDCEC3" w14:textId="77777777" w:rsidR="003210FC" w:rsidRPr="00A77A7E" w:rsidRDefault="003210FC" w:rsidP="00A77A7E">
      <w:pPr>
        <w:pStyle w:val="Overskrift2"/>
      </w:pPr>
      <w:r w:rsidRPr="00A77A7E">
        <w:t>Innledning og sammendrag</w:t>
      </w:r>
    </w:p>
    <w:p w14:paraId="02B1F545" w14:textId="77777777" w:rsidR="003210FC" w:rsidRPr="00A77A7E" w:rsidRDefault="003210FC" w:rsidP="00A77A7E">
      <w:r w:rsidRPr="00A77A7E">
        <w:t>Finansdepartementet foreslår endringer i regelverket om suppleringsskatt.</w:t>
      </w:r>
    </w:p>
    <w:p w14:paraId="001B173C" w14:textId="77777777" w:rsidR="003210FC" w:rsidRPr="00A77A7E" w:rsidRDefault="003210FC" w:rsidP="00A77A7E">
      <w:r w:rsidRPr="00A77A7E">
        <w:t>Suppleringsskatteloven ble vedtatt i januar 2024. Loven gjennomfører et modellregelverk for global minimumsskatt i norsk rett. Reglene er utviklet av samarbeidsorganet Inclusive Framework (IF) og skal sikre at store konsern skattlegges med en minimumssats på 15 pst., uavhengig av hvor de driver sin aktivitet.</w:t>
      </w:r>
    </w:p>
    <w:p w14:paraId="2A5710FF" w14:textId="77777777" w:rsidR="003210FC" w:rsidRPr="00A77A7E" w:rsidRDefault="003210FC" w:rsidP="00A77A7E">
      <w:r w:rsidRPr="00A77A7E">
        <w:t>Modellregelverket er fortsatt under utvikling. IF utarbeider og publiserer nye administrative veiledninger som inneholder avklaringer og utvidelser mv. De norske suppleringsskattereglene må løpende oppdateres med det nye innholdet for at de skal kunne opprettholde sin status som kvalifiserte regler.</w:t>
      </w:r>
    </w:p>
    <w:p w14:paraId="6933D9F3" w14:textId="77777777" w:rsidR="003210FC" w:rsidRPr="00A77A7E" w:rsidRDefault="003210FC" w:rsidP="00A77A7E">
      <w:r w:rsidRPr="00A77A7E">
        <w:t>IF publiserte den 5. januar 2026 en administrativ veiledning («januar 2026-veiledningen») som foreløpig ikke er implementert i de norske suppleringskattereglene. Januar 2026-veiledningen er også omtalt som «side-by-side-pakken». Den inneholder i hovedsak en beskrivelse av fire nye Safe Harbour-regler. Safe Harbour-regler er typisk forenklingsregler som kan brukes i tilfeller der det anses å være lav risiko for underbeskatning. De nye Safe Harbour-reglene åpner blant annet for å anerkjenne andre regelverk om global minimumsskatt og for bruk av enkelte typer skatteinsentiver. I tillegg omfatter veiledningen regler om en forenklet beregning av effektiv skattesats.</w:t>
      </w:r>
    </w:p>
    <w:p w14:paraId="053D2EA0" w14:textId="77777777" w:rsidR="003210FC" w:rsidRPr="00A77A7E" w:rsidRDefault="003210FC" w:rsidP="00A77A7E">
      <w:r w:rsidRPr="00A77A7E">
        <w:t xml:space="preserve">I det norske suppleringsskatteregelverket har Safe Harbour-regler frem til nå utelukkende vært regulert i forskrift. Loven inneholder kun en generell forskriftshjemmel for Safe Harbour-bestemmelser. I denne proposisjonen foreslås det at hver enkelt Safe Harbour-regel forankres med </w:t>
      </w:r>
      <w:r w:rsidRPr="00A77A7E">
        <w:lastRenderedPageBreak/>
        <w:t>en egen forskriftshjemmel i suppleringsskatteloven. Forslaget omfatter både Safe Harbour-regler som allerede er implementert, og de nye som er beskrevet i januar 2026-veiledningen. Dette vil synliggjøre Safe Harbour-reglene i loven. Den nåværende forskriftshjemmelen i suppleringsskatteloven foreslås opphevet. Endringene vil medføre at enkelte henvisninger i skatteforvaltningsloven og skattebetalingsloven må endres. Det foreslås derfor også endringer i disse lovene.</w:t>
      </w:r>
    </w:p>
    <w:p w14:paraId="17326075" w14:textId="77777777" w:rsidR="003210FC" w:rsidRPr="00A77A7E" w:rsidRDefault="003210FC" w:rsidP="00A77A7E">
      <w:r w:rsidRPr="00A77A7E">
        <w:t>I tillegg foreslås det enkelte endringer i suppleringsskatteloven som har karakter av å være opprettinger.</w:t>
      </w:r>
    </w:p>
    <w:p w14:paraId="02AB220E" w14:textId="77777777" w:rsidR="003210FC" w:rsidRPr="00A77A7E" w:rsidRDefault="003210FC" w:rsidP="00A77A7E">
      <w:r w:rsidRPr="00A77A7E">
        <w:t>Saken ble sendt på høring 4. juni 2026 med frist 3. august 2026.</w:t>
      </w:r>
    </w:p>
    <w:p w14:paraId="7A461360" w14:textId="77777777" w:rsidR="003210FC" w:rsidRPr="00A77A7E" w:rsidRDefault="003210FC" w:rsidP="00A77A7E">
      <w:r w:rsidRPr="00A77A7E">
        <w:t>Hoveddelen av høringsnotatet gjaldt det materielle innholdet i januar 2026-veiledningen og forslag til forskriftsregulering av dette. Høringsnotatet inneholdt også forslag til implementering av en administrativ veiledning av 18. mai 2026 («mai 2026-veiledningen»). For en nærmere beskrivelse av veiledningene og utkast til forskriftsbestemmelser, vises det til høringsnotatet.</w:t>
      </w:r>
    </w:p>
    <w:p w14:paraId="6D625517" w14:textId="77777777" w:rsidR="003210FC" w:rsidRPr="00A77A7E" w:rsidRDefault="003210FC" w:rsidP="00A77A7E">
      <w:r w:rsidRPr="00A77A7E">
        <w:t>Det har ikke kommet innspill som tilsier endring av lovforslagene som var på høring.</w:t>
      </w:r>
    </w:p>
    <w:p w14:paraId="70675700" w14:textId="77777777" w:rsidR="003210FC" w:rsidRPr="00A77A7E" w:rsidRDefault="003210FC" w:rsidP="00A77A7E">
      <w:r w:rsidRPr="00A77A7E">
        <w:t>Etter departementets vurdering foreligger det ikke tilstrekkelig tallgrunnlag for å beregne konkrete provenyanslag knyttet til de foreslåtte endringene i suppleringsskatteloven. Endringene krever tilpasninger i Skatteetatens systemer, men for konsernene vil bruk av Safe Harbour-reglene forenkle rapporteringen.</w:t>
      </w:r>
    </w:p>
    <w:p w14:paraId="4781A0BF" w14:textId="77777777" w:rsidR="003210FC" w:rsidRPr="00A77A7E" w:rsidRDefault="003210FC" w:rsidP="00A77A7E">
      <w:r w:rsidRPr="00A77A7E">
        <w:t>Det vises til forslag til endringer i suppleringsskatteloven §§ 1-1, 4-2, 5-6, 5-7, 6-3, og 8-1 til 8-20. I tillegg vises det til endring i skattebetalingsloven § 10-53 og endringer i skatteforvaltningsloven §§ 5-6 og 12-6.</w:t>
      </w:r>
    </w:p>
    <w:p w14:paraId="5300A211" w14:textId="77777777" w:rsidR="003210FC" w:rsidRPr="00A77A7E" w:rsidRDefault="003210FC" w:rsidP="00A77A7E">
      <w:r w:rsidRPr="00A77A7E">
        <w:t>Endringene i suppleringsskatteloven foreslås å tre i kraft straks med virkning fra og med inntektsåret 2026 for regnskapsår som begynner etter 31. desember 2025. § 5-7 foreslås likevel opphevet med virkning fra 4. januar 2027. Endringene i skattebetalingsloven og skatteforvaltningsloven foreslås å tre i kraft straks.</w:t>
      </w:r>
    </w:p>
    <w:p w14:paraId="5A56487B" w14:textId="77777777" w:rsidR="003210FC" w:rsidRPr="00A77A7E" w:rsidRDefault="003210FC" w:rsidP="00A77A7E">
      <w:pPr>
        <w:pStyle w:val="Overskrift2"/>
      </w:pPr>
      <w:r w:rsidRPr="00A77A7E">
        <w:t>Bakgrunn for forslaget</w:t>
      </w:r>
    </w:p>
    <w:p w14:paraId="3B277C83" w14:textId="77777777" w:rsidR="003210FC" w:rsidRPr="00A77A7E" w:rsidRDefault="003210FC" w:rsidP="00A77A7E">
      <w:pPr>
        <w:pStyle w:val="Overskrift3"/>
      </w:pPr>
      <w:r w:rsidRPr="00A77A7E">
        <w:t>Global minimumsskatt</w:t>
      </w:r>
    </w:p>
    <w:p w14:paraId="74E081A8" w14:textId="77777777" w:rsidR="003210FC" w:rsidRPr="00A77A7E" w:rsidRDefault="003210FC" w:rsidP="00A77A7E">
      <w:r w:rsidRPr="00A77A7E">
        <w:t>Globalisering og digitalisering av økonomien har gitt nye utfordringer for landenes skattesystemer. Utviklingen har økt problemene knyttet til internasjonale skattetilpasninger og skadelig skattekonkurranse. I oktober 2021 oppnådde medlemslandene i IF politisk enighet om en global minimumsskatt, omtalt som pilar 2. Reglene skal sikre at store konsern skattlegges med en minimumssats på 15 pst., uavhengig av hvor de driver sin aktivitet. Er den effektive skattesatsen beregnet etter disse reglene lavere enn 15 pst., fastsettes suppleringsskatt for å øke den effektive skattesatsen til 15 pst.</w:t>
      </w:r>
    </w:p>
    <w:p w14:paraId="63DB0297" w14:textId="77777777" w:rsidR="003210FC" w:rsidRPr="00A77A7E" w:rsidRDefault="003210FC" w:rsidP="00A77A7E">
      <w:r w:rsidRPr="00A77A7E">
        <w:t xml:space="preserve">Reglene omfatter i utgangspunktet to beskatningsregler som skal virke sammen for å sikre en beskatning med minst 15 pst. Den primære regelen er skatteinkluderingsregelen (Income Inclusion Rule (IIR)). Den innebærer at morselskaper blir skattepliktige for underbeskattet inntekt som beregnes for deres datterselskaper i hvert land de opererer. Som underbeskattet inntekt </w:t>
      </w:r>
      <w:r w:rsidRPr="00A77A7E">
        <w:lastRenderedPageBreak/>
        <w:t>regnes inntekt som skattlegges med mindre enn 15 pst. Skatten morselskapet ilegges, kalles suppleringsskatt (Top-Up Tax). Den sekundære regelen er skattefordelingsregelen (Undertaxed Profits Rule (UTPR)). Den fungerer som en sikringsmekanisme som fanger opp underbeskattet inntekt i konsernet i tilfeller som ikke dekkes av skatteinkluderingsregelen. Dette kan for eksempel være fordi morselskap i konsernet er lokalisert i et land som ikke har innført en skatteinkluderingsregel. I tillegg til de to nevnte beskatningsreglene kan landene innføre en såkalt kvalifisert nasjonal suppleringsskatt (Qualified Domestic Minimum Top-up Tax (QDMTT)). Det vil si en suppleringsskatt som ilegges konsernenhetene som er lokalisert i det aktuelle landet, på grunnlag av underbeskattet inntekt i disse konsernenhetene.</w:t>
      </w:r>
    </w:p>
    <w:p w14:paraId="63FF3EBC" w14:textId="77777777" w:rsidR="003210FC" w:rsidRPr="00A77A7E" w:rsidRDefault="003210FC" w:rsidP="00A77A7E">
      <w:r w:rsidRPr="00A77A7E">
        <w:t>Regelverket om global minimumsskatt består av modellregler, kommentarer og administrative veiledninger utarbeidet av IF. Departementet omtaler regelverket samlet sett som «modellregelverket».</w:t>
      </w:r>
    </w:p>
    <w:p w14:paraId="52169101" w14:textId="77777777" w:rsidR="003210FC" w:rsidRPr="00A77A7E" w:rsidRDefault="003210FC" w:rsidP="00A77A7E">
      <w:r w:rsidRPr="00A77A7E">
        <w:t>I Norge er reglene innført i lov 12. januar 2024 nr. 1 om suppleringsskatt på underbeskattet inntekt i konsern (suppleringsskatteloven). Det er gitt utfyllende forskriftsbestemmelser i forskrift 26. mars 2024 nr. 541 (suppleringsskatteforskriften).</w:t>
      </w:r>
    </w:p>
    <w:p w14:paraId="46C5C3FB" w14:textId="77777777" w:rsidR="003210FC" w:rsidRPr="00A77A7E" w:rsidRDefault="003210FC" w:rsidP="00A77A7E">
      <w:r w:rsidRPr="00A77A7E">
        <w:t xml:space="preserve">I Prop. 29 LS (2023–2024) </w:t>
      </w:r>
      <w:r w:rsidRPr="00A77A7E">
        <w:rPr>
          <w:rStyle w:val="kursiv"/>
        </w:rPr>
        <w:t xml:space="preserve">Lov om suppleringsskatt på underbeskattet inntekt i konsern (suppleringsskatteloven) </w:t>
      </w:r>
      <w:r w:rsidRPr="00A77A7E">
        <w:t>punkt 3.3 fremgår det at:</w:t>
      </w:r>
    </w:p>
    <w:p w14:paraId="2BFC4E40" w14:textId="77777777" w:rsidR="003210FC" w:rsidRPr="00A77A7E" w:rsidRDefault="003210FC" w:rsidP="00A77A7E">
      <w:pPr>
        <w:pStyle w:val="blokksit"/>
      </w:pPr>
      <w:r w:rsidRPr="00A77A7E">
        <w:t>«[d]epartementet har som mål at suppleringsskatteloven også fremover skal gi et oppdatert og korrekt bilde av de materielle reglene, slik at det ikke blir motstrid mellom det norske regelverket og modellregelverket. Det må forventes en rettsutvikling på dette området etter hvert som nye avklaringsbehov og problemstillinger kommer til. Det kan også bli aktuelt med nye administrative veiledninger i tiden fremover. Departementet vil følge med på utviklingen og arbeide for at regelverket holdes oppdatert gjennom lov- og forskriftsendringer.»</w:t>
      </w:r>
    </w:p>
    <w:p w14:paraId="0952AD78" w14:textId="77777777" w:rsidR="003210FC" w:rsidRPr="00A77A7E" w:rsidRDefault="003210FC" w:rsidP="00A77A7E">
      <w:r w:rsidRPr="00A77A7E">
        <w:t>Arbeidet i IF med å utvikle modellregelverket pågår fortsatt. IF har offentliggjort administrative veiledninger i desember 2022, februar 2023, juli 2023, desember 2023, juni 2024 og januar 2025. Endringer som følge av disse veiledningene er innarbeidet i suppleringsskatteloven og suppleringsskatteforskriften.</w:t>
      </w:r>
    </w:p>
    <w:p w14:paraId="43D57B42" w14:textId="77777777" w:rsidR="003210FC" w:rsidRPr="00A77A7E" w:rsidRDefault="003210FC" w:rsidP="00A77A7E">
      <w:r w:rsidRPr="00A77A7E">
        <w:t>I tillegg har IF offentliggjort nye administrative veiledninger 5. januar 2026 og 18. mai 2026. Et forslag til implementering av disse veiledningene i det norske regelverket ble sendt på høring 4. juni 2026.</w:t>
      </w:r>
    </w:p>
    <w:p w14:paraId="6FE66253" w14:textId="77777777" w:rsidR="003210FC" w:rsidRPr="00A77A7E" w:rsidRDefault="003210FC" w:rsidP="00A77A7E">
      <w:pPr>
        <w:pStyle w:val="Overskrift3"/>
      </w:pPr>
      <w:r w:rsidRPr="00A77A7E">
        <w:t>Safe Harbour-regler</w:t>
      </w:r>
    </w:p>
    <w:p w14:paraId="7456F1B3" w14:textId="77777777" w:rsidR="003210FC" w:rsidRPr="00A77A7E" w:rsidRDefault="003210FC" w:rsidP="00A77A7E">
      <w:r w:rsidRPr="00A77A7E">
        <w:t>Deler av modellregelverket er utformet som såkalte Safe Harbour-regler. Det er regler som, på visse vilkår, gir konsernet adgang til å velge at suppleringsskatten (eller en angitt del av den) settes til null. Modellreglene har en generell bestemmelse om Safe Harbour-regler i artikkel 8.2. Det fremgår av kommentaren til artikkelen at formålet med Safe Harbour-regler er å begrense unødige administrative byrder for konsern og skattemyndigheter ved at beregning av effektiv skattesats og suppleringsskatt unnlates i tilfeller hvor det er sannsynlig at virksomheten betaler minst 15 pst. skatt. Det er konsernet selv som velger om det vil benytte seg av Safe Harbour-regler. Valget gjøres årlig.</w:t>
      </w:r>
    </w:p>
    <w:p w14:paraId="4683616E" w14:textId="77777777" w:rsidR="003210FC" w:rsidRPr="00A77A7E" w:rsidRDefault="003210FC" w:rsidP="00A77A7E">
      <w:r w:rsidRPr="00A77A7E">
        <w:lastRenderedPageBreak/>
        <w:t>De enkelte Safe Harbour-reglene er beskrevet i ulike administrative veiledninger. Departementet viser til omtale av Safe-Harbour-regler i Prop. 29 LS (2023–2024) punkt 9.4.4 og 12.5.</w:t>
      </w:r>
    </w:p>
    <w:p w14:paraId="393D871D" w14:textId="77777777" w:rsidR="003210FC" w:rsidRPr="00A77A7E" w:rsidRDefault="003210FC" w:rsidP="00A77A7E">
      <w:r w:rsidRPr="00A77A7E">
        <w:t>Safe Harbour-reglene som er implementert i det norske regelverket, er regulert i bestemmelser under suppleringsskatteforskriften § 5-7. Disse beskrives i korte trekk nedenfor. Januar 2026-veiledningen beskriver fire nye Safe Harbour-regler som foreløpig ikke er implementert i de norske reglene. Disse er omtalt i punkt 7.2.3.</w:t>
      </w:r>
    </w:p>
    <w:p w14:paraId="08752853" w14:textId="77777777" w:rsidR="003210FC" w:rsidRPr="00A77A7E" w:rsidRDefault="003210FC" w:rsidP="00A77A7E">
      <w:pPr>
        <w:pStyle w:val="avsnitt-under-undertittel"/>
      </w:pPr>
      <w:r w:rsidRPr="00A77A7E">
        <w:t>Kvalifisert nasjonal suppleringsskatt Safe Harbour (suppleringsskatteforskriften § 5-7-10)</w:t>
      </w:r>
    </w:p>
    <w:p w14:paraId="1198A1E4" w14:textId="77777777" w:rsidR="003210FC" w:rsidRPr="00A77A7E" w:rsidRDefault="003210FC" w:rsidP="00A77A7E">
      <w:r w:rsidRPr="00A77A7E">
        <w:t>Regelen er aktuell når en konsernenhet er lokalisert i en jurisdiksjon som har en kvalifisert nasjonal suppleringsskatt og denne oppfyller visse tilleggskrav. Tanken bak denne Safe Harbour-regelen er at den kvalifiserte nasjonale suppleringsskatten sikrer at konsernenhetene som er lokalisert i jurisdiksjonen ikke er underbeskattet. Det er da ikke nødvendig å kreve at konsernet foretar beregninger etter skatteinkluderingsregelen eller skattefordelingsregelen på grunnlag av den samme inntekten.</w:t>
      </w:r>
    </w:p>
    <w:p w14:paraId="278761F9" w14:textId="77777777" w:rsidR="003210FC" w:rsidRPr="00A77A7E" w:rsidRDefault="003210FC" w:rsidP="00A77A7E">
      <w:pPr>
        <w:pStyle w:val="avsnitt-under-undertittel"/>
      </w:pPr>
      <w:r w:rsidRPr="00A77A7E">
        <w:t>Forenklet beregningsmetode Safe Harbour (suppleringsskatteforskriften §§ 5-7-20 og 5-7-21)</w:t>
      </w:r>
    </w:p>
    <w:p w14:paraId="0FC66580" w14:textId="77777777" w:rsidR="003210FC" w:rsidRPr="00A77A7E" w:rsidRDefault="003210FC" w:rsidP="00A77A7E">
      <w:r w:rsidRPr="00A77A7E">
        <w:t>Formålet med regelen er å legge til rette for at konsern kan slippe å gjennomføre enkelte komplekse beregninger i situasjoner der beregningene kan forenkles uten at det går på bekostning av utfallet eller vil underminere reglenes integritet. Dette gjelder når justert overskudd i en jurisdiksjon ikke overstiger det substansbaserte inntektsfradraget, gjennomsnittlig samlet inntekt og resultat ligger under visse terskelbeløp, eller den effektive skattesatsen er minst 15 pst. Det fremgår av administrativ veiledning at regelen er et rammeverk, og at reglene først kan benyttes når det kommer ytterligere veiledning med nærmere regulering. Slik nærmere regulering foreligger for såkalte uvesentlige konsernenheter, se suppleringsskatteforskriften § 5-7-21.</w:t>
      </w:r>
    </w:p>
    <w:p w14:paraId="4930A363" w14:textId="77777777" w:rsidR="003210FC" w:rsidRPr="00A77A7E" w:rsidRDefault="003210FC" w:rsidP="00A77A7E">
      <w:pPr>
        <w:pStyle w:val="avsnitt-under-undertittel"/>
      </w:pPr>
      <w:r w:rsidRPr="00A77A7E">
        <w:t>Midlertidige Safe Harbour-regler knyttet til land-for-land-rapportering (suppleringsskatteforskriften §§ 5-7-30 til 5-7-38)</w:t>
      </w:r>
    </w:p>
    <w:p w14:paraId="69F8D62B" w14:textId="24F71CE5" w:rsidR="003210FC" w:rsidRPr="00A77A7E" w:rsidRDefault="003210FC" w:rsidP="00A77A7E">
      <w:r w:rsidRPr="00A77A7E">
        <w:t>For å sikre en enkel og smidig overgang ved innføringen av en global minimumsskatt gis konsernene en anledning til å gjøre enkle beregninger for en jurisdiksjon basert på nøkkeltall fra konsernets land</w:t>
      </w:r>
      <w:r w:rsidR="00A77A7E">
        <w:t>-</w:t>
      </w:r>
      <w:r w:rsidRPr="00A77A7E">
        <w:t>for</w:t>
      </w:r>
      <w:r w:rsidR="00A77A7E">
        <w:t>-</w:t>
      </w:r>
      <w:r w:rsidRPr="00A77A7E">
        <w:t>land</w:t>
      </w:r>
      <w:r w:rsidR="00A77A7E">
        <w:t>-</w:t>
      </w:r>
      <w:r w:rsidRPr="00A77A7E">
        <w:t>rapportering. Dersom beregningene viser at konsernets inntekt og resultat i jurisdiksjonen er under visse terskler, den effektive skattesatsen er lik eller høyere enn en fastsatt overgangssats, eller resultatet ikke overstiger det substansbaserte inntektsfradraget, kan suppleringsskatten settes til null for jurisdiksjonen.</w:t>
      </w:r>
    </w:p>
    <w:p w14:paraId="0A3D1B39" w14:textId="77777777" w:rsidR="003210FC" w:rsidRPr="00A77A7E" w:rsidRDefault="003210FC" w:rsidP="00A77A7E">
      <w:r w:rsidRPr="00A77A7E">
        <w:t>Safe Harbour-reglene knyttet til land-for-land-rapportering innebærer en vesentlig forenkling for mange konsern i de første årene med suppleringsskatteregler. Reglene er midlertidige. I januar 2026-veiledningen forlenges reglenes varighet med ett år, til å inkludere regnskapsår som begynner senest 31. desember 2027.</w:t>
      </w:r>
    </w:p>
    <w:p w14:paraId="654A06E3" w14:textId="77777777" w:rsidR="003210FC" w:rsidRPr="00A77A7E" w:rsidRDefault="003210FC" w:rsidP="00A77A7E">
      <w:pPr>
        <w:pStyle w:val="avsnitt-under-undertittel"/>
      </w:pPr>
      <w:r w:rsidRPr="00A77A7E">
        <w:lastRenderedPageBreak/>
        <w:t>Midlertidig skattefordelingsregel Safe Harbour (suppleringsskatteforskriften § 5-7-40)</w:t>
      </w:r>
    </w:p>
    <w:p w14:paraId="63F7209C" w14:textId="77777777" w:rsidR="003210FC" w:rsidRPr="00A77A7E" w:rsidRDefault="003210FC" w:rsidP="00A77A7E">
      <w:r w:rsidRPr="00A77A7E">
        <w:t>Regelen gjelder kun en kort periode og kan benyttes når det øverste morselskapet i konsernet er lokalisert i en jurisdiksjon som har en nominell skattesats på minst 20 pst. Det kan da ikke ilegges suppleringsskatt etter skattefordelingsregelen på grunnlag av underbeskattet inntekt i det øverste morselskapets jurisdiksjon.</w:t>
      </w:r>
    </w:p>
    <w:p w14:paraId="1AAADAF7" w14:textId="77777777" w:rsidR="003210FC" w:rsidRPr="00A77A7E" w:rsidRDefault="003210FC" w:rsidP="00A77A7E">
      <w:pPr>
        <w:pStyle w:val="Overskrift3"/>
      </w:pPr>
      <w:r w:rsidRPr="00A77A7E">
        <w:t>Administrativ veiledning av 5. januar 2026</w:t>
      </w:r>
    </w:p>
    <w:p w14:paraId="279EE47D" w14:textId="77777777" w:rsidR="003210FC" w:rsidRPr="00A77A7E" w:rsidRDefault="003210FC" w:rsidP="00A77A7E">
      <w:r w:rsidRPr="00A77A7E">
        <w:t>Januar 2026-veiledningen består hovedsakelig av nye Safe Harbour-regler. Deler av veiledningen er resultat av forhandlinger om endringer i modellregelverket etter krav fra USA. Trump-administrasjonen kunngjorde i januar 2025 at USA ikke kom til å innføre modellregelverket om global minimumsskatt, og varslet gjengjeldelsestiltak overfor land som har innført skattefordelingsregelen. Etter at G7-landene i juni 2025 kom til en felles forståelse om å sidestille deler av den amerikanske skattelovgivningen og den globale minimumsskatten, ble lovforslaget om gjengjeldelsestiltak trukket tilbake. I etterkant av kunngjøringen fra G7-landene, forhandlet Inclusive Framework frem den omforente løsningen som ble offentliggjort i form av den administrative veiledningen.</w:t>
      </w:r>
    </w:p>
    <w:p w14:paraId="15B05014" w14:textId="77777777" w:rsidR="003210FC" w:rsidRPr="00A77A7E" w:rsidRDefault="003210FC" w:rsidP="00A77A7E">
      <w:r w:rsidRPr="00A77A7E">
        <w:t>Januar 2026-veiledningen introduserer fire nye Safe Harbour-regler. Disse har ingen tidsbegrensing, og det er lagt opp til at det skal gjennomføres en evaluering av reglene innen 2029 for å avdekke eventuell risiko de måtte innebære knyttet til overskuddsflytting og uthuling av skattefundamentet, og for å sikre like konkurransevilkår.</w:t>
      </w:r>
    </w:p>
    <w:p w14:paraId="27FCB961" w14:textId="77777777" w:rsidR="003210FC" w:rsidRPr="00A77A7E" w:rsidRDefault="003210FC" w:rsidP="00A77A7E">
      <w:r w:rsidRPr="00A77A7E">
        <w:t>I tillegg følger det av januar 2026-veiledningen at tidsperioden det er mulig å benytte den eksisterende Safe Harbour-regelen knyttet til land-for-land rapportering, forlenges med ett år.</w:t>
      </w:r>
    </w:p>
    <w:p w14:paraId="256074DD" w14:textId="77777777" w:rsidR="003210FC" w:rsidRPr="00A77A7E" w:rsidRDefault="003210FC" w:rsidP="00A77A7E">
      <w:r w:rsidRPr="00A77A7E">
        <w:t>For en nærmere beskrivelse av innholdet i januar 2026-veiledningen vises det til Finansdepartementets høringsnotat av 4. juni 2026. Nedenfor gis en kort beskrivelse av de fire nye Safe Harbour-reglene. Beskrivelsen er av pedagogiske hensyn noe forenklet.</w:t>
      </w:r>
    </w:p>
    <w:p w14:paraId="007005BA" w14:textId="77777777" w:rsidR="003210FC" w:rsidRPr="00A77A7E" w:rsidRDefault="003210FC" w:rsidP="00A77A7E">
      <w:pPr>
        <w:pStyle w:val="avsnitt-under-undertittel"/>
      </w:pPr>
      <w:r w:rsidRPr="00A77A7E">
        <w:t>Forenklet effektiv skattesats Safe Harbour</w:t>
      </w:r>
    </w:p>
    <w:p w14:paraId="64984FF7" w14:textId="77777777" w:rsidR="003210FC" w:rsidRPr="00A77A7E" w:rsidRDefault="003210FC" w:rsidP="00A77A7E">
      <w:r w:rsidRPr="00A77A7E">
        <w:t>Reglene om en forenklet effektiv skattesats Safe Harbour gir konsernet anledning til å vise, gjennom en test basert på en forenklet beregning av effektiv skattesats, at det er lav risiko for at konsernets virksomhet i den aktuelle jurisdiksjonen er underbeskattet. Testen innebærer at dersom beregningen gir et forenklet underskudd eller en forenklet effektiv skattesats på minst 15 pst., skal suppleringsskatten settes til null.</w:t>
      </w:r>
    </w:p>
    <w:p w14:paraId="424094B1" w14:textId="77777777" w:rsidR="003210FC" w:rsidRPr="00A77A7E" w:rsidRDefault="003210FC" w:rsidP="00A77A7E">
      <w:r w:rsidRPr="00A77A7E">
        <w:t>Forenklingen består særlig i adgang til å unnlate å gjøre justeringer som er obligatoriske under en ordinær beregning. I tillegg kan det innebære en vesentlig forenkling at konsernet gis anledning til å basere beregningen av forenklet effektiv skattesats på aggregerte tall fra konsernregnskapet, i stedet for å beregne og summere tall fra hver enkelt konsernenhets regnskap.</w:t>
      </w:r>
    </w:p>
    <w:p w14:paraId="42952710" w14:textId="77777777" w:rsidR="003210FC" w:rsidRPr="00A77A7E" w:rsidRDefault="003210FC" w:rsidP="00A77A7E">
      <w:r w:rsidRPr="00A77A7E">
        <w:t>For å hindre uønskede tilpasninger er det, enkelt sagt, et vilkår for å benytte regelen at det ikke har vært beregnet suppleringsskatt de to foregående årene.</w:t>
      </w:r>
    </w:p>
    <w:p w14:paraId="6F0865B4" w14:textId="77777777" w:rsidR="003210FC" w:rsidRPr="00A77A7E" w:rsidRDefault="003210FC" w:rsidP="00A77A7E">
      <w:pPr>
        <w:pStyle w:val="avsnitt-under-undertittel"/>
      </w:pPr>
      <w:r w:rsidRPr="00A77A7E">
        <w:lastRenderedPageBreak/>
        <w:t>Substansbasert skatteinsentiv Safe Harbour</w:t>
      </w:r>
    </w:p>
    <w:p w14:paraId="3032A2E0" w14:textId="77777777" w:rsidR="003210FC" w:rsidRPr="00A77A7E" w:rsidRDefault="003210FC" w:rsidP="00A77A7E">
      <w:r w:rsidRPr="00A77A7E">
        <w:t>Et skatteinsentiv innebærer en form for skattefordel (herunder inntektsfradrag, skattefradrag, superfradrag, osv.), og bruk av det vil per definisjon kunne medføre lav effektiv beskatning og dermed i utgangspunktet gi grunnlag for suppleringsskatt. Med substansbasert skatteinsentiv menes i denne sammenhengen et skatteinsentiv som er allment tilgjengelig så langt det er beregnet på grunnlag av faktiske pådratte kostnader eller mengden produserte fysiske enheter i jurisdiksjonen. Regelen er begrenset til visse kostnadsbaserte og produksjonsbaserte skatteinsentiver og omfatter ikke inntektsbaserte insentiver.</w:t>
      </w:r>
    </w:p>
    <w:p w14:paraId="219F4837" w14:textId="77777777" w:rsidR="003210FC" w:rsidRPr="00A77A7E" w:rsidRDefault="003210FC" w:rsidP="00A77A7E">
      <w:r w:rsidRPr="00A77A7E">
        <w:t>Substansbasert skatteinsentiv Safe Harbour virker ved at verdien av det substansbaserte skatteinsentivet legges til skatten ved beregningen av effektiv skattesats eller forenklet effektiv skattesats. Økningen av skatten kan ikke overstige et substanstak, som beregnes på grunnlag av konsernets lønnskostnader eller fysiske eiendeler i jurisdiksjonen.</w:t>
      </w:r>
    </w:p>
    <w:p w14:paraId="76A21B7A" w14:textId="77777777" w:rsidR="003210FC" w:rsidRPr="00A77A7E" w:rsidRDefault="003210FC" w:rsidP="00A77A7E">
      <w:r w:rsidRPr="00A77A7E">
        <w:t>Substansbasert skatteinsentiv Safe Harbour vil bare redusere suppleringsskatten så langt den kan tilskrives bruken av slike insentiver. Dersom suppleringsskatten bare delvis skyldes bruk av substansbaserte skatteinsentiver, vil den reduseres, men ikke settes helt ned til null.</w:t>
      </w:r>
    </w:p>
    <w:p w14:paraId="44050BAF" w14:textId="77777777" w:rsidR="003210FC" w:rsidRPr="00A77A7E" w:rsidRDefault="003210FC" w:rsidP="00A77A7E">
      <w:pPr>
        <w:pStyle w:val="avsnitt-under-undertittel"/>
      </w:pPr>
      <w:r w:rsidRPr="00A77A7E">
        <w:t>Sidestilt regelverk Safe Harbour</w:t>
      </w:r>
    </w:p>
    <w:p w14:paraId="109E15DD" w14:textId="77777777" w:rsidR="003210FC" w:rsidRPr="00A77A7E" w:rsidRDefault="003210FC" w:rsidP="00A77A7E">
      <w:r w:rsidRPr="00A77A7E">
        <w:t>Sidestilt regelverk Safe Harbour går, enkelt sagt, ut på å skjerme konsern som er omfattet av et annet kvalifisert regelverk om global minimumsskatt, fra suppleringsskatt. For å kunne kvalifisere må regelverket ha både et nasjonalt og et globalt skattesystem som tilfredsstiller bestemte kriterier. Det er IF som avgjør om et regelverk skal anses som kvalifisert.</w:t>
      </w:r>
    </w:p>
    <w:p w14:paraId="1BB9783C" w14:textId="77777777" w:rsidR="003210FC" w:rsidRPr="00A77A7E" w:rsidRDefault="003210FC" w:rsidP="00A77A7E">
      <w:r w:rsidRPr="00A77A7E">
        <w:t>Det nasjonale skattesystemet må ha en lovbestemt nominell selskapsskattesats på minst 20 pst. Videre må det omfatte enten en kvalifisert nasjonal suppleringsskatt, eller en alternativ minimumsskatt for selskaper som er basert på resultatregnskapet, har justeringer som er i samsvar med formålet med minimumsskatt, har en nominell sats på minst 15 pst. og gjelder for en vesentlig del av den samlede inntekten til omfattede konserns virksomhet i jurisdiksjonen.</w:t>
      </w:r>
    </w:p>
    <w:p w14:paraId="35464B12" w14:textId="77777777" w:rsidR="003210FC" w:rsidRPr="00A77A7E" w:rsidRDefault="003210FC" w:rsidP="00A77A7E">
      <w:r w:rsidRPr="00A77A7E">
        <w:t>Det globale skattesystemet må være et helhetlig skatteregime som gjelder for alle hjemmehørende selskaper og deres inntekter fra utenlandsk virksomhet og ilegges på et bredt skattegrunnlag. Det må, noe forenklet, omfatte både aktive og passive inntekter. Det kan bare i begrenset grad, og i samsvar med formålet med minimumsskatt, frita inntekter. Systemet må videre inneholde vesentlige mekanismer for håndtering av risiko for svekkelse av skattegrunnlaget og overskuddsflytting (BEPS-risiko),</w:t>
      </w:r>
    </w:p>
    <w:p w14:paraId="64BAD0FF" w14:textId="77777777" w:rsidR="003210FC" w:rsidRPr="00A77A7E" w:rsidRDefault="003210FC" w:rsidP="00A77A7E">
      <w:r w:rsidRPr="00A77A7E">
        <w:t>Systemene må ikke innebære noen vesentlig risiko for at verken innenlands eller utenlands inntekt skattlegges med en lavere effektiv sats enn 15 pst.</w:t>
      </w:r>
    </w:p>
    <w:p w14:paraId="6DF0B035" w14:textId="77777777" w:rsidR="003210FC" w:rsidRPr="00A77A7E" w:rsidRDefault="003210FC" w:rsidP="00A77A7E">
      <w:r w:rsidRPr="00A77A7E">
        <w:t>Sidestilt regelverk Safe Harbour gjelder for hele konsernet, men forutsetter at det øverste morselskapet er lokalisert i en jurisdiksjon som har et kvalifisert sidestilt regelverk.</w:t>
      </w:r>
    </w:p>
    <w:p w14:paraId="45A4DED5" w14:textId="77777777" w:rsidR="003210FC" w:rsidRPr="00A77A7E" w:rsidRDefault="003210FC" w:rsidP="00A77A7E">
      <w:r w:rsidRPr="00A77A7E">
        <w:t>De kvalifiserende nasjonale og globale skattesystemene må være vedtatt før 1. januar 2026, eller på en senere dato i samsvar med en prosedyre fastsatt av IF.</w:t>
      </w:r>
    </w:p>
    <w:p w14:paraId="61057BB3" w14:textId="77777777" w:rsidR="003210FC" w:rsidRPr="00A77A7E" w:rsidRDefault="003210FC" w:rsidP="00A77A7E">
      <w:r w:rsidRPr="00A77A7E">
        <w:t>Bakgrunnen for Safe Harbour-regelen om sidestilt regelverk er krav fra USA. Det er per i dag kun USA som har regelverk som er godkjent av IF som sidestilt regelverk.</w:t>
      </w:r>
    </w:p>
    <w:p w14:paraId="2A677891" w14:textId="77777777" w:rsidR="003210FC" w:rsidRPr="00A77A7E" w:rsidRDefault="003210FC" w:rsidP="00A77A7E">
      <w:r w:rsidRPr="00A77A7E">
        <w:lastRenderedPageBreak/>
        <w:t>Under sidestilt regelverk Safe Harbour kan suppleringsskatt etter skatteinkluderingsregelen og skattefordelingsreglen settes til null for konsernet. Sidestilt regelverk Safe Harbour har ingen innvirkning på kvalifisert nasjonal suppleringsskatt.</w:t>
      </w:r>
    </w:p>
    <w:p w14:paraId="5E8913C9" w14:textId="77777777" w:rsidR="003210FC" w:rsidRPr="00A77A7E" w:rsidRDefault="003210FC" w:rsidP="00A77A7E">
      <w:pPr>
        <w:pStyle w:val="avsnitt-under-undertittel"/>
      </w:pPr>
      <w:r w:rsidRPr="00A77A7E">
        <w:t>Øverste morselskap Safe Harbour</w:t>
      </w:r>
    </w:p>
    <w:p w14:paraId="4BC9004D" w14:textId="77777777" w:rsidR="003210FC" w:rsidRPr="00A77A7E" w:rsidRDefault="003210FC" w:rsidP="00A77A7E">
      <w:r w:rsidRPr="00A77A7E">
        <w:t>Øverste morselskap Safe Harbour gjelder for konsern med øverste morselskap i en jurisdiksjon som har et kvalifiserende nasjonalt skattesystem. I motsetning til det som gjelder for kvalifisert sidestilt regelverk Safe Harbour, stilles det ikke noe krav om at jurisdiksjonen må ha et kvalifiserende globalt skattesystem. Det er IF som avgjør om regelverket i det øverste morselskapets jurisdiksjon skal anses som kvalifisert.</w:t>
      </w:r>
    </w:p>
    <w:p w14:paraId="791D7498" w14:textId="77777777" w:rsidR="003210FC" w:rsidRPr="00A77A7E" w:rsidRDefault="003210FC" w:rsidP="00A77A7E">
      <w:r w:rsidRPr="00A77A7E">
        <w:t>Øverste morselskap Safe Harbour gjelder bare for konsernenheter som er lokalisert i det øverste morselskapets jurisdiksjon, og skjermer bare mot bruk av skattefordelingsregelen. Eventuell underbeskattet inntekt i det øverste morselskapets jurisdiksjon kan dermed fremdeles gi grunnlag for nasjonal suppleringsskatt eller suppleringsskatt etter skatteinkluderingsregelen.</w:t>
      </w:r>
    </w:p>
    <w:p w14:paraId="7A0ED743" w14:textId="77777777" w:rsidR="003210FC" w:rsidRPr="00A77A7E" w:rsidRDefault="003210FC" w:rsidP="00A77A7E">
      <w:pPr>
        <w:pStyle w:val="Overskrift3"/>
      </w:pPr>
      <w:r w:rsidRPr="00A77A7E">
        <w:t>Administrativ veiledning av 18. mai 2026</w:t>
      </w:r>
    </w:p>
    <w:p w14:paraId="266522D9" w14:textId="77777777" w:rsidR="003210FC" w:rsidRPr="00A77A7E" w:rsidRDefault="003210FC" w:rsidP="00A77A7E">
      <w:r w:rsidRPr="00A77A7E">
        <w:t>Veiledningen gjelder anvendelsen av skattefordelingsregel Safe Harbour. I de norske reglene er den nedfelt i suppleringsskatteforskriften § 5-7-40. Veiledningen utvider regelen fra å gjelde regnskapsår som avsluttes før 31. desember 2026 til å gjelde for regnskapsår som avsluttes senest 3. januar 2027. For en nærmere beskrivelse av mai 2026-veiledningen vises det til Finansdepartementets høringsnotat av 4. juni 2026.</w:t>
      </w:r>
    </w:p>
    <w:p w14:paraId="10F69BE7" w14:textId="77777777" w:rsidR="003210FC" w:rsidRPr="00A77A7E" w:rsidRDefault="003210FC" w:rsidP="00A77A7E">
      <w:r w:rsidRPr="00A77A7E">
        <w:t>Bakgrunnen for endringen er at enkelte jurisdiksjoner bruker et regnskapsår som består av et antall uker, i stedet for 365 dager. Et slikt regnskapsår vil bestå av 52 eller 53 uker. Regnskapsår som består av 53 uker, vil begynne noen få dager før et kalenderår og avsluttes noen få dager etter. Konsernet vil da ikke kunne benytte verken sidestilt regelverk Safe Harbour eller øverste morselskap Safe Harbour for 2026, ettersom disse bare gjelder for regnskapsår som begynner 1. januar 2026 eller senere. Konsern med 53 ukers regnskapsår gis derfor anledning til en noe forlenget bruk av skattefordelingsregel Safe Harbour.</w:t>
      </w:r>
    </w:p>
    <w:p w14:paraId="5FC7A1D1" w14:textId="77777777" w:rsidR="003210FC" w:rsidRPr="00A77A7E" w:rsidRDefault="003210FC" w:rsidP="00A77A7E">
      <w:pPr>
        <w:pStyle w:val="Overskrift2"/>
      </w:pPr>
      <w:r w:rsidRPr="00A77A7E">
        <w:t>Høring</w:t>
      </w:r>
    </w:p>
    <w:p w14:paraId="0897B1E9" w14:textId="77777777" w:rsidR="003210FC" w:rsidRPr="00A77A7E" w:rsidRDefault="003210FC" w:rsidP="00A77A7E">
      <w:r w:rsidRPr="00A77A7E">
        <w:t>Forslag om endringer i suppleringsskattereglene ble sendt på høring 4. juni 2026. Høringsfristen var 3. august 2026.</w:t>
      </w:r>
    </w:p>
    <w:p w14:paraId="3E90E919" w14:textId="77777777" w:rsidR="003210FC" w:rsidRPr="00A77A7E" w:rsidRDefault="003210FC" w:rsidP="00A77A7E">
      <w:r w:rsidRPr="00A77A7E">
        <w:t>I høringsnotatet foreslås det at de to administrative veiledningene implementeres i norsk rett.</w:t>
      </w:r>
    </w:p>
    <w:p w14:paraId="584B396D" w14:textId="77777777" w:rsidR="003210FC" w:rsidRPr="00A77A7E" w:rsidRDefault="003210FC" w:rsidP="00A77A7E">
      <w:r w:rsidRPr="00A77A7E">
        <w:t>Før januar 2026-veiledningen ble publisert, omfattet modellregelverket fire Safe Harbour-regler, jf. punkt 7.2.2 ovenfor. Disse er beskrevet i ulike administrative veiledninger og er regulert i suppleringsskatteforskriften. Suppleringsskatteloven inneholder kun en forskriftshjemmel for Safe Harbour-bestemmelser, jf. § 5-7. Januar 2026-veiledningen introduserer ytterligere fire Safe Harbour-regler.</w:t>
      </w:r>
    </w:p>
    <w:p w14:paraId="58E6E02A" w14:textId="77777777" w:rsidR="003210FC" w:rsidRPr="00A77A7E" w:rsidRDefault="003210FC" w:rsidP="00A77A7E">
      <w:r w:rsidRPr="00A77A7E">
        <w:t xml:space="preserve">Med bakgrunn i at Safe Harbour-regler etter hvert har fått større omfang og betydning, foreslo departementet at Safe Harbour-reglene bør forankres i loven med hver sin forskriftshjemmel og </w:t>
      </w:r>
      <w:r w:rsidRPr="00A77A7E">
        <w:lastRenderedPageBreak/>
        <w:t>at disse samles i et eget kapittel. Det vil også bidra til at regelverket blir mer oversiktlig og tilgjengelig for brukerne.</w:t>
      </w:r>
    </w:p>
    <w:p w14:paraId="2C3295BC" w14:textId="77777777" w:rsidR="003210FC" w:rsidRPr="00A77A7E" w:rsidRDefault="003210FC" w:rsidP="00A77A7E">
      <w:r w:rsidRPr="00A77A7E">
        <w:t>Høringsnotatet inneholder videre utkast til forskriftsbestemmelser som skal implementere innholdet i veiledningene. Det inneholder også forslag til noen få opprettinger i suppleringsskatteloven som ikke har tilknytning til de nevnte veiledningene.</w:t>
      </w:r>
    </w:p>
    <w:p w14:paraId="2BA7050C" w14:textId="77777777" w:rsidR="003210FC" w:rsidRPr="00A77A7E" w:rsidRDefault="003210FC" w:rsidP="00A77A7E">
      <w:r w:rsidRPr="00A77A7E">
        <w:t>Det ble foreslått at endringene hovedsakelig skulle få virkning fra og med inntektsåret 2026.</w:t>
      </w:r>
    </w:p>
    <w:p w14:paraId="4179563B" w14:textId="77777777" w:rsidR="003210FC" w:rsidRPr="00A77A7E" w:rsidRDefault="003210FC" w:rsidP="00A77A7E">
      <w:r w:rsidRPr="00A77A7E">
        <w:t>Departementet har mottatt ti høringssvar. Følgende instanser har inngitt høringssvar med realitetsmerknader:</w:t>
      </w:r>
    </w:p>
    <w:p w14:paraId="66EDEA1A" w14:textId="77777777" w:rsidR="003210FC" w:rsidRPr="00A77A7E" w:rsidRDefault="003210FC" w:rsidP="00A77A7E">
      <w:pPr>
        <w:pStyle w:val="Liste"/>
      </w:pPr>
      <w:r w:rsidRPr="00A77A7E">
        <w:t>Finans Norge</w:t>
      </w:r>
    </w:p>
    <w:p w14:paraId="503ACB06" w14:textId="77777777" w:rsidR="003210FC" w:rsidRPr="00A77A7E" w:rsidRDefault="003210FC" w:rsidP="00A77A7E">
      <w:pPr>
        <w:pStyle w:val="Liste"/>
      </w:pPr>
      <w:r w:rsidRPr="00A77A7E">
        <w:t>Landsorganisasjonen i Norge (LO)</w:t>
      </w:r>
    </w:p>
    <w:p w14:paraId="7A8B8E60" w14:textId="77777777" w:rsidR="003210FC" w:rsidRPr="00A77A7E" w:rsidRDefault="003210FC" w:rsidP="00A77A7E">
      <w:pPr>
        <w:pStyle w:val="Liste"/>
      </w:pPr>
      <w:r w:rsidRPr="00A77A7E">
        <w:t>Næringslivets Hovedorganisasjon (NHO)</w:t>
      </w:r>
    </w:p>
    <w:p w14:paraId="56E1F9FA" w14:textId="77777777" w:rsidR="003210FC" w:rsidRPr="00A77A7E" w:rsidRDefault="003210FC" w:rsidP="00A77A7E">
      <w:pPr>
        <w:pStyle w:val="Liste"/>
      </w:pPr>
      <w:r w:rsidRPr="00A77A7E">
        <w:t>Norges Rederiforbund</w:t>
      </w:r>
    </w:p>
    <w:p w14:paraId="363FC476" w14:textId="77777777" w:rsidR="003210FC" w:rsidRPr="00A77A7E" w:rsidRDefault="003210FC" w:rsidP="00A77A7E">
      <w:pPr>
        <w:pStyle w:val="Liste"/>
      </w:pPr>
      <w:r w:rsidRPr="00A77A7E">
        <w:t>Skattedirektoratet</w:t>
      </w:r>
    </w:p>
    <w:p w14:paraId="4760B823" w14:textId="77777777" w:rsidR="003210FC" w:rsidRPr="00A77A7E" w:rsidRDefault="003210FC" w:rsidP="00A77A7E">
      <w:pPr>
        <w:pStyle w:val="Liste"/>
      </w:pPr>
      <w:r w:rsidRPr="00A77A7E">
        <w:t>Tax Justice Norge</w:t>
      </w:r>
    </w:p>
    <w:p w14:paraId="6484E550" w14:textId="77777777" w:rsidR="003210FC" w:rsidRPr="00A77A7E" w:rsidRDefault="003210FC" w:rsidP="00A77A7E">
      <w:r w:rsidRPr="00A77A7E">
        <w:t>Ingen av høringsinstansene uttaler at de er imot forslaget, men Tax Justice Norge og LO har merknader til løsningene i januar 2026-veiledningen. Instansene mener endringene utfordrer sentrale prinsipper for minimumsskatten og innebærer en endring av premissene for vedtakelsen av loven i 2024. De mener spørsmålet om suverenitetsavståelsen bør avgjøres demokratisk og med godt informasjonsgrunnlag. Instansene peker også på at det amerikanske regelverket skiller seg fra GloBE-reglene. Forskjellene kan gi smutthull og favorisere amerikanske selskaper, og svekke insentivene til å innføre minimumsskatten. Videre mener instansene at en Safe Harbour for substansbaserte skatteinsentiver vil svekke minimumsskatten ved å tillate lavere effektiv skattesats og økt skattekonkurranse.</w:t>
      </w:r>
    </w:p>
    <w:p w14:paraId="595E1CA8" w14:textId="77777777" w:rsidR="003210FC" w:rsidRPr="00A77A7E" w:rsidRDefault="003210FC" w:rsidP="00A77A7E">
      <w:pPr>
        <w:pStyle w:val="Overskrift2"/>
      </w:pPr>
      <w:r w:rsidRPr="00A77A7E">
        <w:t>Vurderinger og forslag</w:t>
      </w:r>
    </w:p>
    <w:p w14:paraId="0A7E36C5" w14:textId="77777777" w:rsidR="003210FC" w:rsidRPr="00A77A7E" w:rsidRDefault="003210FC" w:rsidP="00A77A7E">
      <w:pPr>
        <w:pStyle w:val="Overskrift3"/>
      </w:pPr>
      <w:r w:rsidRPr="00A77A7E">
        <w:t>Implementering av administrativ veiledning og lovforankring av Safe Harbour-regler</w:t>
      </w:r>
    </w:p>
    <w:p w14:paraId="2707DFF6" w14:textId="77777777" w:rsidR="003210FC" w:rsidRPr="00A77A7E" w:rsidRDefault="003210FC" w:rsidP="00A77A7E">
      <w:r w:rsidRPr="00A77A7E">
        <w:t>Departementet fastholder forslaget i høringsnotatet om implementering av de administrative veiledningene og lovforankring av Safe Harbour-reglene.</w:t>
      </w:r>
    </w:p>
    <w:p w14:paraId="7427A346" w14:textId="77777777" w:rsidR="003210FC" w:rsidRPr="00A77A7E" w:rsidRDefault="003210FC" w:rsidP="00A77A7E">
      <w:r w:rsidRPr="00A77A7E">
        <w:t>Januar 2026-veiledningen og mai 2026-veiledningen er en del av modellregelverket. For å oppnå ensartede regler i alle land som innfører global minimumsskatt, er landene forpliktet til å gjennomføre eventuelle endringer så snart som mulig, for å bringe sin nasjonale lovgivning i samsvar med etterfølgende administrativ veiledning. Norge må derfor implementere det materielle innholdet i de administrative veiledningene for å kunne fortsette å bruke suppleringsskattereglene.</w:t>
      </w:r>
    </w:p>
    <w:p w14:paraId="2FAFBC80" w14:textId="77777777" w:rsidR="003210FC" w:rsidRPr="00A77A7E" w:rsidRDefault="003210FC" w:rsidP="00A77A7E">
      <w:r w:rsidRPr="00A77A7E">
        <w:t>Ved implementering av innholdet i de administrative veiledningene har landene ikke noe handlingsrom med hensyn til reglenes materielle innhold. Bestemmelsene i de norske reglene skal gjenspeile det materielle innholdet i veiledningene.</w:t>
      </w:r>
    </w:p>
    <w:p w14:paraId="03DF4EF3" w14:textId="77777777" w:rsidR="003210FC" w:rsidRPr="00A77A7E" w:rsidRDefault="003210FC" w:rsidP="00A77A7E">
      <w:r w:rsidRPr="00A77A7E">
        <w:lastRenderedPageBreak/>
        <w:t>Tax Justice</w:t>
      </w:r>
      <w:r w:rsidRPr="00A77A7E">
        <w:rPr>
          <w:rStyle w:val="kursiv"/>
        </w:rPr>
        <w:t xml:space="preserve"> Norge</w:t>
      </w:r>
      <w:r w:rsidRPr="00A77A7E">
        <w:t xml:space="preserve"> og </w:t>
      </w:r>
      <w:r w:rsidRPr="00A77A7E">
        <w:rPr>
          <w:rStyle w:val="kursiv"/>
        </w:rPr>
        <w:t>LO</w:t>
      </w:r>
      <w:r w:rsidRPr="00A77A7E">
        <w:t xml:space="preserve"> uttaler at endringene som fremgår av januar 2026-veiledningen, bryter med grunnleggende prinsipper i den globale minimumsskatten, og at reglene er svekket. Etter departementets oppfatning har reglene ikke blitt vesentlig svekket. Hovedformålet med den globale minimumsskatten er å motvirke overskuddsflytting, og analyser fra OECD viser at den globale minimumsskatten fortsatt vil være et effektivt virkemiddel. Se mer om dette i punkt 7.5.3.</w:t>
      </w:r>
    </w:p>
    <w:p w14:paraId="28E46897" w14:textId="77777777" w:rsidR="003210FC" w:rsidRPr="00A77A7E" w:rsidRDefault="003210FC" w:rsidP="00A77A7E">
      <w:r w:rsidRPr="00A77A7E">
        <w:t>Departementet viser til forslag til et nytt kapittel 8 om Safe Harbour i suppleringsskatteloven. Det foreslås at kapittelet skal inneholde en innledende paragraf om Safe Harbour-regler og en paragraf med forskriftshjemmel for hver Safe Harbour-regel, herunder de fire nye Safe Harbour-reglene.</w:t>
      </w:r>
    </w:p>
    <w:p w14:paraId="5D8D380E" w14:textId="77777777" w:rsidR="003210FC" w:rsidRPr="00A77A7E" w:rsidRDefault="003210FC" w:rsidP="00A77A7E">
      <w:r w:rsidRPr="00A77A7E">
        <w:t>I samsvar med høringsforslaget er det lagt opp til at reguleringen av Safe Harbour-reglene skal skje i forskrift.</w:t>
      </w:r>
    </w:p>
    <w:p w14:paraId="0DAC4AB4" w14:textId="77777777" w:rsidR="003210FC" w:rsidRPr="00A77A7E" w:rsidRDefault="003210FC" w:rsidP="00A77A7E">
      <w:r w:rsidRPr="00A77A7E">
        <w:t>Med opprettelsen av et eget kapittel om Safe Harbour, vil den nåværende forskriftshjemmelen i § 5-7 bli overflødig og foreslås opphevet. På bakgrunn av at mai 2026-veiledningen forlenger skattefordelingsregel Safe Harbour for konsern som benytter regnskapsår som består av 52 eller 53 uker, foreslår departementet at § 5-7 oppheves med virkning fra 4. januar 2027. Det legges opp til at samtlige forskriftsbestemmelser om Safe Harbour vil være gitt med de nye forskriftshjemlene på det tidspunktet, jf. punkt 7.4.1, dersom forslaget om lovforankring blir vedtatt.</w:t>
      </w:r>
    </w:p>
    <w:p w14:paraId="25BA9829" w14:textId="77777777" w:rsidR="003210FC" w:rsidRPr="00A77A7E" w:rsidRDefault="003210FC" w:rsidP="00A77A7E">
      <w:r w:rsidRPr="00A77A7E">
        <w:t>De foreslåtte endringene medfører at oversiktbestemmelsen i suppleringsskatteloven § 1-1 må oppdateres, og at henvisninger i flere bestemmelser i suppleringsskatteloven må endres. Det vises til forslag til endringer i suppleringsskatteloven § 5-6 første ledd første punktum, § 5-6 andre ledd første punktum og § 6-3 første ledd første punktum.</w:t>
      </w:r>
    </w:p>
    <w:p w14:paraId="026C1C4A" w14:textId="77777777" w:rsidR="003210FC" w:rsidRPr="00A77A7E" w:rsidRDefault="003210FC" w:rsidP="00A77A7E">
      <w:r w:rsidRPr="00A77A7E">
        <w:t>Det er særskilte saksbehandlingsregler for bruk av Safe Harbour-regler i modellreglene artikkel 8.2.2. Skattemyndighetene i en jurisdiksjon kan innen 36 måneder bestride konsernets rett til å bruke Safe Harbour-regler. Det gjøres gjennom et forhåndsvarsel, hvor de faktiske forholdene og omstendighetene som ligger til grunn for å bestride retten, angis. Den opplysningspliktige skal innen seks måneder uttale seg om disse forholdene, jf. skatteforvaltningsloven § 5-6 første ledd tredje punktum. Videre regulerer skatteforvaltningsloven § 12-6 første ledd femte punktum fristen for å bestride bruk av Safe Harbour-regler. Bestemmelsene viser til Safe Harbour-regler gitt i medhold av suppleringsskatteloven § 5-7. Departementet foreslår at bestemmelsene i stedet henviser til Safe Harbour-regler gitt i medhold av suppleringsskatteloven kapittel 8.</w:t>
      </w:r>
    </w:p>
    <w:p w14:paraId="0885E9A0" w14:textId="77777777" w:rsidR="003210FC" w:rsidRPr="00A77A7E" w:rsidRDefault="003210FC" w:rsidP="00A77A7E">
      <w:r w:rsidRPr="00A77A7E">
        <w:t>Det vises til forslag til endring av skatteforvaltningsloven § 5-6 første ledd tredje punktum og § 12-6 første ledd femte punktum. Departementet legger opp til en tilsvarende endring av henvisning i skatteforvaltningsforskriften § 8-14-2 tredje ledd. I tillegg foreslår departementet en tilsvarende endring i skattebetalingsloven § 10-53 fjerde ledd.</w:t>
      </w:r>
    </w:p>
    <w:p w14:paraId="14604F16" w14:textId="77777777" w:rsidR="003210FC" w:rsidRPr="00A77A7E" w:rsidRDefault="003210FC" w:rsidP="00A77A7E">
      <w:pPr>
        <w:pStyle w:val="Overskrift3"/>
      </w:pPr>
      <w:r w:rsidRPr="00A77A7E">
        <w:t>Suppleringsskattereglene og tilstøtende regler i skatteloven</w:t>
      </w:r>
    </w:p>
    <w:p w14:paraId="4DC6ACB0" w14:textId="77777777" w:rsidR="003210FC" w:rsidRPr="00A77A7E" w:rsidRDefault="003210FC" w:rsidP="00A77A7E">
      <w:r w:rsidRPr="00A77A7E">
        <w:t xml:space="preserve">Under høringen har </w:t>
      </w:r>
      <w:r w:rsidRPr="00A77A7E">
        <w:rPr>
          <w:rStyle w:val="kursiv"/>
        </w:rPr>
        <w:t>Finans Norge, NHO og Norges Rederiforbund</w:t>
      </w:r>
      <w:r w:rsidRPr="00A77A7E">
        <w:t xml:space="preserve"> bemerket at endringer i reglene om suppleringsskatt ikke kan vurderes isolert fra øvrige regler i skattelovgivningen. De </w:t>
      </w:r>
      <w:r w:rsidRPr="00A77A7E">
        <w:lastRenderedPageBreak/>
        <w:t>bemerker at forholdet til ulike regler i skatteloven må avklares, herunder reglene om norskkontrollert utenlandsk selskap (NOKUS), kreditfradrag og fritaksmetoden.</w:t>
      </w:r>
    </w:p>
    <w:p w14:paraId="59DBC53F" w14:textId="77777777" w:rsidR="003210FC" w:rsidRPr="00A77A7E" w:rsidRDefault="003210FC" w:rsidP="00A77A7E">
      <w:pPr>
        <w:rPr>
          <w:rStyle w:val="sperret0"/>
        </w:rPr>
      </w:pPr>
      <w:r w:rsidRPr="00A77A7E">
        <w:rPr>
          <w:rStyle w:val="sperret0"/>
        </w:rPr>
        <w:t>Departementet</w:t>
      </w:r>
      <w:r w:rsidRPr="00A77A7E">
        <w:t xml:space="preserve"> bemerker at det i revidert nasjonalbudsjett for 2025, jf. Prop. 145 LS (2024–2025) punkt 11.5, har uttalt at det vil se nærmere på forholdet mellom NOKUS-reglene og suppleringsskatt. Departementet vil også gjøre oppmerksom på at det i brev av 20. august 2026 har tatt stilling til et tolkningsspørsmål vedrørende nasjonal suppleringsskatt, NOKUS og utflyttingsskatt etter skatteloven § 9-14. I brevet uttaler departementet:</w:t>
      </w:r>
    </w:p>
    <w:p w14:paraId="5F2AFA38" w14:textId="77777777" w:rsidR="003210FC" w:rsidRPr="00A77A7E" w:rsidRDefault="003210FC" w:rsidP="00A77A7E">
      <w:pPr>
        <w:pStyle w:val="blokksit"/>
      </w:pPr>
      <w:r w:rsidRPr="00A77A7E">
        <w:t>«Selv om opplistingen i skatteloven § 9-14 annet ledd, herunder bokstav c, ikke er uttømmende, legger departementet til grunn at det ikke utløses uttaksskatt etter skatteloven § 9-14 som følge av at et norskkontrollert selskap er etablert i et land som endrer status fra lavskattland til normalskattland.</w:t>
      </w:r>
    </w:p>
    <w:p w14:paraId="0ECE2B9C" w14:textId="77777777" w:rsidR="003210FC" w:rsidRPr="00A77A7E" w:rsidRDefault="003210FC" w:rsidP="00A77A7E">
      <w:pPr>
        <w:pStyle w:val="blokksit"/>
      </w:pPr>
      <w:r w:rsidRPr="00A77A7E">
        <w:t>At et selskap blir underlagt kvalifisert nasjonal suppleringsskatt i et annet land, kan etter omstendighetene medføre at selskapet ikke lenger anses å være etablert i et lavskattland. Dette vil som utgangspunkt bero på en vurdering etter skatteloven § 10-63. …»</w:t>
      </w:r>
    </w:p>
    <w:p w14:paraId="166BBD6A" w14:textId="77777777" w:rsidR="003210FC" w:rsidRPr="00A77A7E" w:rsidRDefault="003210FC" w:rsidP="00A77A7E">
      <w:r w:rsidRPr="00A77A7E">
        <w:t>Departementet vil fremover vurdere behovet for endringer i øvrige tilstøtende regler i skatteloven.</w:t>
      </w:r>
    </w:p>
    <w:p w14:paraId="3E4E58C2" w14:textId="77777777" w:rsidR="003210FC" w:rsidRPr="00A77A7E" w:rsidRDefault="003210FC" w:rsidP="00A77A7E">
      <w:pPr>
        <w:pStyle w:val="Overskrift3"/>
      </w:pPr>
      <w:r w:rsidRPr="00A77A7E">
        <w:t>Andre endringer</w:t>
      </w:r>
    </w:p>
    <w:p w14:paraId="5EAFEEBB" w14:textId="77777777" w:rsidR="003210FC" w:rsidRPr="00A77A7E" w:rsidRDefault="003210FC" w:rsidP="00A77A7E">
      <w:r w:rsidRPr="00A77A7E">
        <w:t>Det er et mål at suppleringsskatteloven og suppleringsskatteforskriften skal gi et så oppdatert og korrekt bilde av modellregelverket som mulig. Som ledd i arbeid for å nå dette målet foreslo departementet i høringsnotatet også to mindre opprettinger. Dette gjelder harmonisering av begrepsbruk og omfatter:</w:t>
      </w:r>
    </w:p>
    <w:p w14:paraId="1E665720" w14:textId="77777777" w:rsidR="003210FC" w:rsidRPr="00A77A7E" w:rsidRDefault="003210FC" w:rsidP="00A77A7E">
      <w:pPr>
        <w:pStyle w:val="Liste"/>
      </w:pPr>
      <w:r w:rsidRPr="00A77A7E">
        <w:t>å erstatte «fysisk eiendom» i § 4-2 åttende ledd bokstav h med «fysiske eiendeler», og</w:t>
      </w:r>
    </w:p>
    <w:p w14:paraId="57291C46" w14:textId="77777777" w:rsidR="003210FC" w:rsidRPr="00A77A7E" w:rsidRDefault="003210FC" w:rsidP="00A77A7E">
      <w:pPr>
        <w:pStyle w:val="Liste"/>
      </w:pPr>
      <w:r w:rsidRPr="00A77A7E">
        <w:t>å erstatte «Øverste morselskaps andel av suppleringsskatten i § 6-3 tredje ledd første punktum med «Det felleskontrollerte konsernets suppleringsskatt» og «medlemmene» med «hvert medlem av det felleskontrollerte konsernet» i § 6-3 tredje ledd første punktum.</w:t>
      </w:r>
    </w:p>
    <w:p w14:paraId="5F2E855D" w14:textId="77777777" w:rsidR="003210FC" w:rsidRPr="00A77A7E" w:rsidRDefault="003210FC" w:rsidP="00A77A7E">
      <w:r w:rsidRPr="00A77A7E">
        <w:t>Ingen høringsinstanser har hatt merknader på disse punktene. Departementet fastholder forslaget. Det vises til forslag til endring av suppleringsskatteloven §§ 4-2 og 6-3.</w:t>
      </w:r>
    </w:p>
    <w:p w14:paraId="16BF3C1F" w14:textId="77777777" w:rsidR="003210FC" w:rsidRPr="00A77A7E" w:rsidRDefault="003210FC" w:rsidP="00A77A7E">
      <w:pPr>
        <w:pStyle w:val="Overskrift2"/>
      </w:pPr>
      <w:r w:rsidRPr="00A77A7E">
        <w:t>Økonomiske og administrative konsekvenser</w:t>
      </w:r>
    </w:p>
    <w:p w14:paraId="417223FD" w14:textId="77777777" w:rsidR="003210FC" w:rsidRPr="00A77A7E" w:rsidRDefault="003210FC" w:rsidP="00A77A7E">
      <w:pPr>
        <w:pStyle w:val="Overskrift3"/>
      </w:pPr>
      <w:r w:rsidRPr="00A77A7E">
        <w:t>Formålet med reglene</w:t>
      </w:r>
    </w:p>
    <w:p w14:paraId="52DB79A0" w14:textId="77777777" w:rsidR="003210FC" w:rsidRPr="00A77A7E" w:rsidRDefault="003210FC" w:rsidP="00A77A7E">
      <w:r w:rsidRPr="00A77A7E">
        <w:t>Regelverket om suppleringsskatt er ikke primært utformet for å øke skatteinntektene, men for å motvirke uthuling av skattegrunnlaget og overskuddsflytting. Selv om økte skatteinntekter er en direkte konsekvens av regelverket, er det først og fremst de langsiktige endringene i adferd og redusert overskuddsflytting som vil styrke skattegrunnlagene i normalskatteland.</w:t>
      </w:r>
    </w:p>
    <w:p w14:paraId="48D5CB5D" w14:textId="77777777" w:rsidR="003210FC" w:rsidRPr="00A77A7E" w:rsidRDefault="003210FC" w:rsidP="00A77A7E">
      <w:r w:rsidRPr="00A77A7E">
        <w:t xml:space="preserve">Gevinsten ved å flytte overskudd øker med forskjellen i effektiv skattesats mellom jurisdiksjoner. Ved å sikre en effektiv beskatning på minst 15 pst. i hver jurisdiksjon der et konsern har virksomhet, vil gevinsten ved å flytte overskudd reduseres vesentlig. Substansbaserte </w:t>
      </w:r>
      <w:r w:rsidRPr="00A77A7E">
        <w:lastRenderedPageBreak/>
        <w:t>inntektsfradrag skjermer en sjablongmessig avkastning knyttet til lønnskostnader og fysiske driftsmidler, og innretter reglene mot overskudd som ikke har reell substans.</w:t>
      </w:r>
    </w:p>
    <w:p w14:paraId="4CE77943" w14:textId="77777777" w:rsidR="003210FC" w:rsidRPr="00A77A7E" w:rsidRDefault="003210FC" w:rsidP="00A77A7E">
      <w:pPr>
        <w:pStyle w:val="Overskrift3"/>
      </w:pPr>
      <w:r w:rsidRPr="00A77A7E">
        <w:t>Administrative konsekvenser</w:t>
      </w:r>
    </w:p>
    <w:p w14:paraId="6723EE4E" w14:textId="77777777" w:rsidR="003210FC" w:rsidRPr="00A77A7E" w:rsidRDefault="003210FC" w:rsidP="00A77A7E">
      <w:r w:rsidRPr="00A77A7E">
        <w:t>Endringene krever tilpasninger i Skatteetatens systemer for fastsetting og kontroll, blant annet som følge av nye valgadganger og endringer i melding for suppleringsskatt (GloBE Information Return). For konsern innebærer bruk av Safe Harbour-regler forenklinger i rapporteringen. Forenklingene ventes over tid å redusere de administrative kostnadene både for skattepliktige og for skattemyndighetene, ved at ressursene kan rettes mot jurisdiksjoner der suppleringsskatt faktisk kan oppstå.</w:t>
      </w:r>
    </w:p>
    <w:p w14:paraId="687A26E9" w14:textId="77777777" w:rsidR="003210FC" w:rsidRPr="00A77A7E" w:rsidRDefault="003210FC" w:rsidP="00A77A7E">
      <w:pPr>
        <w:pStyle w:val="Overskrift3"/>
      </w:pPr>
      <w:r w:rsidRPr="00A77A7E">
        <w:t>Virkninger på skattegrunnlag og effektive skattesatser (overskuddsflytting)</w:t>
      </w:r>
    </w:p>
    <w:p w14:paraId="3133AD29" w14:textId="77777777" w:rsidR="003210FC" w:rsidRPr="00A77A7E" w:rsidRDefault="003210FC" w:rsidP="00A77A7E">
      <w:r w:rsidRPr="00A77A7E">
        <w:t>OECDs oppdaterte analyse av økonomiske effekter fra juli 2026 inneholder endringene som følge av side-by-side-pakken, og anslår at minimumsskatten i gjennomsnitt hever effektive skattesatser med mellom 2,8 og 3,7 prosentenheter på jurisdiksjonsnivå. I såkalte «Investments Hubs» (jurisdiksjoner med utenlandske direkteinvesteringer som overstiger 1,5 ganger BNP) anslås økningen å være større, fra 5,5 til 6,9 prosentenheter. Reduserte forskjeller i effektive skattesatser kan også bidra til en mer effektiv global kapitalallokering. Globale selskapsskatteinntekter anslås å øke med 3,2 til 5,4 pst., tilsvarende 91 til 155 mrd. USD årlig. Anslagene er preget av usikkerhet og er noe lavere enn tidligere anslag, før side-by-side-pakken.</w:t>
      </w:r>
    </w:p>
    <w:p w14:paraId="2686C2AE" w14:textId="77777777" w:rsidR="003210FC" w:rsidRPr="00A77A7E" w:rsidRDefault="003210FC" w:rsidP="00A77A7E">
      <w:r w:rsidRPr="00A77A7E">
        <w:t>Empiriske analyser av de første tilgjengelige dataene (2024) finner ingen negativ virkning på investeringer eller sysselsetting i konsernene i det første året etter innføring, og heller ingen tilpasninger i årene før reglene fikk virkning. Det substansbaserte inntektsfradraget skjermer en sjablongmessig avkastning fra suppleringsskatt og demper dermed virkningen på marginale investeringsbeslutninger.</w:t>
      </w:r>
    </w:p>
    <w:p w14:paraId="1AE75D50" w14:textId="77777777" w:rsidR="003210FC" w:rsidRPr="00A77A7E" w:rsidRDefault="003210FC" w:rsidP="00A77A7E">
      <w:pPr>
        <w:pStyle w:val="Overskrift3"/>
      </w:pPr>
      <w:r w:rsidRPr="00A77A7E">
        <w:t>Nærmere om økonomiske konsekvenser av side-by-side-pakken</w:t>
      </w:r>
    </w:p>
    <w:p w14:paraId="38F38035" w14:textId="77777777" w:rsidR="003210FC" w:rsidRPr="00A77A7E" w:rsidRDefault="003210FC" w:rsidP="00A77A7E">
      <w:r w:rsidRPr="00A77A7E">
        <w:t>Sidestilt regelverk Safe Harbour innebærer at suppleringsskatt etter skatteinkluderingsregelen og skattefordelingsregelen settes til null for konsern med øverste morselskap i en jurisdiksjon med kvalifisert regime. Substansbasert skatteinsentiv Safe Harbour reduserer suppleringsskatten der lav effektiv skatt følger av utgifts- eller produksjonsbaserte ordninger innenfor et substanstak. Begge regler trekker i retning av redusert proveny fra suppleringsskatten.</w:t>
      </w:r>
    </w:p>
    <w:p w14:paraId="708A494B" w14:textId="77777777" w:rsidR="003210FC" w:rsidRPr="00A77A7E" w:rsidRDefault="003210FC" w:rsidP="00A77A7E">
      <w:r w:rsidRPr="00A77A7E">
        <w:t>OECDs oppdaterte anslag for skatteinntekter ligger lavere enn i den forrige modellversjonen fra 2024. Reduksjonen kan ikke tilskrives side-by-side-pakken alene, ettersom OECD samtidig har endret datagrunnlag, forutsetninger om det substansbaserte inntektsfradraget og forutsetninger om hvilke land som faktisk har innført reglene. Usikkerheten i anslagene er dessuten større enn tidligere, særlig som følge av substansbasert skatteinsentiv Safe Harbour. Departementet har foreløpig ikke grunnlag for å tallfeste provenyvirkningen for Norge, men isolert sett er det grunn til å tro at side-by-side-pakken vil bidra til reduserte skatteinntekter fra den globale minimumsskatten også for Norge.</w:t>
      </w:r>
    </w:p>
    <w:p w14:paraId="042AAC80" w14:textId="77777777" w:rsidR="003210FC" w:rsidRPr="00A77A7E" w:rsidRDefault="003210FC" w:rsidP="00A77A7E">
      <w:r w:rsidRPr="00A77A7E">
        <w:lastRenderedPageBreak/>
        <w:t>På bakgrunn av OECDs analyser kan det på tross av reduserte skatteinntekter legges til grunn at formålet med regelverket er godt ivaretatt. Nasjonal suppleringsskatt berøres ikke av sidestilt regelverk Safe Harbour, og alle konsern innenfor virkeområdet er fortsatt omfattet av nasjonal suppleringsskatt i de landene der de har virksomhet. Adgangen til sidestilt regelverk Safe Harbour er dessuten betinget av at morselskapsjurisdiksjonen har en nominell selskapsskattesats på minst 20 pst., en minimumsskatt på minst 15 pst. beregnet med utgangspunkt i regnskapsmessig resultat, og ingen vesentlig risiko for effektiv skatt under 15 pst. på innenlandsk og utenlandsk inntekt. Inclusive Framework har varslet integritetstiltak og en kunnskapsbasert gjennomgang i 2028 og 2029 av risiko for uthuling av skattegrunnlaget og for ulike konkurransevilkår.</w:t>
      </w:r>
    </w:p>
    <w:p w14:paraId="74284D7D" w14:textId="77777777" w:rsidR="003210FC" w:rsidRPr="00A77A7E" w:rsidRDefault="003210FC" w:rsidP="00A77A7E">
      <w:r w:rsidRPr="00A77A7E">
        <w:t>De langsiktige virkningene må i hovedsak forventes å komme gjennom endret atferd hos selskaper og jurisdiksjoner. Også med side-by-side-pakken anslår OECD at overskuddsflyttingen reduseres betraktelig. Konsern med amerikansk morselskap antas å redusere overskuddsflyttingen til jurisdiksjoner som har innført nasjonal suppleringsskatt.</w:t>
      </w:r>
    </w:p>
    <w:p w14:paraId="4931ADF2" w14:textId="77777777" w:rsidR="003210FC" w:rsidRPr="00A77A7E" w:rsidRDefault="003210FC" w:rsidP="00A77A7E">
      <w:r w:rsidRPr="00A77A7E">
        <w:t>Mindre overskuddsflytting styrker de ordinære selskapsskattegrunnlagene i landene der verdiskapingen faktisk skjer, og vil over tid styrke skatteinntektene i disse landene. Reduserte satsforskjeller kan samtidig bidra til en mer effektiv global kapitalallokering. Virkningene ventes å bli sterkere over tid, etter hvert som det substansbaserte inntektsfradraget trappes ned og reglene får full virkning i flere land. Den kortsiktige direkte effekten fra suppleringsskatt på skatteprovenyet er derfor et lite egnet mål på om regelverket virker etter formålet, siden et velfungerende regelverk over tid nettopp reduserer grunnlaget for slik skatt.</w:t>
      </w:r>
    </w:p>
    <w:p w14:paraId="11EAE85F" w14:textId="77777777" w:rsidR="003210FC" w:rsidRPr="00A77A7E" w:rsidRDefault="003210FC" w:rsidP="00A77A7E">
      <w:pPr>
        <w:pStyle w:val="Overskrift2"/>
      </w:pPr>
      <w:r w:rsidRPr="00A77A7E">
        <w:t>Ikrafttredelse</w:t>
      </w:r>
    </w:p>
    <w:p w14:paraId="7BE1349D" w14:textId="77777777" w:rsidR="003210FC" w:rsidRPr="00A77A7E" w:rsidRDefault="003210FC" w:rsidP="00A77A7E">
      <w:r w:rsidRPr="00A77A7E">
        <w:t>Endringene i suppleringsskatteloven foreslås i hovedsak å tre i kraft straks med virkning fra og med inntektsåret 2026, for regnskapsår som begynner etter 31. desember 2025.</w:t>
      </w:r>
    </w:p>
    <w:p w14:paraId="09AC5C68" w14:textId="77777777" w:rsidR="003210FC" w:rsidRPr="00A77A7E" w:rsidRDefault="003210FC" w:rsidP="00A77A7E">
      <w:r w:rsidRPr="00A77A7E">
        <w:t>Det foreslås at opphevelsen av eksisterende forskriftshjemmel for Safe Harbour-bestemmelser, suppleringsskatteloven § 5-7, trer i kraft 4. januar 2027.</w:t>
      </w:r>
    </w:p>
    <w:p w14:paraId="3461AE84" w14:textId="77777777" w:rsidR="003210FC" w:rsidRPr="00A77A7E" w:rsidRDefault="003210FC" w:rsidP="00A77A7E">
      <w:r w:rsidRPr="00A77A7E">
        <w:t>Endringene i skattebetalingsloven og skatteforvaltningsloven foreslås å tre i kraft straks.</w:t>
      </w:r>
    </w:p>
    <w:p w14:paraId="2270C24A" w14:textId="77777777" w:rsidR="003210FC" w:rsidRPr="00A77A7E" w:rsidRDefault="003210FC" w:rsidP="00A77A7E"/>
    <w:p w14:paraId="5ADA5D88" w14:textId="77777777" w:rsidR="003210FC" w:rsidRPr="00A77A7E" w:rsidRDefault="003210FC" w:rsidP="00A77A7E">
      <w:pPr>
        <w:pStyle w:val="Overskrift1"/>
      </w:pPr>
      <w:r w:rsidRPr="00A77A7E">
        <w:t>Næringsbeskatning for øvrig</w:t>
      </w:r>
    </w:p>
    <w:p w14:paraId="064323A5" w14:textId="77777777" w:rsidR="003210FC" w:rsidRPr="00A77A7E" w:rsidRDefault="003210FC" w:rsidP="00A77A7E">
      <w:pPr>
        <w:pStyle w:val="Overskrift2"/>
      </w:pPr>
      <w:r w:rsidRPr="00A77A7E">
        <w:t>Avgrensning av fratrekk for avgift på oppdrettsfisk i grunnrenteskatten for havbruk</w:t>
      </w:r>
    </w:p>
    <w:p w14:paraId="58BB205F" w14:textId="77777777" w:rsidR="003210FC" w:rsidRPr="00A77A7E" w:rsidRDefault="003210FC" w:rsidP="00A77A7E">
      <w:pPr>
        <w:pStyle w:val="Overskrift3"/>
      </w:pPr>
      <w:r w:rsidRPr="00A77A7E">
        <w:t>Innledning og sammendrag</w:t>
      </w:r>
    </w:p>
    <w:p w14:paraId="1DD5B587" w14:textId="77777777" w:rsidR="003210FC" w:rsidRPr="00A77A7E" w:rsidRDefault="003210FC" w:rsidP="00A77A7E">
      <w:r w:rsidRPr="00A77A7E">
        <w:t xml:space="preserve">Ekstraordinært overskudd, eller meravkastning, fra utnyttelse av stedbundne naturressurser kalles gjerne grunnrente. Grunnrente i havbruk oppstår delvis som følge av gunstige </w:t>
      </w:r>
      <w:r w:rsidRPr="00A77A7E">
        <w:lastRenderedPageBreak/>
        <w:t>produksjonsforhold for havbruksvirksomhet, og delvis som følge av miljøbegrunnede begrensninger på hvor mange tillatelser som kan gis.</w:t>
      </w:r>
    </w:p>
    <w:p w14:paraId="2AA1CDCB" w14:textId="77777777" w:rsidR="003210FC" w:rsidRPr="00A77A7E" w:rsidRDefault="003210FC" w:rsidP="00A77A7E">
      <w:r w:rsidRPr="00A77A7E">
        <w:t>Formålet med grunnrenteskatt er at en andel av meravkastningen fra stedbundne naturressurser skal tilfalle fellesskapet. Grunnrenteskatten på havbruk legges på overskuddet fra produksjonen av laks, ørret og regnbueørret i sjø fra ordinære matfisktillatelser. Grunnrenteskatten omfatter ikke fisk produsert på tillatelser til særlige formål.</w:t>
      </w:r>
    </w:p>
    <w:p w14:paraId="1C609EBE" w14:textId="77777777" w:rsidR="003210FC" w:rsidRPr="00A77A7E" w:rsidRDefault="003210FC" w:rsidP="00A77A7E">
      <w:r w:rsidRPr="00A77A7E">
        <w:t>Siden 2021 har det vært en avgift på oppdrettsfisk. Avgiften ilegges per kilo produsert laks, ørret og regnbueørret fra akvakultur i sjø. Avgiften gjelder for både ordinære matfisktillatelser og akvakulturtillatelser til særlige formål.</w:t>
      </w:r>
    </w:p>
    <w:p w14:paraId="41B6A921" w14:textId="77777777" w:rsidR="003210FC" w:rsidRPr="00A77A7E" w:rsidRDefault="003210FC" w:rsidP="00A77A7E">
      <w:r w:rsidRPr="00A77A7E">
        <w:t>Etter innføringen av grunnrenteskatt på havbruk i 2023 kan avgift på oppdrettsfisk trekkes fra krone for krone mot fastsatt grunnrenteskatt. Med dagens regelverk går fratrekksretten lenger enn grunnrenteskatteplikten ved at avgift på tillatelser til særlige formål som ikke er grunnrenteskattepliktige, likevel kan trekkes fra i grunnrenteskatten. Fratrekk i grunnrenteskatten for en kostnad som ikke knytter seg til den grunnrenteskattepliktige havbruksvirksomheten er en asymmetri som bryter med virkeområdet for skatten. Det innebærer en uthuling av grunnrenteskatten.</w:t>
      </w:r>
    </w:p>
    <w:p w14:paraId="1783231E" w14:textId="77777777" w:rsidR="003210FC" w:rsidRPr="00A77A7E" w:rsidRDefault="003210FC" w:rsidP="00A77A7E">
      <w:r w:rsidRPr="00A77A7E">
        <w:t>Forslag om endring i skatteloven om at fratrekksretten i grunnrenteskatten skal avgrenses til å gjelde for de samme tillatelsene som inngår i grunnrenteskatten, ble sendt på høring 15. oktober 2025. Departementet mottok tre materielle høringssvar, som alle støttet forslaget.</w:t>
      </w:r>
    </w:p>
    <w:p w14:paraId="1CE6FE5B" w14:textId="77777777" w:rsidR="003210FC" w:rsidRPr="00A77A7E" w:rsidRDefault="003210FC" w:rsidP="00A77A7E">
      <w:r w:rsidRPr="00A77A7E">
        <w:t>Regjeringen fastholder forslaget om å avgrense fratrekksretten i grunnrenteskatten for havbruk til å gjelde de samme tillatelsene som er grunnrenteskattepliktige. Avgift på tillatelser til særlige formål vil da isteden komme til fradrag i alminnelig inntekt, etter de alminnelige fradragsreglene.</w:t>
      </w:r>
    </w:p>
    <w:p w14:paraId="64B8B555" w14:textId="77777777" w:rsidR="003210FC" w:rsidRPr="00A77A7E" w:rsidRDefault="003210FC" w:rsidP="00A77A7E">
      <w:r w:rsidRPr="00A77A7E">
        <w:t>På svært usikkert grunnlag anslås forslaget samlet sett å øke provenyet med i størrelsesorden 30 mill. kroner i 2027. Departementets forslag vil ikke påvirke provenyet fra selve avgiften og dermed heller ikke inntektene til havbrukskommunene og -fylkeskommunene gjennom Havbruksfondet.</w:t>
      </w:r>
    </w:p>
    <w:p w14:paraId="1D117AA3" w14:textId="77777777" w:rsidR="003210FC" w:rsidRPr="00A77A7E" w:rsidRDefault="003210FC" w:rsidP="00A77A7E">
      <w:r w:rsidRPr="00A77A7E">
        <w:t>Forslaget baserer seg på opplysninger selskapene allerede plikter å ha, og antas å ha begrensede administrative konsekvenser for både skattemyndighetene og de skattepliktige.</w:t>
      </w:r>
    </w:p>
    <w:p w14:paraId="429A8340" w14:textId="77777777" w:rsidR="003210FC" w:rsidRPr="00A77A7E" w:rsidRDefault="003210FC" w:rsidP="00A77A7E">
      <w:r w:rsidRPr="00A77A7E">
        <w:t>Det vises til forslag til endringer i skatteloven § 19-9. Det foreslås at endringene gis virkning fra og med inntektsåret 2027.</w:t>
      </w:r>
    </w:p>
    <w:p w14:paraId="3CAA0564" w14:textId="77777777" w:rsidR="003210FC" w:rsidRPr="00A77A7E" w:rsidRDefault="003210FC" w:rsidP="00A77A7E">
      <w:r w:rsidRPr="00A77A7E">
        <w:t>I bestemmelsene om grunnrenteskatt for havbruk i skatteloven kapittel 19 vises det til «produksjonsavgift» for fisk. Denne avgiften endret navn 1. januar 2025 til «avgift på oppdrettsfisk», uten at skatteloven kapittel 19 ble endret tilsvarende. Det foreslås språklige oppdateringer i de aktuelle bestemmelsene.</w:t>
      </w:r>
    </w:p>
    <w:p w14:paraId="619DB0AE" w14:textId="77777777" w:rsidR="003210FC" w:rsidRPr="00A77A7E" w:rsidRDefault="003210FC" w:rsidP="00A77A7E">
      <w:r w:rsidRPr="00A77A7E">
        <w:t xml:space="preserve">Det vises til forslag til endringer i skatteloven § 19-4 tredje ledd. Det foreslås at endringene trer i kraft straks. </w:t>
      </w:r>
    </w:p>
    <w:p w14:paraId="798FFDDE" w14:textId="77777777" w:rsidR="003210FC" w:rsidRPr="00A77A7E" w:rsidRDefault="003210FC" w:rsidP="00A77A7E">
      <w:pPr>
        <w:pStyle w:val="Overskrift3"/>
      </w:pPr>
      <w:r w:rsidRPr="00A77A7E">
        <w:lastRenderedPageBreak/>
        <w:t>Gjeldende rett</w:t>
      </w:r>
    </w:p>
    <w:p w14:paraId="240B14C0" w14:textId="77777777" w:rsidR="003210FC" w:rsidRPr="00A77A7E" w:rsidRDefault="003210FC" w:rsidP="00A77A7E">
      <w:pPr>
        <w:pStyle w:val="avsnitt-undertittel"/>
      </w:pPr>
      <w:r w:rsidRPr="00A77A7E">
        <w:t>Avgift på oppdrettsfisk</w:t>
      </w:r>
    </w:p>
    <w:p w14:paraId="5827E131" w14:textId="77777777" w:rsidR="003210FC" w:rsidRPr="00A77A7E" w:rsidRDefault="003210FC" w:rsidP="00A77A7E">
      <w:r w:rsidRPr="00A77A7E">
        <w:t>Oppdrett av laks, ørret og regnbueørret krever en akvakulturtillatelse. En akvakulturtillatelse gir rett til produksjon av bestemte arter på avgrensede geografiske områder (lokaliteter), med de begrensninger av tillatelsens omfang som følger av lov, forskrift eller enkeltvedtak. Hoveddelen av tillatelsene er ordinære matfisktillatelser. Tillatelser til særlige formål er en samlebetegnelse på akvakulturtillatelser som skal ivareta spesifikke formål – forskning, utvikling, undervisning, visning, fiskepark, slaktemerd og stamfisk. Fisk produsert etter tillatelse til slaktemerd og fiskepark er ikke omfattet av avgiften på oppdrettsfisk.</w:t>
      </w:r>
    </w:p>
    <w:p w14:paraId="0CF6EDAB" w14:textId="77777777" w:rsidR="003210FC" w:rsidRPr="00A77A7E" w:rsidRDefault="003210FC" w:rsidP="00A77A7E">
      <w:r w:rsidRPr="00A77A7E">
        <w:t>Flertallet i Havbruksskatteutvalget (NOU 2019: 18</w:t>
      </w:r>
      <w:r w:rsidRPr="00A77A7E">
        <w:rPr>
          <w:rStyle w:val="kursiv"/>
        </w:rPr>
        <w:t xml:space="preserve"> Skattlegging av havbruksvirksomhet</w:t>
      </w:r>
      <w:r w:rsidRPr="00A77A7E">
        <w:t>) anbefalte å innføre en overskuddsbasert grunnrenteskatt på havbruksvirksomhet kombinert med en produksjonsavgift til vertskommunene. I 2021 ble det innført en avgift på produksjon av fisk på 40 øre per kg, som oppfølging av en anmodning fra Stortinget (Dokument 8:192 S (2017–2018)) og NOU 2019: 18. Fra 1. januar 2026 er avgiftssatsen 98,5 øre per kg. Inntektene fra avgiften går til vertskommuner og -fylker gjennom Havbruksfondet.</w:t>
      </w:r>
    </w:p>
    <w:p w14:paraId="78087CEE" w14:textId="77777777" w:rsidR="003210FC" w:rsidRPr="00A77A7E" w:rsidRDefault="003210FC" w:rsidP="00A77A7E">
      <w:r w:rsidRPr="00A77A7E">
        <w:t>Avgiften er hjemlet i forskrift om særavgifter kapittel 3-24. Avgiftsplikten omfatter laks, ørret og regnbueørret produsert (slaktet) av virksomhet som har eller plikter å ha tillatelse til akvakultur av matfisk av laks, ørret og regnbueørret i territorialfarvannet, jf. forskriften § 3-24-1. Avgiftsplikten omfatter også tillatelser gitt til særlige formål, unntatt tillatelser til slaktemerd og fiskeparktillatelser, jf. forskriften § 5-1 bokstav n.</w:t>
      </w:r>
    </w:p>
    <w:p w14:paraId="78AD9F0F" w14:textId="77777777" w:rsidR="003210FC" w:rsidRDefault="003210FC" w:rsidP="00A77A7E">
      <w:r w:rsidRPr="00A77A7E">
        <w:t>Tabell 8.1 gir en oversikt over de ulike akvakulturtillatelsene i sjø. Som tabellen viser, står tillatelser til særlige formål for 15,1 pst. av total maksimal tillatt biomasse (MTB). Blant tillatelsene som er omfattet av avgiften, står særlige tillatelser for om lag 11,6 pst. av MTB.</w:t>
      </w:r>
    </w:p>
    <w:p w14:paraId="394947A6" w14:textId="5450BF40" w:rsidR="005E7FA7" w:rsidRPr="005E7FA7" w:rsidRDefault="005E7FA7" w:rsidP="005E7FA7">
      <w:pPr>
        <w:pStyle w:val="tabell-tittel"/>
        <w:rPr>
          <w:sz w:val="21"/>
        </w:rPr>
      </w:pPr>
      <w:r w:rsidRPr="00A77A7E">
        <w:rPr>
          <w:sz w:val="21"/>
        </w:rPr>
        <w:t xml:space="preserve">Tillatelser til akvakultur av laks, ørret og regnbueørret i sjø, ekskludert settefisk. </w:t>
      </w:r>
      <w:r w:rsidRPr="00A77A7E">
        <w:rPr>
          <w:sz w:val="21"/>
        </w:rPr>
        <w:br/>
        <w:t>Fra Akvakulturregisteret per 3. september 2026</w:t>
      </w:r>
    </w:p>
    <w:p w14:paraId="4E2457C1" w14:textId="77777777" w:rsidR="006865A6" w:rsidRDefault="003210FC" w:rsidP="006865A6">
      <w:pPr>
        <w:pStyle w:val="Tabellnavn"/>
        <w:rPr>
          <w:rStyle w:val="skrift-hevet"/>
        </w:rPr>
      </w:pPr>
      <w:r w:rsidRPr="00A77A7E">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169"/>
        <w:gridCol w:w="1266"/>
        <w:gridCol w:w="1369"/>
        <w:gridCol w:w="1266"/>
      </w:tblGrid>
      <w:tr w:rsidR="006865A6" w:rsidRPr="00A77A7E" w14:paraId="7AB0035D" w14:textId="77777777" w:rsidTr="00DC78D5">
        <w:trPr>
          <w:trHeight w:val="600"/>
        </w:trPr>
        <w:tc>
          <w:tcPr>
            <w:tcW w:w="516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475FD4" w14:textId="77777777" w:rsidR="006865A6" w:rsidRPr="00A77A7E" w:rsidRDefault="006865A6" w:rsidP="00DC78D5">
            <w:pPr>
              <w:rPr>
                <w:sz w:val="21"/>
              </w:rPr>
            </w:pPr>
            <w:r w:rsidRPr="00A77A7E">
              <w:rPr>
                <w:sz w:val="21"/>
              </w:rPr>
              <w:t>Tillatelsestype</w:t>
            </w:r>
          </w:p>
        </w:tc>
        <w:tc>
          <w:tcPr>
            <w:tcW w:w="126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342441" w14:textId="77777777" w:rsidR="006865A6" w:rsidRPr="00A77A7E" w:rsidRDefault="006865A6" w:rsidP="00DC78D5">
            <w:pPr>
              <w:jc w:val="right"/>
              <w:rPr>
                <w:sz w:val="21"/>
              </w:rPr>
            </w:pPr>
            <w:r w:rsidRPr="00A77A7E">
              <w:rPr>
                <w:sz w:val="21"/>
              </w:rPr>
              <w:t>Antall</w:t>
            </w:r>
          </w:p>
        </w:tc>
        <w:tc>
          <w:tcPr>
            <w:tcW w:w="136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5F9C18" w14:textId="77777777" w:rsidR="006865A6" w:rsidRPr="00A77A7E" w:rsidRDefault="006865A6" w:rsidP="00DC78D5">
            <w:pPr>
              <w:jc w:val="right"/>
              <w:rPr>
                <w:sz w:val="21"/>
              </w:rPr>
            </w:pPr>
            <w:r w:rsidRPr="00A77A7E">
              <w:rPr>
                <w:sz w:val="21"/>
              </w:rPr>
              <w:t>MTB (tonn)</w:t>
            </w:r>
          </w:p>
        </w:tc>
        <w:tc>
          <w:tcPr>
            <w:tcW w:w="126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F40D53" w14:textId="77777777" w:rsidR="006865A6" w:rsidRPr="00A77A7E" w:rsidRDefault="006865A6" w:rsidP="00DC78D5">
            <w:pPr>
              <w:jc w:val="right"/>
              <w:rPr>
                <w:sz w:val="21"/>
              </w:rPr>
            </w:pPr>
            <w:r w:rsidRPr="00A77A7E">
              <w:rPr>
                <w:sz w:val="21"/>
              </w:rPr>
              <w:t>Andel av total MTB. Prosent.</w:t>
            </w:r>
          </w:p>
        </w:tc>
      </w:tr>
      <w:tr w:rsidR="006865A6" w:rsidRPr="00A77A7E" w14:paraId="2876A0A2" w14:textId="77777777" w:rsidTr="00DC78D5">
        <w:trPr>
          <w:trHeight w:val="380"/>
        </w:trPr>
        <w:tc>
          <w:tcPr>
            <w:tcW w:w="5166" w:type="dxa"/>
            <w:tcBorders>
              <w:top w:val="single" w:sz="4" w:space="0" w:color="000000"/>
              <w:left w:val="nil"/>
              <w:bottom w:val="nil"/>
              <w:right w:val="nil"/>
            </w:tcBorders>
            <w:tcMar>
              <w:top w:w="128" w:type="dxa"/>
              <w:left w:w="43" w:type="dxa"/>
              <w:bottom w:w="43" w:type="dxa"/>
              <w:right w:w="43" w:type="dxa"/>
            </w:tcMar>
          </w:tcPr>
          <w:p w14:paraId="4D7DFB4C" w14:textId="77777777" w:rsidR="006865A6" w:rsidRPr="00A77A7E" w:rsidRDefault="006865A6" w:rsidP="00DC78D5">
            <w:pPr>
              <w:rPr>
                <w:sz w:val="21"/>
              </w:rPr>
            </w:pPr>
            <w:r w:rsidRPr="00A77A7E">
              <w:rPr>
                <w:sz w:val="21"/>
              </w:rPr>
              <w:t>Ordinære matfisktillatelser (grunnrenteskatteplikt)</w:t>
            </w:r>
            <w:r w:rsidRPr="00A77A7E">
              <w:rPr>
                <w:sz w:val="21"/>
              </w:rPr>
              <w:tab/>
            </w:r>
          </w:p>
        </w:tc>
        <w:tc>
          <w:tcPr>
            <w:tcW w:w="1266" w:type="dxa"/>
            <w:tcBorders>
              <w:top w:val="single" w:sz="4" w:space="0" w:color="000000"/>
              <w:left w:val="nil"/>
              <w:bottom w:val="nil"/>
              <w:right w:val="nil"/>
            </w:tcBorders>
            <w:tcMar>
              <w:top w:w="128" w:type="dxa"/>
              <w:left w:w="43" w:type="dxa"/>
              <w:bottom w:w="43" w:type="dxa"/>
              <w:right w:w="43" w:type="dxa"/>
            </w:tcMar>
            <w:vAlign w:val="bottom"/>
          </w:tcPr>
          <w:p w14:paraId="751E7DD4" w14:textId="77777777" w:rsidR="006865A6" w:rsidRPr="00A77A7E" w:rsidRDefault="006865A6" w:rsidP="00DC78D5">
            <w:pPr>
              <w:jc w:val="right"/>
              <w:rPr>
                <w:sz w:val="21"/>
              </w:rPr>
            </w:pPr>
            <w:r w:rsidRPr="00A77A7E">
              <w:rPr>
                <w:rStyle w:val="halvfet0"/>
                <w:sz w:val="21"/>
              </w:rPr>
              <w:t>1 130</w:t>
            </w:r>
          </w:p>
        </w:tc>
        <w:tc>
          <w:tcPr>
            <w:tcW w:w="1369" w:type="dxa"/>
            <w:tcBorders>
              <w:top w:val="single" w:sz="4" w:space="0" w:color="000000"/>
              <w:left w:val="nil"/>
              <w:bottom w:val="nil"/>
              <w:right w:val="nil"/>
            </w:tcBorders>
            <w:tcMar>
              <w:top w:w="128" w:type="dxa"/>
              <w:left w:w="43" w:type="dxa"/>
              <w:bottom w:w="43" w:type="dxa"/>
              <w:right w:w="43" w:type="dxa"/>
            </w:tcMar>
            <w:vAlign w:val="bottom"/>
          </w:tcPr>
          <w:p w14:paraId="2DCE2B72" w14:textId="77777777" w:rsidR="006865A6" w:rsidRPr="00A77A7E" w:rsidRDefault="006865A6" w:rsidP="00DC78D5">
            <w:pPr>
              <w:jc w:val="right"/>
              <w:rPr>
                <w:sz w:val="21"/>
              </w:rPr>
            </w:pPr>
            <w:r w:rsidRPr="00A77A7E">
              <w:rPr>
                <w:rStyle w:val="halvfet0"/>
                <w:sz w:val="21"/>
              </w:rPr>
              <w:t>933 834</w:t>
            </w:r>
          </w:p>
        </w:tc>
        <w:tc>
          <w:tcPr>
            <w:tcW w:w="1266" w:type="dxa"/>
            <w:tcBorders>
              <w:top w:val="single" w:sz="4" w:space="0" w:color="000000"/>
              <w:left w:val="nil"/>
              <w:bottom w:val="nil"/>
              <w:right w:val="nil"/>
            </w:tcBorders>
            <w:tcMar>
              <w:top w:w="128" w:type="dxa"/>
              <w:left w:w="43" w:type="dxa"/>
              <w:bottom w:w="43" w:type="dxa"/>
              <w:right w:w="43" w:type="dxa"/>
            </w:tcMar>
            <w:vAlign w:val="bottom"/>
          </w:tcPr>
          <w:p w14:paraId="596590F3" w14:textId="77777777" w:rsidR="006865A6" w:rsidRPr="00A77A7E" w:rsidRDefault="006865A6" w:rsidP="00DC78D5">
            <w:pPr>
              <w:jc w:val="right"/>
              <w:rPr>
                <w:sz w:val="21"/>
              </w:rPr>
            </w:pPr>
            <w:r w:rsidRPr="00A77A7E">
              <w:rPr>
                <w:rStyle w:val="halvfet0"/>
                <w:sz w:val="21"/>
              </w:rPr>
              <w:t>84,9</w:t>
            </w:r>
          </w:p>
        </w:tc>
      </w:tr>
      <w:tr w:rsidR="006865A6" w:rsidRPr="00A77A7E" w14:paraId="6D02C227" w14:textId="77777777" w:rsidTr="00DC78D5">
        <w:trPr>
          <w:trHeight w:val="380"/>
        </w:trPr>
        <w:tc>
          <w:tcPr>
            <w:tcW w:w="5166" w:type="dxa"/>
            <w:tcBorders>
              <w:top w:val="nil"/>
              <w:left w:val="nil"/>
              <w:bottom w:val="nil"/>
              <w:right w:val="nil"/>
            </w:tcBorders>
            <w:tcMar>
              <w:top w:w="128" w:type="dxa"/>
              <w:left w:w="43" w:type="dxa"/>
              <w:bottom w:w="43" w:type="dxa"/>
              <w:right w:w="43" w:type="dxa"/>
            </w:tcMar>
          </w:tcPr>
          <w:p w14:paraId="69FD1EF8" w14:textId="77777777" w:rsidR="006865A6" w:rsidRPr="00A77A7E" w:rsidRDefault="006865A6" w:rsidP="00DC78D5">
            <w:pPr>
              <w:rPr>
                <w:sz w:val="21"/>
              </w:rPr>
            </w:pPr>
            <w:r w:rsidRPr="00A77A7E">
              <w:rPr>
                <w:sz w:val="21"/>
              </w:rPr>
              <w:t>Tillatelser til særlige formål (ikke grunnrenteskatteplikt)</w:t>
            </w:r>
            <w:r w:rsidRPr="00A77A7E">
              <w:rPr>
                <w:sz w:val="21"/>
              </w:rPr>
              <w:tab/>
            </w:r>
            <w:r w:rsidRPr="00A77A7E">
              <w:rPr>
                <w:sz w:val="21"/>
              </w:rPr>
              <w:tab/>
            </w:r>
            <w:r w:rsidRPr="00A77A7E">
              <w:rPr>
                <w:sz w:val="21"/>
              </w:rPr>
              <w:tab/>
            </w:r>
          </w:p>
        </w:tc>
        <w:tc>
          <w:tcPr>
            <w:tcW w:w="1266" w:type="dxa"/>
            <w:tcBorders>
              <w:top w:val="nil"/>
              <w:left w:val="nil"/>
              <w:bottom w:val="nil"/>
              <w:right w:val="nil"/>
            </w:tcBorders>
            <w:tcMar>
              <w:top w:w="128" w:type="dxa"/>
              <w:left w:w="43" w:type="dxa"/>
              <w:bottom w:w="43" w:type="dxa"/>
              <w:right w:w="43" w:type="dxa"/>
            </w:tcMar>
            <w:vAlign w:val="bottom"/>
          </w:tcPr>
          <w:p w14:paraId="2E9A122C" w14:textId="77777777" w:rsidR="006865A6" w:rsidRPr="00A77A7E" w:rsidRDefault="006865A6" w:rsidP="00DC78D5">
            <w:pPr>
              <w:jc w:val="right"/>
              <w:rPr>
                <w:sz w:val="21"/>
              </w:rPr>
            </w:pPr>
            <w:r w:rsidRPr="00A77A7E">
              <w:rPr>
                <w:rStyle w:val="halvfet0"/>
                <w:sz w:val="21"/>
              </w:rPr>
              <w:t>236</w:t>
            </w:r>
          </w:p>
        </w:tc>
        <w:tc>
          <w:tcPr>
            <w:tcW w:w="1369" w:type="dxa"/>
            <w:tcBorders>
              <w:top w:val="nil"/>
              <w:left w:val="nil"/>
              <w:bottom w:val="nil"/>
              <w:right w:val="nil"/>
            </w:tcBorders>
            <w:tcMar>
              <w:top w:w="128" w:type="dxa"/>
              <w:left w:w="43" w:type="dxa"/>
              <w:bottom w:w="43" w:type="dxa"/>
              <w:right w:w="43" w:type="dxa"/>
            </w:tcMar>
            <w:vAlign w:val="bottom"/>
          </w:tcPr>
          <w:p w14:paraId="67B7E20C" w14:textId="77777777" w:rsidR="006865A6" w:rsidRPr="00A77A7E" w:rsidRDefault="006865A6" w:rsidP="00DC78D5">
            <w:pPr>
              <w:jc w:val="right"/>
              <w:rPr>
                <w:sz w:val="21"/>
              </w:rPr>
            </w:pPr>
            <w:r w:rsidRPr="00A77A7E">
              <w:rPr>
                <w:rStyle w:val="halvfet0"/>
                <w:sz w:val="21"/>
              </w:rPr>
              <w:t>166 609</w:t>
            </w:r>
          </w:p>
        </w:tc>
        <w:tc>
          <w:tcPr>
            <w:tcW w:w="1266" w:type="dxa"/>
            <w:tcBorders>
              <w:top w:val="nil"/>
              <w:left w:val="nil"/>
              <w:bottom w:val="nil"/>
              <w:right w:val="nil"/>
            </w:tcBorders>
            <w:tcMar>
              <w:top w:w="128" w:type="dxa"/>
              <w:left w:w="43" w:type="dxa"/>
              <w:bottom w:w="43" w:type="dxa"/>
              <w:right w:w="43" w:type="dxa"/>
            </w:tcMar>
            <w:vAlign w:val="bottom"/>
          </w:tcPr>
          <w:p w14:paraId="1467CBD1" w14:textId="77777777" w:rsidR="006865A6" w:rsidRPr="00A77A7E" w:rsidRDefault="006865A6" w:rsidP="00DC78D5">
            <w:pPr>
              <w:jc w:val="right"/>
              <w:rPr>
                <w:sz w:val="21"/>
              </w:rPr>
            </w:pPr>
            <w:r w:rsidRPr="00A77A7E">
              <w:rPr>
                <w:rStyle w:val="halvfet0"/>
                <w:sz w:val="21"/>
              </w:rPr>
              <w:t>15,1</w:t>
            </w:r>
          </w:p>
        </w:tc>
      </w:tr>
      <w:tr w:rsidR="006865A6" w:rsidRPr="00A77A7E" w14:paraId="7A2D953D" w14:textId="77777777" w:rsidTr="00DC78D5">
        <w:trPr>
          <w:trHeight w:val="380"/>
        </w:trPr>
        <w:tc>
          <w:tcPr>
            <w:tcW w:w="5166" w:type="dxa"/>
            <w:tcBorders>
              <w:top w:val="nil"/>
              <w:left w:val="nil"/>
              <w:bottom w:val="nil"/>
              <w:right w:val="nil"/>
            </w:tcBorders>
            <w:tcMar>
              <w:top w:w="128" w:type="dxa"/>
              <w:left w:w="43" w:type="dxa"/>
              <w:bottom w:w="43" w:type="dxa"/>
              <w:right w:w="43" w:type="dxa"/>
            </w:tcMar>
          </w:tcPr>
          <w:p w14:paraId="1DDF38F9" w14:textId="77777777" w:rsidR="006865A6" w:rsidRPr="00A77A7E" w:rsidRDefault="006865A6" w:rsidP="00DC78D5">
            <w:pPr>
              <w:rPr>
                <w:sz w:val="21"/>
              </w:rPr>
            </w:pPr>
            <w:r w:rsidRPr="00A77A7E">
              <w:rPr>
                <w:sz w:val="21"/>
              </w:rPr>
              <w:t>Utvikling</w:t>
            </w:r>
            <w:r w:rsidRPr="00A77A7E">
              <w:rPr>
                <w:sz w:val="21"/>
              </w:rPr>
              <w:tab/>
            </w:r>
          </w:p>
        </w:tc>
        <w:tc>
          <w:tcPr>
            <w:tcW w:w="1266" w:type="dxa"/>
            <w:tcBorders>
              <w:top w:val="nil"/>
              <w:left w:val="nil"/>
              <w:bottom w:val="nil"/>
              <w:right w:val="nil"/>
            </w:tcBorders>
            <w:tcMar>
              <w:top w:w="128" w:type="dxa"/>
              <w:left w:w="43" w:type="dxa"/>
              <w:bottom w:w="43" w:type="dxa"/>
              <w:right w:w="43" w:type="dxa"/>
            </w:tcMar>
            <w:vAlign w:val="bottom"/>
          </w:tcPr>
          <w:p w14:paraId="17996407" w14:textId="77777777" w:rsidR="006865A6" w:rsidRPr="00A77A7E" w:rsidRDefault="006865A6" w:rsidP="00DC78D5">
            <w:pPr>
              <w:jc w:val="right"/>
              <w:rPr>
                <w:sz w:val="21"/>
              </w:rPr>
            </w:pPr>
            <w:r w:rsidRPr="00A77A7E">
              <w:rPr>
                <w:sz w:val="21"/>
              </w:rPr>
              <w:t>16</w:t>
            </w:r>
          </w:p>
        </w:tc>
        <w:tc>
          <w:tcPr>
            <w:tcW w:w="1369" w:type="dxa"/>
            <w:tcBorders>
              <w:top w:val="nil"/>
              <w:left w:val="nil"/>
              <w:bottom w:val="nil"/>
              <w:right w:val="nil"/>
            </w:tcBorders>
            <w:tcMar>
              <w:top w:w="128" w:type="dxa"/>
              <w:left w:w="43" w:type="dxa"/>
              <w:bottom w:w="43" w:type="dxa"/>
              <w:right w:w="43" w:type="dxa"/>
            </w:tcMar>
            <w:vAlign w:val="bottom"/>
          </w:tcPr>
          <w:p w14:paraId="729F2387" w14:textId="77777777" w:rsidR="006865A6" w:rsidRPr="00A77A7E" w:rsidRDefault="006865A6" w:rsidP="00DC78D5">
            <w:pPr>
              <w:jc w:val="right"/>
              <w:rPr>
                <w:sz w:val="21"/>
              </w:rPr>
            </w:pPr>
            <w:r w:rsidRPr="00A77A7E">
              <w:rPr>
                <w:sz w:val="21"/>
              </w:rPr>
              <w:t>11 418</w:t>
            </w:r>
          </w:p>
        </w:tc>
        <w:tc>
          <w:tcPr>
            <w:tcW w:w="1266" w:type="dxa"/>
            <w:tcBorders>
              <w:top w:val="nil"/>
              <w:left w:val="nil"/>
              <w:bottom w:val="nil"/>
              <w:right w:val="nil"/>
            </w:tcBorders>
            <w:tcMar>
              <w:top w:w="128" w:type="dxa"/>
              <w:left w:w="43" w:type="dxa"/>
              <w:bottom w:w="43" w:type="dxa"/>
              <w:right w:w="43" w:type="dxa"/>
            </w:tcMar>
            <w:vAlign w:val="bottom"/>
          </w:tcPr>
          <w:p w14:paraId="5E22DAB7" w14:textId="77777777" w:rsidR="006865A6" w:rsidRPr="00A77A7E" w:rsidRDefault="006865A6" w:rsidP="00DC78D5">
            <w:pPr>
              <w:jc w:val="right"/>
              <w:rPr>
                <w:sz w:val="21"/>
              </w:rPr>
            </w:pPr>
            <w:r w:rsidRPr="00A77A7E">
              <w:rPr>
                <w:sz w:val="21"/>
              </w:rPr>
              <w:t>1,0</w:t>
            </w:r>
          </w:p>
        </w:tc>
      </w:tr>
      <w:tr w:rsidR="006865A6" w:rsidRPr="00A77A7E" w14:paraId="21C3328C" w14:textId="77777777" w:rsidTr="00DC78D5">
        <w:trPr>
          <w:trHeight w:val="380"/>
        </w:trPr>
        <w:tc>
          <w:tcPr>
            <w:tcW w:w="5166" w:type="dxa"/>
            <w:tcBorders>
              <w:top w:val="nil"/>
              <w:left w:val="nil"/>
              <w:bottom w:val="nil"/>
              <w:right w:val="nil"/>
            </w:tcBorders>
            <w:tcMar>
              <w:top w:w="128" w:type="dxa"/>
              <w:left w:w="43" w:type="dxa"/>
              <w:bottom w:w="43" w:type="dxa"/>
              <w:right w:w="43" w:type="dxa"/>
            </w:tcMar>
          </w:tcPr>
          <w:p w14:paraId="41C3418B" w14:textId="77777777" w:rsidR="006865A6" w:rsidRPr="00A77A7E" w:rsidRDefault="006865A6" w:rsidP="00DC78D5">
            <w:pPr>
              <w:rPr>
                <w:sz w:val="21"/>
              </w:rPr>
            </w:pPr>
            <w:r w:rsidRPr="00A77A7E">
              <w:rPr>
                <w:sz w:val="21"/>
              </w:rPr>
              <w:t>Forskning</w:t>
            </w:r>
            <w:r w:rsidRPr="00A77A7E">
              <w:rPr>
                <w:sz w:val="21"/>
              </w:rPr>
              <w:tab/>
            </w:r>
          </w:p>
        </w:tc>
        <w:tc>
          <w:tcPr>
            <w:tcW w:w="1266" w:type="dxa"/>
            <w:tcBorders>
              <w:top w:val="nil"/>
              <w:left w:val="nil"/>
              <w:bottom w:val="nil"/>
              <w:right w:val="nil"/>
            </w:tcBorders>
            <w:tcMar>
              <w:top w:w="128" w:type="dxa"/>
              <w:left w:w="43" w:type="dxa"/>
              <w:bottom w:w="43" w:type="dxa"/>
              <w:right w:w="43" w:type="dxa"/>
            </w:tcMar>
            <w:vAlign w:val="bottom"/>
          </w:tcPr>
          <w:p w14:paraId="7AB6390D" w14:textId="77777777" w:rsidR="006865A6" w:rsidRPr="00A77A7E" w:rsidRDefault="006865A6" w:rsidP="00DC78D5">
            <w:pPr>
              <w:jc w:val="right"/>
              <w:rPr>
                <w:sz w:val="21"/>
              </w:rPr>
            </w:pPr>
            <w:r w:rsidRPr="00A77A7E">
              <w:rPr>
                <w:sz w:val="21"/>
              </w:rPr>
              <w:t>53</w:t>
            </w:r>
          </w:p>
        </w:tc>
        <w:tc>
          <w:tcPr>
            <w:tcW w:w="1369" w:type="dxa"/>
            <w:tcBorders>
              <w:top w:val="nil"/>
              <w:left w:val="nil"/>
              <w:bottom w:val="nil"/>
              <w:right w:val="nil"/>
            </w:tcBorders>
            <w:tcMar>
              <w:top w:w="128" w:type="dxa"/>
              <w:left w:w="43" w:type="dxa"/>
              <w:bottom w:w="43" w:type="dxa"/>
              <w:right w:w="43" w:type="dxa"/>
            </w:tcMar>
            <w:vAlign w:val="bottom"/>
          </w:tcPr>
          <w:p w14:paraId="3BB79378" w14:textId="77777777" w:rsidR="006865A6" w:rsidRPr="00A77A7E" w:rsidRDefault="006865A6" w:rsidP="00DC78D5">
            <w:pPr>
              <w:jc w:val="right"/>
              <w:rPr>
                <w:sz w:val="21"/>
              </w:rPr>
            </w:pPr>
            <w:r w:rsidRPr="00A77A7E">
              <w:rPr>
                <w:sz w:val="21"/>
              </w:rPr>
              <w:t>39 760</w:t>
            </w:r>
          </w:p>
        </w:tc>
        <w:tc>
          <w:tcPr>
            <w:tcW w:w="1266" w:type="dxa"/>
            <w:tcBorders>
              <w:top w:val="nil"/>
              <w:left w:val="nil"/>
              <w:bottom w:val="nil"/>
              <w:right w:val="nil"/>
            </w:tcBorders>
            <w:tcMar>
              <w:top w:w="128" w:type="dxa"/>
              <w:left w:w="43" w:type="dxa"/>
              <w:bottom w:w="43" w:type="dxa"/>
              <w:right w:w="43" w:type="dxa"/>
            </w:tcMar>
            <w:vAlign w:val="bottom"/>
          </w:tcPr>
          <w:p w14:paraId="0CA1443B" w14:textId="77777777" w:rsidR="006865A6" w:rsidRPr="00A77A7E" w:rsidRDefault="006865A6" w:rsidP="00DC78D5">
            <w:pPr>
              <w:jc w:val="right"/>
              <w:rPr>
                <w:sz w:val="21"/>
              </w:rPr>
            </w:pPr>
            <w:r w:rsidRPr="00A77A7E">
              <w:rPr>
                <w:sz w:val="21"/>
              </w:rPr>
              <w:t>3,6</w:t>
            </w:r>
          </w:p>
        </w:tc>
      </w:tr>
      <w:tr w:rsidR="006865A6" w:rsidRPr="00A77A7E" w14:paraId="42C52F26" w14:textId="77777777" w:rsidTr="00DC78D5">
        <w:trPr>
          <w:trHeight w:val="380"/>
        </w:trPr>
        <w:tc>
          <w:tcPr>
            <w:tcW w:w="5166" w:type="dxa"/>
            <w:tcBorders>
              <w:top w:val="nil"/>
              <w:left w:val="nil"/>
              <w:bottom w:val="nil"/>
              <w:right w:val="nil"/>
            </w:tcBorders>
            <w:tcMar>
              <w:top w:w="128" w:type="dxa"/>
              <w:left w:w="43" w:type="dxa"/>
              <w:bottom w:w="43" w:type="dxa"/>
              <w:right w:w="43" w:type="dxa"/>
            </w:tcMar>
          </w:tcPr>
          <w:p w14:paraId="5876F7A7" w14:textId="77777777" w:rsidR="006865A6" w:rsidRPr="00A77A7E" w:rsidRDefault="006865A6" w:rsidP="00DC78D5">
            <w:pPr>
              <w:rPr>
                <w:sz w:val="21"/>
              </w:rPr>
            </w:pPr>
            <w:r w:rsidRPr="00A77A7E">
              <w:rPr>
                <w:sz w:val="21"/>
              </w:rPr>
              <w:t>Visning</w:t>
            </w:r>
            <w:r w:rsidRPr="00A77A7E">
              <w:rPr>
                <w:sz w:val="21"/>
              </w:rPr>
              <w:tab/>
            </w:r>
          </w:p>
        </w:tc>
        <w:tc>
          <w:tcPr>
            <w:tcW w:w="1266" w:type="dxa"/>
            <w:tcBorders>
              <w:top w:val="nil"/>
              <w:left w:val="nil"/>
              <w:bottom w:val="nil"/>
              <w:right w:val="nil"/>
            </w:tcBorders>
            <w:tcMar>
              <w:top w:w="128" w:type="dxa"/>
              <w:left w:w="43" w:type="dxa"/>
              <w:bottom w:w="43" w:type="dxa"/>
              <w:right w:w="43" w:type="dxa"/>
            </w:tcMar>
            <w:vAlign w:val="bottom"/>
          </w:tcPr>
          <w:p w14:paraId="6707B6DB" w14:textId="77777777" w:rsidR="006865A6" w:rsidRPr="00A77A7E" w:rsidRDefault="006865A6" w:rsidP="00DC78D5">
            <w:pPr>
              <w:jc w:val="right"/>
              <w:rPr>
                <w:sz w:val="21"/>
              </w:rPr>
            </w:pPr>
            <w:r w:rsidRPr="00A77A7E">
              <w:rPr>
                <w:sz w:val="21"/>
              </w:rPr>
              <w:t>34</w:t>
            </w:r>
          </w:p>
        </w:tc>
        <w:tc>
          <w:tcPr>
            <w:tcW w:w="1369" w:type="dxa"/>
            <w:tcBorders>
              <w:top w:val="nil"/>
              <w:left w:val="nil"/>
              <w:bottom w:val="nil"/>
              <w:right w:val="nil"/>
            </w:tcBorders>
            <w:tcMar>
              <w:top w:w="128" w:type="dxa"/>
              <w:left w:w="43" w:type="dxa"/>
              <w:bottom w:w="43" w:type="dxa"/>
              <w:right w:w="43" w:type="dxa"/>
            </w:tcMar>
            <w:vAlign w:val="bottom"/>
          </w:tcPr>
          <w:p w14:paraId="2DFECCB2" w14:textId="77777777" w:rsidR="006865A6" w:rsidRPr="00A77A7E" w:rsidRDefault="006865A6" w:rsidP="00DC78D5">
            <w:pPr>
              <w:jc w:val="right"/>
              <w:rPr>
                <w:sz w:val="21"/>
              </w:rPr>
            </w:pPr>
            <w:r w:rsidRPr="00A77A7E">
              <w:rPr>
                <w:sz w:val="21"/>
              </w:rPr>
              <w:t>24 560</w:t>
            </w:r>
          </w:p>
        </w:tc>
        <w:tc>
          <w:tcPr>
            <w:tcW w:w="1266" w:type="dxa"/>
            <w:tcBorders>
              <w:top w:val="nil"/>
              <w:left w:val="nil"/>
              <w:bottom w:val="nil"/>
              <w:right w:val="nil"/>
            </w:tcBorders>
            <w:tcMar>
              <w:top w:w="128" w:type="dxa"/>
              <w:left w:w="43" w:type="dxa"/>
              <w:bottom w:w="43" w:type="dxa"/>
              <w:right w:w="43" w:type="dxa"/>
            </w:tcMar>
            <w:vAlign w:val="bottom"/>
          </w:tcPr>
          <w:p w14:paraId="22FF9A0A" w14:textId="77777777" w:rsidR="006865A6" w:rsidRPr="00A77A7E" w:rsidRDefault="006865A6" w:rsidP="00DC78D5">
            <w:pPr>
              <w:jc w:val="right"/>
              <w:rPr>
                <w:sz w:val="21"/>
              </w:rPr>
            </w:pPr>
            <w:r w:rsidRPr="00A77A7E">
              <w:rPr>
                <w:sz w:val="21"/>
              </w:rPr>
              <w:t>2,2</w:t>
            </w:r>
          </w:p>
        </w:tc>
      </w:tr>
      <w:tr w:rsidR="006865A6" w:rsidRPr="00A77A7E" w14:paraId="2FAEE564" w14:textId="77777777" w:rsidTr="00DC78D5">
        <w:trPr>
          <w:trHeight w:val="380"/>
        </w:trPr>
        <w:tc>
          <w:tcPr>
            <w:tcW w:w="5166" w:type="dxa"/>
            <w:tcBorders>
              <w:top w:val="nil"/>
              <w:left w:val="nil"/>
              <w:bottom w:val="nil"/>
              <w:right w:val="nil"/>
            </w:tcBorders>
            <w:tcMar>
              <w:top w:w="128" w:type="dxa"/>
              <w:left w:w="43" w:type="dxa"/>
              <w:bottom w:w="43" w:type="dxa"/>
              <w:right w:w="43" w:type="dxa"/>
            </w:tcMar>
          </w:tcPr>
          <w:p w14:paraId="21AEA384" w14:textId="77777777" w:rsidR="006865A6" w:rsidRPr="00A77A7E" w:rsidRDefault="006865A6" w:rsidP="00DC78D5">
            <w:pPr>
              <w:rPr>
                <w:sz w:val="21"/>
              </w:rPr>
            </w:pPr>
            <w:r w:rsidRPr="00A77A7E">
              <w:rPr>
                <w:sz w:val="21"/>
              </w:rPr>
              <w:lastRenderedPageBreak/>
              <w:t>Undervisning</w:t>
            </w:r>
            <w:r w:rsidRPr="00A77A7E">
              <w:rPr>
                <w:sz w:val="21"/>
              </w:rPr>
              <w:tab/>
            </w:r>
          </w:p>
        </w:tc>
        <w:tc>
          <w:tcPr>
            <w:tcW w:w="1266" w:type="dxa"/>
            <w:tcBorders>
              <w:top w:val="nil"/>
              <w:left w:val="nil"/>
              <w:bottom w:val="nil"/>
              <w:right w:val="nil"/>
            </w:tcBorders>
            <w:tcMar>
              <w:top w:w="128" w:type="dxa"/>
              <w:left w:w="43" w:type="dxa"/>
              <w:bottom w:w="43" w:type="dxa"/>
              <w:right w:w="43" w:type="dxa"/>
            </w:tcMar>
            <w:vAlign w:val="bottom"/>
          </w:tcPr>
          <w:p w14:paraId="43C3C935" w14:textId="77777777" w:rsidR="006865A6" w:rsidRPr="00A77A7E" w:rsidRDefault="006865A6" w:rsidP="00DC78D5">
            <w:pPr>
              <w:jc w:val="right"/>
              <w:rPr>
                <w:sz w:val="21"/>
              </w:rPr>
            </w:pPr>
            <w:r w:rsidRPr="00A77A7E">
              <w:rPr>
                <w:sz w:val="21"/>
              </w:rPr>
              <w:t>20</w:t>
            </w:r>
          </w:p>
        </w:tc>
        <w:tc>
          <w:tcPr>
            <w:tcW w:w="1369" w:type="dxa"/>
            <w:tcBorders>
              <w:top w:val="nil"/>
              <w:left w:val="nil"/>
              <w:bottom w:val="nil"/>
              <w:right w:val="nil"/>
            </w:tcBorders>
            <w:tcMar>
              <w:top w:w="128" w:type="dxa"/>
              <w:left w:w="43" w:type="dxa"/>
              <w:bottom w:w="43" w:type="dxa"/>
              <w:right w:w="43" w:type="dxa"/>
            </w:tcMar>
            <w:vAlign w:val="bottom"/>
          </w:tcPr>
          <w:p w14:paraId="490AD051" w14:textId="77777777" w:rsidR="006865A6" w:rsidRPr="00A77A7E" w:rsidRDefault="006865A6" w:rsidP="00DC78D5">
            <w:pPr>
              <w:jc w:val="right"/>
              <w:rPr>
                <w:sz w:val="21"/>
              </w:rPr>
            </w:pPr>
            <w:r w:rsidRPr="00A77A7E">
              <w:rPr>
                <w:sz w:val="21"/>
              </w:rPr>
              <w:t>15 370</w:t>
            </w:r>
          </w:p>
        </w:tc>
        <w:tc>
          <w:tcPr>
            <w:tcW w:w="1266" w:type="dxa"/>
            <w:tcBorders>
              <w:top w:val="nil"/>
              <w:left w:val="nil"/>
              <w:bottom w:val="nil"/>
              <w:right w:val="nil"/>
            </w:tcBorders>
            <w:tcMar>
              <w:top w:w="128" w:type="dxa"/>
              <w:left w:w="43" w:type="dxa"/>
              <w:bottom w:w="43" w:type="dxa"/>
              <w:right w:w="43" w:type="dxa"/>
            </w:tcMar>
            <w:vAlign w:val="bottom"/>
          </w:tcPr>
          <w:p w14:paraId="3EE69A01" w14:textId="77777777" w:rsidR="006865A6" w:rsidRPr="00A77A7E" w:rsidRDefault="006865A6" w:rsidP="00DC78D5">
            <w:pPr>
              <w:jc w:val="right"/>
              <w:rPr>
                <w:sz w:val="21"/>
              </w:rPr>
            </w:pPr>
            <w:r w:rsidRPr="00A77A7E">
              <w:rPr>
                <w:sz w:val="21"/>
              </w:rPr>
              <w:t>1,4</w:t>
            </w:r>
          </w:p>
        </w:tc>
      </w:tr>
      <w:tr w:rsidR="006865A6" w:rsidRPr="00A77A7E" w14:paraId="733C8E03" w14:textId="77777777" w:rsidTr="00DC78D5">
        <w:trPr>
          <w:trHeight w:val="380"/>
        </w:trPr>
        <w:tc>
          <w:tcPr>
            <w:tcW w:w="5166" w:type="dxa"/>
            <w:tcBorders>
              <w:top w:val="nil"/>
              <w:left w:val="nil"/>
              <w:bottom w:val="nil"/>
              <w:right w:val="nil"/>
            </w:tcBorders>
            <w:tcMar>
              <w:top w:w="128" w:type="dxa"/>
              <w:left w:w="43" w:type="dxa"/>
              <w:bottom w:w="43" w:type="dxa"/>
              <w:right w:w="43" w:type="dxa"/>
            </w:tcMar>
          </w:tcPr>
          <w:p w14:paraId="63A2FCAD" w14:textId="77777777" w:rsidR="006865A6" w:rsidRPr="00A77A7E" w:rsidRDefault="006865A6" w:rsidP="00DC78D5">
            <w:pPr>
              <w:rPr>
                <w:sz w:val="21"/>
              </w:rPr>
            </w:pPr>
            <w:r w:rsidRPr="00A77A7E">
              <w:rPr>
                <w:sz w:val="21"/>
              </w:rPr>
              <w:t>Stamfisk</w:t>
            </w:r>
            <w:r w:rsidRPr="00A77A7E">
              <w:rPr>
                <w:sz w:val="21"/>
              </w:rPr>
              <w:tab/>
            </w:r>
          </w:p>
        </w:tc>
        <w:tc>
          <w:tcPr>
            <w:tcW w:w="1266" w:type="dxa"/>
            <w:tcBorders>
              <w:top w:val="nil"/>
              <w:left w:val="nil"/>
              <w:bottom w:val="nil"/>
              <w:right w:val="nil"/>
            </w:tcBorders>
            <w:tcMar>
              <w:top w:w="128" w:type="dxa"/>
              <w:left w:w="43" w:type="dxa"/>
              <w:bottom w:w="43" w:type="dxa"/>
              <w:right w:w="43" w:type="dxa"/>
            </w:tcMar>
            <w:vAlign w:val="bottom"/>
          </w:tcPr>
          <w:p w14:paraId="7EC46065" w14:textId="77777777" w:rsidR="006865A6" w:rsidRPr="00A77A7E" w:rsidRDefault="006865A6" w:rsidP="00DC78D5">
            <w:pPr>
              <w:jc w:val="right"/>
              <w:rPr>
                <w:sz w:val="21"/>
              </w:rPr>
            </w:pPr>
            <w:r w:rsidRPr="00A77A7E">
              <w:rPr>
                <w:sz w:val="21"/>
              </w:rPr>
              <w:t>42</w:t>
            </w:r>
          </w:p>
        </w:tc>
        <w:tc>
          <w:tcPr>
            <w:tcW w:w="1369" w:type="dxa"/>
            <w:tcBorders>
              <w:top w:val="nil"/>
              <w:left w:val="nil"/>
              <w:bottom w:val="nil"/>
              <w:right w:val="nil"/>
            </w:tcBorders>
            <w:tcMar>
              <w:top w:w="128" w:type="dxa"/>
              <w:left w:w="43" w:type="dxa"/>
              <w:bottom w:w="43" w:type="dxa"/>
              <w:right w:w="43" w:type="dxa"/>
            </w:tcMar>
            <w:vAlign w:val="bottom"/>
          </w:tcPr>
          <w:p w14:paraId="4EB303F1" w14:textId="77777777" w:rsidR="006865A6" w:rsidRPr="00A77A7E" w:rsidRDefault="006865A6" w:rsidP="00DC78D5">
            <w:pPr>
              <w:jc w:val="right"/>
              <w:rPr>
                <w:sz w:val="21"/>
              </w:rPr>
            </w:pPr>
            <w:r w:rsidRPr="00A77A7E">
              <w:rPr>
                <w:sz w:val="21"/>
              </w:rPr>
              <w:t>31 640</w:t>
            </w:r>
          </w:p>
        </w:tc>
        <w:tc>
          <w:tcPr>
            <w:tcW w:w="1266" w:type="dxa"/>
            <w:tcBorders>
              <w:top w:val="nil"/>
              <w:left w:val="nil"/>
              <w:bottom w:val="nil"/>
              <w:right w:val="nil"/>
            </w:tcBorders>
            <w:tcMar>
              <w:top w:w="128" w:type="dxa"/>
              <w:left w:w="43" w:type="dxa"/>
              <w:bottom w:w="43" w:type="dxa"/>
              <w:right w:w="43" w:type="dxa"/>
            </w:tcMar>
            <w:vAlign w:val="bottom"/>
          </w:tcPr>
          <w:p w14:paraId="44AB1B21" w14:textId="77777777" w:rsidR="006865A6" w:rsidRPr="00A77A7E" w:rsidRDefault="006865A6" w:rsidP="00DC78D5">
            <w:pPr>
              <w:jc w:val="right"/>
              <w:rPr>
                <w:sz w:val="21"/>
              </w:rPr>
            </w:pPr>
            <w:r w:rsidRPr="00A77A7E">
              <w:rPr>
                <w:sz w:val="21"/>
              </w:rPr>
              <w:t>2,9</w:t>
            </w:r>
          </w:p>
        </w:tc>
      </w:tr>
      <w:tr w:rsidR="006865A6" w:rsidRPr="00A77A7E" w14:paraId="3387045D" w14:textId="77777777" w:rsidTr="00DC78D5">
        <w:trPr>
          <w:trHeight w:val="380"/>
        </w:trPr>
        <w:tc>
          <w:tcPr>
            <w:tcW w:w="5166" w:type="dxa"/>
            <w:tcBorders>
              <w:top w:val="nil"/>
              <w:left w:val="nil"/>
              <w:bottom w:val="nil"/>
              <w:right w:val="nil"/>
            </w:tcBorders>
            <w:tcMar>
              <w:top w:w="128" w:type="dxa"/>
              <w:left w:w="43" w:type="dxa"/>
              <w:bottom w:w="43" w:type="dxa"/>
              <w:right w:w="43" w:type="dxa"/>
            </w:tcMar>
          </w:tcPr>
          <w:p w14:paraId="7520FECD" w14:textId="77777777" w:rsidR="006865A6" w:rsidRPr="00A77A7E" w:rsidRDefault="006865A6" w:rsidP="00DC78D5">
            <w:pPr>
              <w:rPr>
                <w:sz w:val="21"/>
              </w:rPr>
            </w:pPr>
            <w:r w:rsidRPr="00A77A7E">
              <w:rPr>
                <w:sz w:val="21"/>
              </w:rPr>
              <w:t>Slaktemerd</w:t>
            </w:r>
            <w:r w:rsidRPr="00A77A7E">
              <w:rPr>
                <w:rStyle w:val="skrift-hevet"/>
                <w:sz w:val="21"/>
              </w:rPr>
              <w:t>1</w:t>
            </w:r>
            <w:r w:rsidRPr="00A77A7E">
              <w:rPr>
                <w:rStyle w:val="skrift-hevet"/>
                <w:sz w:val="21"/>
              </w:rPr>
              <w:tab/>
            </w:r>
          </w:p>
        </w:tc>
        <w:tc>
          <w:tcPr>
            <w:tcW w:w="1266" w:type="dxa"/>
            <w:tcBorders>
              <w:top w:val="nil"/>
              <w:left w:val="nil"/>
              <w:bottom w:val="nil"/>
              <w:right w:val="nil"/>
            </w:tcBorders>
            <w:tcMar>
              <w:top w:w="128" w:type="dxa"/>
              <w:left w:w="43" w:type="dxa"/>
              <w:bottom w:w="43" w:type="dxa"/>
              <w:right w:w="43" w:type="dxa"/>
            </w:tcMar>
            <w:vAlign w:val="bottom"/>
          </w:tcPr>
          <w:p w14:paraId="0DDBE61A" w14:textId="77777777" w:rsidR="006865A6" w:rsidRPr="00A77A7E" w:rsidRDefault="006865A6" w:rsidP="00DC78D5">
            <w:pPr>
              <w:jc w:val="right"/>
              <w:rPr>
                <w:sz w:val="21"/>
              </w:rPr>
            </w:pPr>
            <w:r w:rsidRPr="00A77A7E">
              <w:rPr>
                <w:sz w:val="21"/>
              </w:rPr>
              <w:t>72</w:t>
            </w:r>
          </w:p>
        </w:tc>
        <w:tc>
          <w:tcPr>
            <w:tcW w:w="1369" w:type="dxa"/>
            <w:tcBorders>
              <w:top w:val="nil"/>
              <w:left w:val="nil"/>
              <w:bottom w:val="nil"/>
              <w:right w:val="nil"/>
            </w:tcBorders>
            <w:tcMar>
              <w:top w:w="128" w:type="dxa"/>
              <w:left w:w="43" w:type="dxa"/>
              <w:bottom w:w="43" w:type="dxa"/>
              <w:right w:w="43" w:type="dxa"/>
            </w:tcMar>
            <w:vAlign w:val="bottom"/>
          </w:tcPr>
          <w:p w14:paraId="48172F03" w14:textId="77777777" w:rsidR="006865A6" w:rsidRPr="00A77A7E" w:rsidRDefault="006865A6" w:rsidP="00DC78D5">
            <w:pPr>
              <w:jc w:val="right"/>
              <w:rPr>
                <w:sz w:val="21"/>
              </w:rPr>
            </w:pPr>
            <w:r w:rsidRPr="00A77A7E">
              <w:rPr>
                <w:sz w:val="21"/>
              </w:rPr>
              <w:t>43 830</w:t>
            </w:r>
          </w:p>
        </w:tc>
        <w:tc>
          <w:tcPr>
            <w:tcW w:w="1266" w:type="dxa"/>
            <w:tcBorders>
              <w:top w:val="nil"/>
              <w:left w:val="nil"/>
              <w:bottom w:val="nil"/>
              <w:right w:val="nil"/>
            </w:tcBorders>
            <w:tcMar>
              <w:top w:w="128" w:type="dxa"/>
              <w:left w:w="43" w:type="dxa"/>
              <w:bottom w:w="43" w:type="dxa"/>
              <w:right w:w="43" w:type="dxa"/>
            </w:tcMar>
            <w:vAlign w:val="bottom"/>
          </w:tcPr>
          <w:p w14:paraId="3C736F71" w14:textId="77777777" w:rsidR="006865A6" w:rsidRPr="00A77A7E" w:rsidRDefault="006865A6" w:rsidP="00DC78D5">
            <w:pPr>
              <w:jc w:val="right"/>
              <w:rPr>
                <w:sz w:val="21"/>
              </w:rPr>
            </w:pPr>
            <w:r w:rsidRPr="00A77A7E">
              <w:rPr>
                <w:sz w:val="21"/>
              </w:rPr>
              <w:t>4,0</w:t>
            </w:r>
          </w:p>
        </w:tc>
      </w:tr>
      <w:tr w:rsidR="006865A6" w:rsidRPr="00A77A7E" w14:paraId="55762676" w14:textId="77777777" w:rsidTr="00DC78D5">
        <w:trPr>
          <w:trHeight w:val="380"/>
        </w:trPr>
        <w:tc>
          <w:tcPr>
            <w:tcW w:w="5166" w:type="dxa"/>
            <w:tcBorders>
              <w:top w:val="nil"/>
              <w:left w:val="nil"/>
              <w:bottom w:val="single" w:sz="4" w:space="0" w:color="000000"/>
              <w:right w:val="nil"/>
            </w:tcBorders>
            <w:tcMar>
              <w:top w:w="128" w:type="dxa"/>
              <w:left w:w="43" w:type="dxa"/>
              <w:bottom w:w="43" w:type="dxa"/>
              <w:right w:w="43" w:type="dxa"/>
            </w:tcMar>
          </w:tcPr>
          <w:p w14:paraId="5DBF341B" w14:textId="77777777" w:rsidR="006865A6" w:rsidRPr="00A77A7E" w:rsidRDefault="006865A6" w:rsidP="00DC78D5">
            <w:pPr>
              <w:rPr>
                <w:sz w:val="21"/>
              </w:rPr>
            </w:pPr>
            <w:r w:rsidRPr="00A77A7E">
              <w:rPr>
                <w:sz w:val="21"/>
              </w:rPr>
              <w:t>Fiskepark</w:t>
            </w:r>
            <w:r w:rsidRPr="00A77A7E">
              <w:rPr>
                <w:rStyle w:val="skrift-hevet"/>
                <w:sz w:val="21"/>
              </w:rPr>
              <w:t>1</w:t>
            </w:r>
            <w:r w:rsidRPr="00A77A7E">
              <w:rPr>
                <w:rStyle w:val="skrift-hevet"/>
                <w:sz w:val="21"/>
              </w:rPr>
              <w:tab/>
            </w:r>
          </w:p>
        </w:tc>
        <w:tc>
          <w:tcPr>
            <w:tcW w:w="1266" w:type="dxa"/>
            <w:tcBorders>
              <w:top w:val="nil"/>
              <w:left w:val="nil"/>
              <w:bottom w:val="single" w:sz="4" w:space="0" w:color="000000"/>
              <w:right w:val="nil"/>
            </w:tcBorders>
            <w:tcMar>
              <w:top w:w="128" w:type="dxa"/>
              <w:left w:w="43" w:type="dxa"/>
              <w:bottom w:w="43" w:type="dxa"/>
              <w:right w:w="43" w:type="dxa"/>
            </w:tcMar>
            <w:vAlign w:val="bottom"/>
          </w:tcPr>
          <w:p w14:paraId="0B3EE53A" w14:textId="77777777" w:rsidR="006865A6" w:rsidRPr="00A77A7E" w:rsidRDefault="006865A6" w:rsidP="00DC78D5">
            <w:pPr>
              <w:jc w:val="right"/>
              <w:rPr>
                <w:sz w:val="21"/>
              </w:rPr>
            </w:pPr>
            <w:r w:rsidRPr="00A77A7E">
              <w:rPr>
                <w:sz w:val="21"/>
              </w:rPr>
              <w:t>1</w:t>
            </w:r>
          </w:p>
        </w:tc>
        <w:tc>
          <w:tcPr>
            <w:tcW w:w="1369" w:type="dxa"/>
            <w:tcBorders>
              <w:top w:val="nil"/>
              <w:left w:val="nil"/>
              <w:bottom w:val="single" w:sz="4" w:space="0" w:color="000000"/>
              <w:right w:val="nil"/>
            </w:tcBorders>
            <w:tcMar>
              <w:top w:w="128" w:type="dxa"/>
              <w:left w:w="43" w:type="dxa"/>
              <w:bottom w:w="43" w:type="dxa"/>
              <w:right w:w="43" w:type="dxa"/>
            </w:tcMar>
            <w:vAlign w:val="bottom"/>
          </w:tcPr>
          <w:p w14:paraId="06EC8763" w14:textId="77777777" w:rsidR="006865A6" w:rsidRPr="00A77A7E" w:rsidRDefault="006865A6" w:rsidP="00DC78D5">
            <w:pPr>
              <w:jc w:val="right"/>
              <w:rPr>
                <w:sz w:val="21"/>
              </w:rPr>
            </w:pPr>
            <w:r w:rsidRPr="00A77A7E">
              <w:rPr>
                <w:sz w:val="21"/>
              </w:rPr>
              <w:t>31</w:t>
            </w:r>
          </w:p>
        </w:tc>
        <w:tc>
          <w:tcPr>
            <w:tcW w:w="1266" w:type="dxa"/>
            <w:tcBorders>
              <w:top w:val="nil"/>
              <w:left w:val="nil"/>
              <w:bottom w:val="single" w:sz="4" w:space="0" w:color="000000"/>
              <w:right w:val="nil"/>
            </w:tcBorders>
            <w:tcMar>
              <w:top w:w="128" w:type="dxa"/>
              <w:left w:w="43" w:type="dxa"/>
              <w:bottom w:w="43" w:type="dxa"/>
              <w:right w:w="43" w:type="dxa"/>
            </w:tcMar>
            <w:vAlign w:val="bottom"/>
          </w:tcPr>
          <w:p w14:paraId="3B12A5F9" w14:textId="77777777" w:rsidR="006865A6" w:rsidRPr="00A77A7E" w:rsidRDefault="006865A6" w:rsidP="00DC78D5">
            <w:pPr>
              <w:jc w:val="right"/>
              <w:rPr>
                <w:sz w:val="21"/>
              </w:rPr>
            </w:pPr>
            <w:r w:rsidRPr="00A77A7E">
              <w:rPr>
                <w:sz w:val="21"/>
              </w:rPr>
              <w:t>0,0</w:t>
            </w:r>
          </w:p>
        </w:tc>
      </w:tr>
    </w:tbl>
    <w:p w14:paraId="7D456501" w14:textId="4E2F43A3" w:rsidR="003210FC" w:rsidRPr="00A77A7E" w:rsidRDefault="003210FC" w:rsidP="00A77A7E">
      <w:pPr>
        <w:pStyle w:val="tabell-noter"/>
      </w:pPr>
      <w:r w:rsidRPr="00A77A7E">
        <w:rPr>
          <w:rStyle w:val="skrift-hevet"/>
        </w:rPr>
        <w:t>1</w:t>
      </w:r>
      <w:r w:rsidRPr="00A77A7E">
        <w:rPr>
          <w:rStyle w:val="skrift-hevet"/>
        </w:rPr>
        <w:tab/>
      </w:r>
      <w:r w:rsidRPr="00A77A7E">
        <w:t>Ikke omfattet av avgiften på oppdrettsfisk.</w:t>
      </w:r>
    </w:p>
    <w:p w14:paraId="6A40C3B5" w14:textId="77777777" w:rsidR="003210FC" w:rsidRPr="00A77A7E" w:rsidRDefault="003210FC" w:rsidP="00A77A7E">
      <w:pPr>
        <w:pStyle w:val="Kilde"/>
      </w:pPr>
      <w:r w:rsidRPr="00A77A7E">
        <w:t>Kilde: Fiskeridirektoratet.</w:t>
      </w:r>
    </w:p>
    <w:p w14:paraId="51A0E9C5" w14:textId="77777777" w:rsidR="003210FC" w:rsidRPr="00A77A7E" w:rsidRDefault="003210FC" w:rsidP="00A77A7E">
      <w:r w:rsidRPr="00A77A7E">
        <w:t>Avgiften endret navn 1. januar 2025. Ved virkningstidspunktet 1. januar 2021 het den «avgift på produksjon av fisk», mens gjeldende betegnelse er «avgift på oppdrettsfisk».</w:t>
      </w:r>
    </w:p>
    <w:p w14:paraId="2534FD70" w14:textId="77777777" w:rsidR="003210FC" w:rsidRPr="00A77A7E" w:rsidRDefault="003210FC" w:rsidP="00A77A7E">
      <w:pPr>
        <w:pStyle w:val="avsnitt-undertittel"/>
      </w:pPr>
      <w:r w:rsidRPr="00A77A7E">
        <w:t>Grunnrenteskatt på havbruk</w:t>
      </w:r>
    </w:p>
    <w:p w14:paraId="7CEB877A" w14:textId="77777777" w:rsidR="003210FC" w:rsidRPr="00A77A7E" w:rsidRDefault="003210FC" w:rsidP="00A77A7E">
      <w:r w:rsidRPr="00A77A7E">
        <w:t>Grunnrenteskatt på havbruksvirksomhet gjelder for grunnrenteinntekt fra virksomhet basert på tillatelse som nevnt i akvakulturloven §§ 6 og 7, jf. § 4, jf. laksetildelingsforskriften kapittel 3, jf. skatteloven § 19-1. Det er kun akvakulturtillatelser for produksjon av laks, ørret og regnbueørret i sjø som er omfattet av grunnrenteskatten. Dette er de såkalte ordinære matfisktillatelsene, i motsetning til tillatelser til særlige formål. Det er innehaver av tillatelsene som er skattesubjekt for grunnrenteskatten, jf. skatteloven § 19-2.</w:t>
      </w:r>
    </w:p>
    <w:p w14:paraId="72B952B2" w14:textId="77777777" w:rsidR="003210FC" w:rsidRPr="00A77A7E" w:rsidRDefault="003210FC" w:rsidP="00A77A7E">
      <w:r w:rsidRPr="00A77A7E">
        <w:t>Etter skatteloven § 19-9 kan avgift på produksjon av fisk (nåværende avgift på oppdrettsfisk) fastsatt i medhold av særavgiftsloven kreves fratrukket i fastsatt grunnrenteskatt til staten.</w:t>
      </w:r>
    </w:p>
    <w:p w14:paraId="4AA66EC6" w14:textId="77777777" w:rsidR="003210FC" w:rsidRPr="00A77A7E" w:rsidRDefault="003210FC" w:rsidP="00A77A7E">
      <w:r w:rsidRPr="00A77A7E">
        <w:t>Avgift på oppdrettsfisk er i utgangspunktet en kostnad som er fradragsberettiget i alminnelig inntekt etter skatteloven § 6-1, jf. § 6-15. Fradragsretten gjelder imidlertid ikke for selskap mv. som er omfattet av reglene om grunnrenteskatt, jf. skatteloven § 19-9 siste punktum. Denne bestemmelsen forhindrer at avgiften kommer til fradrag i både alminnelig inntekt og fastsatt grunnrenteskatt.</w:t>
      </w:r>
    </w:p>
    <w:p w14:paraId="6DF4825C" w14:textId="77777777" w:rsidR="003210FC" w:rsidRPr="00A77A7E" w:rsidRDefault="003210FC" w:rsidP="00A77A7E">
      <w:pPr>
        <w:pStyle w:val="Overskrift3"/>
      </w:pPr>
      <w:r w:rsidRPr="00A77A7E">
        <w:t>Høringen</w:t>
      </w:r>
    </w:p>
    <w:p w14:paraId="5839FADB" w14:textId="77777777" w:rsidR="003210FC" w:rsidRPr="00A77A7E" w:rsidRDefault="003210FC" w:rsidP="00A77A7E">
      <w:r w:rsidRPr="00A77A7E">
        <w:t>Finansdepartementet sendte 15. oktober 2025 på høring forslag om justering i fratrekksretten for avgift på oppdrettsfisk i grunnrenteskatten på havbruk. Departementet foreslo en endring i skatteloven, slik at fratrekksretten følger grunnrenteskatteplikten. Det vil si at fratrekksretten gjelder for de samme tillatelsene som inngår i grunnrenteskatten. Avgift på tillatelser til særlige formål vil da i stedet komme til fradrag i alminnelig inntekt, etter de alminnelige fradragsreglene. På svært usikkert grunnlag ble forslaget anslått å gi en provenyøkning på 30 mill. kroner i 2027. Det ble foreslått at endringen gis virkning fra inntektsåret 2027. Det ble også foreslått mindre språklige rettelser i lovteksten.</w:t>
      </w:r>
    </w:p>
    <w:p w14:paraId="43599214" w14:textId="77777777" w:rsidR="003210FC" w:rsidRPr="00A77A7E" w:rsidRDefault="003210FC" w:rsidP="00A77A7E">
      <w:r w:rsidRPr="00A77A7E">
        <w:t>Høringsfristen var 15. januar 2026. Departementet mottok fem høringssvar, hvorav to var uten merknader (</w:t>
      </w:r>
      <w:r w:rsidRPr="00A77A7E">
        <w:rPr>
          <w:rStyle w:val="kursiv"/>
        </w:rPr>
        <w:t>SSB</w:t>
      </w:r>
      <w:r w:rsidRPr="00A77A7E">
        <w:t xml:space="preserve"> og </w:t>
      </w:r>
      <w:r w:rsidRPr="00A77A7E">
        <w:rPr>
          <w:rStyle w:val="kursiv"/>
        </w:rPr>
        <w:t>Justisdepartementet</w:t>
      </w:r>
      <w:r w:rsidRPr="00A77A7E">
        <w:t>).</w:t>
      </w:r>
    </w:p>
    <w:p w14:paraId="5E45E008" w14:textId="77777777" w:rsidR="003210FC" w:rsidRPr="00A77A7E" w:rsidRDefault="003210FC" w:rsidP="00A77A7E">
      <w:pPr>
        <w:rPr>
          <w:rStyle w:val="kursiv"/>
        </w:rPr>
      </w:pPr>
      <w:r w:rsidRPr="00A77A7E">
        <w:rPr>
          <w:rStyle w:val="kursiv"/>
        </w:rPr>
        <w:lastRenderedPageBreak/>
        <w:t>Skattedirektoratet</w:t>
      </w:r>
      <w:r w:rsidRPr="00A77A7E">
        <w:t xml:space="preserve">, </w:t>
      </w:r>
      <w:r w:rsidRPr="00A77A7E">
        <w:rPr>
          <w:rStyle w:val="kursiv"/>
        </w:rPr>
        <w:t>LO</w:t>
      </w:r>
      <w:r w:rsidRPr="00A77A7E">
        <w:t xml:space="preserve"> og </w:t>
      </w:r>
      <w:r w:rsidRPr="00A77A7E">
        <w:rPr>
          <w:rStyle w:val="kursiv"/>
        </w:rPr>
        <w:t>Fiskeridirektoratet</w:t>
      </w:r>
      <w:r w:rsidRPr="00A77A7E">
        <w:t xml:space="preserve"> støtter forslaget, og mener det er en fornuftig avgrensning av fratrekksretten, som vil fjerne en asymmetri i regelverket og den utilsiktede uthulingen av grunnrenteskatten, samt motvirke tilpasninger gjennom omstruktureringer.</w:t>
      </w:r>
    </w:p>
    <w:p w14:paraId="39B079C9" w14:textId="77777777" w:rsidR="003210FC" w:rsidRPr="00A77A7E" w:rsidRDefault="003210FC" w:rsidP="00A77A7E">
      <w:r w:rsidRPr="00A77A7E">
        <w:t>Det har ikke kommet høringsinnspill som er negative til endringsforslaget.</w:t>
      </w:r>
    </w:p>
    <w:p w14:paraId="423CD68E" w14:textId="77777777" w:rsidR="003210FC" w:rsidRPr="00A77A7E" w:rsidRDefault="003210FC" w:rsidP="00A77A7E">
      <w:pPr>
        <w:pStyle w:val="Overskrift3"/>
      </w:pPr>
      <w:r w:rsidRPr="00A77A7E">
        <w:t>Vurderinger og forslag</w:t>
      </w:r>
    </w:p>
    <w:p w14:paraId="32FFEAD1" w14:textId="77777777" w:rsidR="003210FC" w:rsidRPr="00A77A7E" w:rsidRDefault="003210FC" w:rsidP="00A77A7E">
      <w:r w:rsidRPr="00A77A7E">
        <w:t>Formålet med grunnrenteskatt er at en andel av meravkastningen fra stedbundne naturressurser skal tilfalle fellesskapet. En velfungerende grunnrenteskatt er avhengig av at den nokså presist treffer avkastningen av den aktiviteten som genererer grunnrente. At fratrekksretten for avgiftsplikten på matfisktillatelser går lenger enn grunnrenteskatteplikten, er en asymmetri som undergraver dette formålet.</w:t>
      </w:r>
    </w:p>
    <w:p w14:paraId="1EE0169D" w14:textId="77777777" w:rsidR="003210FC" w:rsidRPr="00A77A7E" w:rsidRDefault="003210FC" w:rsidP="00A77A7E">
      <w:r w:rsidRPr="00A77A7E">
        <w:t>Et selskap som for eksempel både er innehaver av forskningstillatelser og ordinære matfisktillatelser, er grunnrenteskattepliktig kun for fisk produsert i tilknytning til selskapets ordinære matfisktillatelser, mens selskapet er avgiftspliktig for all produksjon av fisk. Dermed kan selskapet trekke fra avgift knyttet til tillatelser som ikke er grunnrentskattepliktige, i fastsatt grunnrenteskatt. Også Skatteetaten har lagt til grunn en slik forståelse av regelverket</w:t>
      </w:r>
      <w:r w:rsidRPr="00A77A7E">
        <w:rPr>
          <w:rStyle w:val="Fotnotereferanse"/>
        </w:rPr>
        <w:footnoteReference w:id="11"/>
      </w:r>
      <w:r w:rsidRPr="00A77A7E">
        <w:t>.</w:t>
      </w:r>
    </w:p>
    <w:p w14:paraId="15D051D7" w14:textId="77777777" w:rsidR="003210FC" w:rsidRPr="00A77A7E" w:rsidRDefault="003210FC" w:rsidP="00A77A7E">
      <w:r w:rsidRPr="00A77A7E">
        <w:t>Havbruksselskapene kan ha både ordinære matfisktillatelser som omfattes av skatteloven § 19-1, og tillatelser til særlige formål som ikke omfattes av skatteloven § 19-1, tilknyttet samme oppdrettslokalitet. Det varierer om tillatelser til særlige formål og ordinære matfisktillatelser er plassert i samme selskap eller i ulike selskap i konsernet.</w:t>
      </w:r>
    </w:p>
    <w:p w14:paraId="73E05F8C" w14:textId="77777777" w:rsidR="003210FC" w:rsidRPr="00A77A7E" w:rsidRDefault="003210FC" w:rsidP="00A77A7E">
      <w:r w:rsidRPr="00A77A7E">
        <w:t>Per september 2026 er det 91 selskaper som innehar ordinære matfisktillatelser, og som dermed er omfattet av grunnrenteskatten på havbruk. Av disse er det 16 selskaper som også har tillatelser til særlige formål. 49 selskaper har kun tillatelse til særlige formål, det vil si at de ikke er omfattet av grunnrenteskattereglene.</w:t>
      </w:r>
    </w:p>
    <w:p w14:paraId="01BE71C7" w14:textId="77777777" w:rsidR="003210FC" w:rsidRPr="00A77A7E" w:rsidRDefault="003210FC" w:rsidP="00A77A7E">
      <w:r w:rsidRPr="00A77A7E">
        <w:t>Gjeldende regler fører til at selskap som driver produksjon av fisk på tillatelser til særlige formål som faller utenfor definisjonen i skatteloven § 19-1, vil bli ulikt behandlet avhengig av om selskapet også driver grunnrenteskattepliktig virksomhet. Selskaper som har både ordinære tillatelser og tillatelser til særlige formål, kan som beskrevet over trekke fra avgift knyttet til alle sine avgiftspliktige tillatelser i fastsatt grunnrenteskatt. Selskaper som bare har tillatelser til særlige formål, kan derimot bare føre avgiften til fradrag i alminnelig inntekt. Videre vil grunnrenteskattepliktige selskaper med overskudd under bunnfradraget i skatteloven § 19-8 verken få fratrekk i alminnelig inntekt eller i grunnrenteinntekt. Denne forskjellen oppstår til tross for at virksomheten i noen tilfeller kan være tilnærmet identisk. For selskap i skatteposisjon har fratrekket krone mot krone i fastsatt grunnrenteskatt en betydelig høyere verdi enn fradrag i alminnelig inntekt.</w:t>
      </w:r>
    </w:p>
    <w:p w14:paraId="021F92C6" w14:textId="77777777" w:rsidR="003210FC" w:rsidRPr="00A77A7E" w:rsidRDefault="003210FC" w:rsidP="00A77A7E">
      <w:r w:rsidRPr="00A77A7E">
        <w:t xml:space="preserve">Departementet mener at det bryter med virkeområdet for grunnrenteskatten på havbruk at de grunnrenteskattepliktige kan få fratrekk i fastsatt grunnrenteskatt for avgift fra tillatelser som </w:t>
      </w:r>
      <w:r w:rsidRPr="00A77A7E">
        <w:lastRenderedPageBreak/>
        <w:t>ikke er grunnrenteskattepliktige. Rett til fratrekk i grunnrenteskatten for en avgift/kostnad som ikke knytter seg til den grunnrenteskattepliktige havbruksvirksomheten, mangler begrunnelse.</w:t>
      </w:r>
    </w:p>
    <w:p w14:paraId="104E613E" w14:textId="77777777" w:rsidR="003210FC" w:rsidRPr="00A77A7E" w:rsidRDefault="003210FC" w:rsidP="00A77A7E">
      <w:r w:rsidRPr="00A77A7E">
        <w:t>Gjeldende regler gir en utilsiktet asymmetri som uthuler grunnrenteskatten, og dermed svekker grunnrenteskatten som virkemiddel for å gi fellesskapet en andel av avkastningen ved å utnytte fellesskapets naturressurser. Reglene gir selskapene insentiv til å strukturere konsernet slik at fratrekk for avgift på oppdrettsfisk kan utnyttes fullt ut. Konsern i grunnrenteskatteposisjon vil isolert sett ha insentiv til å plassere tillatelser til særlige formål i samme selskap som ordinære matfisktillatelser.</w:t>
      </w:r>
    </w:p>
    <w:p w14:paraId="29F5518D" w14:textId="77777777" w:rsidR="003210FC" w:rsidRPr="00A77A7E" w:rsidRDefault="003210FC" w:rsidP="00A77A7E">
      <w:r w:rsidRPr="00A77A7E">
        <w:t>Departementet vurderte i høringsnotatet at en utvidelse av grunnrenteskatten til også å omfatte tillatelser til særlige formål kunne være et alternativ for å oppnå symmetri mellom inntekts- og fradragssiden. Fiskeridirektoratet har i sitt høringsinnspill bemerket at tillatelser til særlige formål i stor grad benyttes til kommersiell matfiskproduksjon, og at slike tillatelser etter direktoratets syn i utgangspunktet burde vært omfattet av grunnrenteskatteplikten. Dette alternativet reiser imidlertid noen krevende spørsmål blant annet om avgrensning av inntekter og kostnader. Det vil være vesentlig mer komplisert enn å avgrense fratrekksretten til de grunnrenteskattepliktige akvakulturtillatelsene. Departementet har derfor valgt å ikke gå videre med dette alternativet.</w:t>
      </w:r>
    </w:p>
    <w:p w14:paraId="43464BC2" w14:textId="77777777" w:rsidR="003210FC" w:rsidRPr="00A77A7E" w:rsidRDefault="003210FC" w:rsidP="00A77A7E">
      <w:r w:rsidRPr="00A77A7E">
        <w:t>På denne bakgrunn fastholder departementet forslaget om at fratrekksretten for produksjonsavgiften etter skatteloven § 19-9 avgrenses til å gjelde for de samme tillatelsene som er grunnrenteskattepliktige, jf. skatteloven § 19-1. Med forslaget vil en oppnå samsvar mellom hvilke tillatelser som er grunnrenteskattepliktige, og hvilke tillatelser som gir rett til fratrekk i grunnrenteskatten. Det vises også til at det ikke har kommet innvendinger mot forslaget i høringen.</w:t>
      </w:r>
    </w:p>
    <w:p w14:paraId="7AD52851" w14:textId="77777777" w:rsidR="003210FC" w:rsidRPr="00A77A7E" w:rsidRDefault="003210FC" w:rsidP="00A77A7E">
      <w:r w:rsidRPr="00A77A7E">
        <w:t>Den foreslåtte endringen innebærer at avgift på oppdrettsfisk med opphav i andre tillatelser enn de ordinære matfisktillatelsene kan fradras i alminnelig inntekt etter de alminnelige reglene i skatteloven § 6-1, jf. § 6-15.</w:t>
      </w:r>
    </w:p>
    <w:p w14:paraId="5E789945" w14:textId="77777777" w:rsidR="003210FC" w:rsidRPr="00A77A7E" w:rsidRDefault="003210FC" w:rsidP="00A77A7E">
      <w:r w:rsidRPr="00A77A7E">
        <w:t>Det foreslås videre en språklig rettelse i skatteloven. Henvisningen til avgiften i skatteloven § 19-4 og § 19-9 benytter den gamle betegnelsen «avgift på produksjon av fisk», mens avgiften ble gitt nytt navn, «avgift på oppdrettsfisk», med virkning fra 1. januar 2025. Det foreslås derfor at henvisningen til avgiften i skatteloven § 19-4 og § 19-9 rettes for å samsvare med benevnelsen på avgiften etter særavgiftsregelverket. Det foreslås også språklige forenklinger i skatteloven § 19-9, uten at disse er ment å endre det materielle innholdet i bestemmelsen.</w:t>
      </w:r>
    </w:p>
    <w:p w14:paraId="539CD0FE" w14:textId="77777777" w:rsidR="003210FC" w:rsidRPr="00A77A7E" w:rsidRDefault="003210FC" w:rsidP="00A77A7E">
      <w:pPr>
        <w:pStyle w:val="Overskrift3"/>
      </w:pPr>
      <w:r w:rsidRPr="00A77A7E">
        <w:t>Økonomiske og administrative konsekvenser</w:t>
      </w:r>
    </w:p>
    <w:p w14:paraId="420A93D0" w14:textId="77777777" w:rsidR="003210FC" w:rsidRPr="00A77A7E" w:rsidRDefault="003210FC" w:rsidP="00A77A7E">
      <w:r w:rsidRPr="00A77A7E">
        <w:t>Forslaget antas å ha begrensede administrative konsekvenser, for både skattemyndighetene og de skattepliktige. Et skille mellom avgift fra ordinære matfisktillatelser og tillatelser til særlige formål kan kreve noe mer detaljert registrering av opplysninger for de skattepliktige. I utgangspunktet plikter selskapene å ha slike opplysninger om tillatelsestype og slakt i driftsjournalen.</w:t>
      </w:r>
    </w:p>
    <w:p w14:paraId="2AD56FDA" w14:textId="77777777" w:rsidR="003210FC" w:rsidRPr="00A77A7E" w:rsidRDefault="003210FC" w:rsidP="00A77A7E">
      <w:r w:rsidRPr="00A77A7E">
        <w:t xml:space="preserve">Avgiften på oppdrettsfisk anslås å gi et proveny på om lag 1,6 mrd. kroner i 2027. Det er påløpt avgift for inntektsåret som kommer til fratrekk i fastsatt grunnrenteskatt for samme inntektsår. Blant tillatelser som er avgiftspliktige, knytter om lag 3 pst. av MTB seg til tillatelser til særlige formål og holdes av selskaper som også har ordinære matfisktillatelser. For anslag på </w:t>
      </w:r>
      <w:r w:rsidRPr="00A77A7E">
        <w:lastRenderedPageBreak/>
        <w:t>provenyvirkning legges det beregningsteknisk til grunn at produksjonen fra disse tillatelsene tilsvarer om lag samme andel.</w:t>
      </w:r>
    </w:p>
    <w:p w14:paraId="5930B724" w14:textId="77777777" w:rsidR="003210FC" w:rsidRPr="00A77A7E" w:rsidRDefault="003210FC" w:rsidP="00A77A7E">
      <w:r w:rsidRPr="00A77A7E">
        <w:t>For enkelte grunnrenteskattepliktige selskaper skjermer bunnfradraget i grunnrenteinntekten på 70 mill. kroner en så stor del av overskuddet at grunnrenteskatt ikke fastsettes. Disse grunnrenteskattepliktige får i dag ikke nyttiggjort seg retten til fratrekk i fastsatt grunnrenteskatt for avgift på oppdrettsfisk. De kan heller ikke trekke fra avgiften i alminnelig inntekt, se punkt 8.1.4 over. Selskapene som i dag er i en slik posisjon, og som har både tillatelser til særlige formål og ordinære tillatelser, vil etter forslaget få fradrag i skatt på alminnelig inntekt (selskapsskatten) for avgift på produksjon etter tillatelser til særlige formål. Det vil redusere den samlede skatten for disse selskapene.</w:t>
      </w:r>
    </w:p>
    <w:p w14:paraId="3CEEBBB7" w14:textId="77777777" w:rsidR="003210FC" w:rsidRPr="00A77A7E" w:rsidRDefault="003210FC" w:rsidP="00A77A7E">
      <w:r w:rsidRPr="00A77A7E">
        <w:t>På svært usikkert grunnlag anslås det at forslaget isolert sett vil gi en provenyøkning i grunnrenteskatten på om lag 40 mill. kroner i 2027. Samtidig reduseres skatten på alminnelig inntekt med om lag 10 mill. kroner. Samlet sett anslås forslaget derfor å gi en provenyøkning på 30 mill. kroner i 2027.</w:t>
      </w:r>
    </w:p>
    <w:p w14:paraId="2DA43AF1" w14:textId="77777777" w:rsidR="003210FC" w:rsidRPr="00A77A7E" w:rsidRDefault="003210FC" w:rsidP="00A77A7E">
      <w:r w:rsidRPr="00A77A7E">
        <w:t>Som nevnt over går inntektene fra avgiften på oppdrettsfisk til havbrukskommuner og -fylker gjennom Havbruksfondet. Departementets forslag vil ikke påvirke provenyet fra avgiften og dermed heller ikke inntektene til Havbruksfondet.</w:t>
      </w:r>
    </w:p>
    <w:p w14:paraId="1075F2C4" w14:textId="77777777" w:rsidR="003210FC" w:rsidRPr="00A77A7E" w:rsidRDefault="003210FC" w:rsidP="00A77A7E">
      <w:pPr>
        <w:pStyle w:val="Overskrift2"/>
      </w:pPr>
      <w:r w:rsidRPr="00A77A7E">
        <w:t>Produktavgift på førstehåndsomsetning av fisk</w:t>
      </w:r>
    </w:p>
    <w:p w14:paraId="17EEFA0F" w14:textId="77777777" w:rsidR="003210FC" w:rsidRPr="00A77A7E" w:rsidRDefault="003210FC" w:rsidP="00A77A7E">
      <w:r w:rsidRPr="00A77A7E">
        <w:t>Regjeringen foreslår at trygdeavgiftssatsen for næringsinntekt reduseres fra 10,8 pst. til 10,6 pst. i 2027. For fiskere foreslås det å redusere satsen fra 7,6 pst. til 7,4 pst. Produktavgiften i fiskerinæringen skal dekke mellomlegget mellom disse to satsene i trygdeavgiften. Den skal også dekke kollektiv medlemspremie til yrkesskadetrygd, kollektiv forsikring for tilleggssykepenger for manntallsførte fiskere og utgifter ifm. stønad til arbeidsledige i næringen. Det skal svares produktavgift av all fangst fra norskregistrerte fartøy.</w:t>
      </w:r>
    </w:p>
    <w:p w14:paraId="45FBD569" w14:textId="77777777" w:rsidR="003210FC" w:rsidRPr="00A77A7E" w:rsidRDefault="003210FC" w:rsidP="00A77A7E">
      <w:r w:rsidRPr="00A77A7E">
        <w:t>Produktavgiften til folketrygden for fiskeri-, hval- og selfangstnæringene har i 2026 vært 1,6 pst. av førstehåndsverdien av fisken. Nærings- og fiskeridepartementet tilrår at produktavgiften reduseres til 1,2 pst. i 2027.</w:t>
      </w:r>
    </w:p>
    <w:p w14:paraId="6936ED51" w14:textId="77777777" w:rsidR="003210FC" w:rsidRPr="00A77A7E" w:rsidRDefault="003210FC" w:rsidP="00A77A7E">
      <w:r w:rsidRPr="00A77A7E">
        <w:t>Forslaget er basert på anslag for førstehåndsverdien av fisk og pensjonsgivende inntekt samt forventede utgifter i 2027 for ordningene som produktavgiften er ment å dekke. Anslaget for pensjonsgivende inntekt beregnes som en prosentsats av førstehåndsomsetningen, og oppdateres årlig basert på statistikk fra Fiskeridirektoratet.</w:t>
      </w:r>
    </w:p>
    <w:p w14:paraId="7B3B23E6" w14:textId="77777777" w:rsidR="003210FC" w:rsidRPr="00A77A7E" w:rsidRDefault="003210FC" w:rsidP="00A77A7E">
      <w:r w:rsidRPr="00A77A7E">
        <w:t>Ny beregningsmetode førte til en relativt stor reduksjon i avgiften fra 2025 til 2026. Anslaget for produktavgiften for 2025 ble fastsatt før nye beregningsrutiner ble etablert. Som følge av dette ble det innbetalt mer produktavgift enn nødvendig. I den anbefalte satsen for 2027 fra Nærings- og fiskeridepartementet er det tatt hensyn til dette avviket. Det forventes at produktavgiften vil øke noe i 2028, og deretter ligge på et noe mer stabilt nivå.</w:t>
      </w:r>
    </w:p>
    <w:p w14:paraId="26DD28D7" w14:textId="77777777" w:rsidR="003210FC" w:rsidRPr="00A77A7E" w:rsidRDefault="003210FC" w:rsidP="00A77A7E">
      <w:r w:rsidRPr="00A77A7E">
        <w:t xml:space="preserve">Oppdaterte prognoser tilsier for øvrig at utbetalingene til de sosiale ordningene er forventet å holde seg nokså stabile i 2027, og førstehåndsverdien, og dermed nominell pensjonsgivende </w:t>
      </w:r>
      <w:r w:rsidRPr="00A77A7E">
        <w:lastRenderedPageBreak/>
        <w:t>inntekt, er forventet å øke. I tabell 8.2 angis prognosene som ligger til grunn for fastsettelse av nivået på produktavgiften for 2027.</w:t>
      </w:r>
    </w:p>
    <w:p w14:paraId="0D74845E" w14:textId="77777777" w:rsidR="003210FC" w:rsidRDefault="003210FC" w:rsidP="00A77A7E">
      <w:r w:rsidRPr="00A77A7E">
        <w:t>Det vises til forslag til Stortingets vedtak om produktavgift til folketrygden for fiskeri-, hval- og selfangstnæringene for 2027.</w:t>
      </w:r>
    </w:p>
    <w:p w14:paraId="70263B4F" w14:textId="06562F55" w:rsidR="005E7FA7" w:rsidRPr="005E7FA7" w:rsidRDefault="005E7FA7" w:rsidP="005E7FA7">
      <w:pPr>
        <w:pStyle w:val="tabell-tittel"/>
        <w:rPr>
          <w:sz w:val="21"/>
        </w:rPr>
      </w:pPr>
      <w:r w:rsidRPr="00A77A7E">
        <w:rPr>
          <w:sz w:val="21"/>
        </w:rPr>
        <w:t>Anslag som ligger til grunn for forslag om produktavgift for 2027 Mill. kroner</w:t>
      </w:r>
    </w:p>
    <w:p w14:paraId="7BFE58B8" w14:textId="77777777" w:rsidR="006865A6" w:rsidRDefault="003210FC" w:rsidP="006865A6">
      <w:pPr>
        <w:pStyle w:val="Tabellnavn"/>
        <w:rPr>
          <w:rStyle w:val="skrift-hevet"/>
        </w:rPr>
      </w:pPr>
      <w:r w:rsidRPr="00A77A7E">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187"/>
        <w:gridCol w:w="1315"/>
        <w:gridCol w:w="1284"/>
        <w:gridCol w:w="1284"/>
      </w:tblGrid>
      <w:tr w:rsidR="006865A6" w:rsidRPr="00A77A7E" w14:paraId="4E0733C8" w14:textId="77777777" w:rsidTr="00DC78D5">
        <w:trPr>
          <w:trHeight w:val="360"/>
        </w:trPr>
        <w:tc>
          <w:tcPr>
            <w:tcW w:w="518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9E7A69" w14:textId="77777777" w:rsidR="006865A6" w:rsidRPr="00A77A7E" w:rsidRDefault="006865A6" w:rsidP="00DC78D5">
            <w:pPr>
              <w:rPr>
                <w:sz w:val="21"/>
              </w:rPr>
            </w:pPr>
          </w:p>
        </w:tc>
        <w:tc>
          <w:tcPr>
            <w:tcW w:w="13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CAF9D1" w14:textId="77777777" w:rsidR="006865A6" w:rsidRPr="00A77A7E" w:rsidRDefault="006865A6" w:rsidP="00DC78D5">
            <w:pPr>
              <w:jc w:val="right"/>
              <w:rPr>
                <w:sz w:val="21"/>
              </w:rPr>
            </w:pPr>
            <w:r w:rsidRPr="00A77A7E">
              <w:rPr>
                <w:sz w:val="21"/>
              </w:rPr>
              <w:t>Regnskap 2025</w:t>
            </w:r>
          </w:p>
        </w:tc>
        <w:tc>
          <w:tcPr>
            <w:tcW w:w="12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DEA171" w14:textId="77777777" w:rsidR="006865A6" w:rsidRPr="00A77A7E" w:rsidRDefault="006865A6" w:rsidP="00DC78D5">
            <w:pPr>
              <w:jc w:val="right"/>
              <w:rPr>
                <w:sz w:val="21"/>
              </w:rPr>
            </w:pPr>
            <w:r w:rsidRPr="00A77A7E">
              <w:rPr>
                <w:sz w:val="21"/>
              </w:rPr>
              <w:t>Anslag 2026</w:t>
            </w:r>
          </w:p>
        </w:tc>
        <w:tc>
          <w:tcPr>
            <w:tcW w:w="12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E42FB5" w14:textId="77777777" w:rsidR="006865A6" w:rsidRPr="00A77A7E" w:rsidRDefault="006865A6" w:rsidP="00DC78D5">
            <w:pPr>
              <w:jc w:val="right"/>
              <w:rPr>
                <w:sz w:val="21"/>
              </w:rPr>
            </w:pPr>
            <w:r w:rsidRPr="00A77A7E">
              <w:rPr>
                <w:sz w:val="21"/>
              </w:rPr>
              <w:t>Anslag 2027</w:t>
            </w:r>
          </w:p>
        </w:tc>
      </w:tr>
      <w:tr w:rsidR="006865A6" w:rsidRPr="00A77A7E" w14:paraId="64A17C79" w14:textId="77777777" w:rsidTr="00DC78D5">
        <w:trPr>
          <w:trHeight w:val="380"/>
        </w:trPr>
        <w:tc>
          <w:tcPr>
            <w:tcW w:w="5186" w:type="dxa"/>
            <w:tcBorders>
              <w:top w:val="single" w:sz="4" w:space="0" w:color="000000"/>
              <w:left w:val="nil"/>
              <w:bottom w:val="nil"/>
              <w:right w:val="nil"/>
            </w:tcBorders>
            <w:tcMar>
              <w:top w:w="128" w:type="dxa"/>
              <w:left w:w="43" w:type="dxa"/>
              <w:bottom w:w="43" w:type="dxa"/>
              <w:right w:w="43" w:type="dxa"/>
            </w:tcMar>
          </w:tcPr>
          <w:p w14:paraId="055A5168" w14:textId="77777777" w:rsidR="006865A6" w:rsidRPr="00A77A7E" w:rsidRDefault="006865A6" w:rsidP="00DC78D5">
            <w:pPr>
              <w:rPr>
                <w:sz w:val="21"/>
              </w:rPr>
            </w:pPr>
            <w:r w:rsidRPr="00A77A7E">
              <w:rPr>
                <w:sz w:val="21"/>
              </w:rPr>
              <w:t>Førstehåndsverdi som det skal betales produktavgift av</w:t>
            </w:r>
            <w:r w:rsidRPr="00A77A7E">
              <w:rPr>
                <w:sz w:val="21"/>
              </w:rPr>
              <w:tab/>
              <w:t xml:space="preserve"> </w:t>
            </w:r>
          </w:p>
        </w:tc>
        <w:tc>
          <w:tcPr>
            <w:tcW w:w="1315" w:type="dxa"/>
            <w:tcBorders>
              <w:top w:val="single" w:sz="4" w:space="0" w:color="000000"/>
              <w:left w:val="nil"/>
              <w:bottom w:val="nil"/>
              <w:right w:val="nil"/>
            </w:tcBorders>
            <w:tcMar>
              <w:top w:w="128" w:type="dxa"/>
              <w:left w:w="43" w:type="dxa"/>
              <w:bottom w:w="43" w:type="dxa"/>
              <w:right w:w="43" w:type="dxa"/>
            </w:tcMar>
            <w:vAlign w:val="bottom"/>
          </w:tcPr>
          <w:p w14:paraId="74F1BCC6" w14:textId="77777777" w:rsidR="006865A6" w:rsidRPr="00A77A7E" w:rsidRDefault="006865A6" w:rsidP="00DC78D5">
            <w:pPr>
              <w:jc w:val="right"/>
              <w:rPr>
                <w:sz w:val="21"/>
              </w:rPr>
            </w:pPr>
            <w:r w:rsidRPr="00A77A7E">
              <w:rPr>
                <w:sz w:val="21"/>
              </w:rPr>
              <w:t>33 969</w:t>
            </w:r>
          </w:p>
        </w:tc>
        <w:tc>
          <w:tcPr>
            <w:tcW w:w="1284" w:type="dxa"/>
            <w:tcBorders>
              <w:top w:val="single" w:sz="4" w:space="0" w:color="000000"/>
              <w:left w:val="nil"/>
              <w:bottom w:val="nil"/>
              <w:right w:val="nil"/>
            </w:tcBorders>
            <w:tcMar>
              <w:top w:w="128" w:type="dxa"/>
              <w:left w:w="43" w:type="dxa"/>
              <w:bottom w:w="43" w:type="dxa"/>
              <w:right w:w="43" w:type="dxa"/>
            </w:tcMar>
            <w:vAlign w:val="bottom"/>
          </w:tcPr>
          <w:p w14:paraId="78E3E865" w14:textId="77777777" w:rsidR="006865A6" w:rsidRPr="00A77A7E" w:rsidRDefault="006865A6" w:rsidP="00DC78D5">
            <w:pPr>
              <w:jc w:val="right"/>
              <w:rPr>
                <w:sz w:val="21"/>
              </w:rPr>
            </w:pPr>
            <w:r w:rsidRPr="00A77A7E">
              <w:rPr>
                <w:sz w:val="21"/>
              </w:rPr>
              <w:t>30 800</w:t>
            </w:r>
          </w:p>
        </w:tc>
        <w:tc>
          <w:tcPr>
            <w:tcW w:w="1284" w:type="dxa"/>
            <w:tcBorders>
              <w:top w:val="single" w:sz="4" w:space="0" w:color="000000"/>
              <w:left w:val="nil"/>
              <w:bottom w:val="nil"/>
              <w:right w:val="nil"/>
            </w:tcBorders>
            <w:tcMar>
              <w:top w:w="128" w:type="dxa"/>
              <w:left w:w="43" w:type="dxa"/>
              <w:bottom w:w="43" w:type="dxa"/>
              <w:right w:w="43" w:type="dxa"/>
            </w:tcMar>
            <w:vAlign w:val="bottom"/>
          </w:tcPr>
          <w:p w14:paraId="5A575D41" w14:textId="77777777" w:rsidR="006865A6" w:rsidRPr="00A77A7E" w:rsidRDefault="006865A6" w:rsidP="00DC78D5">
            <w:pPr>
              <w:jc w:val="right"/>
              <w:rPr>
                <w:sz w:val="21"/>
              </w:rPr>
            </w:pPr>
            <w:r w:rsidRPr="00A77A7E">
              <w:rPr>
                <w:sz w:val="21"/>
              </w:rPr>
              <w:t>36 944</w:t>
            </w:r>
          </w:p>
        </w:tc>
      </w:tr>
      <w:tr w:rsidR="006865A6" w:rsidRPr="00A77A7E" w14:paraId="51D52F67" w14:textId="77777777" w:rsidTr="00DC78D5">
        <w:trPr>
          <w:trHeight w:val="380"/>
        </w:trPr>
        <w:tc>
          <w:tcPr>
            <w:tcW w:w="5186" w:type="dxa"/>
            <w:tcBorders>
              <w:top w:val="nil"/>
              <w:left w:val="nil"/>
              <w:bottom w:val="nil"/>
              <w:right w:val="nil"/>
            </w:tcBorders>
            <w:tcMar>
              <w:top w:w="128" w:type="dxa"/>
              <w:left w:w="43" w:type="dxa"/>
              <w:bottom w:w="43" w:type="dxa"/>
              <w:right w:w="43" w:type="dxa"/>
            </w:tcMar>
          </w:tcPr>
          <w:p w14:paraId="22312372" w14:textId="77777777" w:rsidR="006865A6" w:rsidRPr="00A77A7E" w:rsidRDefault="006865A6" w:rsidP="00DC78D5">
            <w:pPr>
              <w:rPr>
                <w:sz w:val="21"/>
              </w:rPr>
            </w:pPr>
            <w:r w:rsidRPr="00A77A7E">
              <w:rPr>
                <w:sz w:val="21"/>
              </w:rPr>
              <w:t>Anslag på pensjonsgivende inntekt</w:t>
            </w:r>
            <w:r w:rsidRPr="00A77A7E">
              <w:rPr>
                <w:rStyle w:val="skrift-hevet"/>
                <w:sz w:val="21"/>
              </w:rPr>
              <w:t>1</w:t>
            </w:r>
            <w:r w:rsidRPr="00A77A7E">
              <w:rPr>
                <w:rStyle w:val="skrift-hevet"/>
                <w:sz w:val="21"/>
              </w:rPr>
              <w:tab/>
            </w:r>
          </w:p>
        </w:tc>
        <w:tc>
          <w:tcPr>
            <w:tcW w:w="1315" w:type="dxa"/>
            <w:tcBorders>
              <w:top w:val="nil"/>
              <w:left w:val="nil"/>
              <w:bottom w:val="nil"/>
              <w:right w:val="nil"/>
            </w:tcBorders>
            <w:tcMar>
              <w:top w:w="128" w:type="dxa"/>
              <w:left w:w="43" w:type="dxa"/>
              <w:bottom w:w="43" w:type="dxa"/>
              <w:right w:w="43" w:type="dxa"/>
            </w:tcMar>
            <w:vAlign w:val="bottom"/>
          </w:tcPr>
          <w:p w14:paraId="52299F0F" w14:textId="77777777" w:rsidR="006865A6" w:rsidRPr="00A77A7E" w:rsidRDefault="006865A6" w:rsidP="00DC78D5">
            <w:pPr>
              <w:jc w:val="right"/>
              <w:rPr>
                <w:sz w:val="21"/>
              </w:rPr>
            </w:pPr>
            <w:r w:rsidRPr="00A77A7E">
              <w:rPr>
                <w:sz w:val="21"/>
              </w:rPr>
              <w:t>10 972</w:t>
            </w:r>
          </w:p>
        </w:tc>
        <w:tc>
          <w:tcPr>
            <w:tcW w:w="1284" w:type="dxa"/>
            <w:tcBorders>
              <w:top w:val="nil"/>
              <w:left w:val="nil"/>
              <w:bottom w:val="nil"/>
              <w:right w:val="nil"/>
            </w:tcBorders>
            <w:tcMar>
              <w:top w:w="128" w:type="dxa"/>
              <w:left w:w="43" w:type="dxa"/>
              <w:bottom w:w="43" w:type="dxa"/>
              <w:right w:w="43" w:type="dxa"/>
            </w:tcMar>
            <w:vAlign w:val="bottom"/>
          </w:tcPr>
          <w:p w14:paraId="21C7E9B4" w14:textId="77777777" w:rsidR="006865A6" w:rsidRPr="00A77A7E" w:rsidRDefault="006865A6" w:rsidP="00DC78D5">
            <w:pPr>
              <w:jc w:val="right"/>
              <w:rPr>
                <w:sz w:val="21"/>
              </w:rPr>
            </w:pPr>
            <w:r w:rsidRPr="00A77A7E">
              <w:rPr>
                <w:sz w:val="21"/>
              </w:rPr>
              <w:t>9 948</w:t>
            </w:r>
          </w:p>
        </w:tc>
        <w:tc>
          <w:tcPr>
            <w:tcW w:w="1284" w:type="dxa"/>
            <w:tcBorders>
              <w:top w:val="nil"/>
              <w:left w:val="nil"/>
              <w:bottom w:val="nil"/>
              <w:right w:val="nil"/>
            </w:tcBorders>
            <w:tcMar>
              <w:top w:w="128" w:type="dxa"/>
              <w:left w:w="43" w:type="dxa"/>
              <w:bottom w:w="43" w:type="dxa"/>
              <w:right w:w="43" w:type="dxa"/>
            </w:tcMar>
            <w:vAlign w:val="bottom"/>
          </w:tcPr>
          <w:p w14:paraId="0D5D5D69" w14:textId="77777777" w:rsidR="006865A6" w:rsidRPr="00A77A7E" w:rsidRDefault="006865A6" w:rsidP="00DC78D5">
            <w:pPr>
              <w:jc w:val="right"/>
              <w:rPr>
                <w:sz w:val="21"/>
              </w:rPr>
            </w:pPr>
            <w:r w:rsidRPr="00A77A7E">
              <w:rPr>
                <w:sz w:val="21"/>
              </w:rPr>
              <w:t>11 693</w:t>
            </w:r>
          </w:p>
        </w:tc>
      </w:tr>
      <w:tr w:rsidR="006865A6" w:rsidRPr="00A77A7E" w14:paraId="23D2D27F" w14:textId="77777777" w:rsidTr="00DC78D5">
        <w:trPr>
          <w:trHeight w:val="380"/>
        </w:trPr>
        <w:tc>
          <w:tcPr>
            <w:tcW w:w="5186" w:type="dxa"/>
            <w:tcBorders>
              <w:top w:val="nil"/>
              <w:left w:val="nil"/>
              <w:bottom w:val="nil"/>
              <w:right w:val="nil"/>
            </w:tcBorders>
            <w:tcMar>
              <w:top w:w="128" w:type="dxa"/>
              <w:left w:w="43" w:type="dxa"/>
              <w:bottom w:w="43" w:type="dxa"/>
              <w:right w:w="43" w:type="dxa"/>
            </w:tcMar>
          </w:tcPr>
          <w:p w14:paraId="7A886D56" w14:textId="77777777" w:rsidR="006865A6" w:rsidRPr="00A77A7E" w:rsidRDefault="006865A6" w:rsidP="00DC78D5">
            <w:pPr>
              <w:rPr>
                <w:sz w:val="21"/>
              </w:rPr>
            </w:pPr>
            <w:r w:rsidRPr="00A77A7E">
              <w:rPr>
                <w:rStyle w:val="kursiv"/>
                <w:sz w:val="21"/>
              </w:rPr>
              <w:t>Prognoser for ytelser produktavgiften skal dekke</w:t>
            </w:r>
            <w:r w:rsidRPr="00A77A7E">
              <w:rPr>
                <w:rStyle w:val="kursiv"/>
                <w:sz w:val="21"/>
              </w:rPr>
              <w:tab/>
            </w:r>
          </w:p>
        </w:tc>
        <w:tc>
          <w:tcPr>
            <w:tcW w:w="1315" w:type="dxa"/>
            <w:tcBorders>
              <w:top w:val="nil"/>
              <w:left w:val="nil"/>
              <w:bottom w:val="nil"/>
              <w:right w:val="nil"/>
            </w:tcBorders>
            <w:tcMar>
              <w:top w:w="128" w:type="dxa"/>
              <w:left w:w="43" w:type="dxa"/>
              <w:bottom w:w="43" w:type="dxa"/>
              <w:right w:w="43" w:type="dxa"/>
            </w:tcMar>
            <w:vAlign w:val="bottom"/>
          </w:tcPr>
          <w:p w14:paraId="5ED78429" w14:textId="77777777" w:rsidR="006865A6" w:rsidRPr="00A77A7E" w:rsidRDefault="006865A6" w:rsidP="00DC78D5">
            <w:pPr>
              <w:jc w:val="right"/>
              <w:rPr>
                <w:sz w:val="21"/>
              </w:rPr>
            </w:pPr>
            <w:r w:rsidRPr="00A77A7E">
              <w:rPr>
                <w:sz w:val="21"/>
              </w:rPr>
              <w:t xml:space="preserve"> </w:t>
            </w:r>
          </w:p>
        </w:tc>
        <w:tc>
          <w:tcPr>
            <w:tcW w:w="1284" w:type="dxa"/>
            <w:tcBorders>
              <w:top w:val="nil"/>
              <w:left w:val="nil"/>
              <w:bottom w:val="nil"/>
              <w:right w:val="nil"/>
            </w:tcBorders>
            <w:tcMar>
              <w:top w:w="128" w:type="dxa"/>
              <w:left w:w="43" w:type="dxa"/>
              <w:bottom w:w="43" w:type="dxa"/>
              <w:right w:w="43" w:type="dxa"/>
            </w:tcMar>
            <w:vAlign w:val="bottom"/>
          </w:tcPr>
          <w:p w14:paraId="0CF605EB" w14:textId="77777777" w:rsidR="006865A6" w:rsidRPr="00A77A7E" w:rsidRDefault="006865A6" w:rsidP="00DC78D5">
            <w:pPr>
              <w:jc w:val="right"/>
              <w:rPr>
                <w:sz w:val="21"/>
              </w:rPr>
            </w:pPr>
            <w:r w:rsidRPr="00A77A7E">
              <w:rPr>
                <w:sz w:val="21"/>
              </w:rPr>
              <w:t xml:space="preserve"> </w:t>
            </w:r>
          </w:p>
        </w:tc>
        <w:tc>
          <w:tcPr>
            <w:tcW w:w="1284" w:type="dxa"/>
            <w:tcBorders>
              <w:top w:val="nil"/>
              <w:left w:val="nil"/>
              <w:bottom w:val="nil"/>
              <w:right w:val="nil"/>
            </w:tcBorders>
            <w:tcMar>
              <w:top w:w="128" w:type="dxa"/>
              <w:left w:w="43" w:type="dxa"/>
              <w:bottom w:w="43" w:type="dxa"/>
              <w:right w:w="43" w:type="dxa"/>
            </w:tcMar>
            <w:vAlign w:val="bottom"/>
          </w:tcPr>
          <w:p w14:paraId="554DC6DC" w14:textId="77777777" w:rsidR="006865A6" w:rsidRPr="00A77A7E" w:rsidRDefault="006865A6" w:rsidP="00DC78D5">
            <w:pPr>
              <w:jc w:val="right"/>
              <w:rPr>
                <w:sz w:val="21"/>
              </w:rPr>
            </w:pPr>
            <w:r w:rsidRPr="00A77A7E">
              <w:rPr>
                <w:sz w:val="21"/>
              </w:rPr>
              <w:t xml:space="preserve"> </w:t>
            </w:r>
          </w:p>
        </w:tc>
      </w:tr>
      <w:tr w:rsidR="006865A6" w:rsidRPr="00A77A7E" w14:paraId="59B20724" w14:textId="77777777" w:rsidTr="00DC78D5">
        <w:trPr>
          <w:trHeight w:val="380"/>
        </w:trPr>
        <w:tc>
          <w:tcPr>
            <w:tcW w:w="5186" w:type="dxa"/>
            <w:tcBorders>
              <w:top w:val="nil"/>
              <w:left w:val="nil"/>
              <w:bottom w:val="nil"/>
              <w:right w:val="nil"/>
            </w:tcBorders>
            <w:tcMar>
              <w:top w:w="128" w:type="dxa"/>
              <w:left w:w="43" w:type="dxa"/>
              <w:bottom w:w="43" w:type="dxa"/>
              <w:right w:w="43" w:type="dxa"/>
            </w:tcMar>
          </w:tcPr>
          <w:p w14:paraId="69E20D2E" w14:textId="77777777" w:rsidR="006865A6" w:rsidRPr="00A77A7E" w:rsidRDefault="006865A6" w:rsidP="00DC78D5">
            <w:pPr>
              <w:rPr>
                <w:sz w:val="21"/>
              </w:rPr>
            </w:pPr>
            <w:r w:rsidRPr="00A77A7E">
              <w:rPr>
                <w:sz w:val="21"/>
              </w:rPr>
              <w:t>Differanse trygdeavgift (3,2 pst. av inntekt)</w:t>
            </w:r>
            <w:r w:rsidRPr="00A77A7E">
              <w:rPr>
                <w:rStyle w:val="skrift-hevet"/>
                <w:sz w:val="21"/>
              </w:rPr>
              <w:tab/>
            </w:r>
          </w:p>
        </w:tc>
        <w:tc>
          <w:tcPr>
            <w:tcW w:w="1315" w:type="dxa"/>
            <w:tcBorders>
              <w:top w:val="nil"/>
              <w:left w:val="nil"/>
              <w:bottom w:val="nil"/>
              <w:right w:val="nil"/>
            </w:tcBorders>
            <w:tcMar>
              <w:top w:w="128" w:type="dxa"/>
              <w:left w:w="43" w:type="dxa"/>
              <w:bottom w:w="43" w:type="dxa"/>
              <w:right w:w="43" w:type="dxa"/>
            </w:tcMar>
            <w:vAlign w:val="bottom"/>
          </w:tcPr>
          <w:p w14:paraId="20207CA6" w14:textId="77777777" w:rsidR="006865A6" w:rsidRPr="00A77A7E" w:rsidRDefault="006865A6" w:rsidP="00DC78D5">
            <w:pPr>
              <w:jc w:val="right"/>
              <w:rPr>
                <w:sz w:val="21"/>
              </w:rPr>
            </w:pPr>
            <w:r w:rsidRPr="00A77A7E">
              <w:rPr>
                <w:sz w:val="21"/>
              </w:rPr>
              <w:t>351</w:t>
            </w:r>
          </w:p>
        </w:tc>
        <w:tc>
          <w:tcPr>
            <w:tcW w:w="1284" w:type="dxa"/>
            <w:tcBorders>
              <w:top w:val="nil"/>
              <w:left w:val="nil"/>
              <w:bottom w:val="nil"/>
              <w:right w:val="nil"/>
            </w:tcBorders>
            <w:tcMar>
              <w:top w:w="128" w:type="dxa"/>
              <w:left w:w="43" w:type="dxa"/>
              <w:bottom w:w="43" w:type="dxa"/>
              <w:right w:w="43" w:type="dxa"/>
            </w:tcMar>
            <w:vAlign w:val="bottom"/>
          </w:tcPr>
          <w:p w14:paraId="195AA51A" w14:textId="77777777" w:rsidR="006865A6" w:rsidRPr="00A77A7E" w:rsidRDefault="006865A6" w:rsidP="00DC78D5">
            <w:pPr>
              <w:jc w:val="right"/>
              <w:rPr>
                <w:sz w:val="21"/>
              </w:rPr>
            </w:pPr>
            <w:r w:rsidRPr="00A77A7E">
              <w:rPr>
                <w:sz w:val="21"/>
              </w:rPr>
              <w:t>318</w:t>
            </w:r>
          </w:p>
        </w:tc>
        <w:tc>
          <w:tcPr>
            <w:tcW w:w="1284" w:type="dxa"/>
            <w:tcBorders>
              <w:top w:val="nil"/>
              <w:left w:val="nil"/>
              <w:bottom w:val="nil"/>
              <w:right w:val="nil"/>
            </w:tcBorders>
            <w:tcMar>
              <w:top w:w="128" w:type="dxa"/>
              <w:left w:w="43" w:type="dxa"/>
              <w:bottom w:w="43" w:type="dxa"/>
              <w:right w:w="43" w:type="dxa"/>
            </w:tcMar>
            <w:vAlign w:val="bottom"/>
          </w:tcPr>
          <w:p w14:paraId="457CA425" w14:textId="77777777" w:rsidR="006865A6" w:rsidRPr="00A77A7E" w:rsidRDefault="006865A6" w:rsidP="00DC78D5">
            <w:pPr>
              <w:jc w:val="right"/>
              <w:rPr>
                <w:sz w:val="21"/>
              </w:rPr>
            </w:pPr>
            <w:r w:rsidRPr="00A77A7E">
              <w:rPr>
                <w:sz w:val="21"/>
              </w:rPr>
              <w:t>374</w:t>
            </w:r>
          </w:p>
        </w:tc>
      </w:tr>
      <w:tr w:rsidR="006865A6" w:rsidRPr="00A77A7E" w14:paraId="2306F65B" w14:textId="77777777" w:rsidTr="00DC78D5">
        <w:trPr>
          <w:trHeight w:val="380"/>
        </w:trPr>
        <w:tc>
          <w:tcPr>
            <w:tcW w:w="5186" w:type="dxa"/>
            <w:tcBorders>
              <w:top w:val="nil"/>
              <w:left w:val="nil"/>
              <w:bottom w:val="nil"/>
              <w:right w:val="nil"/>
            </w:tcBorders>
            <w:tcMar>
              <w:top w:w="128" w:type="dxa"/>
              <w:left w:w="43" w:type="dxa"/>
              <w:bottom w:w="43" w:type="dxa"/>
              <w:right w:w="43" w:type="dxa"/>
            </w:tcMar>
          </w:tcPr>
          <w:p w14:paraId="1DC8D8E8" w14:textId="77777777" w:rsidR="006865A6" w:rsidRPr="00A77A7E" w:rsidRDefault="006865A6" w:rsidP="00DC78D5">
            <w:pPr>
              <w:rPr>
                <w:sz w:val="21"/>
              </w:rPr>
            </w:pPr>
            <w:r w:rsidRPr="00A77A7E">
              <w:rPr>
                <w:sz w:val="21"/>
              </w:rPr>
              <w:t>Yrkesskadetrygd (0,2 pst. av inntekt)</w:t>
            </w:r>
            <w:r w:rsidRPr="00A77A7E">
              <w:rPr>
                <w:rStyle w:val="skrift-hevet"/>
                <w:sz w:val="21"/>
              </w:rPr>
              <w:tab/>
            </w:r>
          </w:p>
        </w:tc>
        <w:tc>
          <w:tcPr>
            <w:tcW w:w="1315" w:type="dxa"/>
            <w:tcBorders>
              <w:top w:val="nil"/>
              <w:left w:val="nil"/>
              <w:bottom w:val="nil"/>
              <w:right w:val="nil"/>
            </w:tcBorders>
            <w:tcMar>
              <w:top w:w="128" w:type="dxa"/>
              <w:left w:w="43" w:type="dxa"/>
              <w:bottom w:w="43" w:type="dxa"/>
              <w:right w:w="43" w:type="dxa"/>
            </w:tcMar>
            <w:vAlign w:val="bottom"/>
          </w:tcPr>
          <w:p w14:paraId="3D35F42E" w14:textId="77777777" w:rsidR="006865A6" w:rsidRPr="00A77A7E" w:rsidRDefault="006865A6" w:rsidP="00DC78D5">
            <w:pPr>
              <w:jc w:val="right"/>
              <w:rPr>
                <w:sz w:val="21"/>
              </w:rPr>
            </w:pPr>
            <w:r w:rsidRPr="00A77A7E">
              <w:rPr>
                <w:sz w:val="21"/>
              </w:rPr>
              <w:t>22</w:t>
            </w:r>
          </w:p>
        </w:tc>
        <w:tc>
          <w:tcPr>
            <w:tcW w:w="1284" w:type="dxa"/>
            <w:tcBorders>
              <w:top w:val="nil"/>
              <w:left w:val="nil"/>
              <w:bottom w:val="nil"/>
              <w:right w:val="nil"/>
            </w:tcBorders>
            <w:tcMar>
              <w:top w:w="128" w:type="dxa"/>
              <w:left w:w="43" w:type="dxa"/>
              <w:bottom w:w="43" w:type="dxa"/>
              <w:right w:w="43" w:type="dxa"/>
            </w:tcMar>
            <w:vAlign w:val="bottom"/>
          </w:tcPr>
          <w:p w14:paraId="59E54F84" w14:textId="77777777" w:rsidR="006865A6" w:rsidRPr="00A77A7E" w:rsidRDefault="006865A6" w:rsidP="00DC78D5">
            <w:pPr>
              <w:jc w:val="right"/>
              <w:rPr>
                <w:sz w:val="21"/>
              </w:rPr>
            </w:pPr>
            <w:r w:rsidRPr="00A77A7E">
              <w:rPr>
                <w:sz w:val="21"/>
              </w:rPr>
              <w:t>20</w:t>
            </w:r>
          </w:p>
        </w:tc>
        <w:tc>
          <w:tcPr>
            <w:tcW w:w="1284" w:type="dxa"/>
            <w:tcBorders>
              <w:top w:val="nil"/>
              <w:left w:val="nil"/>
              <w:bottom w:val="nil"/>
              <w:right w:val="nil"/>
            </w:tcBorders>
            <w:tcMar>
              <w:top w:w="128" w:type="dxa"/>
              <w:left w:w="43" w:type="dxa"/>
              <w:bottom w:w="43" w:type="dxa"/>
              <w:right w:w="43" w:type="dxa"/>
            </w:tcMar>
            <w:vAlign w:val="bottom"/>
          </w:tcPr>
          <w:p w14:paraId="4D286DBE" w14:textId="77777777" w:rsidR="006865A6" w:rsidRPr="00A77A7E" w:rsidRDefault="006865A6" w:rsidP="00DC78D5">
            <w:pPr>
              <w:jc w:val="right"/>
              <w:rPr>
                <w:sz w:val="21"/>
              </w:rPr>
            </w:pPr>
            <w:r w:rsidRPr="00A77A7E">
              <w:rPr>
                <w:sz w:val="21"/>
              </w:rPr>
              <w:t>23</w:t>
            </w:r>
          </w:p>
        </w:tc>
      </w:tr>
      <w:tr w:rsidR="006865A6" w:rsidRPr="00A77A7E" w14:paraId="651D3394" w14:textId="77777777" w:rsidTr="00DC78D5">
        <w:trPr>
          <w:trHeight w:val="380"/>
        </w:trPr>
        <w:tc>
          <w:tcPr>
            <w:tcW w:w="5186" w:type="dxa"/>
            <w:tcBorders>
              <w:top w:val="nil"/>
              <w:left w:val="nil"/>
              <w:bottom w:val="nil"/>
              <w:right w:val="nil"/>
            </w:tcBorders>
            <w:tcMar>
              <w:top w:w="128" w:type="dxa"/>
              <w:left w:w="43" w:type="dxa"/>
              <w:bottom w:w="43" w:type="dxa"/>
              <w:right w:w="43" w:type="dxa"/>
            </w:tcMar>
          </w:tcPr>
          <w:p w14:paraId="5D25BCDA" w14:textId="77777777" w:rsidR="006865A6" w:rsidRPr="00A77A7E" w:rsidRDefault="006865A6" w:rsidP="00DC78D5">
            <w:pPr>
              <w:rPr>
                <w:sz w:val="21"/>
              </w:rPr>
            </w:pPr>
            <w:r w:rsidRPr="00A77A7E">
              <w:rPr>
                <w:sz w:val="21"/>
              </w:rPr>
              <w:t>Dagpenger ved arbeidsløshet</w:t>
            </w:r>
            <w:r w:rsidRPr="00A77A7E">
              <w:rPr>
                <w:rStyle w:val="skrift-hevet"/>
                <w:sz w:val="21"/>
              </w:rPr>
              <w:tab/>
            </w:r>
          </w:p>
        </w:tc>
        <w:tc>
          <w:tcPr>
            <w:tcW w:w="1315" w:type="dxa"/>
            <w:tcBorders>
              <w:top w:val="nil"/>
              <w:left w:val="nil"/>
              <w:bottom w:val="nil"/>
              <w:right w:val="nil"/>
            </w:tcBorders>
            <w:tcMar>
              <w:top w:w="128" w:type="dxa"/>
              <w:left w:w="43" w:type="dxa"/>
              <w:bottom w:w="43" w:type="dxa"/>
              <w:right w:w="43" w:type="dxa"/>
            </w:tcMar>
            <w:vAlign w:val="bottom"/>
          </w:tcPr>
          <w:p w14:paraId="0BCACF17" w14:textId="77777777" w:rsidR="006865A6" w:rsidRPr="00A77A7E" w:rsidRDefault="006865A6" w:rsidP="00DC78D5">
            <w:pPr>
              <w:jc w:val="right"/>
              <w:rPr>
                <w:sz w:val="21"/>
              </w:rPr>
            </w:pPr>
            <w:r w:rsidRPr="00A77A7E">
              <w:rPr>
                <w:sz w:val="21"/>
              </w:rPr>
              <w:t>68</w:t>
            </w:r>
          </w:p>
        </w:tc>
        <w:tc>
          <w:tcPr>
            <w:tcW w:w="1284" w:type="dxa"/>
            <w:tcBorders>
              <w:top w:val="nil"/>
              <w:left w:val="nil"/>
              <w:bottom w:val="nil"/>
              <w:right w:val="nil"/>
            </w:tcBorders>
            <w:tcMar>
              <w:top w:w="128" w:type="dxa"/>
              <w:left w:w="43" w:type="dxa"/>
              <w:bottom w:w="43" w:type="dxa"/>
              <w:right w:w="43" w:type="dxa"/>
            </w:tcMar>
            <w:vAlign w:val="bottom"/>
          </w:tcPr>
          <w:p w14:paraId="7E775B4D" w14:textId="77777777" w:rsidR="006865A6" w:rsidRPr="00A77A7E" w:rsidRDefault="006865A6" w:rsidP="00DC78D5">
            <w:pPr>
              <w:jc w:val="right"/>
              <w:rPr>
                <w:sz w:val="21"/>
              </w:rPr>
            </w:pPr>
            <w:r w:rsidRPr="00A77A7E">
              <w:rPr>
                <w:sz w:val="21"/>
              </w:rPr>
              <w:t>90</w:t>
            </w:r>
          </w:p>
        </w:tc>
        <w:tc>
          <w:tcPr>
            <w:tcW w:w="1284" w:type="dxa"/>
            <w:tcBorders>
              <w:top w:val="nil"/>
              <w:left w:val="nil"/>
              <w:bottom w:val="nil"/>
              <w:right w:val="nil"/>
            </w:tcBorders>
            <w:tcMar>
              <w:top w:w="128" w:type="dxa"/>
              <w:left w:w="43" w:type="dxa"/>
              <w:bottom w:w="43" w:type="dxa"/>
              <w:right w:w="43" w:type="dxa"/>
            </w:tcMar>
            <w:vAlign w:val="bottom"/>
          </w:tcPr>
          <w:p w14:paraId="43F690C8" w14:textId="77777777" w:rsidR="006865A6" w:rsidRPr="00A77A7E" w:rsidRDefault="006865A6" w:rsidP="00DC78D5">
            <w:pPr>
              <w:jc w:val="right"/>
              <w:rPr>
                <w:sz w:val="21"/>
              </w:rPr>
            </w:pPr>
            <w:r w:rsidRPr="00A77A7E">
              <w:rPr>
                <w:sz w:val="21"/>
              </w:rPr>
              <w:t>90</w:t>
            </w:r>
          </w:p>
        </w:tc>
      </w:tr>
      <w:tr w:rsidR="006865A6" w:rsidRPr="00A77A7E" w14:paraId="0B0FBF40" w14:textId="77777777" w:rsidTr="00DC78D5">
        <w:trPr>
          <w:trHeight w:val="380"/>
        </w:trPr>
        <w:tc>
          <w:tcPr>
            <w:tcW w:w="5186" w:type="dxa"/>
            <w:tcBorders>
              <w:top w:val="nil"/>
              <w:left w:val="nil"/>
              <w:bottom w:val="nil"/>
              <w:right w:val="nil"/>
            </w:tcBorders>
            <w:tcMar>
              <w:top w:w="128" w:type="dxa"/>
              <w:left w:w="43" w:type="dxa"/>
              <w:bottom w:w="43" w:type="dxa"/>
              <w:right w:w="43" w:type="dxa"/>
            </w:tcMar>
          </w:tcPr>
          <w:p w14:paraId="2C509653" w14:textId="77777777" w:rsidR="006865A6" w:rsidRPr="00A77A7E" w:rsidRDefault="006865A6" w:rsidP="00DC78D5">
            <w:pPr>
              <w:rPr>
                <w:sz w:val="21"/>
              </w:rPr>
            </w:pPr>
            <w:r w:rsidRPr="00A77A7E">
              <w:rPr>
                <w:sz w:val="21"/>
              </w:rPr>
              <w:t>Kollektiv tilleggstrygd for sykepenger</w:t>
            </w:r>
            <w:r w:rsidRPr="00A77A7E">
              <w:rPr>
                <w:rStyle w:val="skrift-hevet"/>
                <w:sz w:val="21"/>
              </w:rPr>
              <w:tab/>
            </w:r>
          </w:p>
        </w:tc>
        <w:tc>
          <w:tcPr>
            <w:tcW w:w="1315" w:type="dxa"/>
            <w:tcBorders>
              <w:top w:val="nil"/>
              <w:left w:val="nil"/>
              <w:bottom w:val="nil"/>
              <w:right w:val="nil"/>
            </w:tcBorders>
            <w:tcMar>
              <w:top w:w="128" w:type="dxa"/>
              <w:left w:w="43" w:type="dxa"/>
              <w:bottom w:w="43" w:type="dxa"/>
              <w:right w:w="43" w:type="dxa"/>
            </w:tcMar>
            <w:vAlign w:val="bottom"/>
          </w:tcPr>
          <w:p w14:paraId="2AA3B4A9" w14:textId="77777777" w:rsidR="006865A6" w:rsidRPr="00A77A7E" w:rsidRDefault="006865A6" w:rsidP="00DC78D5">
            <w:pPr>
              <w:jc w:val="right"/>
              <w:rPr>
                <w:sz w:val="21"/>
              </w:rPr>
            </w:pPr>
            <w:r w:rsidRPr="00A77A7E">
              <w:rPr>
                <w:sz w:val="21"/>
              </w:rPr>
              <w:t>119</w:t>
            </w:r>
          </w:p>
        </w:tc>
        <w:tc>
          <w:tcPr>
            <w:tcW w:w="1284" w:type="dxa"/>
            <w:tcBorders>
              <w:top w:val="nil"/>
              <w:left w:val="nil"/>
              <w:bottom w:val="nil"/>
              <w:right w:val="nil"/>
            </w:tcBorders>
            <w:tcMar>
              <w:top w:w="128" w:type="dxa"/>
              <w:left w:w="43" w:type="dxa"/>
              <w:bottom w:w="43" w:type="dxa"/>
              <w:right w:w="43" w:type="dxa"/>
            </w:tcMar>
            <w:vAlign w:val="bottom"/>
          </w:tcPr>
          <w:p w14:paraId="65568E4F" w14:textId="77777777" w:rsidR="006865A6" w:rsidRPr="00A77A7E" w:rsidRDefault="006865A6" w:rsidP="00DC78D5">
            <w:pPr>
              <w:jc w:val="right"/>
              <w:rPr>
                <w:sz w:val="21"/>
              </w:rPr>
            </w:pPr>
            <w:r w:rsidRPr="00A77A7E">
              <w:rPr>
                <w:sz w:val="21"/>
              </w:rPr>
              <w:t>131</w:t>
            </w:r>
          </w:p>
        </w:tc>
        <w:tc>
          <w:tcPr>
            <w:tcW w:w="1284" w:type="dxa"/>
            <w:tcBorders>
              <w:top w:val="nil"/>
              <w:left w:val="nil"/>
              <w:bottom w:val="nil"/>
              <w:right w:val="nil"/>
            </w:tcBorders>
            <w:tcMar>
              <w:top w:w="128" w:type="dxa"/>
              <w:left w:w="43" w:type="dxa"/>
              <w:bottom w:w="43" w:type="dxa"/>
              <w:right w:w="43" w:type="dxa"/>
            </w:tcMar>
            <w:vAlign w:val="bottom"/>
          </w:tcPr>
          <w:p w14:paraId="449E6183" w14:textId="77777777" w:rsidR="006865A6" w:rsidRPr="00A77A7E" w:rsidRDefault="006865A6" w:rsidP="00DC78D5">
            <w:pPr>
              <w:jc w:val="right"/>
              <w:rPr>
                <w:sz w:val="21"/>
              </w:rPr>
            </w:pPr>
            <w:r w:rsidRPr="00A77A7E">
              <w:rPr>
                <w:sz w:val="21"/>
              </w:rPr>
              <w:t>119</w:t>
            </w:r>
          </w:p>
        </w:tc>
      </w:tr>
      <w:tr w:rsidR="006865A6" w:rsidRPr="00A77A7E" w14:paraId="2B784354" w14:textId="77777777" w:rsidTr="00DC78D5">
        <w:trPr>
          <w:trHeight w:val="380"/>
        </w:trPr>
        <w:tc>
          <w:tcPr>
            <w:tcW w:w="5186" w:type="dxa"/>
            <w:tcBorders>
              <w:top w:val="nil"/>
              <w:left w:val="nil"/>
              <w:bottom w:val="nil"/>
              <w:right w:val="nil"/>
            </w:tcBorders>
            <w:tcMar>
              <w:top w:w="128" w:type="dxa"/>
              <w:left w:w="43" w:type="dxa"/>
              <w:bottom w:w="43" w:type="dxa"/>
              <w:right w:w="43" w:type="dxa"/>
            </w:tcMar>
          </w:tcPr>
          <w:p w14:paraId="7628B9DC" w14:textId="77777777" w:rsidR="006865A6" w:rsidRPr="00A77A7E" w:rsidRDefault="006865A6" w:rsidP="00DC78D5">
            <w:pPr>
              <w:rPr>
                <w:sz w:val="21"/>
              </w:rPr>
            </w:pPr>
            <w:r w:rsidRPr="00A77A7E">
              <w:rPr>
                <w:sz w:val="21"/>
              </w:rPr>
              <w:t>Kostnader som skal dekkes av produktavgiften (avrundet)</w:t>
            </w:r>
            <w:r w:rsidRPr="00A77A7E">
              <w:rPr>
                <w:rStyle w:val="skrift-hevet"/>
                <w:sz w:val="21"/>
              </w:rPr>
              <w:tab/>
            </w:r>
          </w:p>
        </w:tc>
        <w:tc>
          <w:tcPr>
            <w:tcW w:w="1315" w:type="dxa"/>
            <w:tcBorders>
              <w:top w:val="nil"/>
              <w:left w:val="nil"/>
              <w:bottom w:val="nil"/>
              <w:right w:val="nil"/>
            </w:tcBorders>
            <w:tcMar>
              <w:top w:w="128" w:type="dxa"/>
              <w:left w:w="43" w:type="dxa"/>
              <w:bottom w:w="43" w:type="dxa"/>
              <w:right w:w="43" w:type="dxa"/>
            </w:tcMar>
            <w:vAlign w:val="bottom"/>
          </w:tcPr>
          <w:p w14:paraId="136F354B" w14:textId="77777777" w:rsidR="006865A6" w:rsidRPr="00A77A7E" w:rsidRDefault="006865A6" w:rsidP="00DC78D5">
            <w:pPr>
              <w:jc w:val="right"/>
              <w:rPr>
                <w:sz w:val="21"/>
              </w:rPr>
            </w:pPr>
            <w:r w:rsidRPr="00A77A7E">
              <w:rPr>
                <w:rStyle w:val="kursiv"/>
                <w:sz w:val="21"/>
              </w:rPr>
              <w:t>560</w:t>
            </w:r>
          </w:p>
        </w:tc>
        <w:tc>
          <w:tcPr>
            <w:tcW w:w="1284" w:type="dxa"/>
            <w:tcBorders>
              <w:top w:val="nil"/>
              <w:left w:val="nil"/>
              <w:bottom w:val="nil"/>
              <w:right w:val="nil"/>
            </w:tcBorders>
            <w:tcMar>
              <w:top w:w="128" w:type="dxa"/>
              <w:left w:w="43" w:type="dxa"/>
              <w:bottom w:w="43" w:type="dxa"/>
              <w:right w:w="43" w:type="dxa"/>
            </w:tcMar>
            <w:vAlign w:val="bottom"/>
          </w:tcPr>
          <w:p w14:paraId="2C5C4834" w14:textId="77777777" w:rsidR="006865A6" w:rsidRPr="00A77A7E" w:rsidRDefault="006865A6" w:rsidP="00DC78D5">
            <w:pPr>
              <w:jc w:val="right"/>
              <w:rPr>
                <w:sz w:val="21"/>
              </w:rPr>
            </w:pPr>
            <w:r w:rsidRPr="00A77A7E">
              <w:rPr>
                <w:rStyle w:val="kursiv"/>
                <w:sz w:val="21"/>
              </w:rPr>
              <w:t>559</w:t>
            </w:r>
          </w:p>
        </w:tc>
        <w:tc>
          <w:tcPr>
            <w:tcW w:w="1284" w:type="dxa"/>
            <w:tcBorders>
              <w:top w:val="nil"/>
              <w:left w:val="nil"/>
              <w:bottom w:val="nil"/>
              <w:right w:val="nil"/>
            </w:tcBorders>
            <w:tcMar>
              <w:top w:w="128" w:type="dxa"/>
              <w:left w:w="43" w:type="dxa"/>
              <w:bottom w:w="43" w:type="dxa"/>
              <w:right w:w="43" w:type="dxa"/>
            </w:tcMar>
            <w:vAlign w:val="bottom"/>
          </w:tcPr>
          <w:p w14:paraId="6B4AB114" w14:textId="77777777" w:rsidR="006865A6" w:rsidRPr="00A77A7E" w:rsidRDefault="006865A6" w:rsidP="00DC78D5">
            <w:pPr>
              <w:jc w:val="right"/>
              <w:rPr>
                <w:sz w:val="21"/>
              </w:rPr>
            </w:pPr>
            <w:r w:rsidRPr="00A77A7E">
              <w:rPr>
                <w:rStyle w:val="kursiv"/>
                <w:sz w:val="21"/>
              </w:rPr>
              <w:t>607</w:t>
            </w:r>
          </w:p>
        </w:tc>
      </w:tr>
      <w:tr w:rsidR="006865A6" w:rsidRPr="00A77A7E" w14:paraId="6B57D4E1" w14:textId="77777777" w:rsidTr="00DC78D5">
        <w:trPr>
          <w:trHeight w:val="380"/>
        </w:trPr>
        <w:tc>
          <w:tcPr>
            <w:tcW w:w="5186" w:type="dxa"/>
            <w:tcBorders>
              <w:top w:val="nil"/>
              <w:left w:val="nil"/>
              <w:bottom w:val="single" w:sz="4" w:space="0" w:color="000000"/>
              <w:right w:val="nil"/>
            </w:tcBorders>
            <w:tcMar>
              <w:top w:w="128" w:type="dxa"/>
              <w:left w:w="43" w:type="dxa"/>
              <w:bottom w:w="43" w:type="dxa"/>
              <w:right w:w="43" w:type="dxa"/>
            </w:tcMar>
          </w:tcPr>
          <w:p w14:paraId="3FBBB91E" w14:textId="77777777" w:rsidR="006865A6" w:rsidRPr="00A77A7E" w:rsidRDefault="006865A6" w:rsidP="00DC78D5">
            <w:pPr>
              <w:rPr>
                <w:sz w:val="21"/>
              </w:rPr>
            </w:pPr>
            <w:r w:rsidRPr="00A77A7E">
              <w:rPr>
                <w:rStyle w:val="kursiv"/>
                <w:sz w:val="21"/>
              </w:rPr>
              <w:t>Innbetalt avgift for vedtatte sats</w:t>
            </w:r>
            <w:r w:rsidRPr="00A77A7E">
              <w:rPr>
                <w:rStyle w:val="skrift-hevet"/>
                <w:sz w:val="21"/>
              </w:rPr>
              <w:tab/>
            </w:r>
          </w:p>
        </w:tc>
        <w:tc>
          <w:tcPr>
            <w:tcW w:w="1315" w:type="dxa"/>
            <w:tcBorders>
              <w:top w:val="nil"/>
              <w:left w:val="nil"/>
              <w:bottom w:val="single" w:sz="4" w:space="0" w:color="000000"/>
              <w:right w:val="nil"/>
            </w:tcBorders>
            <w:tcMar>
              <w:top w:w="128" w:type="dxa"/>
              <w:left w:w="43" w:type="dxa"/>
              <w:bottom w:w="43" w:type="dxa"/>
              <w:right w:w="43" w:type="dxa"/>
            </w:tcMar>
            <w:vAlign w:val="bottom"/>
          </w:tcPr>
          <w:p w14:paraId="1FB9984E" w14:textId="77777777" w:rsidR="006865A6" w:rsidRPr="00A77A7E" w:rsidRDefault="006865A6" w:rsidP="00DC78D5">
            <w:pPr>
              <w:jc w:val="right"/>
              <w:rPr>
                <w:sz w:val="21"/>
              </w:rPr>
            </w:pPr>
            <w:r w:rsidRPr="00A77A7E">
              <w:rPr>
                <w:sz w:val="21"/>
              </w:rPr>
              <w:t>664</w:t>
            </w:r>
          </w:p>
        </w:tc>
        <w:tc>
          <w:tcPr>
            <w:tcW w:w="1284" w:type="dxa"/>
            <w:tcBorders>
              <w:top w:val="nil"/>
              <w:left w:val="nil"/>
              <w:bottom w:val="single" w:sz="4" w:space="0" w:color="000000"/>
              <w:right w:val="nil"/>
            </w:tcBorders>
            <w:tcMar>
              <w:top w:w="128" w:type="dxa"/>
              <w:left w:w="43" w:type="dxa"/>
              <w:bottom w:w="43" w:type="dxa"/>
              <w:right w:w="43" w:type="dxa"/>
            </w:tcMar>
            <w:vAlign w:val="bottom"/>
          </w:tcPr>
          <w:p w14:paraId="2E14AB19" w14:textId="77777777" w:rsidR="006865A6" w:rsidRPr="00A77A7E" w:rsidRDefault="006865A6" w:rsidP="00DC78D5">
            <w:pPr>
              <w:jc w:val="right"/>
              <w:rPr>
                <w:sz w:val="21"/>
              </w:rPr>
            </w:pPr>
            <w:r w:rsidRPr="00A77A7E">
              <w:rPr>
                <w:sz w:val="21"/>
              </w:rPr>
              <w:t>495</w:t>
            </w:r>
          </w:p>
        </w:tc>
        <w:tc>
          <w:tcPr>
            <w:tcW w:w="1284" w:type="dxa"/>
            <w:tcBorders>
              <w:top w:val="nil"/>
              <w:left w:val="nil"/>
              <w:bottom w:val="single" w:sz="4" w:space="0" w:color="000000"/>
              <w:right w:val="nil"/>
            </w:tcBorders>
            <w:tcMar>
              <w:top w:w="128" w:type="dxa"/>
              <w:left w:w="43" w:type="dxa"/>
              <w:bottom w:w="43" w:type="dxa"/>
              <w:right w:w="43" w:type="dxa"/>
            </w:tcMar>
            <w:vAlign w:val="bottom"/>
          </w:tcPr>
          <w:p w14:paraId="69F4B1DA" w14:textId="77777777" w:rsidR="006865A6" w:rsidRPr="00A77A7E" w:rsidRDefault="006865A6" w:rsidP="00DC78D5">
            <w:pPr>
              <w:jc w:val="right"/>
              <w:rPr>
                <w:sz w:val="21"/>
              </w:rPr>
            </w:pPr>
            <w:r w:rsidRPr="00A77A7E">
              <w:rPr>
                <w:sz w:val="21"/>
              </w:rPr>
              <w:t>438</w:t>
            </w:r>
          </w:p>
        </w:tc>
      </w:tr>
    </w:tbl>
    <w:p w14:paraId="2396772F" w14:textId="4E3713C8" w:rsidR="003210FC" w:rsidRPr="00A77A7E" w:rsidRDefault="003210FC" w:rsidP="00A77A7E">
      <w:pPr>
        <w:pStyle w:val="tabell-noter"/>
        <w:rPr>
          <w:rStyle w:val="skrift-hevet"/>
        </w:rPr>
      </w:pPr>
      <w:r w:rsidRPr="00A77A7E">
        <w:rPr>
          <w:rStyle w:val="skrift-hevet"/>
        </w:rPr>
        <w:t>1</w:t>
      </w:r>
      <w:r w:rsidRPr="00A77A7E">
        <w:tab/>
        <w:t>Tallene legger til grunn oppdatert anslag for pensjonsgivende inntekt, basert på gjennomsnittlig beregnet faktor i årene 2022–2024.</w:t>
      </w:r>
    </w:p>
    <w:p w14:paraId="5E670310" w14:textId="77777777" w:rsidR="003210FC" w:rsidRPr="00A77A7E" w:rsidRDefault="003210FC" w:rsidP="00A77A7E">
      <w:pPr>
        <w:pStyle w:val="Kilde"/>
      </w:pPr>
      <w:r w:rsidRPr="00A77A7E">
        <w:t>Kilder: Nærings- og fiskeridepartementet, Fiskeridirektoratet, Nav og Garantikassen for fiskere.</w:t>
      </w:r>
    </w:p>
    <w:p w14:paraId="30ED7779" w14:textId="77777777" w:rsidR="003210FC" w:rsidRPr="00A77A7E" w:rsidRDefault="003210FC" w:rsidP="00A77A7E"/>
    <w:p w14:paraId="210D1DB3" w14:textId="77777777" w:rsidR="003210FC" w:rsidRPr="00A77A7E" w:rsidRDefault="003210FC" w:rsidP="00A77A7E">
      <w:pPr>
        <w:pStyle w:val="Overskrift1"/>
      </w:pPr>
      <w:r w:rsidRPr="00A77A7E">
        <w:t>Merverdiavgift</w:t>
      </w:r>
    </w:p>
    <w:p w14:paraId="0F390D1C" w14:textId="77777777" w:rsidR="003210FC" w:rsidRPr="00A77A7E" w:rsidRDefault="003210FC" w:rsidP="00A77A7E">
      <w:pPr>
        <w:pStyle w:val="Overskrift2"/>
      </w:pPr>
      <w:r w:rsidRPr="00A77A7E">
        <w:t>Innledning</w:t>
      </w:r>
    </w:p>
    <w:p w14:paraId="1AB89DAD" w14:textId="77777777" w:rsidR="003210FC" w:rsidRPr="00A77A7E" w:rsidRDefault="003210FC" w:rsidP="00A77A7E">
      <w:r w:rsidRPr="00A77A7E">
        <w:t>Merverdiavgift er en generell avgift på innenlandsk forbruk av varer og tjenester. Den alminnelige merverdiavgiftssatsen er 25 pst. Det er en redusert sats på 15 pst. for næringsmidler samt vann og avløp, og en lav sats på 12 pst. for enkelte tjenester som persontransport, overnatting, allmennkringkasting samt adgang til kino, museer, fornøyelsesparker og store idrettsarrangementer.</w:t>
      </w:r>
    </w:p>
    <w:p w14:paraId="3785B9A9" w14:textId="77777777" w:rsidR="003210FC" w:rsidRPr="00A77A7E" w:rsidRDefault="003210FC" w:rsidP="00A77A7E">
      <w:r w:rsidRPr="00A77A7E">
        <w:lastRenderedPageBreak/>
        <w:t>For 2027 foreslås den alminnelige satsen og de reduserte satsene videreført. Beløpsgrensen i merverdiavgiftsfritaket for elbiler foreslås redusert fra 300 000 kroner til 150 000 kroner. Videre foreslår regjeringen å utvide fritaket for transport av postsendinger.</w:t>
      </w:r>
    </w:p>
    <w:p w14:paraId="20304AA2" w14:textId="77777777" w:rsidR="003210FC" w:rsidRPr="00A77A7E" w:rsidRDefault="003210FC" w:rsidP="00A77A7E">
      <w:pPr>
        <w:pStyle w:val="Overskrift2"/>
      </w:pPr>
      <w:r w:rsidRPr="00A77A7E">
        <w:t>Endring i fritaket for elektriske kjøretøy – oppfølging av Stortingets anmodning nr. 57 (2025–2026)</w:t>
      </w:r>
    </w:p>
    <w:p w14:paraId="77ABF234" w14:textId="77777777" w:rsidR="003210FC" w:rsidRPr="00A77A7E" w:rsidRDefault="003210FC" w:rsidP="00A77A7E">
      <w:pPr>
        <w:pStyle w:val="Overskrift3"/>
      </w:pPr>
      <w:r w:rsidRPr="00A77A7E">
        <w:t>Innledning og sammendrag</w:t>
      </w:r>
    </w:p>
    <w:p w14:paraId="1A77AE6D" w14:textId="77777777" w:rsidR="003210FC" w:rsidRPr="00A77A7E" w:rsidRDefault="003210FC" w:rsidP="00A77A7E">
      <w:r w:rsidRPr="00A77A7E">
        <w:t xml:space="preserve">Omsetning og leasing av elektriske personkjøretøy er fritatt for merverdiavgift for vederlag til og med 300 000 kroner. Frem til 2023 var omsetning og leasing av elbiler fritatt fra merverdiavgift. I 2023 ble det innført en beløpsbegrensning på 500 000 kroner, som igjen ble redusert til 300 000 kroner i forbindelse med budsjettet for 2026. Se Prop. 1 LS (2025–2026) </w:t>
      </w:r>
      <w:r w:rsidRPr="00A77A7E">
        <w:rPr>
          <w:rStyle w:val="kursiv"/>
        </w:rPr>
        <w:t>Skatter og avgifter 2026</w:t>
      </w:r>
      <w:r w:rsidRPr="00A77A7E">
        <w:t xml:space="preserve">, hvor det også ble varslet at regjeringen ville foreslå å avvikle fritaket fra 1. januar 2027. Ved behandlingen av Prop. 1 S (2025–2026) </w:t>
      </w:r>
      <w:r w:rsidRPr="00A77A7E">
        <w:rPr>
          <w:rStyle w:val="kursiv"/>
        </w:rPr>
        <w:t>Statsbudsjettet</w:t>
      </w:r>
      <w:r w:rsidRPr="00A77A7E">
        <w:t xml:space="preserve"> anmodet Stortinget den 5. desember 2026 om følgende, se Innst. 2 S (2025–2026) vedtak nr. 57:</w:t>
      </w:r>
    </w:p>
    <w:p w14:paraId="7C6B570C" w14:textId="77777777" w:rsidR="003210FC" w:rsidRPr="00A77A7E" w:rsidRDefault="003210FC" w:rsidP="00A77A7E">
      <w:pPr>
        <w:pStyle w:val="blokksit"/>
      </w:pPr>
      <w:r w:rsidRPr="00A77A7E">
        <w:t>«Stortinget ber regjeringen senke toppmomsgrensen for elbil med 150.000 kroner i statsbudsjettet for 2027 og 150.000 kroner i statsbudsjettet for 2028, forutsatt ESA-godkjenning.»</w:t>
      </w:r>
    </w:p>
    <w:p w14:paraId="3CF76431" w14:textId="77777777" w:rsidR="003210FC" w:rsidRPr="00A77A7E" w:rsidRDefault="003210FC" w:rsidP="00A77A7E">
      <w:r w:rsidRPr="00A77A7E">
        <w:t>Regjeringen foreslår på denne bakgrunn å redusere beløpsgrensen i fritaket fra 300 000 kroner til 150 000 kroner. Endringen anslås å øke det årlige provenyet med om lag 4,5 mrd. kroner når de nye reglene er fullt innfaset. Virkningen for 2027 anslås til 3,8 mrd. kroner.</w:t>
      </w:r>
    </w:p>
    <w:p w14:paraId="79CB76F3" w14:textId="77777777" w:rsidR="003210FC" w:rsidRPr="00A77A7E" w:rsidRDefault="003210FC" w:rsidP="00A77A7E">
      <w:r w:rsidRPr="00A77A7E">
        <w:t>Forslaget krever endringer i merverdiavgiftsloven. Departementet viser til forslag til endringer i merverdiavgiftsloven § 6-8. Departementet foreslår at endringen trer i kraft med virkning fra 1. januar 2027.</w:t>
      </w:r>
    </w:p>
    <w:p w14:paraId="0D9F4F9A" w14:textId="77777777" w:rsidR="003210FC" w:rsidRPr="00A77A7E" w:rsidRDefault="003210FC" w:rsidP="00A77A7E">
      <w:pPr>
        <w:pStyle w:val="Overskrift3"/>
      </w:pPr>
      <w:r w:rsidRPr="00A77A7E">
        <w:t>Gjeldende rett</w:t>
      </w:r>
    </w:p>
    <w:p w14:paraId="33BD7C38" w14:textId="77777777" w:rsidR="003210FC" w:rsidRPr="00A77A7E" w:rsidRDefault="003210FC" w:rsidP="00A77A7E">
      <w:r w:rsidRPr="00A77A7E">
        <w:t>Merverdiavgiftsfritaket for omsetning av elektriske personkjøretøy (elbiler) for vederlag opp til 300 000 kroner følger av merverdiavgiftsloven § 6-8.</w:t>
      </w:r>
    </w:p>
    <w:p w14:paraId="07534FCE" w14:textId="77777777" w:rsidR="003210FC" w:rsidRPr="00A77A7E" w:rsidRDefault="003210FC" w:rsidP="00A77A7E">
      <w:r w:rsidRPr="00A77A7E">
        <w:t>Gjennom merverdiavgiftsloven § 7-1 er fritaket i § 6-8 første ledd gitt tilsvarende virkning for innførsel av elbiler.</w:t>
      </w:r>
    </w:p>
    <w:p w14:paraId="2229550C" w14:textId="77777777" w:rsidR="003210FC" w:rsidRPr="00A77A7E" w:rsidRDefault="003210FC" w:rsidP="00A77A7E">
      <w:r w:rsidRPr="00A77A7E">
        <w:t>Leasing av elbiler er regulert i merverdiavgiftsloven § 6-8 andre ledd. Leasing er fritatt for merverdiavgift dersom leasingvirksomhetens kostpris for det leasede personkjøretøyet er 300 000 kroner eller lavere. Dersom kostprisen er høyere, skal det beregnes merverdiavgift av leien multiplisert med andelen av kostpris som overstiger 300 000 kroner. Hensikten med regelen er å sikre nøytralitet i valget mellom kjøp og leasing av elektriske personkjøretøy.</w:t>
      </w:r>
    </w:p>
    <w:p w14:paraId="26B08494" w14:textId="77777777" w:rsidR="003210FC" w:rsidRPr="00A77A7E" w:rsidRDefault="003210FC" w:rsidP="00A77A7E">
      <w:r w:rsidRPr="00A77A7E">
        <w:t>Merverdiavgiftsfritaket for omsetning og leasing av elbiler innebærer statsstøtte og forutsetter godkjenning fra ESA. Fritaket ble opprinnelig godkjent av ESA i 2015 og gjaldt ut 2017. Forlengelse av fritaket er senere godkjent i flere omganger, senest i 2024, og gjelder ut 2026.</w:t>
      </w:r>
    </w:p>
    <w:p w14:paraId="5CDAE5B9" w14:textId="77777777" w:rsidR="003210FC" w:rsidRPr="00A77A7E" w:rsidRDefault="003210FC" w:rsidP="00A77A7E">
      <w:pPr>
        <w:pStyle w:val="Overskrift3"/>
      </w:pPr>
      <w:r w:rsidRPr="00A77A7E">
        <w:lastRenderedPageBreak/>
        <w:t>Vurderinger og forslag</w:t>
      </w:r>
    </w:p>
    <w:p w14:paraId="54ABE0BE" w14:textId="77777777" w:rsidR="003210FC" w:rsidRPr="00A77A7E" w:rsidRDefault="003210FC" w:rsidP="00A77A7E">
      <w:r w:rsidRPr="00A77A7E">
        <w:t>Formålet med merverdiavgiften er å skaffe inntekter til staten. Det gjøres i utgangspunktet mest effektivt ved at merverdiavgiften ilegges alle varer og tjenester med én generell sats. Reduserte satser og fritak fra merverdiavgift reduserer inntektene til staten, øker de administrative kostnadene for både de næringsdrivende og myndighetene, og gir vridninger i økonomien.</w:t>
      </w:r>
    </w:p>
    <w:p w14:paraId="60D9C07F" w14:textId="0FAF0175" w:rsidR="003210FC" w:rsidRPr="00A77A7E" w:rsidRDefault="001179D1" w:rsidP="00A77A7E">
      <w:r>
        <w:rPr>
          <w:noProof/>
        </w:rPr>
        <w:drawing>
          <wp:inline distT="0" distB="0" distL="0" distR="0" wp14:anchorId="28DFD338" wp14:editId="47D78DD1">
            <wp:extent cx="6080125" cy="5521960"/>
            <wp:effectExtent l="0" t="0" r="0" b="2540"/>
            <wp:docPr id="821212528" name="Bild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1CBAC26C" w14:textId="77777777" w:rsidR="003210FC" w:rsidRPr="00A77A7E" w:rsidRDefault="003210FC" w:rsidP="00A77A7E">
      <w:pPr>
        <w:pStyle w:val="figur-tittel"/>
      </w:pPr>
      <w:r w:rsidRPr="00A77A7E">
        <w:t>Skatteutgift for elbilfritaket i merverdiavgiften. Mrd. 2026-kroner</w:t>
      </w:r>
    </w:p>
    <w:p w14:paraId="43C16D7F" w14:textId="77777777" w:rsidR="003210FC" w:rsidRPr="00A77A7E" w:rsidRDefault="003210FC" w:rsidP="00A77A7E">
      <w:pPr>
        <w:pStyle w:val="Kilde"/>
      </w:pPr>
      <w:r w:rsidRPr="00A77A7E">
        <w:t>Kilde: Finansdepartementet.</w:t>
      </w:r>
    </w:p>
    <w:p w14:paraId="6E9266D1" w14:textId="7857AB99" w:rsidR="003210FC" w:rsidRPr="00A77A7E" w:rsidRDefault="001179D1" w:rsidP="00A77A7E">
      <w:r>
        <w:rPr>
          <w:noProof/>
        </w:rPr>
        <w:lastRenderedPageBreak/>
        <w:drawing>
          <wp:inline distT="0" distB="0" distL="0" distR="0" wp14:anchorId="3A677E85" wp14:editId="565F1733">
            <wp:extent cx="6080125" cy="5521960"/>
            <wp:effectExtent l="0" t="0" r="0" b="2540"/>
            <wp:docPr id="571736159" name="Bild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017F5D49" w14:textId="77777777" w:rsidR="003210FC" w:rsidRPr="00A77A7E" w:rsidRDefault="003210FC" w:rsidP="00A77A7E">
      <w:pPr>
        <w:pStyle w:val="figur-tittel"/>
      </w:pPr>
      <w:r w:rsidRPr="00A77A7E">
        <w:t>Antall nyregistrerte biler i 2025.</w:t>
      </w:r>
      <w:r w:rsidRPr="00A77A7E">
        <w:rPr>
          <w:rStyle w:val="skrift-hevet"/>
        </w:rPr>
        <w:t>1</w:t>
      </w:r>
      <w:r w:rsidRPr="00A77A7E">
        <w:t xml:space="preserve"> Fordelt på husholdningsjusterte inntektsdesiler</w:t>
      </w:r>
    </w:p>
    <w:p w14:paraId="0E2A68A7" w14:textId="77777777" w:rsidR="003210FC" w:rsidRPr="00A77A7E" w:rsidRDefault="003210FC" w:rsidP="00A77A7E">
      <w:pPr>
        <w:pStyle w:val="figur-noter"/>
        <w:rPr>
          <w:rStyle w:val="skrift-hevet"/>
        </w:rPr>
      </w:pPr>
      <w:r w:rsidRPr="00A77A7E">
        <w:rPr>
          <w:rStyle w:val="skrift-hevet"/>
        </w:rPr>
        <w:t>1</w:t>
      </w:r>
      <w:r w:rsidRPr="00A77A7E">
        <w:tab/>
        <w:t>Inkluderer nyregistrerte personbiler til egentransport med privatperson som registrert eier i kjøretøyregisteret, det vil si at for eksempel drosjer, utleiebiler, leievogner og firmabiler er utelatt. Inkluderer ikke nyregistrerte bruktbiler.</w:t>
      </w:r>
    </w:p>
    <w:p w14:paraId="0BFD8BD0" w14:textId="77777777" w:rsidR="003210FC" w:rsidRPr="00A77A7E" w:rsidRDefault="003210FC" w:rsidP="00A77A7E">
      <w:pPr>
        <w:pStyle w:val="Kilde"/>
      </w:pPr>
      <w:r w:rsidRPr="00A77A7E">
        <w:t>Kilde: Statistisk sentralbyrå og Finansdepartementet.</w:t>
      </w:r>
    </w:p>
    <w:p w14:paraId="18E971EF" w14:textId="5B27A2C1" w:rsidR="003210FC" w:rsidRPr="00A77A7E" w:rsidRDefault="001179D1" w:rsidP="00A77A7E">
      <w:r>
        <w:rPr>
          <w:noProof/>
        </w:rPr>
        <w:lastRenderedPageBreak/>
        <w:drawing>
          <wp:inline distT="0" distB="0" distL="0" distR="0" wp14:anchorId="141EB249" wp14:editId="1A9BA6B3">
            <wp:extent cx="6080125" cy="5521960"/>
            <wp:effectExtent l="0" t="0" r="0" b="2540"/>
            <wp:docPr id="868780932" name="Bild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4EC4A4F8" w14:textId="77777777" w:rsidR="003210FC" w:rsidRPr="00A77A7E" w:rsidRDefault="003210FC" w:rsidP="00A77A7E">
      <w:pPr>
        <w:pStyle w:val="figur-tittel"/>
      </w:pPr>
      <w:r w:rsidRPr="00A77A7E">
        <w:t>Kjøpsavgifter for en personbil til 300 000 kroner med ulik fremdriftsteknologi. 2027. Kroner</w:t>
      </w:r>
    </w:p>
    <w:p w14:paraId="68F996B2" w14:textId="77777777" w:rsidR="003210FC" w:rsidRPr="00A77A7E" w:rsidRDefault="003210FC" w:rsidP="00A77A7E">
      <w:pPr>
        <w:pStyle w:val="figur-noter"/>
        <w:rPr>
          <w:rStyle w:val="skrift-hevet"/>
        </w:rPr>
      </w:pPr>
      <w:r w:rsidRPr="00A77A7E">
        <w:rPr>
          <w:rStyle w:val="skrift-hevet"/>
        </w:rPr>
        <w:t>1</w:t>
      </w:r>
      <w:r w:rsidRPr="00A77A7E">
        <w:tab/>
        <w:t>Forutsatt egenvekt på 1 700 kg.</w:t>
      </w:r>
    </w:p>
    <w:p w14:paraId="4A170FAB" w14:textId="77777777" w:rsidR="003210FC" w:rsidRPr="00A77A7E" w:rsidRDefault="003210FC" w:rsidP="00A77A7E">
      <w:pPr>
        <w:pStyle w:val="figur-noter"/>
        <w:rPr>
          <w:rStyle w:val="skrift-hevet"/>
        </w:rPr>
      </w:pPr>
      <w:r w:rsidRPr="00A77A7E">
        <w:rPr>
          <w:rStyle w:val="skrift-hevet"/>
        </w:rPr>
        <w:t>2</w:t>
      </w:r>
      <w:r w:rsidRPr="00A77A7E">
        <w:tab/>
        <w:t>Forutsatt egenvekt på 1 300 kg og CO</w:t>
      </w:r>
      <w:r w:rsidRPr="00A77A7E">
        <w:rPr>
          <w:rStyle w:val="skrift-senket"/>
        </w:rPr>
        <w:t>2</w:t>
      </w:r>
      <w:r w:rsidRPr="00A77A7E">
        <w:t>-utslipp på 100 g/km.</w:t>
      </w:r>
    </w:p>
    <w:p w14:paraId="71C0E743" w14:textId="77777777" w:rsidR="003210FC" w:rsidRPr="00A77A7E" w:rsidRDefault="003210FC" w:rsidP="00A77A7E">
      <w:pPr>
        <w:pStyle w:val="figur-noter"/>
        <w:rPr>
          <w:rStyle w:val="skrift-hevet"/>
        </w:rPr>
      </w:pPr>
      <w:r w:rsidRPr="00A77A7E">
        <w:rPr>
          <w:rStyle w:val="skrift-hevet"/>
        </w:rPr>
        <w:t>3</w:t>
      </w:r>
      <w:r w:rsidRPr="00A77A7E">
        <w:tab/>
        <w:t>Forutsatt egenvekt på 1 300 kg og CO</w:t>
      </w:r>
      <w:r w:rsidRPr="00A77A7E">
        <w:rPr>
          <w:rStyle w:val="skrift-senket"/>
        </w:rPr>
        <w:t>2</w:t>
      </w:r>
      <w:r w:rsidRPr="00A77A7E">
        <w:t>-utslipp på 140 g/km.</w:t>
      </w:r>
    </w:p>
    <w:p w14:paraId="1074F4DF" w14:textId="77777777" w:rsidR="003210FC" w:rsidRPr="00A77A7E" w:rsidRDefault="003210FC" w:rsidP="00A77A7E">
      <w:pPr>
        <w:pStyle w:val="Kilde"/>
      </w:pPr>
      <w:r w:rsidRPr="00A77A7E">
        <w:t>Kilde: Finansdepartementet.</w:t>
      </w:r>
    </w:p>
    <w:p w14:paraId="71E2C87B" w14:textId="77777777" w:rsidR="003210FC" w:rsidRPr="00A77A7E" w:rsidRDefault="003210FC" w:rsidP="00A77A7E">
      <w:r w:rsidRPr="00A77A7E">
        <w:t xml:space="preserve">Omfanget av særordninger som fritak og reduserte satser bør derfor begrenses. Generelt er det mer effektivt å gi direkte støtte på budsjettets utgiftsside enn gjennom særordninger i merverdiavgiftssystemet. NOU 2019: 11 </w:t>
      </w:r>
      <w:r w:rsidRPr="00A77A7E">
        <w:rPr>
          <w:rStyle w:val="kursiv"/>
        </w:rPr>
        <w:t>Enklere merverdiavgift med én sats</w:t>
      </w:r>
      <w:r w:rsidRPr="00A77A7E">
        <w:t xml:space="preserve"> og NOU 2022: 20 </w:t>
      </w:r>
      <w:r w:rsidRPr="00A77A7E">
        <w:rPr>
          <w:rStyle w:val="kursiv"/>
        </w:rPr>
        <w:t>Et helhetlig skattesystem</w:t>
      </w:r>
      <w:r w:rsidRPr="00A77A7E">
        <w:t xml:space="preserve"> foreslo å avvikle fritak og reduserte satser i merverdiavgiftssystemet – herunder fritaket for elbiler. Også Skattekommisjonen mente at hovedformålet med merverdiavgiften burde være å skaffe staten inntekter, og ga sin støtte til den utfasingsplanen for elbilfritaket som Stortinget har anmodet om.</w:t>
      </w:r>
    </w:p>
    <w:p w14:paraId="2431FCBD" w14:textId="5C0EB485" w:rsidR="003210FC" w:rsidRPr="00A77A7E" w:rsidRDefault="001179D1" w:rsidP="00A77A7E">
      <w:r>
        <w:rPr>
          <w:noProof/>
        </w:rPr>
        <w:lastRenderedPageBreak/>
        <w:drawing>
          <wp:inline distT="0" distB="0" distL="0" distR="0" wp14:anchorId="76B92194" wp14:editId="3B30366C">
            <wp:extent cx="6080125" cy="5521960"/>
            <wp:effectExtent l="0" t="0" r="0" b="2540"/>
            <wp:docPr id="1025544601" name="Bild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2CB9A16C" w14:textId="77777777" w:rsidR="003210FC" w:rsidRPr="00A77A7E" w:rsidRDefault="003210FC" w:rsidP="00A77A7E">
      <w:pPr>
        <w:pStyle w:val="figur-tittel"/>
      </w:pPr>
      <w:r w:rsidRPr="00A77A7E">
        <w:t>Kjøpsavgifter for en personbil til 500 000 kroner med ulik fremdriftsteknologi. 2027. Kroner</w:t>
      </w:r>
    </w:p>
    <w:p w14:paraId="68728001" w14:textId="77777777" w:rsidR="003210FC" w:rsidRPr="00A77A7E" w:rsidRDefault="003210FC" w:rsidP="00A77A7E">
      <w:pPr>
        <w:pStyle w:val="figur-noter"/>
        <w:rPr>
          <w:rStyle w:val="skrift-hevet"/>
        </w:rPr>
      </w:pPr>
      <w:r w:rsidRPr="00A77A7E">
        <w:rPr>
          <w:rStyle w:val="skrift-hevet"/>
        </w:rPr>
        <w:t>1</w:t>
      </w:r>
      <w:r w:rsidRPr="00A77A7E">
        <w:tab/>
        <w:t>Forutsatt egenvekt på 2 000 kg.</w:t>
      </w:r>
    </w:p>
    <w:p w14:paraId="0BA5830E" w14:textId="77777777" w:rsidR="003210FC" w:rsidRPr="00A77A7E" w:rsidRDefault="003210FC" w:rsidP="00A77A7E">
      <w:pPr>
        <w:pStyle w:val="figur-noter"/>
        <w:rPr>
          <w:rStyle w:val="skrift-hevet"/>
        </w:rPr>
      </w:pPr>
      <w:r w:rsidRPr="00A77A7E">
        <w:rPr>
          <w:rStyle w:val="skrift-hevet"/>
        </w:rPr>
        <w:t>2</w:t>
      </w:r>
      <w:r w:rsidRPr="00A77A7E">
        <w:tab/>
        <w:t>Forutsatt egenvekt på 1 900 kg og CO</w:t>
      </w:r>
      <w:r w:rsidRPr="00A77A7E">
        <w:rPr>
          <w:rStyle w:val="skrift-senket"/>
        </w:rPr>
        <w:t>2</w:t>
      </w:r>
      <w:r w:rsidRPr="00A77A7E">
        <w:t>-utslipp på 20 g/km.</w:t>
      </w:r>
    </w:p>
    <w:p w14:paraId="67A157A5" w14:textId="77777777" w:rsidR="003210FC" w:rsidRPr="00A77A7E" w:rsidRDefault="003210FC" w:rsidP="00A77A7E">
      <w:pPr>
        <w:pStyle w:val="figur-noter"/>
        <w:rPr>
          <w:rStyle w:val="skrift-hevet"/>
        </w:rPr>
      </w:pPr>
      <w:r w:rsidRPr="00A77A7E">
        <w:rPr>
          <w:rStyle w:val="skrift-hevet"/>
        </w:rPr>
        <w:t>3</w:t>
      </w:r>
      <w:r w:rsidRPr="00A77A7E">
        <w:tab/>
        <w:t>Forutsatt egenvekt på 1 700 kg og CO</w:t>
      </w:r>
      <w:r w:rsidRPr="00A77A7E">
        <w:rPr>
          <w:rStyle w:val="skrift-senket"/>
        </w:rPr>
        <w:t>2</w:t>
      </w:r>
      <w:r w:rsidRPr="00A77A7E">
        <w:t>-utslipp på 160 g/km.</w:t>
      </w:r>
    </w:p>
    <w:p w14:paraId="33AC518C" w14:textId="77777777" w:rsidR="003210FC" w:rsidRPr="00A77A7E" w:rsidRDefault="003210FC" w:rsidP="00A77A7E">
      <w:pPr>
        <w:pStyle w:val="Kilde"/>
      </w:pPr>
      <w:r w:rsidRPr="00A77A7E">
        <w:t>Kilde: Finansdepartementet.</w:t>
      </w:r>
    </w:p>
    <w:p w14:paraId="74C14451" w14:textId="77777777" w:rsidR="003210FC" w:rsidRPr="00A77A7E" w:rsidRDefault="003210FC" w:rsidP="00A77A7E">
      <w:r w:rsidRPr="00A77A7E">
        <w:t>Merverdiavgiftsfritaket har vært et sentralt virkemiddel for å nå målet om å elektrifisere nybilsalget. Tall fra Statens vegvesen viser at over 95 pst. av nye personbiler elbiler i 2025, og andelen har økt til vel 97 pst. hittil i 2026. Kombinasjonen av fritaket for elbiler og overgangen fra biler med forbrenningsmotor til elbiler har bidratt til et kraftig fall i merverdiavgiftsinntektene fra omsetning av biler. Figur 9.1 viser at verdien av elbilfritaket i merverdiavgiften har økt kraftig siden 2010. Som følge av innstrammingen i fritaket har skatteutgiften falt fra vel 20 mrd. kroner i 2025 til 12,8 mrd. kroner i 2026. Se boks 10.3 i kapittel 10 for en mer utfyllende omtale om innfasingen av nullutslippsbiler og betydningen det har hatt for provenyet.</w:t>
      </w:r>
    </w:p>
    <w:p w14:paraId="3566DD2C" w14:textId="77777777" w:rsidR="003210FC" w:rsidRPr="00A77A7E" w:rsidRDefault="003210FC" w:rsidP="00A77A7E">
      <w:r w:rsidRPr="00A77A7E">
        <w:lastRenderedPageBreak/>
        <w:t>Nå som tilnærmet alle nye biler er elbiler, er fritaket i praksis en generell støtte til kjøp av personbil. Det innebærer at staten subsidierer kjøp av personbiler fremfor annet forbruk, herunder mer miljøvennlig transport som kollektivtransport og sykkel. Et slikt system er verken økonomisk eller miljømessig bærekraftig. Støtten til kjøp av elbiler bør derfor fases ut. Regjeringen foreslår å følge opp Stortingets anmodning ved å fase ut fritaket i to trinn, der første trinn er å redusere beløpsgrensen i fritaket fra 300 000 til 150 000 kroner i 2027 og andre trinn å avvikle fritaket fra 2028.</w:t>
      </w:r>
    </w:p>
    <w:p w14:paraId="463FC3AA" w14:textId="77777777" w:rsidR="003210FC" w:rsidRPr="00A77A7E" w:rsidRDefault="003210FC" w:rsidP="00A77A7E">
      <w:r w:rsidRPr="00A77A7E">
        <w:t>Selv om støtten til kjøp av elbiler reduseres, vil det fortsatt være betydelige insentiver til å velge elbil, se figur 9.2 og 9.3. Engangsavgiften er det viktigste virkemiddelet for å få bilkjøpere til å velge elbiler. De sterke insentivene i engangsavgiften foreslås også videreført, se kapittel 10. I tillegg blir elbilene bedre år for år slik at støttebehovet for å opprettholde en høy elbilandel avtar.</w:t>
      </w:r>
    </w:p>
    <w:p w14:paraId="17423311" w14:textId="77777777" w:rsidR="003210FC" w:rsidRPr="00A77A7E" w:rsidRDefault="003210FC" w:rsidP="00A77A7E">
      <w:r w:rsidRPr="00A77A7E">
        <w:t>Utfasing av merverdiavgiftsfritaket for elbiler vil virke omfordelende. Det er husholdningene med de høyeste inntektene som kjøper flest elbiler, og støtten til kjøp av elbiler tilfaller i overveiende grad husholdningene med høyest inntekt. Om lag 40 pst. av elbilene kjøpes av femtedelen av befolkningen med høyest inntekt, se figur 9.4. 40 pst. av støtten i elbilfritaket utgjorde i 2025 om lag 8 mrd. kroner. Samtidig bidrar trolig fritaket til reduserte priser i bruktmarkedet, noe som kan bidra til å jevne ut noe av fordelen på tvers av desilene.</w:t>
      </w:r>
    </w:p>
    <w:p w14:paraId="61ADD2A3" w14:textId="77777777" w:rsidR="003210FC" w:rsidRPr="00A77A7E" w:rsidRDefault="003210FC" w:rsidP="00A77A7E">
      <w:r w:rsidRPr="00A77A7E">
        <w:t>En videreføring av fritaket utover 2026 krever ny godkjenning fra ESA. Finansdepartementet har vært i dialog med ESA om forlengelse av fritaket med avgiftsplikt for den delen av kjøpsbeløpet som overstiger 150 000 kroner. ESA har meldt tilbake at en forlengelse av tiltaket kan meldes inn under forenklet prosedyre (No 195/04/COL). ESAs avgjørelse forventes i løpet av høsten.</w:t>
      </w:r>
    </w:p>
    <w:p w14:paraId="6476B1A5" w14:textId="77777777" w:rsidR="003210FC" w:rsidRPr="00A77A7E" w:rsidRDefault="003210FC" w:rsidP="00A77A7E">
      <w:r w:rsidRPr="00A77A7E">
        <w:t>Departementet viser til forslag til endringer i merverdiavgiftsloven § 6-8.</w:t>
      </w:r>
    </w:p>
    <w:p w14:paraId="3889FF80" w14:textId="77777777" w:rsidR="003210FC" w:rsidRPr="00A77A7E" w:rsidRDefault="003210FC" w:rsidP="00A77A7E">
      <w:pPr>
        <w:pStyle w:val="Overskrift3"/>
      </w:pPr>
      <w:r w:rsidRPr="00A77A7E">
        <w:t>Økonomiske og administrative konsekvenser</w:t>
      </w:r>
    </w:p>
    <w:p w14:paraId="211BB54F" w14:textId="77777777" w:rsidR="003210FC" w:rsidRPr="00A77A7E" w:rsidRDefault="003210FC" w:rsidP="00A77A7E">
      <w:r w:rsidRPr="00A77A7E">
        <w:t>En reduksjon av beløpsgrensen i fritaket fra 300 000 kroner til 150 000 kroner anslås å øke provenyet med om lag 4,5 mrd. kroner når ordningen er fullt innfaset. Virkningen for 2027 anslås til 3,8 mrd. kroner.</w:t>
      </w:r>
    </w:p>
    <w:p w14:paraId="3F074914" w14:textId="77777777" w:rsidR="003210FC" w:rsidRDefault="003210FC" w:rsidP="00A77A7E">
      <w:r w:rsidRPr="00A77A7E">
        <w:t>Tabell 9.1 viser mulig prisøkning ved omleggingen for elbiler i ulike prisklasser. Det er forutsatt full overvelting av avgiften i prisen. Tabellen viser at avgiftsendringen maksimalt gir en prisøkning på i underkant av 12 pst. Om avgiftsøkningen ikke veltes fullt ut over i prisene, kan kostnadsøkningen bli mindre.</w:t>
      </w:r>
    </w:p>
    <w:p w14:paraId="42F95917" w14:textId="44B8679C" w:rsidR="005E7FA7" w:rsidRPr="005E7FA7" w:rsidRDefault="005E7FA7" w:rsidP="005E7FA7">
      <w:pPr>
        <w:pStyle w:val="tabell-tittel"/>
      </w:pPr>
      <w:r w:rsidRPr="005E7FA7">
        <w:t>Avgiftsøkning ved å redusere beløpsgrense til 150 000 kroner</w:t>
      </w:r>
    </w:p>
    <w:p w14:paraId="62AF3C1C" w14:textId="77777777" w:rsidR="006865A6" w:rsidRDefault="003210FC" w:rsidP="006865A6">
      <w:pPr>
        <w:pStyle w:val="Tabellnavn"/>
        <w:rPr>
          <w:rStyle w:val="skrift-hevet"/>
        </w:rPr>
      </w:pPr>
      <w:r w:rsidRPr="00A77A7E">
        <w:t>03J1xt2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589"/>
        <w:gridCol w:w="2813"/>
        <w:gridCol w:w="2668"/>
      </w:tblGrid>
      <w:tr w:rsidR="006865A6" w:rsidRPr="00A77A7E" w14:paraId="645D6C23" w14:textId="77777777" w:rsidTr="00DC78D5">
        <w:trPr>
          <w:trHeight w:val="360"/>
        </w:trPr>
        <w:tc>
          <w:tcPr>
            <w:tcW w:w="35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A1EFD6" w14:textId="77777777" w:rsidR="006865A6" w:rsidRPr="00A77A7E" w:rsidRDefault="006865A6" w:rsidP="00DC78D5">
            <w:pPr>
              <w:rPr>
                <w:sz w:val="21"/>
              </w:rPr>
            </w:pPr>
            <w:r w:rsidRPr="00A77A7E">
              <w:rPr>
                <w:sz w:val="21"/>
              </w:rPr>
              <w:t xml:space="preserve">Pris på elbil ekskl. avgift </w:t>
            </w:r>
          </w:p>
        </w:tc>
        <w:tc>
          <w:tcPr>
            <w:tcW w:w="281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7AD3A4" w14:textId="77777777" w:rsidR="006865A6" w:rsidRPr="00A77A7E" w:rsidRDefault="006865A6" w:rsidP="00DC78D5">
            <w:pPr>
              <w:jc w:val="right"/>
              <w:rPr>
                <w:sz w:val="21"/>
              </w:rPr>
            </w:pPr>
            <w:r w:rsidRPr="00A77A7E">
              <w:rPr>
                <w:sz w:val="21"/>
              </w:rPr>
              <w:t xml:space="preserve">Økt mva. kroner </w:t>
            </w:r>
          </w:p>
        </w:tc>
        <w:tc>
          <w:tcPr>
            <w:tcW w:w="26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15E775" w14:textId="77777777" w:rsidR="006865A6" w:rsidRPr="00A77A7E" w:rsidRDefault="006865A6" w:rsidP="00DC78D5">
            <w:pPr>
              <w:jc w:val="right"/>
              <w:rPr>
                <w:sz w:val="21"/>
              </w:rPr>
            </w:pPr>
            <w:r w:rsidRPr="00A77A7E">
              <w:rPr>
                <w:sz w:val="21"/>
              </w:rPr>
              <w:t>Økt mva. /pris</w:t>
            </w:r>
            <w:r w:rsidRPr="00A77A7E">
              <w:rPr>
                <w:rStyle w:val="skrift-hevet"/>
                <w:sz w:val="21"/>
              </w:rPr>
              <w:t>1</w:t>
            </w:r>
          </w:p>
        </w:tc>
      </w:tr>
      <w:tr w:rsidR="006865A6" w:rsidRPr="00A77A7E" w14:paraId="5C77006B" w14:textId="77777777" w:rsidTr="00DC78D5">
        <w:trPr>
          <w:trHeight w:val="380"/>
        </w:trPr>
        <w:tc>
          <w:tcPr>
            <w:tcW w:w="3589" w:type="dxa"/>
            <w:tcBorders>
              <w:top w:val="single" w:sz="4" w:space="0" w:color="000000"/>
              <w:left w:val="nil"/>
              <w:bottom w:val="nil"/>
              <w:right w:val="nil"/>
            </w:tcBorders>
            <w:tcMar>
              <w:top w:w="128" w:type="dxa"/>
              <w:left w:w="43" w:type="dxa"/>
              <w:bottom w:w="43" w:type="dxa"/>
              <w:right w:w="43" w:type="dxa"/>
            </w:tcMar>
          </w:tcPr>
          <w:p w14:paraId="6F0A65A3" w14:textId="77777777" w:rsidR="006865A6" w:rsidRPr="00A77A7E" w:rsidRDefault="006865A6" w:rsidP="00DC78D5">
            <w:pPr>
              <w:rPr>
                <w:sz w:val="21"/>
              </w:rPr>
            </w:pPr>
            <w:r w:rsidRPr="00A77A7E">
              <w:rPr>
                <w:sz w:val="21"/>
              </w:rPr>
              <w:t>150 000</w:t>
            </w:r>
          </w:p>
        </w:tc>
        <w:tc>
          <w:tcPr>
            <w:tcW w:w="2812" w:type="dxa"/>
            <w:tcBorders>
              <w:top w:val="single" w:sz="4" w:space="0" w:color="000000"/>
              <w:left w:val="nil"/>
              <w:bottom w:val="nil"/>
              <w:right w:val="nil"/>
            </w:tcBorders>
            <w:tcMar>
              <w:top w:w="128" w:type="dxa"/>
              <w:left w:w="43" w:type="dxa"/>
              <w:bottom w:w="43" w:type="dxa"/>
              <w:right w:w="43" w:type="dxa"/>
            </w:tcMar>
            <w:vAlign w:val="bottom"/>
          </w:tcPr>
          <w:p w14:paraId="7CE9FFC5" w14:textId="77777777" w:rsidR="006865A6" w:rsidRPr="00A77A7E" w:rsidRDefault="006865A6" w:rsidP="00DC78D5">
            <w:pPr>
              <w:jc w:val="right"/>
              <w:rPr>
                <w:sz w:val="21"/>
              </w:rPr>
            </w:pPr>
            <w:r w:rsidRPr="00A77A7E">
              <w:rPr>
                <w:sz w:val="21"/>
              </w:rPr>
              <w:t>–</w:t>
            </w:r>
          </w:p>
        </w:tc>
        <w:tc>
          <w:tcPr>
            <w:tcW w:w="2667" w:type="dxa"/>
            <w:tcBorders>
              <w:top w:val="single" w:sz="4" w:space="0" w:color="000000"/>
              <w:left w:val="nil"/>
              <w:bottom w:val="nil"/>
              <w:right w:val="nil"/>
            </w:tcBorders>
            <w:tcMar>
              <w:top w:w="128" w:type="dxa"/>
              <w:left w:w="43" w:type="dxa"/>
              <w:bottom w:w="43" w:type="dxa"/>
              <w:right w:w="43" w:type="dxa"/>
            </w:tcMar>
            <w:vAlign w:val="bottom"/>
          </w:tcPr>
          <w:p w14:paraId="38061596" w14:textId="77777777" w:rsidR="006865A6" w:rsidRPr="00A77A7E" w:rsidRDefault="006865A6" w:rsidP="00DC78D5">
            <w:pPr>
              <w:jc w:val="right"/>
              <w:rPr>
                <w:sz w:val="21"/>
              </w:rPr>
            </w:pPr>
            <w:r w:rsidRPr="00A77A7E">
              <w:rPr>
                <w:sz w:val="21"/>
              </w:rPr>
              <w:t>–</w:t>
            </w:r>
          </w:p>
        </w:tc>
      </w:tr>
      <w:tr w:rsidR="006865A6" w:rsidRPr="00A77A7E" w14:paraId="1C444EB5" w14:textId="77777777" w:rsidTr="00DC78D5">
        <w:trPr>
          <w:trHeight w:val="380"/>
        </w:trPr>
        <w:tc>
          <w:tcPr>
            <w:tcW w:w="3589" w:type="dxa"/>
            <w:tcBorders>
              <w:top w:val="nil"/>
              <w:left w:val="nil"/>
              <w:bottom w:val="nil"/>
              <w:right w:val="nil"/>
            </w:tcBorders>
            <w:tcMar>
              <w:top w:w="128" w:type="dxa"/>
              <w:left w:w="43" w:type="dxa"/>
              <w:bottom w:w="43" w:type="dxa"/>
              <w:right w:w="43" w:type="dxa"/>
            </w:tcMar>
          </w:tcPr>
          <w:p w14:paraId="5C57FC69" w14:textId="77777777" w:rsidR="006865A6" w:rsidRPr="00A77A7E" w:rsidRDefault="006865A6" w:rsidP="00DC78D5">
            <w:pPr>
              <w:rPr>
                <w:sz w:val="21"/>
              </w:rPr>
            </w:pPr>
            <w:r w:rsidRPr="00A77A7E">
              <w:rPr>
                <w:sz w:val="21"/>
              </w:rPr>
              <w:lastRenderedPageBreak/>
              <w:t>200 000</w:t>
            </w:r>
          </w:p>
        </w:tc>
        <w:tc>
          <w:tcPr>
            <w:tcW w:w="2812" w:type="dxa"/>
            <w:tcBorders>
              <w:top w:val="nil"/>
              <w:left w:val="nil"/>
              <w:bottom w:val="nil"/>
              <w:right w:val="nil"/>
            </w:tcBorders>
            <w:tcMar>
              <w:top w:w="128" w:type="dxa"/>
              <w:left w:w="43" w:type="dxa"/>
              <w:bottom w:w="43" w:type="dxa"/>
              <w:right w:w="43" w:type="dxa"/>
            </w:tcMar>
            <w:vAlign w:val="bottom"/>
          </w:tcPr>
          <w:p w14:paraId="367B256E" w14:textId="77777777" w:rsidR="006865A6" w:rsidRPr="00A77A7E" w:rsidRDefault="006865A6" w:rsidP="00DC78D5">
            <w:pPr>
              <w:jc w:val="right"/>
              <w:rPr>
                <w:sz w:val="21"/>
              </w:rPr>
            </w:pPr>
            <w:r w:rsidRPr="00A77A7E">
              <w:rPr>
                <w:sz w:val="21"/>
              </w:rPr>
              <w:t>12 500</w:t>
            </w:r>
          </w:p>
        </w:tc>
        <w:tc>
          <w:tcPr>
            <w:tcW w:w="2667" w:type="dxa"/>
            <w:tcBorders>
              <w:top w:val="nil"/>
              <w:left w:val="nil"/>
              <w:bottom w:val="nil"/>
              <w:right w:val="nil"/>
            </w:tcBorders>
            <w:tcMar>
              <w:top w:w="128" w:type="dxa"/>
              <w:left w:w="43" w:type="dxa"/>
              <w:bottom w:w="43" w:type="dxa"/>
              <w:right w:w="43" w:type="dxa"/>
            </w:tcMar>
            <w:vAlign w:val="bottom"/>
          </w:tcPr>
          <w:p w14:paraId="2D57CC45" w14:textId="77777777" w:rsidR="006865A6" w:rsidRPr="00A77A7E" w:rsidRDefault="006865A6" w:rsidP="00DC78D5">
            <w:pPr>
              <w:jc w:val="right"/>
              <w:rPr>
                <w:sz w:val="21"/>
              </w:rPr>
            </w:pPr>
            <w:r w:rsidRPr="00A77A7E">
              <w:rPr>
                <w:sz w:val="21"/>
              </w:rPr>
              <w:t>5,7 pst.</w:t>
            </w:r>
          </w:p>
        </w:tc>
      </w:tr>
      <w:tr w:rsidR="006865A6" w:rsidRPr="00A77A7E" w14:paraId="1F1CA0F6" w14:textId="77777777" w:rsidTr="00DC78D5">
        <w:trPr>
          <w:trHeight w:val="380"/>
        </w:trPr>
        <w:tc>
          <w:tcPr>
            <w:tcW w:w="3589" w:type="dxa"/>
            <w:tcBorders>
              <w:top w:val="nil"/>
              <w:left w:val="nil"/>
              <w:bottom w:val="nil"/>
              <w:right w:val="nil"/>
            </w:tcBorders>
            <w:tcMar>
              <w:top w:w="128" w:type="dxa"/>
              <w:left w:w="43" w:type="dxa"/>
              <w:bottom w:w="43" w:type="dxa"/>
              <w:right w:w="43" w:type="dxa"/>
            </w:tcMar>
          </w:tcPr>
          <w:p w14:paraId="038C2EDA" w14:textId="77777777" w:rsidR="006865A6" w:rsidRPr="00A77A7E" w:rsidRDefault="006865A6" w:rsidP="00DC78D5">
            <w:pPr>
              <w:rPr>
                <w:sz w:val="21"/>
              </w:rPr>
            </w:pPr>
            <w:r w:rsidRPr="00A77A7E">
              <w:rPr>
                <w:sz w:val="21"/>
              </w:rPr>
              <w:t>300 000</w:t>
            </w:r>
          </w:p>
        </w:tc>
        <w:tc>
          <w:tcPr>
            <w:tcW w:w="2812" w:type="dxa"/>
            <w:tcBorders>
              <w:top w:val="nil"/>
              <w:left w:val="nil"/>
              <w:bottom w:val="nil"/>
              <w:right w:val="nil"/>
            </w:tcBorders>
            <w:tcMar>
              <w:top w:w="128" w:type="dxa"/>
              <w:left w:w="43" w:type="dxa"/>
              <w:bottom w:w="43" w:type="dxa"/>
              <w:right w:w="43" w:type="dxa"/>
            </w:tcMar>
            <w:vAlign w:val="bottom"/>
          </w:tcPr>
          <w:p w14:paraId="33EE2468" w14:textId="77777777" w:rsidR="006865A6" w:rsidRPr="00A77A7E" w:rsidRDefault="006865A6" w:rsidP="00DC78D5">
            <w:pPr>
              <w:jc w:val="right"/>
              <w:rPr>
                <w:sz w:val="21"/>
              </w:rPr>
            </w:pPr>
            <w:r w:rsidRPr="00A77A7E">
              <w:rPr>
                <w:sz w:val="21"/>
              </w:rPr>
              <w:t>37 500</w:t>
            </w:r>
          </w:p>
        </w:tc>
        <w:tc>
          <w:tcPr>
            <w:tcW w:w="2667" w:type="dxa"/>
            <w:tcBorders>
              <w:top w:val="nil"/>
              <w:left w:val="nil"/>
              <w:bottom w:val="nil"/>
              <w:right w:val="nil"/>
            </w:tcBorders>
            <w:tcMar>
              <w:top w:w="128" w:type="dxa"/>
              <w:left w:w="43" w:type="dxa"/>
              <w:bottom w:w="43" w:type="dxa"/>
              <w:right w:w="43" w:type="dxa"/>
            </w:tcMar>
            <w:vAlign w:val="bottom"/>
          </w:tcPr>
          <w:p w14:paraId="51F780FF" w14:textId="77777777" w:rsidR="006865A6" w:rsidRPr="00A77A7E" w:rsidRDefault="006865A6" w:rsidP="00DC78D5">
            <w:pPr>
              <w:jc w:val="right"/>
              <w:rPr>
                <w:sz w:val="21"/>
              </w:rPr>
            </w:pPr>
            <w:r w:rsidRPr="00A77A7E">
              <w:rPr>
                <w:sz w:val="21"/>
              </w:rPr>
              <w:t>11,7 pst.</w:t>
            </w:r>
          </w:p>
        </w:tc>
      </w:tr>
      <w:tr w:rsidR="006865A6" w:rsidRPr="00A77A7E" w14:paraId="73406D7A" w14:textId="77777777" w:rsidTr="00DC78D5">
        <w:trPr>
          <w:trHeight w:val="380"/>
        </w:trPr>
        <w:tc>
          <w:tcPr>
            <w:tcW w:w="3589" w:type="dxa"/>
            <w:tcBorders>
              <w:top w:val="nil"/>
              <w:left w:val="nil"/>
              <w:bottom w:val="single" w:sz="4" w:space="0" w:color="000000"/>
              <w:right w:val="nil"/>
            </w:tcBorders>
            <w:tcMar>
              <w:top w:w="128" w:type="dxa"/>
              <w:left w:w="43" w:type="dxa"/>
              <w:bottom w:w="43" w:type="dxa"/>
              <w:right w:w="43" w:type="dxa"/>
            </w:tcMar>
          </w:tcPr>
          <w:p w14:paraId="2857CD8B" w14:textId="77777777" w:rsidR="006865A6" w:rsidRPr="00A77A7E" w:rsidRDefault="006865A6" w:rsidP="00DC78D5">
            <w:pPr>
              <w:rPr>
                <w:sz w:val="21"/>
              </w:rPr>
            </w:pPr>
            <w:r w:rsidRPr="00A77A7E">
              <w:rPr>
                <w:sz w:val="21"/>
              </w:rPr>
              <w:t>500 000</w:t>
            </w:r>
          </w:p>
        </w:tc>
        <w:tc>
          <w:tcPr>
            <w:tcW w:w="2812" w:type="dxa"/>
            <w:tcBorders>
              <w:top w:val="nil"/>
              <w:left w:val="nil"/>
              <w:bottom w:val="single" w:sz="4" w:space="0" w:color="000000"/>
              <w:right w:val="nil"/>
            </w:tcBorders>
            <w:tcMar>
              <w:top w:w="128" w:type="dxa"/>
              <w:left w:w="43" w:type="dxa"/>
              <w:bottom w:w="43" w:type="dxa"/>
              <w:right w:w="43" w:type="dxa"/>
            </w:tcMar>
            <w:vAlign w:val="bottom"/>
          </w:tcPr>
          <w:p w14:paraId="4B750E9C" w14:textId="77777777" w:rsidR="006865A6" w:rsidRPr="00A77A7E" w:rsidRDefault="006865A6" w:rsidP="00DC78D5">
            <w:pPr>
              <w:jc w:val="right"/>
              <w:rPr>
                <w:sz w:val="21"/>
              </w:rPr>
            </w:pPr>
            <w:r w:rsidRPr="00A77A7E">
              <w:rPr>
                <w:sz w:val="21"/>
              </w:rPr>
              <w:t>37 500</w:t>
            </w:r>
          </w:p>
        </w:tc>
        <w:tc>
          <w:tcPr>
            <w:tcW w:w="2667" w:type="dxa"/>
            <w:tcBorders>
              <w:top w:val="nil"/>
              <w:left w:val="nil"/>
              <w:bottom w:val="single" w:sz="4" w:space="0" w:color="000000"/>
              <w:right w:val="nil"/>
            </w:tcBorders>
            <w:tcMar>
              <w:top w:w="128" w:type="dxa"/>
              <w:left w:w="43" w:type="dxa"/>
              <w:bottom w:w="43" w:type="dxa"/>
              <w:right w:w="43" w:type="dxa"/>
            </w:tcMar>
            <w:vAlign w:val="bottom"/>
          </w:tcPr>
          <w:p w14:paraId="64BE4A97" w14:textId="77777777" w:rsidR="006865A6" w:rsidRPr="00A77A7E" w:rsidRDefault="006865A6" w:rsidP="00DC78D5">
            <w:pPr>
              <w:jc w:val="right"/>
              <w:rPr>
                <w:sz w:val="21"/>
              </w:rPr>
            </w:pPr>
            <w:r w:rsidRPr="00A77A7E">
              <w:rPr>
                <w:sz w:val="21"/>
              </w:rPr>
              <w:t>6,6 pst.</w:t>
            </w:r>
          </w:p>
        </w:tc>
      </w:tr>
    </w:tbl>
    <w:p w14:paraId="57E4DC12" w14:textId="6DBEEAB3" w:rsidR="003210FC" w:rsidRPr="00A77A7E" w:rsidRDefault="003210FC" w:rsidP="00A77A7E">
      <w:pPr>
        <w:pStyle w:val="tabell-noter"/>
        <w:rPr>
          <w:rStyle w:val="skrift-hevet"/>
        </w:rPr>
      </w:pPr>
      <w:r w:rsidRPr="00A77A7E">
        <w:rPr>
          <w:rStyle w:val="skrift-hevet"/>
        </w:rPr>
        <w:t>1</w:t>
      </w:r>
      <w:r w:rsidRPr="00A77A7E">
        <w:tab/>
        <w:t>Medregnet 20 000 kroner i engangsavgift og merverdiavgift.</w:t>
      </w:r>
    </w:p>
    <w:p w14:paraId="01DB7203" w14:textId="77777777" w:rsidR="003210FC" w:rsidRPr="00A77A7E" w:rsidRDefault="003210FC" w:rsidP="00A77A7E">
      <w:pPr>
        <w:pStyle w:val="Kilde"/>
      </w:pPr>
      <w:r w:rsidRPr="00A77A7E">
        <w:t>Kilde: Finansdepartementet.</w:t>
      </w:r>
    </w:p>
    <w:p w14:paraId="5AB19DE7" w14:textId="77777777" w:rsidR="003210FC" w:rsidRPr="00A77A7E" w:rsidRDefault="003210FC" w:rsidP="00A77A7E">
      <w:r w:rsidRPr="00A77A7E">
        <w:t>Endringen av merverdiavgiftsfritaket for elbiler antas ikke å medføre administrative konsekvenser eller omkostninger av betydning for Skatteetaten. Etatens systemer og rutiner for innberetning og håndtering av merverdiavgiften antas heller ikke å bli nevneverdig påvirket av at beløpsgrensen i fritaket reduseres til 150 000 kroner. Videre antas det at de næringsdrivende har systemer som vil kunne håndtere en reduksjon av beløpsgrensen uten store omkostninger.</w:t>
      </w:r>
    </w:p>
    <w:p w14:paraId="6B038554" w14:textId="77777777" w:rsidR="003210FC" w:rsidRPr="00A77A7E" w:rsidRDefault="003210FC" w:rsidP="00A77A7E">
      <w:pPr>
        <w:pStyle w:val="Overskrift3"/>
      </w:pPr>
      <w:r w:rsidRPr="00A77A7E">
        <w:t>Ikrafttredelse og overgangsordning</w:t>
      </w:r>
    </w:p>
    <w:p w14:paraId="011ED344" w14:textId="77777777" w:rsidR="003210FC" w:rsidRPr="00A77A7E" w:rsidRDefault="003210FC" w:rsidP="00A77A7E">
      <w:r w:rsidRPr="00A77A7E">
        <w:t>Departementet foreslår at endringene trer i kraft 1. januar 2027.</w:t>
      </w:r>
    </w:p>
    <w:p w14:paraId="169B92F9" w14:textId="77777777" w:rsidR="003210FC" w:rsidRPr="00A77A7E" w:rsidRDefault="003210FC" w:rsidP="00A77A7E">
      <w:r w:rsidRPr="00A77A7E">
        <w:t>Dette innebærer at det for elektriske personkjøretøy som leveres til kunde etter 31. desember 2026, skal beregnes merverdiavgift av den delen av kjøpesummen som overstiger 150 000 kroner, jf. merverdiavgiftsloven § 22-1. Tilsvarende gjelder beregning av merverdiavgift når bilforhandler registrerer kjøretøy på eget navn i kjøretøyregisteret etter 31. desember. Ved innførsel er fortollingstidspunktet skjæringspunktet. For andre elektriske kjøretøy enn personkjøretøy skal det beregnes merverdiavgift på vanlig måte.</w:t>
      </w:r>
    </w:p>
    <w:p w14:paraId="696227EF" w14:textId="77777777" w:rsidR="003210FC" w:rsidRPr="00A77A7E" w:rsidRDefault="003210FC" w:rsidP="00A77A7E">
      <w:r w:rsidRPr="00A77A7E">
        <w:t>Videre skal det ved leasing beregnes merverdiavgift på leievederlagene med utgangspunkt i at fritaket er beløpsbegrenset til 150 000 kroner for elektriske personkjøretøy som leveres til kunde etter 31. desember 2026.</w:t>
      </w:r>
    </w:p>
    <w:p w14:paraId="75A2DA1E" w14:textId="77777777" w:rsidR="003210FC" w:rsidRPr="00A77A7E" w:rsidRDefault="003210FC" w:rsidP="00A77A7E">
      <w:r w:rsidRPr="00A77A7E">
        <w:t>For løpende tjenester som faktureres periodisk, skal merverdiavgift beregnes ved hver fakturering. Dette gjelder også ved leasing av kjøretøy. Avgiften skal beregnes etter de regler som gjelder på leveringstidspunktet, jf. merverdiavgiftsloven § 22-1. Da beløpsbegrensningen ble innført i 2023, ble det gitt en overgangsordning for eksisterende leasingkontrakter, se Prop. 1 LS (2022–2023) punkt 7.2. Ordningen innebærer at det ikke skal beregnes merverdiavgift for leasingavtaler inngått før 1. januar 2023, for den delen av vederlaget som faktureres etter denne dato.</w:t>
      </w:r>
    </w:p>
    <w:p w14:paraId="0396B4C7" w14:textId="77777777" w:rsidR="003210FC" w:rsidRPr="00A77A7E" w:rsidRDefault="003210FC" w:rsidP="00A77A7E">
      <w:r w:rsidRPr="00A77A7E">
        <w:t>Tilsvarende overgangsordning ble innført i 2026, da beløpsbegrensningen ble redusert til 300 000 kroner, se Prop. 1 LS (2025–2026) punkt 11.2.5. For leasingkontrakter som er inngått før 1. januar 2026, og ikke omfattes av den tidligere overgangsordningen, skal merverdiavgiften på leievederlagene beregnes med utgangspunkt i at fritaket er beløpsbegrenset til 500 000 kroner, for den delen av vederlaget som faktureres etter denne dato. Overgangsordningene må blant annet ses på bakgrunn av at leasing er et alternativ til kjøp med annen finansiering, og er ment å gi likere avgiftsmessig behandling av disse situasjonene.</w:t>
      </w:r>
    </w:p>
    <w:p w14:paraId="47A1DDC8" w14:textId="77777777" w:rsidR="003210FC" w:rsidRPr="00A77A7E" w:rsidRDefault="003210FC" w:rsidP="00A77A7E">
      <w:r w:rsidRPr="00A77A7E">
        <w:t xml:space="preserve">Tilsvarende overgangsordning foreslås også nå. For leasingkontrakter som er inngått før 1. januar 2027, skal merverdiavgiften på leievederlagene beregnes med utgangspunkt i en </w:t>
      </w:r>
      <w:r w:rsidRPr="00A77A7E">
        <w:lastRenderedPageBreak/>
        <w:t>beløpsbegrensning på 300 000 kroner, også for den delen av vederlaget som faktureres etter 1. januar 2027. Forutsetningen er at kjøretøyet ble levert til kunde før dette tidspunkt. Departementet viser til forslag om å endre beløpsbegrensningen i merverdiavgiftsloven § 6-8 og forslag til overgangsregler.</w:t>
      </w:r>
    </w:p>
    <w:p w14:paraId="27C610EF" w14:textId="77777777" w:rsidR="003210FC" w:rsidRPr="00A77A7E" w:rsidRDefault="003210FC" w:rsidP="00A77A7E">
      <w:r w:rsidRPr="00A77A7E">
        <w:t>Overgangsordningene som ble innført i forbindelse med innføringen av beløpsbegrensningen i 2023 og reduksjonen til 300 000 kroner i 2026, gjelder uavhengig av endringene som foreslås her.</w:t>
      </w:r>
    </w:p>
    <w:p w14:paraId="74845B0A" w14:textId="77777777" w:rsidR="003210FC" w:rsidRPr="00A77A7E" w:rsidRDefault="003210FC" w:rsidP="00A77A7E">
      <w:pPr>
        <w:pStyle w:val="Overskrift2"/>
      </w:pPr>
      <w:r w:rsidRPr="00A77A7E">
        <w:t>Utvidelse av fritaket for transport av postsendinger fra merverdiavgiftsområdet</w:t>
      </w:r>
    </w:p>
    <w:p w14:paraId="14A59402" w14:textId="77777777" w:rsidR="003210FC" w:rsidRPr="00A77A7E" w:rsidRDefault="003210FC" w:rsidP="00A77A7E">
      <w:pPr>
        <w:pStyle w:val="Overskrift3"/>
      </w:pPr>
      <w:r w:rsidRPr="00A77A7E">
        <w:t>Innledning og sammendrag</w:t>
      </w:r>
    </w:p>
    <w:p w14:paraId="2F2BD07E" w14:textId="77777777" w:rsidR="003210FC" w:rsidRPr="00A77A7E" w:rsidRDefault="003210FC" w:rsidP="00A77A7E">
      <w:r w:rsidRPr="00A77A7E">
        <w:t>Departementet foreslår å utvide fritaket for merverdiavgift for postsendinger fra merverdiavgiftsområdet. Fritaket vil omfatte tilfeller der det ved kjøpet av transporttjenesten dokumenteres at forsendelsen skal til angitt mottaker utenfor merverdiavgiftsområdet. Frimerker og andre frankeringsmidler som omsettes uten at det blir dokumentert hvem som er mottaker, vil fortsatt være merverdiavgiftspliktige.</w:t>
      </w:r>
    </w:p>
    <w:p w14:paraId="3EEA3B5A" w14:textId="77777777" w:rsidR="003210FC" w:rsidRPr="00A77A7E" w:rsidRDefault="003210FC" w:rsidP="00A77A7E">
      <w:r w:rsidRPr="00A77A7E">
        <w:t>Forslaget har vært på høring. Ingen av høringsinstansene hadde innsigelser.</w:t>
      </w:r>
    </w:p>
    <w:p w14:paraId="3AF3D3C5" w14:textId="77777777" w:rsidR="003210FC" w:rsidRPr="00A77A7E" w:rsidRDefault="003210FC" w:rsidP="00A77A7E">
      <w:r w:rsidRPr="00A77A7E">
        <w:t>Departementet anslår på usikkert grunnlag at endringen innebærer et provenytap på om lag 25 millioner kroner i 2027. Det antas at endringen ikke medfører administrative konsekvenser av betydning.</w:t>
      </w:r>
    </w:p>
    <w:p w14:paraId="371011DF" w14:textId="77777777" w:rsidR="003210FC" w:rsidRPr="00A77A7E" w:rsidRDefault="003210FC" w:rsidP="00A77A7E">
      <w:r w:rsidRPr="00A77A7E">
        <w:t>Departementet viser til forslag om endring av merverdiavgiftsloven § 6-28 sjette ledd. Departementet foreslår at endringen trer i kraft 1. januar 2027.</w:t>
      </w:r>
    </w:p>
    <w:p w14:paraId="7E8A61AA" w14:textId="77777777" w:rsidR="003210FC" w:rsidRPr="00A77A7E" w:rsidRDefault="003210FC" w:rsidP="00A77A7E">
      <w:pPr>
        <w:pStyle w:val="Overskrift3"/>
      </w:pPr>
      <w:r w:rsidRPr="00A77A7E">
        <w:t>Gjeldende rett</w:t>
      </w:r>
    </w:p>
    <w:p w14:paraId="1DD1A5CE" w14:textId="77777777" w:rsidR="003210FC" w:rsidRPr="00A77A7E" w:rsidRDefault="003210FC" w:rsidP="00A77A7E">
      <w:r w:rsidRPr="00A77A7E">
        <w:t>Varetransport er som hovedregel en avgiftspliktig tjeneste etter merverdiavgiftsloven § 3-1. Brevforsendelser anses som transport av varer.</w:t>
      </w:r>
    </w:p>
    <w:p w14:paraId="0ED28ACF" w14:textId="77777777" w:rsidR="003210FC" w:rsidRPr="00A77A7E" w:rsidRDefault="003210FC" w:rsidP="00A77A7E">
      <w:r w:rsidRPr="00A77A7E">
        <w:t>Merverdiavgiftsloven § 6-28 første ledd fastsetter avgiftsfritak for omsetning av transporttjenester som finner sted i merverdiavgiftsområdet, dersom transporten skal skje direkte til eller fra steder utenfor merverdiavgiftsområdet. Med merverdiavgiftsområdet menes det norske fastlandet og alt område innenfor territorialgrensen, men ikke Svalbard, Jan Mayen eller de norske bilandene, jf. merverdiavgiftsloven § 1-2 andre ledd.</w:t>
      </w:r>
    </w:p>
    <w:p w14:paraId="3E23D8CD" w14:textId="77777777" w:rsidR="003210FC" w:rsidRPr="00A77A7E" w:rsidRDefault="003210FC" w:rsidP="00A77A7E">
      <w:r w:rsidRPr="00A77A7E">
        <w:t>Merverdiavgiftsloven er utformet i tråd med destinasjonsprinsippet. Prinsippet innebærer at beskatningsretten ligger til det landet der forbruket skjer. I tråd med dette er eksport av varer og tjenester avgiftsfritt. Transport ut av merverdiavgiftsområdet er avgiftsfritt på lik linje med eksport, så lenge det foreligger en avtale om at denne transporten er sammenhengende.</w:t>
      </w:r>
    </w:p>
    <w:p w14:paraId="004113C2" w14:textId="77777777" w:rsidR="003210FC" w:rsidRPr="00A77A7E" w:rsidRDefault="003210FC" w:rsidP="00A77A7E">
      <w:r w:rsidRPr="00A77A7E">
        <w:t xml:space="preserve">Dokumentasjonskravene for avgiftsfri transport av varer følger av merverdiavgiftsforskriften § 6-28-3 første ledd, jf. merverdiavgiftsloven § 6-28 første og syvende ledd. Forskriften oppstiller krav til dokumentasjon i form av skriftlig avtale som gjelder hele strekningen. Avtalen </w:t>
      </w:r>
      <w:r w:rsidRPr="00A77A7E">
        <w:lastRenderedPageBreak/>
        <w:t>skal inneholde opplysninger om avsender, avsendersted, mottaker og mottakersted, samt om vederlag. Dette kan fremgå av kvittering ved kjøp av porto til forsendelser til utlandet.</w:t>
      </w:r>
    </w:p>
    <w:p w14:paraId="5B9FA070" w14:textId="77777777" w:rsidR="003210FC" w:rsidRPr="00A77A7E" w:rsidRDefault="003210FC" w:rsidP="00A77A7E">
      <w:r w:rsidRPr="00A77A7E">
        <w:t>Merverdiavgiftsloven § 6-28 sjette ledd fastsetter et unntak fra fritaket i bestemmelsens første ledd, for transport av brev ut av merverdiavgiftsområdet. Unntaket innebærer at enkeltforsendelser av brev til utlandet avgiftsberegnes på linje med innenlands omsetning av posttjenester. Enhver form for porto for enkeltforsendelser må derfor avgiftsberegnes, uavhengig av om forsendelsen skal til utlandet eller er til innenlands post. Dette gjelder kun transport av brev som ytes av Posten Norge AS (i dag Posten Bring AS, heretter omtalt som Posten).</w:t>
      </w:r>
    </w:p>
    <w:p w14:paraId="15DAD3EA" w14:textId="77777777" w:rsidR="003210FC" w:rsidRPr="00A77A7E" w:rsidRDefault="003210FC" w:rsidP="00A77A7E">
      <w:r w:rsidRPr="00A77A7E">
        <w:t>Unntaket ble innført i 2001 på bakgrunn av initiativ fra Posten. Det var den gang ikke mulig å skille mellom frankering til mottakere innenlands og i utlandet, se Ot.prp. nr. 94 (2000–2001) punkt 6.5.1.</w:t>
      </w:r>
    </w:p>
    <w:p w14:paraId="0700771A" w14:textId="77777777" w:rsidR="003210FC" w:rsidRPr="00A77A7E" w:rsidRDefault="003210FC" w:rsidP="00A77A7E">
      <w:r w:rsidRPr="00A77A7E">
        <w:t>I 2003 ble unntaket endret til å kun omfatte enkeltforsendelser, se Ot.prp. nr. 93 (2002–2003) punkt 1. Dette er fremdeles gjeldende rett.</w:t>
      </w:r>
    </w:p>
    <w:p w14:paraId="37E5D1AD" w14:textId="77777777" w:rsidR="003210FC" w:rsidRPr="00A77A7E" w:rsidRDefault="003210FC" w:rsidP="00A77A7E">
      <w:r w:rsidRPr="00A77A7E">
        <w:t>Det hører også med til bakgrunnen for særbestemmelsen at Posten er utpekt som leveringspliktig tilbyder i midlertidig konsesjon med grunnlag i postloven av 2015 § 57. Etter postloven § 7 første ledd nr. 5 skal leveringspliktig tilbyder sikre et landsdekkende tilbud av «innenlands formidling av postsendinger til og fra utlandet». Verdenspostkonvensjonen gir regler om fri og uhindret bevegelse av postsendinger over landegrenser. Postloven § 7 første ledd nr. 5 er ment å reflektere dette.</w:t>
      </w:r>
    </w:p>
    <w:p w14:paraId="06A99A4A" w14:textId="77777777" w:rsidR="003210FC" w:rsidRPr="00A77A7E" w:rsidRDefault="003210FC" w:rsidP="00A77A7E">
      <w:pPr>
        <w:pStyle w:val="Overskrift3"/>
      </w:pPr>
      <w:r w:rsidRPr="00A77A7E">
        <w:t>Høringen</w:t>
      </w:r>
    </w:p>
    <w:p w14:paraId="3390C474" w14:textId="77777777" w:rsidR="003210FC" w:rsidRPr="00A77A7E" w:rsidRDefault="003210FC" w:rsidP="00A77A7E">
      <w:r w:rsidRPr="00A77A7E">
        <w:t>Departementet sendte 17. juni 2026 på høring forslag til endring av merverdiavgiftsloven.</w:t>
      </w:r>
    </w:p>
    <w:p w14:paraId="53CD5920" w14:textId="77777777" w:rsidR="003210FC" w:rsidRPr="00A77A7E" w:rsidRDefault="003210FC" w:rsidP="00A77A7E">
      <w:r w:rsidRPr="00A77A7E">
        <w:t>Forslaget innebærer at avgiftsfritaket for transporttjenester direkte til utlandet i større grad skal omfatte enkeltforsendelser av postsendinger, mens avgiftsplikten opprettholdes for postsendinger som er frankert med frimerker eller andre frankeringsmidler påført «Norge» eller «Noreg».</w:t>
      </w:r>
    </w:p>
    <w:p w14:paraId="07E1094E" w14:textId="77777777" w:rsidR="003210FC" w:rsidRPr="00A77A7E" w:rsidRDefault="003210FC" w:rsidP="00A77A7E">
      <w:r w:rsidRPr="00A77A7E">
        <w:t>Departementet mottok seks høringssvar. Følgende instanser har inngitt høringssvar med merknader:</w:t>
      </w:r>
    </w:p>
    <w:p w14:paraId="5F2E9F4B" w14:textId="77777777" w:rsidR="003210FC" w:rsidRPr="00A77A7E" w:rsidRDefault="003210FC" w:rsidP="00A77A7E">
      <w:pPr>
        <w:pStyle w:val="Liste"/>
      </w:pPr>
      <w:r w:rsidRPr="00A77A7E">
        <w:t>Posten Bring AS</w:t>
      </w:r>
    </w:p>
    <w:p w14:paraId="1AA1F5A9" w14:textId="77777777" w:rsidR="003210FC" w:rsidRPr="00A77A7E" w:rsidRDefault="003210FC" w:rsidP="00A77A7E">
      <w:pPr>
        <w:pStyle w:val="Liste"/>
      </w:pPr>
      <w:r w:rsidRPr="00A77A7E">
        <w:t>Nasjonal kommunikasjonsmyndighet</w:t>
      </w:r>
    </w:p>
    <w:p w14:paraId="525A2012" w14:textId="77777777" w:rsidR="003210FC" w:rsidRPr="00A77A7E" w:rsidRDefault="003210FC" w:rsidP="00A77A7E">
      <w:r w:rsidRPr="00A77A7E">
        <w:t>Høringsinstansene hadde ingen innsigelser mot forslaget som var på høring.</w:t>
      </w:r>
    </w:p>
    <w:p w14:paraId="668D3DE9" w14:textId="77777777" w:rsidR="003210FC" w:rsidRPr="00A77A7E" w:rsidRDefault="003210FC" w:rsidP="00A77A7E">
      <w:pPr>
        <w:rPr>
          <w:rStyle w:val="kursiv"/>
        </w:rPr>
      </w:pPr>
      <w:r w:rsidRPr="00A77A7E">
        <w:rPr>
          <w:rStyle w:val="kursiv"/>
        </w:rPr>
        <w:t xml:space="preserve">Posten Bring AS </w:t>
      </w:r>
      <w:r w:rsidRPr="00A77A7E">
        <w:t>støtter forslaget.</w:t>
      </w:r>
    </w:p>
    <w:p w14:paraId="538CF8A6" w14:textId="77777777" w:rsidR="003210FC" w:rsidRPr="00A77A7E" w:rsidRDefault="003210FC" w:rsidP="00A77A7E">
      <w:r w:rsidRPr="00A77A7E">
        <w:rPr>
          <w:rStyle w:val="kursiv"/>
        </w:rPr>
        <w:t>Nasjonal kommunikasjonsmyndighet</w:t>
      </w:r>
      <w:r w:rsidRPr="00A77A7E">
        <w:t xml:space="preserve"> hadde enkelte merknader til forslaget. Merknadene knytter seg til behovet for avklaring av begreper og harmonisering av regelverk. Departementet viser til vurderinger og forslag for oppfølging av merknadene.</w:t>
      </w:r>
    </w:p>
    <w:p w14:paraId="622BCC73" w14:textId="77777777" w:rsidR="003210FC" w:rsidRPr="00A77A7E" w:rsidRDefault="003210FC" w:rsidP="00A77A7E">
      <w:pPr>
        <w:pStyle w:val="Overskrift3"/>
      </w:pPr>
      <w:r w:rsidRPr="00A77A7E">
        <w:t>Vurderinger og forslag</w:t>
      </w:r>
    </w:p>
    <w:p w14:paraId="454F30F1" w14:textId="77777777" w:rsidR="003210FC" w:rsidRPr="00A77A7E" w:rsidRDefault="003210FC" w:rsidP="00A77A7E">
      <w:r w:rsidRPr="00A77A7E">
        <w:t xml:space="preserve">Ved innføring av Postens særskilte avgiftsplikt uttalte departementet følgende, se Ot.prp. nr. 94 (2000–2001) </w:t>
      </w:r>
      <w:r w:rsidRPr="00A77A7E">
        <w:rPr>
          <w:rStyle w:val="kursiv"/>
        </w:rPr>
        <w:t xml:space="preserve">Om lov om endringer i skatte- og avgiftslovgivningen </w:t>
      </w:r>
      <w:r w:rsidRPr="00A77A7E">
        <w:t>punkt 6.5.1:</w:t>
      </w:r>
    </w:p>
    <w:p w14:paraId="0A156D3D" w14:textId="77777777" w:rsidR="003210FC" w:rsidRPr="00A77A7E" w:rsidRDefault="003210FC" w:rsidP="00A77A7E">
      <w:pPr>
        <w:pStyle w:val="blokksit"/>
      </w:pPr>
      <w:r w:rsidRPr="00A77A7E">
        <w:lastRenderedPageBreak/>
        <w:t>«Dersom Posten på bakgrunn av den tekniske utvikling senere vil kunne skille mellom frankering av brev til mottaker her i landet og mottaker i utlandet, vil departementet vurdere denne bestemmelsen nærmere.»</w:t>
      </w:r>
    </w:p>
    <w:p w14:paraId="730C6EE9" w14:textId="77777777" w:rsidR="003210FC" w:rsidRPr="00A77A7E" w:rsidRDefault="003210FC" w:rsidP="00A77A7E">
      <w:r w:rsidRPr="00A77A7E">
        <w:t>Den teknologiske utviklingen har ført til at det nå er flere posttjenester som dokumenterer mottakerens adresse ved kjøpet av tjenesten. Departementet mener derfor at unntaket i merverdiavgiftsloven § 6-28 sjette ledd bør endres, slik at flere postsendinger som skal til utlandet fritas.</w:t>
      </w:r>
    </w:p>
    <w:p w14:paraId="3F07D1DD" w14:textId="77777777" w:rsidR="003210FC" w:rsidRPr="00A77A7E" w:rsidRDefault="003210FC" w:rsidP="00A77A7E">
      <w:r w:rsidRPr="00A77A7E">
        <w:t>Forslaget er i tråd med prinsippet om at like varer og tjenester skal få lik avgiftsbehandling. Transport av postsendinger som normalt er fritatt for merverdiavgift etter merverdiavgiftsloven § 6-28 første ledd, bør derfor ikke være avgiftspliktig etter særbestemmelsen når begrunnelsen for dette ikke lenger gjør seg gjeldende i samme grad.</w:t>
      </w:r>
    </w:p>
    <w:p w14:paraId="2A0AD072" w14:textId="77777777" w:rsidR="003210FC" w:rsidRPr="00A77A7E" w:rsidRDefault="003210FC" w:rsidP="00A77A7E">
      <w:r w:rsidRPr="00A77A7E">
        <w:t>Fritaket for transporttjenester vil fremdeles være betinget av at dokumentasjonskravene i merverdiavgiftsforskriften § 6-28-3 første ledd er oppfylt.</w:t>
      </w:r>
    </w:p>
    <w:p w14:paraId="7BEB71FD" w14:textId="77777777" w:rsidR="003210FC" w:rsidRPr="00A77A7E" w:rsidRDefault="003210FC" w:rsidP="00A77A7E">
      <w:r w:rsidRPr="00A77A7E">
        <w:t>Destinasjon og mottaker blir ikke dokumentert ved omsetning av frimerker og frankering ved bruk av frankeringsmaskin. Disse frankeringsmidlene er påført «Norge» eller «Noreg». Posten har opplyst at enkeltforsendelser som er frankert ved bruk av frimerker eller frankeringsmaskin, vil være de eneste typene forsendelser der destinasjon ikke er kjent ved kjøpet av porto. Det er etter det opplyste ingen utsikter til at dette vil endres.</w:t>
      </w:r>
    </w:p>
    <w:p w14:paraId="1280E92E" w14:textId="77777777" w:rsidR="003210FC" w:rsidRPr="00A77A7E" w:rsidRDefault="003210FC" w:rsidP="00A77A7E">
      <w:r w:rsidRPr="00A77A7E">
        <w:t>Omsetning av frimerker eller andre frankeringsmidler påført «Norge» eller «Noreg» vil derfor fortsatt være avgiftspliktig, fordi eventuelle forsendelser til utlandet som er frankert på denne måten, ikke oppfyller dokumentasjonskravene for merverdiavgiftsfritak. Departementet foreslår at dette synliggjøres ved at det reguleres i merverdiavgiftsloven § 6-28 sjette ledd at avgiftsfritaket i første ledd ikke gjelder for enkeltforsendelser fra merverdiavgiftsområdet som er frankert med frimerker eller andre frankeringsmidler påført «Norge» eller «Noreg».</w:t>
      </w:r>
    </w:p>
    <w:p w14:paraId="767E3D55" w14:textId="77777777" w:rsidR="003210FC" w:rsidRPr="00A77A7E" w:rsidRDefault="003210FC" w:rsidP="00A77A7E">
      <w:pPr>
        <w:rPr>
          <w:rStyle w:val="kursiv"/>
        </w:rPr>
      </w:pPr>
      <w:r w:rsidRPr="00A77A7E">
        <w:rPr>
          <w:rStyle w:val="kursiv"/>
        </w:rPr>
        <w:t>Nasjonal kommunikasjonsmyndighet</w:t>
      </w:r>
      <w:r w:rsidRPr="00A77A7E">
        <w:t xml:space="preserve"> har i sitt høringsinnspill påpekt at endringen vil utvide kretsen av posttilbydere som omfattes av avgiftsplikten. </w:t>
      </w:r>
      <w:r w:rsidRPr="00A77A7E">
        <w:rPr>
          <w:rStyle w:val="sperret0"/>
        </w:rPr>
        <w:t>Departementet</w:t>
      </w:r>
      <w:r w:rsidRPr="00A77A7E">
        <w:t xml:space="preserve"> viser til at det bare er leveringspliktig tilbyder av post som kan utgi frankeringsmidler som blir omfattet av avgiftsplikten, jf. postloven § 18 jf. § 6. Dette er i tråd med Verdenspostkonvensjonens krav til utforming av frimerker for internasjonale forsendelser. Det er ikke gitt forskrift eller fattet enkeltvedtak om frimerker og andre frankeringsmidler slik det åpnes for i postloven § 18 tredje ledd. Leveringspliktig tilbyder er per tid Posten Bring AS, altså samme aktør som er omfattet av avgiftsplikten i dag.</w:t>
      </w:r>
    </w:p>
    <w:p w14:paraId="6403EBD9" w14:textId="77777777" w:rsidR="003210FC" w:rsidRPr="00A77A7E" w:rsidRDefault="003210FC" w:rsidP="00A77A7E">
      <w:r w:rsidRPr="00A77A7E">
        <w:t>Meningsinnholdet i begrepet «postsendinger» er ment å harmonere med begrepet etter postloven § 4 nr. 3. Det samme gjelder «frimerker eller andre frankeringsmidler påført ‘Norge’ eller ‘Noreg’», som skal harmonere med postloven § 18 første ledd. Dette er i tråd med Nasjonal kommunikasjonsmyndighet sine merknader om harmonisering mellom regelverk generelt og spesielt med hensyn til begrepet «postsending».</w:t>
      </w:r>
    </w:p>
    <w:p w14:paraId="057BDB59" w14:textId="77777777" w:rsidR="003210FC" w:rsidRPr="00A77A7E" w:rsidRDefault="003210FC" w:rsidP="00A77A7E">
      <w:pPr>
        <w:rPr>
          <w:rStyle w:val="kursiv"/>
        </w:rPr>
      </w:pPr>
      <w:r w:rsidRPr="00A77A7E">
        <w:rPr>
          <w:rStyle w:val="kursiv"/>
        </w:rPr>
        <w:t>Nasjonal kommunikasjonsmyndighet</w:t>
      </w:r>
      <w:r w:rsidRPr="00A77A7E">
        <w:t xml:space="preserve"> påpekte i sitt høringsinnspill at forslaget om å endre lovteksten fra «brev» til «postsendinger» innebærer at bestemmelsen omfatter flere typer forsendelser. </w:t>
      </w:r>
      <w:r w:rsidRPr="00A77A7E">
        <w:rPr>
          <w:rStyle w:val="sperret0"/>
        </w:rPr>
        <w:t>Departementet</w:t>
      </w:r>
      <w:r w:rsidRPr="00A77A7E">
        <w:t xml:space="preserve"> viser til at merverdiavgiftsloven § 6-28 sjette ledd er ment å informere om avgiftsplikt for omsetning som uansett ikke ville vært fritatt etter første ledd, på grunn av dokumentasjonskravene i merverdiavgiftsforskriften § 6-28-3. Det har dermed ingen </w:t>
      </w:r>
      <w:r w:rsidRPr="00A77A7E">
        <w:lastRenderedPageBreak/>
        <w:t>praktisk betydning om kretsen av formidlingsobjekter utvides til «postsendinger» i § 6-28 sjette ledd.</w:t>
      </w:r>
    </w:p>
    <w:p w14:paraId="7B9A8DF1" w14:textId="77777777" w:rsidR="003210FC" w:rsidRPr="00A77A7E" w:rsidRDefault="003210FC" w:rsidP="00A77A7E">
      <w:r w:rsidRPr="00A77A7E">
        <w:t>Endringsforslaget skal på den ene siden åpne for avgiftsfritak for forsendelser som dokumentasjonskravene kan oppfylles for. På den annen side er endringsforslaget ment å gi informasjon om hvilke forsendelser som det fortsatt må beregnes merverdiavgift for, selv om forsendelsen går direkte til utlandet.</w:t>
      </w:r>
    </w:p>
    <w:p w14:paraId="7344419F" w14:textId="77777777" w:rsidR="003210FC" w:rsidRPr="00A77A7E" w:rsidRDefault="003210FC" w:rsidP="00A77A7E">
      <w:pPr>
        <w:rPr>
          <w:rStyle w:val="kursiv"/>
        </w:rPr>
      </w:pPr>
      <w:r w:rsidRPr="00A77A7E">
        <w:rPr>
          <w:rStyle w:val="kursiv"/>
        </w:rPr>
        <w:t>Nasjonal kommunikasjonsmyndighet</w:t>
      </w:r>
      <w:r w:rsidRPr="00A77A7E">
        <w:t xml:space="preserve"> har etterspurt en avgrensning av begrepet «masseforsendelser». </w:t>
      </w:r>
      <w:r w:rsidRPr="00A77A7E">
        <w:rPr>
          <w:rStyle w:val="sperret0"/>
        </w:rPr>
        <w:t>Departementet</w:t>
      </w:r>
      <w:r w:rsidRPr="00A77A7E">
        <w:t xml:space="preserve"> viser til at endringsforslaget ikke innebærer endringer for masseforsendelser av brev, som etter gjeldende rett er omfattet av fritaket i merverdiavgiftsloven § 6-28 første ledd. Dette ble også omtalt i Ot.prp. nr. 93 (2002–2003) punkt 1.</w:t>
      </w:r>
    </w:p>
    <w:p w14:paraId="1C966055" w14:textId="77777777" w:rsidR="003210FC" w:rsidRPr="00A77A7E" w:rsidRDefault="003210FC" w:rsidP="00A77A7E">
      <w:r w:rsidRPr="00A77A7E">
        <w:t>Departementet viser til forslag om endring av merverdiavgiftsloven § 6-28 sjette ledd.</w:t>
      </w:r>
    </w:p>
    <w:p w14:paraId="4FFA6230" w14:textId="77777777" w:rsidR="003210FC" w:rsidRPr="00A77A7E" w:rsidRDefault="003210FC" w:rsidP="00A77A7E">
      <w:pPr>
        <w:pStyle w:val="Overskrift3"/>
      </w:pPr>
      <w:r w:rsidRPr="00A77A7E">
        <w:t>Økonomiske og administrative konsekvenser</w:t>
      </w:r>
    </w:p>
    <w:p w14:paraId="5395A5F3" w14:textId="77777777" w:rsidR="003210FC" w:rsidRPr="00A77A7E" w:rsidRDefault="003210FC" w:rsidP="00A77A7E">
      <w:r w:rsidRPr="00A77A7E">
        <w:t>Departementet anslår på usikkert grunnlag at forslaget gir et provenytap på i størrelsesorden 25 millioner kroner.</w:t>
      </w:r>
    </w:p>
    <w:p w14:paraId="2F0C454D" w14:textId="77777777" w:rsidR="003210FC" w:rsidRPr="00A77A7E" w:rsidRDefault="003210FC" w:rsidP="00A77A7E">
      <w:r w:rsidRPr="00A77A7E">
        <w:t>Det antas at endringen ikke har administrative konsekvenser av betydning.</w:t>
      </w:r>
    </w:p>
    <w:p w14:paraId="04CB75A4" w14:textId="77777777" w:rsidR="003210FC" w:rsidRPr="00A77A7E" w:rsidRDefault="003210FC" w:rsidP="00A77A7E">
      <w:pPr>
        <w:pStyle w:val="Overskrift3"/>
      </w:pPr>
      <w:r w:rsidRPr="00A77A7E">
        <w:t>Ikrafttredelse</w:t>
      </w:r>
    </w:p>
    <w:p w14:paraId="430760FC" w14:textId="2968C11C" w:rsidR="003210FC" w:rsidRPr="00A77A7E" w:rsidRDefault="003210FC" w:rsidP="00A77A7E">
      <w:r w:rsidRPr="00A77A7E">
        <w:t>Departementet foreslår at endringen trer i kraft 1. januar 2027.</w:t>
      </w:r>
    </w:p>
    <w:p w14:paraId="0D2075E6" w14:textId="77777777" w:rsidR="003210FC" w:rsidRPr="00A77A7E" w:rsidRDefault="003210FC" w:rsidP="00A77A7E">
      <w:pPr>
        <w:pStyle w:val="Overskrift1"/>
      </w:pPr>
      <w:r w:rsidRPr="00A77A7E">
        <w:t>Særavgifter</w:t>
      </w:r>
    </w:p>
    <w:p w14:paraId="31579D92" w14:textId="77777777" w:rsidR="003210FC" w:rsidRPr="00A77A7E" w:rsidRDefault="003210FC" w:rsidP="00A77A7E">
      <w:pPr>
        <w:pStyle w:val="Overskrift2"/>
      </w:pPr>
      <w:r w:rsidRPr="00A77A7E">
        <w:t>Innledning</w:t>
      </w:r>
    </w:p>
    <w:p w14:paraId="0944B98B" w14:textId="77777777" w:rsidR="003210FC" w:rsidRPr="00A77A7E" w:rsidRDefault="003210FC" w:rsidP="00A77A7E">
      <w:r w:rsidRPr="00A77A7E">
        <w:t>Særavgifter er avgifter på bestemte varer og tjenester mv., i motsetning til merverdiavgiften, som er en generell avgift på omsetning av alle varer og tjenester. Særavgifter går direkte til statskassen og bidrar til å finansiere offentlige utgifter, uten noen form for øremerking.</w:t>
      </w:r>
    </w:p>
    <w:p w14:paraId="2C8EB242" w14:textId="77777777" w:rsidR="003210FC" w:rsidRPr="00A77A7E" w:rsidRDefault="003210FC" w:rsidP="00A77A7E">
      <w:r w:rsidRPr="00A77A7E">
        <w:t>Den største gruppen særavgifter er vareavgifter. Vareavgifter beregnes ved innenlandsk produksjon og import, det vil si av produsent og importør. Også for de øvrige særavgiftene er avgiftsplikten lagt på et tidlig ledd i omsetningskjeden. Det bidrar til å holde antall avgiftspliktige nede slik at de administrative kostnadene er lave. Det er rimelig å anta at de avgiftspliktige i stor grad vil velte avgiftene over i prisene ved videre omsetning. Dermed er det kjøperne som bærer de økonomiske kostnadene ved særavgiftene. Graden av overvelting vil avhenge av markedsforholdene.</w:t>
      </w:r>
    </w:p>
    <w:p w14:paraId="7959609F" w14:textId="77777777" w:rsidR="003210FC" w:rsidRPr="00A77A7E" w:rsidRDefault="003210FC" w:rsidP="00A77A7E">
      <w:r w:rsidRPr="00A77A7E">
        <w:t>Enkelte særavgifter har kun som formål å skaffe staten inntekter og omtales gjerne som fiskale avgifter. Særavgifter øker vareprisene mv. og kan derfor i tillegg brukes til å påvirke atferd, for eksempel til å redusere produksjon eller forbruk som er skadelig for helse og miljø.</w:t>
      </w:r>
    </w:p>
    <w:p w14:paraId="74DC9B03" w14:textId="77777777" w:rsidR="003210FC" w:rsidRPr="00A77A7E" w:rsidRDefault="003210FC" w:rsidP="00A77A7E">
      <w:r w:rsidRPr="00A77A7E">
        <w:t>Avgift på vindkraft og avgift på oppdrettsfisk har som formål å fordele en del av grunnrenten til vertskommuner. Disse avgiftene trekkes fra krone for krone i fastsatt grunnrenteskatt.</w:t>
      </w:r>
    </w:p>
    <w:p w14:paraId="4E33A79E" w14:textId="77777777" w:rsidR="003210FC" w:rsidRPr="00A77A7E" w:rsidRDefault="003210FC" w:rsidP="00A77A7E">
      <w:r w:rsidRPr="00A77A7E">
        <w:lastRenderedPageBreak/>
        <w:t xml:space="preserve">Særavgiftene vedtas av Stortinget i plenum for ett år av gangen, jf. Grunnloven § 75 bokstav a. Særavgiftene reguleres nærmere i lov og forskrift. Stortinget har vedtatt en ny lov om særavgifter, jf. lov 19. juni 2026 nr. 41 om særavgifter (særavgiftsloven) og Prop. 55 L (2025–2026) </w:t>
      </w:r>
      <w:r w:rsidRPr="00A77A7E">
        <w:rPr>
          <w:rStyle w:val="kursiv"/>
        </w:rPr>
        <w:t>Lov om særavgifter (særavgiftsloven)</w:t>
      </w:r>
      <w:r w:rsidRPr="00A77A7E">
        <w:t>. Loven regulerer alle særavgifter som Finansdepartementet og Skatteetaten har ansvaret for. Loven erstatter lov 19. mai 1933 nr. 11 om særavgifter, lov 19. juni 1959 nr. 2 om avgifter vedrørende motorkjøretøyer og båter og lov 12. desember 1975 nr. 59 om dokumentavgift (dokumentavgiftsloven). Skattedirektoratet sendte forslag til forskrift til loven på høring 2. juli 2026. Den nye særavgiftsloven og forskrift til loven skal tre i kraft 1. januar 2027. Særavgiftsloven og forskrift til loven vil også omfatte CO</w:t>
      </w:r>
      <w:r w:rsidRPr="00A77A7E">
        <w:rPr>
          <w:rStyle w:val="skrift-senket"/>
        </w:rPr>
        <w:t>2</w:t>
      </w:r>
      <w:r w:rsidRPr="00A77A7E">
        <w:t>-avgiften i petroleumsvirksomheten, se kapittel 11.</w:t>
      </w:r>
    </w:p>
    <w:p w14:paraId="2EB23709" w14:textId="77777777" w:rsidR="003210FC" w:rsidRPr="00A77A7E" w:rsidRDefault="003210FC" w:rsidP="00A77A7E">
      <w:r w:rsidRPr="00A77A7E">
        <w:t>Revisjonen av særavgiftsregelverket er i all hovedsak en teknisk revisjon uten materielle endringer, se Prop. 55 L (2025–2026) kapittel 10. Revisjonen innebærer at hovedregler og andre sentrale regler om særavgifter fastsettes i loven. Dette omfatter blant annet regler om hva som omfattes av avgiftsplikten, når avgiften skal beregnes og hvem som skal beregne og betale avgiften. Dette er bestemmelser som i dag stort sett står i forskrift.</w:t>
      </w:r>
    </w:p>
    <w:p w14:paraId="05F6178F" w14:textId="77777777" w:rsidR="003210FC" w:rsidRPr="00A77A7E" w:rsidRDefault="003210FC" w:rsidP="00A77A7E">
      <w:r w:rsidRPr="00A77A7E">
        <w:t>Avgiftsfritakene er i dag fastsatt i Stortingets avgiftsvedtak. Dagens avgiftsvedtak har også bestemmelser om dispensasjon og fullmakt til å gi forskrift. Disse bestemmelsene er flyttet til den nye særavgiftsloven. Den nye loven innebærer dermed at stortingsvedtakene kortes ned slik at de kun fastsetter hva som omfattes av avgiftsplikten og avgiftssatser. Dette er i tråd med strukturen i merverdiavgifts- og tollavgiftsregelverket. Forslag til Stortingets avgiftsvedtak for 2027 er utformet i tråd med dette.</w:t>
      </w:r>
    </w:p>
    <w:p w14:paraId="4CF280C5" w14:textId="77777777" w:rsidR="003210FC" w:rsidRPr="00A77A7E" w:rsidRDefault="003210FC" w:rsidP="00A77A7E">
      <w:pPr>
        <w:pStyle w:val="Overskrift2"/>
      </w:pPr>
      <w:r w:rsidRPr="00A77A7E">
        <w:t>Avgift på alkohol</w:t>
      </w:r>
    </w:p>
    <w:p w14:paraId="0E42EBC6" w14:textId="77777777" w:rsidR="003210FC" w:rsidRPr="00A77A7E" w:rsidRDefault="003210FC" w:rsidP="00A77A7E">
      <w:r w:rsidRPr="00A77A7E">
        <w:t>For 2027 foreslås det å prisjustere avgiftssatsene, se forslag til avgiftsvedtak §§ 2 til 5. I vedtaket foreslås det at alkoholholdige drikkevarer som er fremstilt kun ved gjæring – som vin, øl og sider mv. – generelt betegnes som «gjærede drikkevarer», se forslag til avgiftsvedtak § 2 og § 3. Endringen er teknisk og uten materiell betydning. Tabell 1.6 viser avgiftssatsene for alkoholholdige drikkevarer for 2026 og forslag til satser for 2027.</w:t>
      </w:r>
    </w:p>
    <w:p w14:paraId="385BB51D" w14:textId="77777777" w:rsidR="003210FC" w:rsidRPr="00A77A7E" w:rsidRDefault="003210FC" w:rsidP="00A77A7E">
      <w:pPr>
        <w:pStyle w:val="tittel-ramme"/>
      </w:pPr>
      <w:r w:rsidRPr="00A77A7E">
        <w:t>Utvikling i reelt avgiftsnivå og salg av alkoholholdige drikkevarer</w:t>
      </w:r>
    </w:p>
    <w:p w14:paraId="313FFD7E" w14:textId="77777777" w:rsidR="003210FC" w:rsidRPr="00A77A7E" w:rsidRDefault="003210FC" w:rsidP="00A77A7E">
      <w:r w:rsidRPr="00A77A7E">
        <w:t>Figur 10.1 og 10.2 viser utviklingen i reelt avgiftsnivå for brennevin, vin og øl fra 2000 til 2026. Bortsett fra en økning på 5 pst. utover prisjustering i 2011, har avgiftssatsene i perioden 2000 til 2026 vært stabile eller gått ned. I 2021 ble avgiftssatsene på vin og øl redusert med 10 pst. reelt. Siden 2022 har avgiftene på både brennevin, vin og øl blitt prisjustert årlig. Likevel falt reelt avgiftsnivå i 2022 og 2023. Det skyldes at inflasjonen i disse årene var høyere enn det som ble lagt til grunn i prisjusteringen av avgiftssatsene.</w:t>
      </w:r>
    </w:p>
    <w:p w14:paraId="7EEC8A16" w14:textId="77777777" w:rsidR="003210FC" w:rsidRPr="00A77A7E" w:rsidRDefault="003210FC" w:rsidP="00A77A7E">
      <w:r w:rsidRPr="00A77A7E">
        <w:t>Figur 10.3 viser utviklingen i avgiftsbelagt salg av brennevin, vin og øl i Norge fra 2000 til 2025. I 2020 og 2021 økte salget som følge av smitteverntiltakene under pandemien. Siden har salget falt. I tillegg til salget som er avgiftsbelagt i Norge, kommer alkoholkonsum i Norge fra grensehandel, øvrig handel i utlandet, avgiftsfritt salg på flyplass mv. (tax free), smugling og hjemmeproduksjon. Omfanget av dette er usikkert.</w:t>
      </w:r>
    </w:p>
    <w:p w14:paraId="537A5A7D" w14:textId="71B43DD9" w:rsidR="003210FC" w:rsidRPr="00A77A7E" w:rsidRDefault="001179D1" w:rsidP="00A77A7E">
      <w:r>
        <w:rPr>
          <w:noProof/>
        </w:rPr>
        <w:lastRenderedPageBreak/>
        <w:drawing>
          <wp:inline distT="0" distB="0" distL="0" distR="0" wp14:anchorId="10D75A9D" wp14:editId="2AB59AA1">
            <wp:extent cx="6080125" cy="5521960"/>
            <wp:effectExtent l="0" t="0" r="0" b="2540"/>
            <wp:docPr id="1102370760" name="Bild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17EE47DA" w14:textId="77777777" w:rsidR="003210FC" w:rsidRPr="00A77A7E" w:rsidRDefault="003210FC" w:rsidP="00A77A7E">
      <w:pPr>
        <w:pStyle w:val="figur-tittel"/>
      </w:pPr>
      <w:r w:rsidRPr="00A77A7E">
        <w:t>Reelt avgiftsnivå på brennevin, vin og sterkøl. 2000–2026. 2026-kroner per volumprosent per liter</w:t>
      </w:r>
    </w:p>
    <w:p w14:paraId="2B4732E4" w14:textId="77777777" w:rsidR="003210FC" w:rsidRPr="00A77A7E" w:rsidRDefault="003210FC" w:rsidP="00A77A7E">
      <w:pPr>
        <w:pStyle w:val="Kilde"/>
      </w:pPr>
      <w:r w:rsidRPr="00A77A7E">
        <w:t>Kilder: Finansdepartementet og Statistisk sentralbyrå.</w:t>
      </w:r>
    </w:p>
    <w:p w14:paraId="65780D3F" w14:textId="6767B33B" w:rsidR="003210FC" w:rsidRPr="00A77A7E" w:rsidRDefault="001179D1" w:rsidP="00A77A7E">
      <w:r>
        <w:rPr>
          <w:noProof/>
        </w:rPr>
        <w:lastRenderedPageBreak/>
        <w:drawing>
          <wp:inline distT="0" distB="0" distL="0" distR="0" wp14:anchorId="40D2C970" wp14:editId="1053D007">
            <wp:extent cx="6080125" cy="5521960"/>
            <wp:effectExtent l="0" t="0" r="0" b="2540"/>
            <wp:docPr id="1465329312" name="Bild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49A12179" w14:textId="77777777" w:rsidR="003210FC" w:rsidRPr="00A77A7E" w:rsidRDefault="003210FC" w:rsidP="00A77A7E">
      <w:pPr>
        <w:pStyle w:val="figur-tittel"/>
      </w:pPr>
      <w:r w:rsidRPr="00A77A7E">
        <w:t>Reelt avgiftsnivå på øl. 2000–2026. 2026-kroner per liter</w:t>
      </w:r>
    </w:p>
    <w:p w14:paraId="458DF4E6" w14:textId="77777777" w:rsidR="003210FC" w:rsidRPr="00A77A7E" w:rsidRDefault="003210FC" w:rsidP="00A77A7E">
      <w:pPr>
        <w:pStyle w:val="Kilde"/>
      </w:pPr>
      <w:r w:rsidRPr="00A77A7E">
        <w:t>Kilder: Finansdepartementet og Statistisk sentralbyrå.</w:t>
      </w:r>
    </w:p>
    <w:p w14:paraId="71F90281" w14:textId="7878902D" w:rsidR="003210FC" w:rsidRPr="00A77A7E" w:rsidRDefault="001179D1" w:rsidP="00A77A7E">
      <w:r>
        <w:rPr>
          <w:noProof/>
        </w:rPr>
        <w:lastRenderedPageBreak/>
        <w:drawing>
          <wp:inline distT="0" distB="0" distL="0" distR="0" wp14:anchorId="4F6FA81B" wp14:editId="4440172B">
            <wp:extent cx="6080125" cy="5521960"/>
            <wp:effectExtent l="0" t="0" r="0" b="2540"/>
            <wp:docPr id="2124446279" name="Bild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78E1FEBA" w14:textId="77777777" w:rsidR="003210FC" w:rsidRPr="00A77A7E" w:rsidRDefault="003210FC" w:rsidP="00A77A7E">
      <w:pPr>
        <w:pStyle w:val="figur-tittel"/>
      </w:pPr>
      <w:r w:rsidRPr="00A77A7E">
        <w:t>Avgiftsbelagt salg av brennevin, vin og øl i Norge. 2000–2025. Mill. liter</w:t>
      </w:r>
    </w:p>
    <w:p w14:paraId="10F62D1E" w14:textId="77777777" w:rsidR="003210FC" w:rsidRPr="00A77A7E" w:rsidRDefault="003210FC" w:rsidP="00A77A7E">
      <w:pPr>
        <w:pStyle w:val="Kilde"/>
      </w:pPr>
      <w:r w:rsidRPr="00A77A7E">
        <w:t>Kilde: Statistisk sentralbyrå.</w:t>
      </w:r>
    </w:p>
    <w:p w14:paraId="4F2DA200" w14:textId="77777777" w:rsidR="003210FC" w:rsidRPr="00A77A7E" w:rsidRDefault="003210FC" w:rsidP="00A77A7E">
      <w:pPr>
        <w:pStyle w:val="Ramme-slutt"/>
      </w:pPr>
      <w:r w:rsidRPr="00A77A7E">
        <w:t>Rammeslutt</w:t>
      </w:r>
    </w:p>
    <w:p w14:paraId="24ACCC7E" w14:textId="77777777" w:rsidR="003210FC" w:rsidRPr="00A77A7E" w:rsidRDefault="003210FC" w:rsidP="00A77A7E">
      <w:r w:rsidRPr="00A77A7E">
        <w:t>Avgiften øker prisen på alkoholholdige drikkevarer. Det bidrar til redusert forbruk av alkohol, slik at de helsemessige skadene fra bruk av alkohol reduseres. En høy avgift kan imidlertid føre til økt grensehandel, øvrig handel i utlandet, tax free-handel, hjemmeproduksjon og smugling. Slik omsetning svekker myndighetenes oversikt over forbruket og innebærer tap av avgiftsinntekter. Utvikling i avgiftsnivå og avgiftsbelagt salg av alkohol vises i boks 10.1.</w:t>
      </w:r>
    </w:p>
    <w:p w14:paraId="142DC63B" w14:textId="77777777" w:rsidR="003210FC" w:rsidRPr="00A77A7E" w:rsidRDefault="003210FC" w:rsidP="00A77A7E">
      <w:r w:rsidRPr="00A77A7E">
        <w:t>Avgiften på alkoholholdige drikkevarer er inndelt i tre grupper, omtalt som henholdsvis brennevin, vin og øl:</w:t>
      </w:r>
    </w:p>
    <w:p w14:paraId="3B1A91B6" w14:textId="77777777" w:rsidR="003210FC" w:rsidRPr="00A77A7E" w:rsidRDefault="003210FC" w:rsidP="00A77A7E">
      <w:pPr>
        <w:pStyle w:val="Liste"/>
      </w:pPr>
      <w:r w:rsidRPr="00A77A7E">
        <w:t>Brennevin: Brennevinsbaserte drikkevarer over 0,7 volumprosent alkohol. Avgiften beregnes per volumprosent per liter.</w:t>
      </w:r>
    </w:p>
    <w:p w14:paraId="0554C983" w14:textId="77777777" w:rsidR="003210FC" w:rsidRPr="00A77A7E" w:rsidRDefault="003210FC" w:rsidP="00A77A7E">
      <w:pPr>
        <w:pStyle w:val="Liste"/>
      </w:pPr>
      <w:r w:rsidRPr="00A77A7E">
        <w:t>Vin: Gjærede alkoholholdige drikkevarer med alkoholinnhold over 4,7 til og med 22 volumprosent. Avgiften beregnes per volumprosent per liter.</w:t>
      </w:r>
    </w:p>
    <w:p w14:paraId="20C36AA1" w14:textId="77777777" w:rsidR="003210FC" w:rsidRPr="00A77A7E" w:rsidRDefault="003210FC" w:rsidP="00A77A7E">
      <w:pPr>
        <w:pStyle w:val="Liste"/>
      </w:pPr>
      <w:r w:rsidRPr="00A77A7E">
        <w:lastRenderedPageBreak/>
        <w:t>Øl: Gjærede alkoholholdige drikkevarer med alkoholinnhold over 0,7 til og med 4,7 volumprosent. Avgiften beregnes per liter drikkevare. Øl fra små bryggerier ilegges redusert avgift. De reduserte satsene gjelder gjærede alkoholholdige drikkevarer med alkoholinnhold over 3,7 til og med 4,7 volumprosent.</w:t>
      </w:r>
    </w:p>
    <w:p w14:paraId="03DE5345" w14:textId="77777777" w:rsidR="003210FC" w:rsidRPr="00A77A7E" w:rsidRDefault="003210FC" w:rsidP="00A77A7E">
      <w:r w:rsidRPr="00A77A7E">
        <w:t>Avgiftssatsen per volumprosent per liter er høyere for brennevin enn for vin. For øl beregnes avgiften per liter drikkevare i tre ulike trinn med økende avgiftssats for øl med høyere alkoholinnhold.</w:t>
      </w:r>
    </w:p>
    <w:p w14:paraId="032D3B10" w14:textId="77777777" w:rsidR="003210FC" w:rsidRPr="00A77A7E" w:rsidRDefault="003210FC" w:rsidP="00A77A7E">
      <w:r w:rsidRPr="00A77A7E">
        <w:t>Alkoholholdig drikk med alkoholinnhold til og med 0,7 volumprosent er ikke omfattet av avgiften.</w:t>
      </w:r>
    </w:p>
    <w:p w14:paraId="793F82BE" w14:textId="77777777" w:rsidR="003210FC" w:rsidRPr="00A77A7E" w:rsidRDefault="003210FC" w:rsidP="00A77A7E">
      <w:r w:rsidRPr="00A77A7E">
        <w:t>For alkoholholdige drikkevarer som reisende innfører til personlig bruk i tillegg til avgiftsfri kvote, er avgiftssatsene fastsatt i forskrift (såkalt forenklet avgiftsberegning). For 2027 legges det opp til å prisjustere avgiftssatsene.</w:t>
      </w:r>
    </w:p>
    <w:p w14:paraId="14879A21" w14:textId="77777777" w:rsidR="003210FC" w:rsidRPr="00A77A7E" w:rsidRDefault="003210FC" w:rsidP="00A77A7E">
      <w:pPr>
        <w:pStyle w:val="tittel-ramme"/>
      </w:pPr>
      <w:r w:rsidRPr="00A77A7E">
        <w:t>Utvikling i reelt avgiftsnivå og salg av tobakksvarer</w:t>
      </w:r>
    </w:p>
    <w:p w14:paraId="3130AC25" w14:textId="77777777" w:rsidR="003210FC" w:rsidRPr="00A77A7E" w:rsidRDefault="003210FC" w:rsidP="00A77A7E">
      <w:r w:rsidRPr="00A77A7E">
        <w:t>Figur 10.4 viser utviklingen i reelt avgiftsnivå på tobakksvarer fra 2000 til 2026. I løpet av perioden har det reelle avgiftsnivået økt for alle tobakksproduktene. I 2021 ble avgiften på snus redusert med 25 pst. reelt. I 2022 ble avgiftssatsene på alle tobakksvarer økt med 5 pst. utover prisjustering. Siden 2023 har avgiftssatsene blitt prisjustert årlig. Reelt avgiftsnivå forble likevel uendret i 2022 og falt noe i 2023. Det skyldes at inflasjonen i disse årene var høyere enn det som ble lagt til grunn i prisjusteringen av avgiftssatsene.</w:t>
      </w:r>
    </w:p>
    <w:p w14:paraId="3348DE36" w14:textId="77777777" w:rsidR="003210FC" w:rsidRPr="00A77A7E" w:rsidRDefault="003210FC" w:rsidP="00A77A7E">
      <w:r w:rsidRPr="00A77A7E">
        <w:t>Figur 10.5 viser utviklingen i avgiftsbelagt salg av tobakksvarer Norge fra 2000 til 2025. Figuren viser en nedgang i salget av sigaretter og røyketobakk. Nedgangen har vært størst for røyketobakk. Salget av snus har økt kraftig siden 2000. I 2020 og 2021 økte salget av alle tobakksvarer markant. Økningen må ses i sammenheng med smitteverntiltakene under pandemien. Siden har salget falt.</w:t>
      </w:r>
    </w:p>
    <w:p w14:paraId="0D817E22" w14:textId="77777777" w:rsidR="003210FC" w:rsidRPr="00A77A7E" w:rsidRDefault="003210FC" w:rsidP="00A77A7E">
      <w:r w:rsidRPr="00A77A7E">
        <w:t>I tillegg til salget som er avgiftsbelagt i Norge, kommer tobakkskonsum i Norge fra grensehandel, øvrig handel i utlandet, avgiftsfritt salg på flyplass mv. (tax free) og smugling. Tall fra Helsedirektoratets forsyningsundersøkelse indikerer at i perioden 2022 til 2025 kom rundt 40 pst. av sigaretter og 30 pst. av snusporsjoner brukt i Norge fra grensehandel, øvrig handel i utlandet, tax free og smugling.</w:t>
      </w:r>
    </w:p>
    <w:p w14:paraId="3BD0A0E3" w14:textId="77777777" w:rsidR="003210FC" w:rsidRPr="00A77A7E" w:rsidRDefault="003210FC" w:rsidP="00A77A7E"/>
    <w:p w14:paraId="4DB909B1" w14:textId="11EF31C2" w:rsidR="003210FC" w:rsidRPr="00A77A7E" w:rsidRDefault="001179D1" w:rsidP="00A77A7E">
      <w:r>
        <w:rPr>
          <w:noProof/>
        </w:rPr>
        <w:lastRenderedPageBreak/>
        <w:drawing>
          <wp:inline distT="0" distB="0" distL="0" distR="0" wp14:anchorId="592EEC87" wp14:editId="2054A769">
            <wp:extent cx="6080125" cy="5521960"/>
            <wp:effectExtent l="0" t="0" r="0" b="2540"/>
            <wp:docPr id="1824944631" name="Bild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4EB5B45A" w14:textId="77777777" w:rsidR="003210FC" w:rsidRPr="00A77A7E" w:rsidRDefault="003210FC" w:rsidP="00A77A7E">
      <w:pPr>
        <w:pStyle w:val="figur-tittel"/>
      </w:pPr>
      <w:r w:rsidRPr="00A77A7E">
        <w:t>Reelt avgiftsnivå på tobakksvarer. 2000–2026. 2026-kroner per 100 gram/stk.</w:t>
      </w:r>
    </w:p>
    <w:p w14:paraId="2BD4AD80" w14:textId="77777777" w:rsidR="003210FC" w:rsidRPr="00A77A7E" w:rsidRDefault="003210FC" w:rsidP="00A77A7E">
      <w:pPr>
        <w:pStyle w:val="Kilde"/>
      </w:pPr>
      <w:r w:rsidRPr="00A77A7E">
        <w:t>Kilder: Finansdepartementet og Statistisk sentralbyrå.</w:t>
      </w:r>
    </w:p>
    <w:p w14:paraId="1910C1F2" w14:textId="31787B60" w:rsidR="003210FC" w:rsidRPr="00A77A7E" w:rsidRDefault="001179D1" w:rsidP="00A77A7E">
      <w:r>
        <w:rPr>
          <w:noProof/>
        </w:rPr>
        <w:lastRenderedPageBreak/>
        <w:drawing>
          <wp:inline distT="0" distB="0" distL="0" distR="0" wp14:anchorId="72790C0F" wp14:editId="7621EDA9">
            <wp:extent cx="6080125" cy="5521960"/>
            <wp:effectExtent l="0" t="0" r="0" b="2540"/>
            <wp:docPr id="203606038" name="Bild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32ED2E77" w14:textId="77777777" w:rsidR="003210FC" w:rsidRPr="00A77A7E" w:rsidRDefault="003210FC" w:rsidP="00A77A7E">
      <w:pPr>
        <w:pStyle w:val="figur-tittel"/>
      </w:pPr>
      <w:r w:rsidRPr="00A77A7E">
        <w:t>Avgiftsbelagt salg av sigaretter, røyketobakk og snus og skrå i Norge. 2000–2025. Mill. gram/stk.</w:t>
      </w:r>
    </w:p>
    <w:p w14:paraId="501C64FE" w14:textId="77777777" w:rsidR="003210FC" w:rsidRPr="00A77A7E" w:rsidRDefault="003210FC" w:rsidP="00A77A7E">
      <w:pPr>
        <w:pStyle w:val="Kilde"/>
      </w:pPr>
      <w:r w:rsidRPr="00A77A7E">
        <w:t>Kilde: Skatteetaten.</w:t>
      </w:r>
    </w:p>
    <w:p w14:paraId="6C5B5556" w14:textId="77777777" w:rsidR="003210FC" w:rsidRPr="00A77A7E" w:rsidRDefault="003210FC" w:rsidP="00A77A7E">
      <w:pPr>
        <w:pStyle w:val="Ramme-slutt"/>
      </w:pPr>
      <w:r w:rsidRPr="00A77A7E">
        <w:t>Rammeslutt</w:t>
      </w:r>
    </w:p>
    <w:p w14:paraId="06E5C81F" w14:textId="77777777" w:rsidR="003210FC" w:rsidRPr="00A77A7E" w:rsidRDefault="003210FC" w:rsidP="00A77A7E">
      <w:pPr>
        <w:pStyle w:val="Overskrift2"/>
      </w:pPr>
      <w:r w:rsidRPr="00A77A7E">
        <w:t>Avgift på tobakk mv.</w:t>
      </w:r>
    </w:p>
    <w:p w14:paraId="383AF4C0" w14:textId="77777777" w:rsidR="003210FC" w:rsidRPr="00A77A7E" w:rsidRDefault="003210FC" w:rsidP="00A77A7E">
      <w:r w:rsidRPr="00A77A7E">
        <w:t>For 2027 foreslås det å prisjustere avgiftssatsene, se forslag til avgiftsvedtak § 2. Tabell 1.6 viser avgiftssatsene for 2026 og forslag til satser for 2027.</w:t>
      </w:r>
    </w:p>
    <w:p w14:paraId="48CC3906" w14:textId="77777777" w:rsidR="003210FC" w:rsidRPr="00A77A7E" w:rsidRDefault="003210FC" w:rsidP="00A77A7E">
      <w:r w:rsidRPr="00A77A7E">
        <w:t>Avgiften øker prisen på tobakksvarer. Dette bidrar til redusert forbruk av tobakk, slik at de helsemessige skadene fra bruk av tobakk reduseres. En høy avgift kan imidlertid føre til økt grensehandel, øvrig handel i utlandet, tax free-handel og smugling. Slik omsetning svekker myndighetenes oversikt over forbruket og innebærer tap av avgiftsinntekter. Utvikling i avgiftsnivå og avgiftsbelagt salg av tobakk vises boks 10.2.</w:t>
      </w:r>
    </w:p>
    <w:p w14:paraId="5DB47BC3" w14:textId="77777777" w:rsidR="003210FC" w:rsidRPr="00A77A7E" w:rsidRDefault="003210FC" w:rsidP="00A77A7E">
      <w:r w:rsidRPr="00A77A7E">
        <w:lastRenderedPageBreak/>
        <w:t>For tobakk som reisende innfører til personlig bruk i tillegg til avgiftsfri kvote, er avgiftssatsene fastsatt i forskrift (såkalt forenklet avgiftsberegning). For 2027 legges det opp til å prisjustere avgiftssatsene.</w:t>
      </w:r>
    </w:p>
    <w:p w14:paraId="6FFCC6D9" w14:textId="77777777" w:rsidR="003210FC" w:rsidRPr="00A77A7E" w:rsidRDefault="003210FC" w:rsidP="00A77A7E">
      <w:pPr>
        <w:pStyle w:val="Overskrift2"/>
      </w:pPr>
      <w:r w:rsidRPr="00A77A7E">
        <w:t>Engangsavgift på motorvogner mv.</w:t>
      </w:r>
    </w:p>
    <w:p w14:paraId="4F6558F5" w14:textId="77777777" w:rsidR="003210FC" w:rsidRPr="00A77A7E" w:rsidRDefault="003210FC" w:rsidP="00A77A7E">
      <w:r w:rsidRPr="00A77A7E">
        <w:t>For 2027 foreslås det å prisjustere avgiftssatsene, se forslag til avgiftsvedtak §§ 2 til 9.</w:t>
      </w:r>
    </w:p>
    <w:p w14:paraId="7E129F05" w14:textId="77777777" w:rsidR="003210FC" w:rsidRPr="00A77A7E" w:rsidRDefault="003210FC" w:rsidP="00A77A7E">
      <w:r w:rsidRPr="00A77A7E">
        <w:t>Det skal beregnes engangsavgift når et kjøretøy registreres for første gang i Statens vegvesens kjøretøyregister. Avgiften ilegges de fleste typer kjøretøy unntatt store lastebiler og busser på over seks meter med mer enn 17 seteplasser.</w:t>
      </w:r>
    </w:p>
    <w:p w14:paraId="2B6B71DD" w14:textId="77777777" w:rsidR="003210FC" w:rsidRPr="00A77A7E" w:rsidRDefault="003210FC" w:rsidP="00A77A7E">
      <w:r w:rsidRPr="00A77A7E">
        <w:t>Kjøretøy som først og fremst brukes av husholdninger, ilegges høy avgift, mens kjøretøy som først og fremst brukes som innsatsfaktor i næringsvirksomhet, ilegges lavere eller ingen avgift. Engangsavgiften er hovedsakelig fiskalt begrunnet, men har siden 2007 også blitt brukt som virkemiddel til å øke andelen lav- og nullutslippskjøretøy.</w:t>
      </w:r>
    </w:p>
    <w:p w14:paraId="53FBE641" w14:textId="77777777" w:rsidR="003210FC" w:rsidRPr="00A77A7E" w:rsidRDefault="003210FC" w:rsidP="00A77A7E">
      <w:r w:rsidRPr="00A77A7E">
        <w:t>Kjøretøy med forbrenningsmotor er delt inn i seks avgiftsgrupper med ulike avgiftssatser og -grunnlag. Personbiler mv. ilegges i tillegg en egen vektgradert avgift. Denne vektgraderte avgiften omfatter også elektriske biler. Avgiftsberegningen skjer på grunnlag av opplysninger fra kjøretøyregisteret, som igjen er hentet fra kjøretøyets typegodkjenning eller samsvarssertifikat.</w:t>
      </w:r>
    </w:p>
    <w:p w14:paraId="01BD2395" w14:textId="77777777" w:rsidR="003210FC" w:rsidRPr="00A77A7E" w:rsidRDefault="003210FC" w:rsidP="00A77A7E">
      <w:r w:rsidRPr="00A77A7E">
        <w:t>I Stortingets vedtak om engangsavgift på motorvogner er det fastsatt fritak for enkelte typer kjøretøy og for kjøretøy som skal benyttes av nærmere angitte brukere.</w:t>
      </w:r>
    </w:p>
    <w:p w14:paraId="500AC80C" w14:textId="77777777" w:rsidR="003210FC" w:rsidRPr="00A77A7E" w:rsidRDefault="003210FC" w:rsidP="00A77A7E">
      <w:pPr>
        <w:pStyle w:val="tittel-ramme"/>
      </w:pPr>
      <w:r w:rsidRPr="00A77A7E">
        <w:t>Innfasing av nullutslippsbiler</w:t>
      </w:r>
    </w:p>
    <w:p w14:paraId="48A941B0" w14:textId="77777777" w:rsidR="003210FC" w:rsidRPr="00A77A7E" w:rsidRDefault="003210FC" w:rsidP="00A77A7E">
      <w:r w:rsidRPr="00A77A7E">
        <w:t>Transportsektoren står for en stor del av CO</w:t>
      </w:r>
      <w:r w:rsidRPr="00A77A7E">
        <w:rPr>
          <w:rStyle w:val="skrift-senket"/>
        </w:rPr>
        <w:t>2</w:t>
      </w:r>
      <w:r w:rsidRPr="00A77A7E">
        <w:t>-utslippene under innsatsfordelingen. Å redusere utslippene fra transportsektoren er sentralt for at Norge skal oppfylle sine forpliktelser om å redusere klimagassutslippene. Avgiftene på kjøp av bil har over lang tid blitt brukt til å påvirke sammensetningen av bilparken i retning av lav- og nullutslippsbiler og dermed bidratt til reduserte utslipp fra veitrafikken.</w:t>
      </w:r>
    </w:p>
    <w:p w14:paraId="2049D8CD" w14:textId="77777777" w:rsidR="003210FC" w:rsidRPr="00A77A7E" w:rsidRDefault="003210FC" w:rsidP="00A77A7E">
      <w:r w:rsidRPr="00A77A7E">
        <w:t>I 2001 ble det innført fritak for merverdiavgift ved kjøp av elbiler. Med en merverdiavgiftssats på 25 pst. har dette gitt et sterkt insentiv til kjøp av elbiler. Regjeringen har begynt å fase ut denne støtten, og fra 2027 foreslås det at elbiler kun er fritatt for merverdiavgift for kjøpsbeløp opp til 150 000 kroner.</w:t>
      </w:r>
    </w:p>
    <w:p w14:paraId="4C0EFE79" w14:textId="77777777" w:rsidR="003210FC" w:rsidRPr="00A77A7E" w:rsidRDefault="003210FC" w:rsidP="00A77A7E">
      <w:r w:rsidRPr="00A77A7E">
        <w:t>Engangsavgiften har fra og med 2007 blitt brukt til å påvirke sammensetningen av nybilparken, først i retning av biler med lave CO</w:t>
      </w:r>
      <w:r w:rsidRPr="00A77A7E">
        <w:rPr>
          <w:rStyle w:val="skrift-senket"/>
        </w:rPr>
        <w:t>2</w:t>
      </w:r>
      <w:r w:rsidRPr="00A77A7E">
        <w:t>-utslipp, deretter i retning av nullutslippskjøretøy. Med unntak av den nye vektkomponenten som ble innført i 2023, og som omfatter alle personbiler, omfatter ikke engangsavgiften elektriske kjøretøy.</w:t>
      </w:r>
    </w:p>
    <w:p w14:paraId="7645452A" w14:textId="77777777" w:rsidR="003210FC" w:rsidRPr="00A77A7E" w:rsidRDefault="003210FC" w:rsidP="00A77A7E">
      <w:r w:rsidRPr="00A77A7E">
        <w:t>De sterke insentivene til å velge elbiler har virket, se figur 10.6. Tall fra Statens vegvesen viser at førstegangsregistreringen av nye personbiler med forbrenningsmotor har falt betydelig. I 2025 ble det førstegangsregistrert om lag 7 300 personbiler med forbrenningsmotor, en reduksjon på om lag 95 pst. siden toppåret 2011. Så langt i 2026 (per 15. september) utgjør nullutslippskjøretøy vel 97 pst. av alle nye førstegangsregistrerte personbiler.</w:t>
      </w:r>
    </w:p>
    <w:p w14:paraId="5A7B5AF6" w14:textId="77777777" w:rsidR="003210FC" w:rsidRPr="00A77A7E" w:rsidRDefault="003210FC" w:rsidP="00A77A7E"/>
    <w:p w14:paraId="495D6F33" w14:textId="07A53489" w:rsidR="003210FC" w:rsidRPr="00A77A7E" w:rsidRDefault="001179D1" w:rsidP="00A77A7E">
      <w:r>
        <w:rPr>
          <w:noProof/>
        </w:rPr>
        <w:drawing>
          <wp:inline distT="0" distB="0" distL="0" distR="0" wp14:anchorId="7F17D5D3" wp14:editId="67DD2C6E">
            <wp:extent cx="6080125" cy="5521960"/>
            <wp:effectExtent l="0" t="0" r="0" b="2540"/>
            <wp:docPr id="2137393621" name="Bild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207FDD95" w14:textId="77777777" w:rsidR="003210FC" w:rsidRPr="00A77A7E" w:rsidRDefault="003210FC" w:rsidP="00A77A7E">
      <w:pPr>
        <w:pStyle w:val="figur-tittel"/>
      </w:pPr>
      <w:r w:rsidRPr="00A77A7E">
        <w:t>Førstegangsregistrerte personbiler etter drivstoff. 2005–2025. Antall og prosent</w:t>
      </w:r>
    </w:p>
    <w:p w14:paraId="64645FBD" w14:textId="77777777" w:rsidR="003210FC" w:rsidRPr="00A77A7E" w:rsidRDefault="003210FC" w:rsidP="00A77A7E">
      <w:pPr>
        <w:pStyle w:val="Kilde"/>
      </w:pPr>
      <w:r w:rsidRPr="00A77A7E">
        <w:t>Kilder: Statens vegvesen og Finansdepartementet.</w:t>
      </w:r>
    </w:p>
    <w:p w14:paraId="79B9C1DA" w14:textId="5B799D24" w:rsidR="003210FC" w:rsidRPr="00A77A7E" w:rsidRDefault="001179D1" w:rsidP="00A77A7E">
      <w:r>
        <w:rPr>
          <w:noProof/>
        </w:rPr>
        <w:lastRenderedPageBreak/>
        <w:drawing>
          <wp:inline distT="0" distB="0" distL="0" distR="0" wp14:anchorId="25FB0AF8" wp14:editId="638E6330">
            <wp:extent cx="6080125" cy="5521960"/>
            <wp:effectExtent l="0" t="0" r="0" b="2540"/>
            <wp:docPr id="93992110" name="Bild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664ED37C" w14:textId="77777777" w:rsidR="003210FC" w:rsidRPr="00A77A7E" w:rsidRDefault="003210FC" w:rsidP="00A77A7E">
      <w:pPr>
        <w:pStyle w:val="figur-tittel"/>
      </w:pPr>
      <w:r w:rsidRPr="00A77A7E">
        <w:t>Beholdningen personbiler etter drivstoff. 2005–2025. Antall og prosent</w:t>
      </w:r>
    </w:p>
    <w:p w14:paraId="79142FA8" w14:textId="77777777" w:rsidR="003210FC" w:rsidRPr="00A77A7E" w:rsidRDefault="003210FC" w:rsidP="00A77A7E">
      <w:pPr>
        <w:pStyle w:val="Kilde"/>
      </w:pPr>
      <w:r w:rsidRPr="00A77A7E">
        <w:t>Kilder: Statens vegvesen og Finansdepartementet.</w:t>
      </w:r>
    </w:p>
    <w:p w14:paraId="16754AA7" w14:textId="77777777" w:rsidR="003210FC" w:rsidRPr="00A77A7E" w:rsidRDefault="003210FC" w:rsidP="00A77A7E"/>
    <w:p w14:paraId="2CBD9DA5" w14:textId="77777777" w:rsidR="003210FC" w:rsidRPr="00A77A7E" w:rsidRDefault="003210FC" w:rsidP="00A77A7E">
      <w:r w:rsidRPr="00A77A7E">
        <w:t>Biler har typisk en levetid på 15–20 år. Utskifting av bilparken tar derfor tid, se figur 10.7. Tall fra Statistisk sentralbyrå viser at beholdningen av personbiler med forbrenningsmotor var på sitt høyeste i 2017. Fra 2017 til 2025 ble beholdningen av personbiler med forbrenningsmotor redusert med nær 600 000, tilsvarende om lag 23 pst. Veksten i beholdningen av elbiler har vært sterkere enn reduksjonen i beholdningen av biler med forbrenningsmotor, slik at den samlede beholdningen har fortsatt å øke. Det er nå om lag 2,9 mill. personbiler i Norge.</w:t>
      </w:r>
    </w:p>
    <w:p w14:paraId="01558688" w14:textId="77777777" w:rsidR="003210FC" w:rsidRPr="00A77A7E" w:rsidRDefault="003210FC" w:rsidP="00A77A7E">
      <w:r w:rsidRPr="00A77A7E">
        <w:t>Regjeringen har satt et mål om at alle nye varebiler skal være nullutslippskjøretøy i 2029. Målet forutsetter at elektriske varebiler er konkurransedyktige med fossile varebiler. Salgsmålet anses som oppnådd dersom andelen nullutslipp i nybilsalget er over 90 pst. i 2029.</w:t>
      </w:r>
    </w:p>
    <w:p w14:paraId="4916BCBD" w14:textId="77777777" w:rsidR="003210FC" w:rsidRPr="00A77A7E" w:rsidRDefault="003210FC" w:rsidP="00A77A7E">
      <w:r w:rsidRPr="00A77A7E">
        <w:t xml:space="preserve">Engangsavgiften omfatter ikke elektriske varebiler. Engangsavgiften på varebiler med forbrenningsmotor gir dermed sterke insentiver til å velge elektriske varebiler. Engangsavgiften har </w:t>
      </w:r>
      <w:r w:rsidRPr="00A77A7E">
        <w:lastRenderedPageBreak/>
        <w:t>bidratt til en kraftig reduksjon i omsetningen av nye varebiler med forbrenningsmotor, se figur 10.8.</w:t>
      </w:r>
    </w:p>
    <w:p w14:paraId="08537462" w14:textId="77777777" w:rsidR="003210FC" w:rsidRPr="00A77A7E" w:rsidRDefault="003210FC" w:rsidP="00A77A7E"/>
    <w:p w14:paraId="04A48AC1" w14:textId="11C48083" w:rsidR="003210FC" w:rsidRPr="00A77A7E" w:rsidRDefault="001179D1" w:rsidP="00A77A7E">
      <w:r>
        <w:rPr>
          <w:noProof/>
        </w:rPr>
        <w:drawing>
          <wp:inline distT="0" distB="0" distL="0" distR="0" wp14:anchorId="2C0BC1B7" wp14:editId="3A82DD15">
            <wp:extent cx="6080125" cy="5521960"/>
            <wp:effectExtent l="0" t="0" r="0" b="2540"/>
            <wp:docPr id="1946642567" name="Bild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376BB59A" w14:textId="77777777" w:rsidR="003210FC" w:rsidRPr="00A77A7E" w:rsidRDefault="003210FC" w:rsidP="00A77A7E">
      <w:pPr>
        <w:pStyle w:val="figur-tittel"/>
      </w:pPr>
      <w:r w:rsidRPr="00A77A7E">
        <w:t>Førstegangsregistrerte nye varebiler etter motorteknologi. 2005–2025. Antall og prosent</w:t>
      </w:r>
    </w:p>
    <w:p w14:paraId="3A22A438" w14:textId="77777777" w:rsidR="003210FC" w:rsidRPr="00A77A7E" w:rsidRDefault="003210FC" w:rsidP="00A77A7E">
      <w:pPr>
        <w:pStyle w:val="Kilde"/>
      </w:pPr>
      <w:r w:rsidRPr="00A77A7E">
        <w:t>Kilder: Statens vegvesen og Finansdepartementet.</w:t>
      </w:r>
    </w:p>
    <w:p w14:paraId="5E02D8ED" w14:textId="77777777" w:rsidR="003210FC" w:rsidRPr="00A77A7E" w:rsidRDefault="003210FC" w:rsidP="00A77A7E">
      <w:r w:rsidRPr="00A77A7E">
        <w:t>I 2025 ble det førstegangsregistrert om lag 16 300 nye varebiler med forbrenningsmotor. Det er en reduksjon på nær 50 pst. sammenlignet med 2019. Det har vært en kraftig vekst i andelen nye elektriske varebiler de siste to årene. Andelen har økt fra 29,7 pst. i 2024 til over 52 pst. hittil i år (per 15. september), og den ventes å øke videre fram mot nyttår som følge av at engangsavgiften ble økt fra 1. september. Med denne utviklingen er det realistisk at andelen nullutslipp i nybilsalget vil være over 90 pst. i 2029.</w:t>
      </w:r>
    </w:p>
    <w:p w14:paraId="2E48DB1C" w14:textId="77777777" w:rsidR="003210FC" w:rsidRPr="00A77A7E" w:rsidRDefault="003210FC" w:rsidP="00A77A7E">
      <w:r w:rsidRPr="00A77A7E">
        <w:t xml:space="preserve">Kombinasjonen av lave avgifter på elbiler og overgangen fra biler med forbrenningsmotor til elbiler har bidratt til at statens inntekter fra de bilrelaterte avgiftene har blitt kraftig redusert. I </w:t>
      </w:r>
      <w:r w:rsidRPr="00A77A7E">
        <w:lastRenderedPageBreak/>
        <w:t>2007 ga de bilrelaterte avgiftene inntekter på nesten 100 mrd. 2027-kroner, se figur 10.9. I budsjettet for 2027 anslås inntektene fra de bilrelaterte avgiftene til knapt 40 mrd. kroner, om lag 60 mrd. kroner lavere enn i 2007. Dette tilsvarer en gjennomsnittlig årlig nedgang på 3 mrd. kroner. I tillegg har merverdiavgiftsinntektene falt som følge av fritaket for elbiler. For 2026 er skatteutgiften for elbilfritaket anslått å utgjøre nær 13 mrd. kroner.</w:t>
      </w:r>
    </w:p>
    <w:p w14:paraId="3C0A80F0" w14:textId="77777777" w:rsidR="003210FC" w:rsidRPr="00A77A7E" w:rsidRDefault="003210FC" w:rsidP="00A77A7E"/>
    <w:p w14:paraId="7A0140C4" w14:textId="5955E2E3" w:rsidR="003210FC" w:rsidRPr="00A77A7E" w:rsidRDefault="001179D1" w:rsidP="00A77A7E">
      <w:r>
        <w:rPr>
          <w:noProof/>
        </w:rPr>
        <w:drawing>
          <wp:inline distT="0" distB="0" distL="0" distR="0" wp14:anchorId="480FDEC6" wp14:editId="4EEDF109">
            <wp:extent cx="6080125" cy="5521960"/>
            <wp:effectExtent l="0" t="0" r="0" b="2540"/>
            <wp:docPr id="1071277088" name="Bild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1D1E8748" w14:textId="77777777" w:rsidR="003210FC" w:rsidRPr="00A77A7E" w:rsidRDefault="003210FC" w:rsidP="00A77A7E">
      <w:pPr>
        <w:pStyle w:val="figur-tittel"/>
      </w:pPr>
      <w:r w:rsidRPr="00A77A7E">
        <w:t>Inntekter fra bilrelaterte særavgifter</w:t>
      </w:r>
      <w:r w:rsidRPr="00A77A7E">
        <w:rPr>
          <w:rStyle w:val="skrift-hevet"/>
        </w:rPr>
        <w:t>4</w:t>
      </w:r>
      <w:r w:rsidRPr="00A77A7E">
        <w:t>. Mrd. 2027-kroner</w:t>
      </w:r>
    </w:p>
    <w:p w14:paraId="3738942C" w14:textId="77777777" w:rsidR="003210FC" w:rsidRPr="00A77A7E" w:rsidRDefault="003210FC" w:rsidP="00A77A7E">
      <w:pPr>
        <w:pStyle w:val="figur-noter"/>
        <w:rPr>
          <w:rStyle w:val="skrift-hevet"/>
        </w:rPr>
      </w:pPr>
      <w:r w:rsidRPr="00A77A7E">
        <w:rPr>
          <w:rStyle w:val="skrift-hevet"/>
        </w:rPr>
        <w:t>1</w:t>
      </w:r>
      <w:r w:rsidRPr="00A77A7E">
        <w:tab/>
        <w:t>Avgift på kjøp av bil er engangsavgift og omregistreringsavgift.</w:t>
      </w:r>
    </w:p>
    <w:p w14:paraId="10992C9C" w14:textId="77777777" w:rsidR="003210FC" w:rsidRPr="00A77A7E" w:rsidRDefault="003210FC" w:rsidP="00A77A7E">
      <w:pPr>
        <w:pStyle w:val="figur-noter"/>
        <w:rPr>
          <w:rStyle w:val="skrift-hevet"/>
        </w:rPr>
      </w:pPr>
      <w:r w:rsidRPr="00A77A7E">
        <w:rPr>
          <w:rStyle w:val="skrift-hevet"/>
        </w:rPr>
        <w:t>2</w:t>
      </w:r>
      <w:r w:rsidRPr="00A77A7E">
        <w:tab/>
        <w:t>Avgift på eie av bil er trafikkforsikringsavgift (tidligere årsavgift) og vektårsavgift.</w:t>
      </w:r>
    </w:p>
    <w:p w14:paraId="5F51213B" w14:textId="77777777" w:rsidR="003210FC" w:rsidRPr="00A77A7E" w:rsidRDefault="003210FC" w:rsidP="00A77A7E">
      <w:pPr>
        <w:pStyle w:val="figur-noter"/>
        <w:rPr>
          <w:rStyle w:val="skrift-hevet"/>
        </w:rPr>
      </w:pPr>
      <w:r w:rsidRPr="00A77A7E">
        <w:rPr>
          <w:rStyle w:val="skrift-hevet"/>
        </w:rPr>
        <w:t>3</w:t>
      </w:r>
      <w:r w:rsidRPr="00A77A7E">
        <w:tab/>
        <w:t>Inntektene fra elavgiften for biler anslås til 0,2 mrd. kroner i 2027 og er derfor knapt synlige i figuren.</w:t>
      </w:r>
    </w:p>
    <w:p w14:paraId="4674B5FD" w14:textId="77777777" w:rsidR="003210FC" w:rsidRPr="00A77A7E" w:rsidRDefault="003210FC" w:rsidP="00A77A7E">
      <w:pPr>
        <w:pStyle w:val="figur-noter"/>
        <w:rPr>
          <w:rStyle w:val="skrift-hevet"/>
        </w:rPr>
      </w:pPr>
      <w:r w:rsidRPr="00A77A7E">
        <w:rPr>
          <w:rStyle w:val="skrift-hevet"/>
        </w:rPr>
        <w:t>4</w:t>
      </w:r>
      <w:r w:rsidRPr="00A77A7E">
        <w:tab/>
        <w:t>Inntektene er deflatert med statsbudsjettets utgiftsdeflator og gir dermed uttrykk for bidraget til statens kjøpekraft.</w:t>
      </w:r>
    </w:p>
    <w:p w14:paraId="067697C9" w14:textId="77777777" w:rsidR="003210FC" w:rsidRPr="00A77A7E" w:rsidRDefault="003210FC" w:rsidP="00A77A7E">
      <w:pPr>
        <w:pStyle w:val="Kilde"/>
      </w:pPr>
      <w:r w:rsidRPr="00A77A7E">
        <w:t>Kilder: Statistisk sentralbyrå og Finansdepartementet.</w:t>
      </w:r>
    </w:p>
    <w:p w14:paraId="0EA9AA94" w14:textId="77777777" w:rsidR="003210FC" w:rsidRPr="00A77A7E" w:rsidRDefault="003210FC" w:rsidP="00A77A7E">
      <w:pPr>
        <w:pStyle w:val="Ramme-slutt"/>
      </w:pPr>
      <w:r w:rsidRPr="00A77A7E">
        <w:t>Rammeslutt</w:t>
      </w:r>
    </w:p>
    <w:p w14:paraId="1E0197DB" w14:textId="77777777" w:rsidR="003210FC" w:rsidRPr="00A77A7E" w:rsidRDefault="003210FC" w:rsidP="00A77A7E">
      <w:pPr>
        <w:pStyle w:val="Overskrift3"/>
      </w:pPr>
      <w:r w:rsidRPr="00A77A7E">
        <w:lastRenderedPageBreak/>
        <w:t>Vrakpantavgift</w:t>
      </w:r>
    </w:p>
    <w:p w14:paraId="3E2B66DA" w14:textId="77777777" w:rsidR="003210FC" w:rsidRPr="00A77A7E" w:rsidRDefault="003210FC" w:rsidP="00A77A7E">
      <w:r w:rsidRPr="00A77A7E">
        <w:t>Det foreslås ingen endringer i vrakpantavgiften for 2027.</w:t>
      </w:r>
    </w:p>
    <w:p w14:paraId="22159F2D" w14:textId="77777777" w:rsidR="003210FC" w:rsidRPr="00A77A7E" w:rsidRDefault="003210FC" w:rsidP="00A77A7E">
      <w:r w:rsidRPr="00A77A7E">
        <w:t>Vrakpantavgiften er en del av engangsavgiften og omfatter alle avgiftspliktige motorvogner unntatt beltebiler. I tillegg skal det betales vrakpantavgift for mopeder, campingvogner og lastebiler. Vrakpantavgiften er henholdsvis 5 000 kroner og 3 000 kroner for lastebiler og campingvogner, og 500 kroner for motorsykler og mopeder. For øvrige motorvogner er vrakpantavgiften 2 400 kroner.</w:t>
      </w:r>
    </w:p>
    <w:p w14:paraId="32883CFE" w14:textId="77777777" w:rsidR="003210FC" w:rsidRPr="00A77A7E" w:rsidRDefault="003210FC" w:rsidP="00A77A7E">
      <w:r w:rsidRPr="00A77A7E">
        <w:t>Vrakpantavgiften må ses i sammenheng med vrakpantordningen. Vrakpanten utbetales når kjøretøyet leveres til godkjente behandlingsanlegg. Den gir et økonomisk insentiv til innlevering av kasserte kjøretøy. Vrakpanten fastsettes årlig av Stortinget. Vrakpantavgiften er ikke øremerket vrakpantutbetalingene, men forutsettes om lag å dekke kostnadene. Vrakpantordningen er beskrevet i Prop. 1 S (2026–2027) for Klima- og miljødepartementet.</w:t>
      </w:r>
    </w:p>
    <w:p w14:paraId="2F98A63B" w14:textId="77777777" w:rsidR="003210FC" w:rsidRPr="00A77A7E" w:rsidRDefault="003210FC" w:rsidP="00A77A7E">
      <w:pPr>
        <w:pStyle w:val="Overskrift2"/>
      </w:pPr>
      <w:r w:rsidRPr="00A77A7E">
        <w:t>Avgift på trafikkforsikringer</w:t>
      </w:r>
    </w:p>
    <w:p w14:paraId="0E2DE3A1" w14:textId="77777777" w:rsidR="003210FC" w:rsidRPr="00A77A7E" w:rsidRDefault="003210FC" w:rsidP="00A77A7E">
      <w:r w:rsidRPr="00A77A7E">
        <w:t>For 2027 foreslås det å utvide fritaket i trafikkforsikringsavgiften for lette elektriske varebiler til å gjelde alle elektriske varebiler. For øvrig foreslås det å prisjustere avgiftssatsene, se forslag til avgiftsvedtak § 2.</w:t>
      </w:r>
    </w:p>
    <w:p w14:paraId="118241D3" w14:textId="77777777" w:rsidR="003210FC" w:rsidRPr="00A77A7E" w:rsidRDefault="003210FC" w:rsidP="00A77A7E">
      <w:r w:rsidRPr="00A77A7E">
        <w:t>Trafikkforsikringsavgiften skal skaffe staten inntekter. Den legges på ansvarsforsikringer (forsikringsavtaler om lovbestemt trafikktrygd) for innenlandskregistrerte motorvogner med tillatt totalvekt under 7 500 kg. Avgiften er delt inn i følgende avgiftsgrupper (gjeldende satser per forsikringsdøgn i parentes):</w:t>
      </w:r>
    </w:p>
    <w:p w14:paraId="4D24072E" w14:textId="77777777" w:rsidR="003210FC" w:rsidRPr="00A77A7E" w:rsidRDefault="003210FC" w:rsidP="00A77A7E">
      <w:pPr>
        <w:pStyle w:val="friliste"/>
      </w:pPr>
      <w:r w:rsidRPr="00A77A7E">
        <w:t>a.</w:t>
      </w:r>
      <w:r w:rsidRPr="00A77A7E">
        <w:tab/>
        <w:t>personbiler, varebiler mv. (6,52 kroner)</w:t>
      </w:r>
    </w:p>
    <w:p w14:paraId="7A344D25" w14:textId="77777777" w:rsidR="003210FC" w:rsidRPr="00A77A7E" w:rsidRDefault="003210FC" w:rsidP="00A77A7E">
      <w:pPr>
        <w:pStyle w:val="friliste"/>
      </w:pPr>
      <w:r w:rsidRPr="00A77A7E">
        <w:t>b.</w:t>
      </w:r>
      <w:r w:rsidRPr="00A77A7E">
        <w:tab/>
        <w:t>dieseldrevne personbiler, varebiler mv. uten fabrikkmontert partikkelfilter (8,10 kroner)</w:t>
      </w:r>
    </w:p>
    <w:p w14:paraId="438071B0" w14:textId="77777777" w:rsidR="003210FC" w:rsidRPr="00A77A7E" w:rsidRDefault="003210FC" w:rsidP="00A77A7E">
      <w:pPr>
        <w:pStyle w:val="friliste"/>
      </w:pPr>
      <w:r w:rsidRPr="00A77A7E">
        <w:t>c.</w:t>
      </w:r>
      <w:r w:rsidRPr="00A77A7E">
        <w:tab/>
        <w:t>prøveskilter (6,52 kroner)</w:t>
      </w:r>
    </w:p>
    <w:p w14:paraId="3196407C" w14:textId="77777777" w:rsidR="003210FC" w:rsidRPr="00A77A7E" w:rsidRDefault="003210FC" w:rsidP="00A77A7E">
      <w:pPr>
        <w:pStyle w:val="friliste"/>
      </w:pPr>
      <w:r w:rsidRPr="00A77A7E">
        <w:t>d.</w:t>
      </w:r>
      <w:r w:rsidRPr="00A77A7E">
        <w:tab/>
        <w:t>motorsykler (5,51 kroner)</w:t>
      </w:r>
    </w:p>
    <w:p w14:paraId="6C349CD3" w14:textId="77777777" w:rsidR="003210FC" w:rsidRPr="00A77A7E" w:rsidRDefault="003210FC" w:rsidP="00A77A7E">
      <w:pPr>
        <w:pStyle w:val="friliste"/>
      </w:pPr>
      <w:r w:rsidRPr="00A77A7E">
        <w:t>e.</w:t>
      </w:r>
      <w:r w:rsidRPr="00A77A7E">
        <w:tab/>
        <w:t>traktorer, mopeder, veterankjøretøy mv. (0,39 kroner)</w:t>
      </w:r>
    </w:p>
    <w:p w14:paraId="39714B4E" w14:textId="77777777" w:rsidR="003210FC" w:rsidRPr="00A77A7E" w:rsidRDefault="003210FC" w:rsidP="00A77A7E">
      <w:pPr>
        <w:pStyle w:val="friliste"/>
      </w:pPr>
      <w:r w:rsidRPr="00A77A7E">
        <w:t>f.</w:t>
      </w:r>
      <w:r w:rsidRPr="00A77A7E">
        <w:tab/>
        <w:t>elbiler (9,16 kroner)</w:t>
      </w:r>
    </w:p>
    <w:p w14:paraId="4A62C487" w14:textId="77777777" w:rsidR="003210FC" w:rsidRPr="00A77A7E" w:rsidRDefault="003210FC" w:rsidP="00A77A7E">
      <w:pPr>
        <w:pStyle w:val="friliste"/>
      </w:pPr>
      <w:r w:rsidRPr="00A77A7E">
        <w:t>g.</w:t>
      </w:r>
      <w:r w:rsidRPr="00A77A7E">
        <w:tab/>
        <w:t>lette elektriske varebiler (0 kroner)</w:t>
      </w:r>
    </w:p>
    <w:p w14:paraId="4A1A5D0A" w14:textId="77777777" w:rsidR="003210FC" w:rsidRPr="00A77A7E" w:rsidRDefault="003210FC" w:rsidP="00A77A7E">
      <w:r w:rsidRPr="00A77A7E">
        <w:t>Trafikkforsikringsavgiften ble innført i 2018 og erstattet den tidligere årsavgiften. Omleggingen var i første rekke teknisk. Nivået og satsstrukturen i årsavgiften ble videreført. Trafikkforsikringsavgiften betales inn av forsikringsselskapene, som igjen velter avgiften over på forsikringstakerne gjennom premieinnbetalingene.</w:t>
      </w:r>
    </w:p>
    <w:p w14:paraId="707014FB" w14:textId="77777777" w:rsidR="003210FC" w:rsidRPr="00A77A7E" w:rsidRDefault="003210FC" w:rsidP="00A77A7E">
      <w:r w:rsidRPr="00A77A7E">
        <w:t>Stortingets avgiftsvedtak gjelder for ett år av gangen, mens en trafikkforsikring normalt strekker seg over to kalenderår. For å tilpasse avgiften til selskapenes systemer for utsendelse av premiekrav gjelder satser som Stortinget vedtar for neste års budsjett fra 1. mars. Det må derfor vedtas flere sett med avgiftssatser. Det må vedtas satser for forsikringer som tegnes eller fornyes henholdsvis før og etter 1. mars. I tillegg må det vedtas et sett med satser for forsikringer med ikrafttredelsestidspunkt før 1. mars foregående år.</w:t>
      </w:r>
    </w:p>
    <w:p w14:paraId="16E1E4E9" w14:textId="77777777" w:rsidR="003210FC" w:rsidRPr="00A77A7E" w:rsidRDefault="003210FC" w:rsidP="00A77A7E">
      <w:r w:rsidRPr="00A77A7E">
        <w:t xml:space="preserve">Satsen for elbiler er høyere enn for biler med forbrenningsmotor, noe som må ses i sammenheng med at elbiler ikke er omfattet av veibruksavgiften. Veibruksavgiften skal prise eksterne kostnader ved bruk av kjøretøy – for eksempel ulykker, kø og støy, se boks 10.4. At elbiler </w:t>
      </w:r>
      <w:r w:rsidRPr="00A77A7E">
        <w:lastRenderedPageBreak/>
        <w:t>ikke er omfattet av veibruksavgiften, innebærer at de eksterne kostnadene ved bruk av elbiler ikke er priset. Den forhøyede satsen for elbiler i trafikkforsikringsavgiften kan bidra til å motvirke noe av skjevheten i veibruksavgiften.</w:t>
      </w:r>
    </w:p>
    <w:p w14:paraId="73177EB5" w14:textId="77777777" w:rsidR="003210FC" w:rsidRPr="00A77A7E" w:rsidRDefault="003210FC" w:rsidP="00A77A7E">
      <w:pPr>
        <w:pStyle w:val="Overskrift3"/>
      </w:pPr>
      <w:r w:rsidRPr="00A77A7E">
        <w:t>Fritak for alle elektriske varebiler – oppfølging av Stortingets anmodning nr. 1142 (2025–2026)</w:t>
      </w:r>
    </w:p>
    <w:p w14:paraId="6764CB34" w14:textId="77777777" w:rsidR="003210FC" w:rsidRPr="00A77A7E" w:rsidRDefault="003210FC" w:rsidP="00A77A7E">
      <w:r w:rsidRPr="00A77A7E">
        <w:t xml:space="preserve">Ved behandlingen av Meld. St. 2 (2025–2026) </w:t>
      </w:r>
      <w:r w:rsidRPr="00A77A7E">
        <w:rPr>
          <w:rStyle w:val="kursiv"/>
        </w:rPr>
        <w:t xml:space="preserve">Revidert nasjonalbudsjett 2026 </w:t>
      </w:r>
      <w:r w:rsidRPr="00A77A7E">
        <w:t>anmodet Stortinget den 19. juni 2026 om følgende, se Innst. 450 S (2025–2026) vedtak nr. 1142:</w:t>
      </w:r>
    </w:p>
    <w:p w14:paraId="20D487FF" w14:textId="77777777" w:rsidR="003210FC" w:rsidRPr="00A77A7E" w:rsidRDefault="003210FC" w:rsidP="00A77A7E">
      <w:pPr>
        <w:pStyle w:val="blokksit"/>
      </w:pPr>
      <w:r w:rsidRPr="00A77A7E">
        <w:t>«Stortinget ber regjeringen utrede, med sikte på å innføre, fritak for trafikkforsikringsavgift for alle elektriske varebiler, i statsbudsjettet for 2027.»</w:t>
      </w:r>
    </w:p>
    <w:p w14:paraId="14721004" w14:textId="77777777" w:rsidR="003210FC" w:rsidRPr="00A77A7E" w:rsidRDefault="003210FC" w:rsidP="00A77A7E">
      <w:r w:rsidRPr="00A77A7E">
        <w:t>I budsjettet for 2026 ble det innført fritak for trafikkforsikringsavgift for lette elektriske varebiler, det vil si varebiler med egenvekt under 1 785 kg. I tråd med anmodningen foreslås det å utvide fritaket til å gjelde alle elektriske varebiler.</w:t>
      </w:r>
    </w:p>
    <w:p w14:paraId="76DD1CC7" w14:textId="77777777" w:rsidR="003210FC" w:rsidRPr="00A77A7E" w:rsidRDefault="003210FC" w:rsidP="00A77A7E">
      <w:r w:rsidRPr="00A77A7E">
        <w:t>Forslaget innebærer en årlig lettelse på vel 3 400 kroner for de aktuelle bilene i 2027. Det anslås å gi et provenytap på 150 mill. kroner når det er fullt innfaset, og et provenytap på 50 mill. kroner i 2027. Endringen antas ikke å medføre administrative kostnader av betydning for Skatteetaten.</w:t>
      </w:r>
    </w:p>
    <w:p w14:paraId="1BA5E865" w14:textId="77777777" w:rsidR="003210FC" w:rsidRPr="00A77A7E" w:rsidRDefault="003210FC" w:rsidP="00A77A7E">
      <w:r w:rsidRPr="00A77A7E">
        <w:t>Fritaket vil gjelde forsikringer som fornyes eller tegnes etter 1. mars 2027. Forsikringer som er tegnet eller fornyet før dette, vil avgiftslegges med de satser som gjaldt da forsikringene ble tegnet eller fornyet.</w:t>
      </w:r>
    </w:p>
    <w:p w14:paraId="46D125F6" w14:textId="77777777" w:rsidR="003210FC" w:rsidRPr="00A77A7E" w:rsidRDefault="003210FC" w:rsidP="00A77A7E">
      <w:r w:rsidRPr="00A77A7E">
        <w:t>Stortingets anmodning anses med dette som fulgt opp.</w:t>
      </w:r>
    </w:p>
    <w:p w14:paraId="60AA1BD7" w14:textId="77777777" w:rsidR="003210FC" w:rsidRPr="00A77A7E" w:rsidRDefault="003210FC" w:rsidP="00A77A7E">
      <w:pPr>
        <w:pStyle w:val="Overskrift2"/>
      </w:pPr>
      <w:r w:rsidRPr="00A77A7E">
        <w:t>Avgift på tunge kjøretøy (vektårsavgift)</w:t>
      </w:r>
    </w:p>
    <w:p w14:paraId="78FB0043" w14:textId="77777777" w:rsidR="003210FC" w:rsidRPr="00A77A7E" w:rsidRDefault="003210FC" w:rsidP="00A77A7E">
      <w:r w:rsidRPr="00A77A7E">
        <w:t>For 2027 foreslås det å prisjustere avgiftssatsene, se forslag til avgiftsvedtak §§ 2 og 3. I ny særavgiftslov (lov 19. juni 2026 nr. 41 om særavgifter) endres avgiftens tittel fra vektårsavgift til avgift på tunge kjøretøy. Avgiftsvedtaket forslås endret tilsvarende.</w:t>
      </w:r>
    </w:p>
    <w:p w14:paraId="5045FF87" w14:textId="77777777" w:rsidR="003210FC" w:rsidRPr="00A77A7E" w:rsidRDefault="003210FC" w:rsidP="00A77A7E">
      <w:r w:rsidRPr="00A77A7E">
        <w:t>Vektårsavgiften ble innført i 1993, sammen med autodieselavgiften. Disse avgiftene erstattet den tidligere kilometeravgiften og skal hovedsakelig skaffe staten inntekter. Avgiften har et veibrukselement som skal reflektere veislitasje, og et miljøelement som skal reflektere miljø- og helsekostnader ved lokale utslipp. Avgiften gjelder alle kjøretøy og kombinasjoner av kjøretøy med tillatt totalvekt på 7 500 kg og over. Avgiften skal betales årlig. Fastsettelsen av avgiften er basert på grunnlagsdata fra kjøretøyregisteret.</w:t>
      </w:r>
    </w:p>
    <w:p w14:paraId="2868BB2E" w14:textId="77777777" w:rsidR="003210FC" w:rsidRPr="00A77A7E" w:rsidRDefault="003210FC" w:rsidP="00A77A7E">
      <w:r w:rsidRPr="00A77A7E">
        <w:t>Den vektgraderte årsavgiften graderes etter kjøretøyets totalvekt, fjæringssystem og antall akslinger. Strukturen i den vektgraderte årsavgiften følger eurovignettdirektivet (1999/62/EF med senere endringsdirektiv), men har høyere satser enn minstesatsene i direktivet.</w:t>
      </w:r>
    </w:p>
    <w:p w14:paraId="54E1A515" w14:textId="77777777" w:rsidR="003210FC" w:rsidRPr="00A77A7E" w:rsidRDefault="003210FC" w:rsidP="00A77A7E">
      <w:r w:rsidRPr="00A77A7E">
        <w:t>Den miljødifferensierte årsavgiften graderes etter kjøretøyets totalvekt og etter hvilke utslippskrav kjøretøyene oppfyller. Utslippskravene følger kjøretøyforskriftens EURO-klassifisering der det stilles krav til maksimalt utslipp av blant annet nitrogendioksider og partikler.</w:t>
      </w:r>
    </w:p>
    <w:p w14:paraId="6F86FA81" w14:textId="77777777" w:rsidR="003210FC" w:rsidRPr="00A77A7E" w:rsidRDefault="003210FC" w:rsidP="00A77A7E">
      <w:pPr>
        <w:pStyle w:val="Overskrift2"/>
      </w:pPr>
      <w:r w:rsidRPr="00A77A7E">
        <w:lastRenderedPageBreak/>
        <w:t>Omregistreringsavgift</w:t>
      </w:r>
    </w:p>
    <w:p w14:paraId="28452BF0" w14:textId="77777777" w:rsidR="003210FC" w:rsidRPr="00A77A7E" w:rsidRDefault="003210FC" w:rsidP="00A77A7E">
      <w:r w:rsidRPr="00A77A7E">
        <w:t>For 2027 foreslås det å prisjustere avgiftssatsene, se forslag til avgiftsvedtak § 2.</w:t>
      </w:r>
    </w:p>
    <w:p w14:paraId="00B36072" w14:textId="77777777" w:rsidR="003210FC" w:rsidRPr="00A77A7E" w:rsidRDefault="003210FC" w:rsidP="00A77A7E">
      <w:r w:rsidRPr="00A77A7E">
        <w:t>Det skal ikke betales merverdiavgift ved omsetning av kjøretøy som tidligere har vært registrert i Norge (brukte kjøretøy). I stedet skal det betales omregistreringsavgift. På samme måte som merverdiavgiften, er omregistreringsavgiftens primære formål å skaffe staten inntekter. Avgiften ble innført i 1956.</w:t>
      </w:r>
    </w:p>
    <w:p w14:paraId="7C87A91C" w14:textId="77777777" w:rsidR="003210FC" w:rsidRPr="00A77A7E" w:rsidRDefault="003210FC" w:rsidP="00A77A7E">
      <w:r w:rsidRPr="00A77A7E">
        <w:t>Omregistreringsavgiften er gradert etter kjøretøyets vekt og alder. Kjøretøyene som omfattes av avgiftsplikten, er delt inn i fire grupper med ulike satser avhengig av registreringsår:</w:t>
      </w:r>
    </w:p>
    <w:p w14:paraId="7B6FA41C" w14:textId="77777777" w:rsidR="003210FC" w:rsidRPr="00A77A7E" w:rsidRDefault="003210FC" w:rsidP="00A77A7E">
      <w:pPr>
        <w:pStyle w:val="Liste"/>
      </w:pPr>
      <w:r w:rsidRPr="00A77A7E">
        <w:t>mopeder, motorsykler mv.</w:t>
      </w:r>
    </w:p>
    <w:p w14:paraId="04F7C52E" w14:textId="77777777" w:rsidR="003210FC" w:rsidRPr="00A77A7E" w:rsidRDefault="003210FC" w:rsidP="00A77A7E">
      <w:pPr>
        <w:pStyle w:val="Liste"/>
      </w:pPr>
      <w:r w:rsidRPr="00A77A7E">
        <w:t>personbiler</w:t>
      </w:r>
    </w:p>
    <w:p w14:paraId="305424B1" w14:textId="77777777" w:rsidR="003210FC" w:rsidRPr="00A77A7E" w:rsidRDefault="003210FC" w:rsidP="00A77A7E">
      <w:pPr>
        <w:pStyle w:val="Liste"/>
      </w:pPr>
      <w:r w:rsidRPr="00A77A7E">
        <w:t>lastebiler, varebiler, kombinerte biler, campingbiler, busser mv.</w:t>
      </w:r>
    </w:p>
    <w:p w14:paraId="27106FDF" w14:textId="77777777" w:rsidR="003210FC" w:rsidRPr="00A77A7E" w:rsidRDefault="003210FC" w:rsidP="00A77A7E">
      <w:pPr>
        <w:pStyle w:val="Liste"/>
      </w:pPr>
      <w:r w:rsidRPr="00A77A7E">
        <w:t>biltilhengere, semitrailere mv.</w:t>
      </w:r>
    </w:p>
    <w:p w14:paraId="3CA0821F" w14:textId="77777777" w:rsidR="003210FC" w:rsidRPr="00A77A7E" w:rsidRDefault="003210FC" w:rsidP="00A77A7E">
      <w:pPr>
        <w:pStyle w:val="Overskrift2"/>
      </w:pPr>
      <w:r w:rsidRPr="00A77A7E">
        <w:t>Veibruksavgift på drivstoff</w:t>
      </w:r>
    </w:p>
    <w:p w14:paraId="74ACBD5E" w14:textId="77777777" w:rsidR="003210FC" w:rsidRPr="00A77A7E" w:rsidRDefault="003210FC" w:rsidP="00A77A7E">
      <w:r w:rsidRPr="00A77A7E">
        <w:t>Veitrafikken påfører samfunnet kostnader i form av ulykker, kø, støy, veislitasje og helse- og miljøskadelige utslipp til luft, se boks 10.4. Ved å prise disse eksterne kostnadene skal veibruksavgiften gi brukerne av kjøretøy et økonomisk insentiv til å ta hensyn til ulempene kjøringen påfører andre. Utslipp av CO</w:t>
      </w:r>
      <w:r w:rsidRPr="00A77A7E">
        <w:rPr>
          <w:rStyle w:val="skrift-senket"/>
        </w:rPr>
        <w:t>2</w:t>
      </w:r>
      <w:r w:rsidRPr="00A77A7E">
        <w:t xml:space="preserve"> prises ikke gjennom veibruksavgiften, men gjennom CO</w:t>
      </w:r>
      <w:r w:rsidRPr="00A77A7E">
        <w:rPr>
          <w:rStyle w:val="skrift-senket"/>
        </w:rPr>
        <w:t>2</w:t>
      </w:r>
      <w:r w:rsidRPr="00A77A7E">
        <w:t>-avgiften på mineralske produkter. Veibruksavgiften omfatter bensin, mineralolje (diesel), bioetanol, biodiesel, flytende petroleumsgass (LPG) og naturgass.</w:t>
      </w:r>
    </w:p>
    <w:p w14:paraId="21E9C4BF" w14:textId="76CEA785" w:rsidR="003210FC" w:rsidRPr="00A77A7E" w:rsidRDefault="001179D1" w:rsidP="00A77A7E">
      <w:r>
        <w:rPr>
          <w:noProof/>
        </w:rPr>
        <w:lastRenderedPageBreak/>
        <w:drawing>
          <wp:inline distT="0" distB="0" distL="0" distR="0" wp14:anchorId="61916270" wp14:editId="70FD9CBD">
            <wp:extent cx="6080125" cy="5521960"/>
            <wp:effectExtent l="0" t="0" r="0" b="2540"/>
            <wp:docPr id="491193887" name="Bild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202DA822" w14:textId="77777777" w:rsidR="003210FC" w:rsidRPr="00A77A7E" w:rsidRDefault="003210FC" w:rsidP="00A77A7E">
      <w:pPr>
        <w:pStyle w:val="figur-tittel"/>
      </w:pPr>
      <w:r w:rsidRPr="00A77A7E">
        <w:t>Kjørelengde for personbiler etter drivstoff. Mill. km. 2005–2025</w:t>
      </w:r>
    </w:p>
    <w:p w14:paraId="1297E48A" w14:textId="77777777" w:rsidR="003210FC" w:rsidRPr="00A77A7E" w:rsidRDefault="003210FC" w:rsidP="00A77A7E">
      <w:pPr>
        <w:pStyle w:val="Kilde"/>
      </w:pPr>
      <w:r w:rsidRPr="00A77A7E">
        <w:t>Kilde: Statistisk Sentralbyrå.</w:t>
      </w:r>
    </w:p>
    <w:p w14:paraId="682740D8" w14:textId="77777777" w:rsidR="003210FC" w:rsidRPr="00A77A7E" w:rsidRDefault="003210FC" w:rsidP="00A77A7E">
      <w:r w:rsidRPr="00A77A7E">
        <w:t>Elektrisitet, hydrogen og biogass er ikke omfattet av veibruksavgiften. I 2015 sto elbiler for om lag 2,3 pst. av alle kjøretøykilometer med personbil, se figur 10.10. I 2025 er andelen økt til 36,6 pst. Elektrifiseringen av veitransporten fører til redusert omsetning av drivstoff, se boks 10.5, og dermed til at statens inntekter fra veibruksavgiften reduseres, men også til at en stadig større andel av veitrafikken ikke er ilagt en veibruksavgift som priser de eksterne kostnadene bilbruken medfører. Manglende prising av eksterne kostnader ved bruk av elbil kan føre til økt trafikkvolum og økte eksterne kostnader ved veitrafikk.</w:t>
      </w:r>
    </w:p>
    <w:p w14:paraId="44EF9FF2" w14:textId="77777777" w:rsidR="003210FC" w:rsidRDefault="003210FC" w:rsidP="00A77A7E">
      <w:r w:rsidRPr="00A77A7E">
        <w:t>Tabell 10.1 viser gjeldende satser i veibruksavgiften på drivstoff, energiinnhold, egenvekt og avgiftssats per energienhet. Dagens avgiftsnivå, målt i kroner per energienhet, varierer mellom ulike drivstoff. Veibruksavgiften på diesel (mineralolje og biodiesel) er vesentlig lavere enn veibruksavgiften på øvrige drivstoff. Avgifter og priser på drivstoff i Norge og andre land i Europa er nærmere omtalt i boks 10.6 og boks 10.7.</w:t>
      </w:r>
    </w:p>
    <w:p w14:paraId="31D25EE3" w14:textId="011ADE90" w:rsidR="00343188" w:rsidRPr="00343188" w:rsidRDefault="00343188" w:rsidP="00343188">
      <w:pPr>
        <w:pStyle w:val="tabell-tittel"/>
      </w:pPr>
      <w:r w:rsidRPr="00343188">
        <w:lastRenderedPageBreak/>
        <w:t>Veibruksavgift på drivstoff. 2026</w:t>
      </w:r>
    </w:p>
    <w:p w14:paraId="16DD63A5" w14:textId="77777777" w:rsidR="006865A6" w:rsidRDefault="003210FC" w:rsidP="006865A6">
      <w:pPr>
        <w:pStyle w:val="Tabellnavn"/>
        <w:rPr>
          <w:rStyle w:val="skrift-hevet"/>
        </w:rPr>
      </w:pPr>
      <w:r w:rsidRPr="00A77A7E">
        <w:t>05J1xt2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814"/>
        <w:gridCol w:w="1814"/>
        <w:gridCol w:w="1814"/>
        <w:gridCol w:w="1814"/>
        <w:gridCol w:w="1814"/>
      </w:tblGrid>
      <w:tr w:rsidR="006865A6" w:rsidRPr="00A77A7E" w14:paraId="25203E94" w14:textId="77777777" w:rsidTr="00DC78D5">
        <w:trPr>
          <w:trHeight w:val="860"/>
        </w:trPr>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44732E" w14:textId="77777777" w:rsidR="006865A6" w:rsidRPr="00A77A7E" w:rsidRDefault="006865A6" w:rsidP="00DC78D5">
            <w:pPr>
              <w:rPr>
                <w:sz w:val="21"/>
              </w:rPr>
            </w:pPr>
            <w:r w:rsidRPr="00A77A7E">
              <w:rPr>
                <w:sz w:val="21"/>
              </w:rPr>
              <w:t>Drivstoff</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037511" w14:textId="77777777" w:rsidR="006865A6" w:rsidRPr="00A77A7E" w:rsidRDefault="006865A6" w:rsidP="00DC78D5">
            <w:pPr>
              <w:jc w:val="right"/>
              <w:rPr>
                <w:sz w:val="21"/>
              </w:rPr>
            </w:pPr>
            <w:r w:rsidRPr="00A77A7E">
              <w:rPr>
                <w:sz w:val="21"/>
              </w:rPr>
              <w:t>Avgiftsats 2026</w:t>
            </w:r>
          </w:p>
          <w:p w14:paraId="5EAEE058" w14:textId="77777777" w:rsidR="006865A6" w:rsidRPr="00A77A7E" w:rsidRDefault="006865A6" w:rsidP="00DC78D5">
            <w:pPr>
              <w:jc w:val="right"/>
              <w:rPr>
                <w:sz w:val="21"/>
              </w:rPr>
            </w:pPr>
            <w:r w:rsidRPr="00A77A7E">
              <w:rPr>
                <w:sz w:val="21"/>
              </w:rPr>
              <w:t>Kroner per liter</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E181A2" w14:textId="77777777" w:rsidR="006865A6" w:rsidRPr="00A77A7E" w:rsidRDefault="006865A6" w:rsidP="00DC78D5">
            <w:pPr>
              <w:jc w:val="right"/>
              <w:rPr>
                <w:sz w:val="21"/>
              </w:rPr>
            </w:pPr>
            <w:r w:rsidRPr="00A77A7E">
              <w:rPr>
                <w:sz w:val="21"/>
              </w:rPr>
              <w:t>Teoretisk energiinnhold</w:t>
            </w:r>
            <w:r w:rsidRPr="00A77A7E">
              <w:rPr>
                <w:rStyle w:val="skrift-hevet"/>
                <w:sz w:val="21"/>
              </w:rPr>
              <w:t>1</w:t>
            </w:r>
          </w:p>
          <w:p w14:paraId="673712BE" w14:textId="77777777" w:rsidR="006865A6" w:rsidRPr="00A77A7E" w:rsidRDefault="006865A6" w:rsidP="00DC78D5">
            <w:pPr>
              <w:jc w:val="right"/>
              <w:rPr>
                <w:sz w:val="21"/>
              </w:rPr>
            </w:pPr>
            <w:r w:rsidRPr="00A77A7E">
              <w:rPr>
                <w:sz w:val="21"/>
              </w:rPr>
              <w:t>MJ per kg</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D6FCA2" w14:textId="77777777" w:rsidR="006865A6" w:rsidRPr="00A77A7E" w:rsidRDefault="006865A6" w:rsidP="00DC78D5">
            <w:pPr>
              <w:jc w:val="right"/>
              <w:rPr>
                <w:sz w:val="21"/>
              </w:rPr>
            </w:pPr>
            <w:r w:rsidRPr="00A77A7E">
              <w:rPr>
                <w:sz w:val="21"/>
              </w:rPr>
              <w:t>Egenvekt</w:t>
            </w:r>
          </w:p>
          <w:p w14:paraId="40A6A520" w14:textId="77777777" w:rsidR="006865A6" w:rsidRPr="00A77A7E" w:rsidRDefault="006865A6" w:rsidP="00DC78D5">
            <w:pPr>
              <w:jc w:val="right"/>
              <w:rPr>
                <w:sz w:val="21"/>
              </w:rPr>
            </w:pPr>
            <w:r w:rsidRPr="00A77A7E">
              <w:rPr>
                <w:sz w:val="21"/>
              </w:rPr>
              <w:t>kg per liter</w:t>
            </w:r>
          </w:p>
        </w:tc>
        <w:tc>
          <w:tcPr>
            <w:tcW w:w="1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198109" w14:textId="77777777" w:rsidR="006865A6" w:rsidRPr="00A77A7E" w:rsidRDefault="006865A6" w:rsidP="00DC78D5">
            <w:pPr>
              <w:jc w:val="right"/>
              <w:rPr>
                <w:sz w:val="21"/>
              </w:rPr>
            </w:pPr>
            <w:r w:rsidRPr="00A77A7E">
              <w:rPr>
                <w:sz w:val="21"/>
              </w:rPr>
              <w:t>Avgiftssats 2026</w:t>
            </w:r>
          </w:p>
          <w:p w14:paraId="717809E3" w14:textId="77777777" w:rsidR="006865A6" w:rsidRPr="00A77A7E" w:rsidRDefault="006865A6" w:rsidP="00DC78D5">
            <w:pPr>
              <w:jc w:val="right"/>
              <w:rPr>
                <w:sz w:val="21"/>
              </w:rPr>
            </w:pPr>
            <w:r w:rsidRPr="00A77A7E">
              <w:rPr>
                <w:sz w:val="21"/>
              </w:rPr>
              <w:t>kroner per MJ</w:t>
            </w:r>
          </w:p>
        </w:tc>
      </w:tr>
      <w:tr w:rsidR="006865A6" w:rsidRPr="00A77A7E" w14:paraId="321355FE" w14:textId="77777777" w:rsidTr="00DC78D5">
        <w:trPr>
          <w:trHeight w:val="380"/>
        </w:trPr>
        <w:tc>
          <w:tcPr>
            <w:tcW w:w="1814" w:type="dxa"/>
            <w:tcBorders>
              <w:top w:val="single" w:sz="4" w:space="0" w:color="000000"/>
              <w:left w:val="nil"/>
              <w:bottom w:val="nil"/>
              <w:right w:val="nil"/>
            </w:tcBorders>
            <w:tcMar>
              <w:top w:w="128" w:type="dxa"/>
              <w:left w:w="43" w:type="dxa"/>
              <w:bottom w:w="43" w:type="dxa"/>
              <w:right w:w="43" w:type="dxa"/>
            </w:tcMar>
          </w:tcPr>
          <w:p w14:paraId="610D8A02" w14:textId="77777777" w:rsidR="006865A6" w:rsidRPr="00A77A7E" w:rsidRDefault="006865A6" w:rsidP="00DC78D5">
            <w:pPr>
              <w:rPr>
                <w:sz w:val="21"/>
              </w:rPr>
            </w:pPr>
            <w:r w:rsidRPr="00A77A7E">
              <w:rPr>
                <w:sz w:val="21"/>
              </w:rPr>
              <w:t>Bensin</w:t>
            </w:r>
          </w:p>
        </w:tc>
        <w:tc>
          <w:tcPr>
            <w:tcW w:w="1814" w:type="dxa"/>
            <w:tcBorders>
              <w:top w:val="single" w:sz="4" w:space="0" w:color="000000"/>
              <w:left w:val="nil"/>
              <w:bottom w:val="nil"/>
              <w:right w:val="nil"/>
            </w:tcBorders>
            <w:tcMar>
              <w:top w:w="128" w:type="dxa"/>
              <w:left w:w="43" w:type="dxa"/>
              <w:bottom w:w="43" w:type="dxa"/>
              <w:right w:w="43" w:type="dxa"/>
            </w:tcMar>
            <w:vAlign w:val="bottom"/>
          </w:tcPr>
          <w:p w14:paraId="5F744B30" w14:textId="77777777" w:rsidR="006865A6" w:rsidRPr="00A77A7E" w:rsidRDefault="006865A6" w:rsidP="00DC78D5">
            <w:pPr>
              <w:jc w:val="right"/>
              <w:rPr>
                <w:sz w:val="21"/>
              </w:rPr>
            </w:pPr>
            <w:r w:rsidRPr="00A77A7E">
              <w:rPr>
                <w:sz w:val="21"/>
              </w:rPr>
              <w:t>3,77</w:t>
            </w:r>
          </w:p>
        </w:tc>
        <w:tc>
          <w:tcPr>
            <w:tcW w:w="1814" w:type="dxa"/>
            <w:tcBorders>
              <w:top w:val="single" w:sz="4" w:space="0" w:color="000000"/>
              <w:left w:val="nil"/>
              <w:bottom w:val="nil"/>
              <w:right w:val="nil"/>
            </w:tcBorders>
            <w:tcMar>
              <w:top w:w="128" w:type="dxa"/>
              <w:left w:w="43" w:type="dxa"/>
              <w:bottom w:w="43" w:type="dxa"/>
              <w:right w:w="43" w:type="dxa"/>
            </w:tcMar>
            <w:vAlign w:val="bottom"/>
          </w:tcPr>
          <w:p w14:paraId="0B754FD3" w14:textId="77777777" w:rsidR="006865A6" w:rsidRPr="00A77A7E" w:rsidRDefault="006865A6" w:rsidP="00DC78D5">
            <w:pPr>
              <w:jc w:val="right"/>
              <w:rPr>
                <w:sz w:val="21"/>
              </w:rPr>
            </w:pPr>
            <w:r w:rsidRPr="00A77A7E">
              <w:rPr>
                <w:sz w:val="21"/>
              </w:rPr>
              <w:t>43,9</w:t>
            </w:r>
          </w:p>
        </w:tc>
        <w:tc>
          <w:tcPr>
            <w:tcW w:w="1814" w:type="dxa"/>
            <w:tcBorders>
              <w:top w:val="single" w:sz="4" w:space="0" w:color="000000"/>
              <w:left w:val="nil"/>
              <w:bottom w:val="nil"/>
              <w:right w:val="nil"/>
            </w:tcBorders>
            <w:tcMar>
              <w:top w:w="128" w:type="dxa"/>
              <w:left w:w="43" w:type="dxa"/>
              <w:bottom w:w="43" w:type="dxa"/>
              <w:right w:w="43" w:type="dxa"/>
            </w:tcMar>
            <w:vAlign w:val="bottom"/>
          </w:tcPr>
          <w:p w14:paraId="2E840DE5" w14:textId="77777777" w:rsidR="006865A6" w:rsidRPr="00A77A7E" w:rsidRDefault="006865A6" w:rsidP="00DC78D5">
            <w:pPr>
              <w:jc w:val="right"/>
              <w:rPr>
                <w:sz w:val="21"/>
              </w:rPr>
            </w:pPr>
            <w:r w:rsidRPr="00A77A7E">
              <w:rPr>
                <w:sz w:val="21"/>
              </w:rPr>
              <w:t>0,74</w:t>
            </w:r>
          </w:p>
        </w:tc>
        <w:tc>
          <w:tcPr>
            <w:tcW w:w="1814" w:type="dxa"/>
            <w:tcBorders>
              <w:top w:val="single" w:sz="4" w:space="0" w:color="000000"/>
              <w:left w:val="nil"/>
              <w:bottom w:val="nil"/>
              <w:right w:val="nil"/>
            </w:tcBorders>
            <w:tcMar>
              <w:top w:w="128" w:type="dxa"/>
              <w:left w:w="43" w:type="dxa"/>
              <w:bottom w:w="43" w:type="dxa"/>
              <w:right w:w="43" w:type="dxa"/>
            </w:tcMar>
            <w:vAlign w:val="bottom"/>
          </w:tcPr>
          <w:p w14:paraId="1B15E588" w14:textId="77777777" w:rsidR="006865A6" w:rsidRPr="00A77A7E" w:rsidRDefault="006865A6" w:rsidP="00DC78D5">
            <w:pPr>
              <w:jc w:val="right"/>
              <w:rPr>
                <w:sz w:val="21"/>
              </w:rPr>
            </w:pPr>
            <w:r w:rsidRPr="00A77A7E">
              <w:rPr>
                <w:sz w:val="21"/>
              </w:rPr>
              <w:t>0,116</w:t>
            </w:r>
          </w:p>
        </w:tc>
      </w:tr>
      <w:tr w:rsidR="006865A6" w:rsidRPr="00A77A7E" w14:paraId="7D53DC85" w14:textId="77777777" w:rsidTr="00DC78D5">
        <w:trPr>
          <w:trHeight w:val="380"/>
        </w:trPr>
        <w:tc>
          <w:tcPr>
            <w:tcW w:w="1814" w:type="dxa"/>
            <w:tcBorders>
              <w:top w:val="nil"/>
              <w:left w:val="nil"/>
              <w:bottom w:val="nil"/>
              <w:right w:val="nil"/>
            </w:tcBorders>
            <w:tcMar>
              <w:top w:w="128" w:type="dxa"/>
              <w:left w:w="43" w:type="dxa"/>
              <w:bottom w:w="43" w:type="dxa"/>
              <w:right w:w="43" w:type="dxa"/>
            </w:tcMar>
          </w:tcPr>
          <w:p w14:paraId="2AD6C4F8" w14:textId="77777777" w:rsidR="006865A6" w:rsidRPr="00A77A7E" w:rsidRDefault="006865A6" w:rsidP="00DC78D5">
            <w:pPr>
              <w:rPr>
                <w:sz w:val="21"/>
              </w:rPr>
            </w:pPr>
            <w:r w:rsidRPr="00A77A7E">
              <w:rPr>
                <w:sz w:val="21"/>
              </w:rPr>
              <w:t>Bioetanol</w:t>
            </w:r>
          </w:p>
        </w:tc>
        <w:tc>
          <w:tcPr>
            <w:tcW w:w="1814" w:type="dxa"/>
            <w:tcBorders>
              <w:top w:val="nil"/>
              <w:left w:val="nil"/>
              <w:bottom w:val="nil"/>
              <w:right w:val="nil"/>
            </w:tcBorders>
            <w:tcMar>
              <w:top w:w="128" w:type="dxa"/>
              <w:left w:w="43" w:type="dxa"/>
              <w:bottom w:w="43" w:type="dxa"/>
              <w:right w:w="43" w:type="dxa"/>
            </w:tcMar>
            <w:vAlign w:val="bottom"/>
          </w:tcPr>
          <w:p w14:paraId="0C4F33D1" w14:textId="77777777" w:rsidR="006865A6" w:rsidRPr="00A77A7E" w:rsidRDefault="006865A6" w:rsidP="00DC78D5">
            <w:pPr>
              <w:jc w:val="right"/>
              <w:rPr>
                <w:sz w:val="21"/>
              </w:rPr>
            </w:pPr>
            <w:r w:rsidRPr="00A77A7E">
              <w:rPr>
                <w:sz w:val="21"/>
              </w:rPr>
              <w:t>2,17</w:t>
            </w:r>
          </w:p>
        </w:tc>
        <w:tc>
          <w:tcPr>
            <w:tcW w:w="1814" w:type="dxa"/>
            <w:tcBorders>
              <w:top w:val="nil"/>
              <w:left w:val="nil"/>
              <w:bottom w:val="nil"/>
              <w:right w:val="nil"/>
            </w:tcBorders>
            <w:tcMar>
              <w:top w:w="128" w:type="dxa"/>
              <w:left w:w="43" w:type="dxa"/>
              <w:bottom w:w="43" w:type="dxa"/>
              <w:right w:w="43" w:type="dxa"/>
            </w:tcMar>
            <w:vAlign w:val="bottom"/>
          </w:tcPr>
          <w:p w14:paraId="5583849C" w14:textId="77777777" w:rsidR="006865A6" w:rsidRPr="00A77A7E" w:rsidRDefault="006865A6" w:rsidP="00DC78D5">
            <w:pPr>
              <w:jc w:val="right"/>
              <w:rPr>
                <w:sz w:val="21"/>
              </w:rPr>
            </w:pPr>
            <w:r w:rsidRPr="00A77A7E">
              <w:rPr>
                <w:sz w:val="21"/>
              </w:rPr>
              <w:t>26,8</w:t>
            </w:r>
          </w:p>
        </w:tc>
        <w:tc>
          <w:tcPr>
            <w:tcW w:w="1814" w:type="dxa"/>
            <w:tcBorders>
              <w:top w:val="nil"/>
              <w:left w:val="nil"/>
              <w:bottom w:val="nil"/>
              <w:right w:val="nil"/>
            </w:tcBorders>
            <w:tcMar>
              <w:top w:w="128" w:type="dxa"/>
              <w:left w:w="43" w:type="dxa"/>
              <w:bottom w:w="43" w:type="dxa"/>
              <w:right w:w="43" w:type="dxa"/>
            </w:tcMar>
            <w:vAlign w:val="bottom"/>
          </w:tcPr>
          <w:p w14:paraId="31832A8A" w14:textId="77777777" w:rsidR="006865A6" w:rsidRPr="00A77A7E" w:rsidRDefault="006865A6" w:rsidP="00DC78D5">
            <w:pPr>
              <w:jc w:val="right"/>
              <w:rPr>
                <w:sz w:val="21"/>
              </w:rPr>
            </w:pPr>
            <w:r w:rsidRPr="00A77A7E">
              <w:rPr>
                <w:sz w:val="21"/>
              </w:rPr>
              <w:t>0,79</w:t>
            </w:r>
          </w:p>
        </w:tc>
        <w:tc>
          <w:tcPr>
            <w:tcW w:w="1814" w:type="dxa"/>
            <w:tcBorders>
              <w:top w:val="nil"/>
              <w:left w:val="nil"/>
              <w:bottom w:val="nil"/>
              <w:right w:val="nil"/>
            </w:tcBorders>
            <w:tcMar>
              <w:top w:w="128" w:type="dxa"/>
              <w:left w:w="43" w:type="dxa"/>
              <w:bottom w:w="43" w:type="dxa"/>
              <w:right w:w="43" w:type="dxa"/>
            </w:tcMar>
            <w:vAlign w:val="bottom"/>
          </w:tcPr>
          <w:p w14:paraId="1003D01F" w14:textId="77777777" w:rsidR="006865A6" w:rsidRPr="00A77A7E" w:rsidRDefault="006865A6" w:rsidP="00DC78D5">
            <w:pPr>
              <w:jc w:val="right"/>
              <w:rPr>
                <w:sz w:val="21"/>
              </w:rPr>
            </w:pPr>
            <w:r w:rsidRPr="00A77A7E">
              <w:rPr>
                <w:sz w:val="21"/>
              </w:rPr>
              <w:t>0,102</w:t>
            </w:r>
          </w:p>
        </w:tc>
      </w:tr>
      <w:tr w:rsidR="006865A6" w:rsidRPr="00A77A7E" w14:paraId="44BCB0C4" w14:textId="77777777" w:rsidTr="00DC78D5">
        <w:trPr>
          <w:trHeight w:val="380"/>
        </w:trPr>
        <w:tc>
          <w:tcPr>
            <w:tcW w:w="1814" w:type="dxa"/>
            <w:tcBorders>
              <w:top w:val="nil"/>
              <w:left w:val="nil"/>
              <w:bottom w:val="nil"/>
              <w:right w:val="nil"/>
            </w:tcBorders>
            <w:tcMar>
              <w:top w:w="128" w:type="dxa"/>
              <w:left w:w="43" w:type="dxa"/>
              <w:bottom w:w="43" w:type="dxa"/>
              <w:right w:w="43" w:type="dxa"/>
            </w:tcMar>
          </w:tcPr>
          <w:p w14:paraId="153FE16A" w14:textId="77777777" w:rsidR="006865A6" w:rsidRPr="00A77A7E" w:rsidRDefault="006865A6" w:rsidP="00DC78D5">
            <w:pPr>
              <w:rPr>
                <w:sz w:val="21"/>
              </w:rPr>
            </w:pPr>
            <w:r w:rsidRPr="00A77A7E">
              <w:rPr>
                <w:sz w:val="21"/>
              </w:rPr>
              <w:t>Naturgass</w:t>
            </w:r>
          </w:p>
        </w:tc>
        <w:tc>
          <w:tcPr>
            <w:tcW w:w="1814" w:type="dxa"/>
            <w:tcBorders>
              <w:top w:val="nil"/>
              <w:left w:val="nil"/>
              <w:bottom w:val="nil"/>
              <w:right w:val="nil"/>
            </w:tcBorders>
            <w:tcMar>
              <w:top w:w="128" w:type="dxa"/>
              <w:left w:w="43" w:type="dxa"/>
              <w:bottom w:w="43" w:type="dxa"/>
              <w:right w:w="43" w:type="dxa"/>
            </w:tcMar>
            <w:vAlign w:val="bottom"/>
          </w:tcPr>
          <w:p w14:paraId="4EB7662A" w14:textId="77777777" w:rsidR="006865A6" w:rsidRPr="00A77A7E" w:rsidRDefault="006865A6" w:rsidP="00DC78D5">
            <w:pPr>
              <w:jc w:val="right"/>
              <w:rPr>
                <w:sz w:val="21"/>
              </w:rPr>
            </w:pPr>
            <w:r w:rsidRPr="00A77A7E">
              <w:rPr>
                <w:sz w:val="21"/>
              </w:rPr>
              <w:t>3,12</w:t>
            </w:r>
          </w:p>
        </w:tc>
        <w:tc>
          <w:tcPr>
            <w:tcW w:w="1814" w:type="dxa"/>
            <w:tcBorders>
              <w:top w:val="nil"/>
              <w:left w:val="nil"/>
              <w:bottom w:val="nil"/>
              <w:right w:val="nil"/>
            </w:tcBorders>
            <w:tcMar>
              <w:top w:w="128" w:type="dxa"/>
              <w:left w:w="43" w:type="dxa"/>
              <w:bottom w:w="43" w:type="dxa"/>
              <w:right w:w="43" w:type="dxa"/>
            </w:tcMar>
            <w:vAlign w:val="bottom"/>
          </w:tcPr>
          <w:p w14:paraId="6CD73E1C" w14:textId="77777777" w:rsidR="006865A6" w:rsidRPr="00A77A7E" w:rsidRDefault="006865A6" w:rsidP="00DC78D5">
            <w:pPr>
              <w:jc w:val="right"/>
              <w:rPr>
                <w:sz w:val="21"/>
              </w:rPr>
            </w:pPr>
            <w:r w:rsidRPr="00A77A7E">
              <w:rPr>
                <w:sz w:val="21"/>
              </w:rPr>
              <w:t>35,3</w:t>
            </w:r>
          </w:p>
        </w:tc>
        <w:tc>
          <w:tcPr>
            <w:tcW w:w="1814" w:type="dxa"/>
            <w:tcBorders>
              <w:top w:val="nil"/>
              <w:left w:val="nil"/>
              <w:bottom w:val="nil"/>
              <w:right w:val="nil"/>
            </w:tcBorders>
            <w:tcMar>
              <w:top w:w="128" w:type="dxa"/>
              <w:left w:w="43" w:type="dxa"/>
              <w:bottom w:w="43" w:type="dxa"/>
              <w:right w:w="43" w:type="dxa"/>
            </w:tcMar>
            <w:vAlign w:val="bottom"/>
          </w:tcPr>
          <w:p w14:paraId="1876A4BF" w14:textId="77777777" w:rsidR="006865A6" w:rsidRPr="00A77A7E" w:rsidRDefault="006865A6" w:rsidP="00DC78D5">
            <w:pPr>
              <w:jc w:val="right"/>
              <w:rPr>
                <w:sz w:val="21"/>
              </w:rPr>
            </w:pPr>
            <w:r w:rsidRPr="00A77A7E">
              <w:rPr>
                <w:sz w:val="21"/>
              </w:rPr>
              <w:t>-</w:t>
            </w:r>
          </w:p>
        </w:tc>
        <w:tc>
          <w:tcPr>
            <w:tcW w:w="1814" w:type="dxa"/>
            <w:tcBorders>
              <w:top w:val="nil"/>
              <w:left w:val="nil"/>
              <w:bottom w:val="nil"/>
              <w:right w:val="nil"/>
            </w:tcBorders>
            <w:tcMar>
              <w:top w:w="128" w:type="dxa"/>
              <w:left w:w="43" w:type="dxa"/>
              <w:bottom w:w="43" w:type="dxa"/>
              <w:right w:w="43" w:type="dxa"/>
            </w:tcMar>
            <w:vAlign w:val="bottom"/>
          </w:tcPr>
          <w:p w14:paraId="1A9AEE82" w14:textId="77777777" w:rsidR="006865A6" w:rsidRPr="00A77A7E" w:rsidRDefault="006865A6" w:rsidP="00DC78D5">
            <w:pPr>
              <w:jc w:val="right"/>
              <w:rPr>
                <w:sz w:val="21"/>
              </w:rPr>
            </w:pPr>
            <w:r w:rsidRPr="00A77A7E">
              <w:rPr>
                <w:sz w:val="21"/>
              </w:rPr>
              <w:t>0,088</w:t>
            </w:r>
          </w:p>
        </w:tc>
      </w:tr>
      <w:tr w:rsidR="006865A6" w:rsidRPr="00A77A7E" w14:paraId="11A236B2" w14:textId="77777777" w:rsidTr="00DC78D5">
        <w:trPr>
          <w:trHeight w:val="380"/>
        </w:trPr>
        <w:tc>
          <w:tcPr>
            <w:tcW w:w="1814" w:type="dxa"/>
            <w:tcBorders>
              <w:top w:val="nil"/>
              <w:left w:val="nil"/>
              <w:bottom w:val="nil"/>
              <w:right w:val="nil"/>
            </w:tcBorders>
            <w:tcMar>
              <w:top w:w="128" w:type="dxa"/>
              <w:left w:w="43" w:type="dxa"/>
              <w:bottom w:w="43" w:type="dxa"/>
              <w:right w:w="43" w:type="dxa"/>
            </w:tcMar>
          </w:tcPr>
          <w:p w14:paraId="15D62A3E" w14:textId="77777777" w:rsidR="006865A6" w:rsidRPr="00A77A7E" w:rsidRDefault="006865A6" w:rsidP="00DC78D5">
            <w:pPr>
              <w:rPr>
                <w:sz w:val="21"/>
              </w:rPr>
            </w:pPr>
            <w:r w:rsidRPr="00A77A7E">
              <w:rPr>
                <w:sz w:val="21"/>
              </w:rPr>
              <w:t>LPG</w:t>
            </w:r>
          </w:p>
        </w:tc>
        <w:tc>
          <w:tcPr>
            <w:tcW w:w="1814" w:type="dxa"/>
            <w:tcBorders>
              <w:top w:val="nil"/>
              <w:left w:val="nil"/>
              <w:bottom w:val="nil"/>
              <w:right w:val="nil"/>
            </w:tcBorders>
            <w:tcMar>
              <w:top w:w="128" w:type="dxa"/>
              <w:left w:w="43" w:type="dxa"/>
              <w:bottom w:w="43" w:type="dxa"/>
              <w:right w:w="43" w:type="dxa"/>
            </w:tcMar>
            <w:vAlign w:val="bottom"/>
          </w:tcPr>
          <w:p w14:paraId="541F5A99" w14:textId="77777777" w:rsidR="006865A6" w:rsidRPr="00A77A7E" w:rsidRDefault="006865A6" w:rsidP="00DC78D5">
            <w:pPr>
              <w:jc w:val="right"/>
              <w:rPr>
                <w:sz w:val="21"/>
              </w:rPr>
            </w:pPr>
            <w:r w:rsidRPr="00A77A7E">
              <w:rPr>
                <w:sz w:val="21"/>
              </w:rPr>
              <w:t>4,07</w:t>
            </w:r>
          </w:p>
        </w:tc>
        <w:tc>
          <w:tcPr>
            <w:tcW w:w="1814" w:type="dxa"/>
            <w:tcBorders>
              <w:top w:val="nil"/>
              <w:left w:val="nil"/>
              <w:bottom w:val="nil"/>
              <w:right w:val="nil"/>
            </w:tcBorders>
            <w:tcMar>
              <w:top w:w="128" w:type="dxa"/>
              <w:left w:w="43" w:type="dxa"/>
              <w:bottom w:w="43" w:type="dxa"/>
              <w:right w:w="43" w:type="dxa"/>
            </w:tcMar>
            <w:vAlign w:val="bottom"/>
          </w:tcPr>
          <w:p w14:paraId="51E383C3" w14:textId="77777777" w:rsidR="006865A6" w:rsidRPr="00A77A7E" w:rsidRDefault="006865A6" w:rsidP="00DC78D5">
            <w:pPr>
              <w:jc w:val="right"/>
              <w:rPr>
                <w:sz w:val="21"/>
              </w:rPr>
            </w:pPr>
            <w:r w:rsidRPr="00A77A7E">
              <w:rPr>
                <w:sz w:val="21"/>
              </w:rPr>
              <w:t>46,1</w:t>
            </w:r>
          </w:p>
        </w:tc>
        <w:tc>
          <w:tcPr>
            <w:tcW w:w="1814" w:type="dxa"/>
            <w:tcBorders>
              <w:top w:val="nil"/>
              <w:left w:val="nil"/>
              <w:bottom w:val="nil"/>
              <w:right w:val="nil"/>
            </w:tcBorders>
            <w:tcMar>
              <w:top w:w="128" w:type="dxa"/>
              <w:left w:w="43" w:type="dxa"/>
              <w:bottom w:w="43" w:type="dxa"/>
              <w:right w:w="43" w:type="dxa"/>
            </w:tcMar>
            <w:vAlign w:val="bottom"/>
          </w:tcPr>
          <w:p w14:paraId="2042A410" w14:textId="77777777" w:rsidR="006865A6" w:rsidRPr="00A77A7E" w:rsidRDefault="006865A6" w:rsidP="00DC78D5">
            <w:pPr>
              <w:jc w:val="right"/>
              <w:rPr>
                <w:sz w:val="21"/>
              </w:rPr>
            </w:pPr>
            <w:r w:rsidRPr="00A77A7E">
              <w:rPr>
                <w:sz w:val="21"/>
              </w:rPr>
              <w:t>-</w:t>
            </w:r>
          </w:p>
        </w:tc>
        <w:tc>
          <w:tcPr>
            <w:tcW w:w="1814" w:type="dxa"/>
            <w:tcBorders>
              <w:top w:val="nil"/>
              <w:left w:val="nil"/>
              <w:bottom w:val="nil"/>
              <w:right w:val="nil"/>
            </w:tcBorders>
            <w:tcMar>
              <w:top w:w="128" w:type="dxa"/>
              <w:left w:w="43" w:type="dxa"/>
              <w:bottom w:w="43" w:type="dxa"/>
              <w:right w:w="43" w:type="dxa"/>
            </w:tcMar>
            <w:vAlign w:val="bottom"/>
          </w:tcPr>
          <w:p w14:paraId="379CB395" w14:textId="77777777" w:rsidR="006865A6" w:rsidRPr="00A77A7E" w:rsidRDefault="006865A6" w:rsidP="00DC78D5">
            <w:pPr>
              <w:jc w:val="right"/>
              <w:rPr>
                <w:sz w:val="21"/>
              </w:rPr>
            </w:pPr>
            <w:r w:rsidRPr="00A77A7E">
              <w:rPr>
                <w:sz w:val="21"/>
              </w:rPr>
              <w:t>0,088</w:t>
            </w:r>
          </w:p>
        </w:tc>
      </w:tr>
      <w:tr w:rsidR="006865A6" w:rsidRPr="00A77A7E" w14:paraId="636EB7C2" w14:textId="77777777" w:rsidTr="00DC78D5">
        <w:trPr>
          <w:trHeight w:val="380"/>
        </w:trPr>
        <w:tc>
          <w:tcPr>
            <w:tcW w:w="1814" w:type="dxa"/>
            <w:tcBorders>
              <w:top w:val="nil"/>
              <w:left w:val="nil"/>
              <w:bottom w:val="nil"/>
              <w:right w:val="nil"/>
            </w:tcBorders>
            <w:tcMar>
              <w:top w:w="128" w:type="dxa"/>
              <w:left w:w="43" w:type="dxa"/>
              <w:bottom w:w="43" w:type="dxa"/>
              <w:right w:w="43" w:type="dxa"/>
            </w:tcMar>
          </w:tcPr>
          <w:p w14:paraId="1718FCCB" w14:textId="77777777" w:rsidR="006865A6" w:rsidRPr="00A77A7E" w:rsidRDefault="006865A6" w:rsidP="00DC78D5">
            <w:pPr>
              <w:rPr>
                <w:sz w:val="21"/>
              </w:rPr>
            </w:pPr>
            <w:r w:rsidRPr="00A77A7E">
              <w:rPr>
                <w:sz w:val="21"/>
              </w:rPr>
              <w:t>Biodiesel</w:t>
            </w:r>
          </w:p>
        </w:tc>
        <w:tc>
          <w:tcPr>
            <w:tcW w:w="1814" w:type="dxa"/>
            <w:tcBorders>
              <w:top w:val="nil"/>
              <w:left w:val="nil"/>
              <w:bottom w:val="nil"/>
              <w:right w:val="nil"/>
            </w:tcBorders>
            <w:tcMar>
              <w:top w:w="128" w:type="dxa"/>
              <w:left w:w="43" w:type="dxa"/>
              <w:bottom w:w="43" w:type="dxa"/>
              <w:right w:w="43" w:type="dxa"/>
            </w:tcMar>
            <w:vAlign w:val="bottom"/>
          </w:tcPr>
          <w:p w14:paraId="34A6BF14" w14:textId="77777777" w:rsidR="006865A6" w:rsidRPr="00A77A7E" w:rsidRDefault="006865A6" w:rsidP="00DC78D5">
            <w:pPr>
              <w:jc w:val="right"/>
              <w:rPr>
                <w:sz w:val="21"/>
              </w:rPr>
            </w:pPr>
            <w:r w:rsidRPr="00A77A7E">
              <w:rPr>
                <w:sz w:val="21"/>
              </w:rPr>
              <w:t>2,28</w:t>
            </w:r>
          </w:p>
        </w:tc>
        <w:tc>
          <w:tcPr>
            <w:tcW w:w="1814" w:type="dxa"/>
            <w:tcBorders>
              <w:top w:val="nil"/>
              <w:left w:val="nil"/>
              <w:bottom w:val="nil"/>
              <w:right w:val="nil"/>
            </w:tcBorders>
            <w:tcMar>
              <w:top w:w="128" w:type="dxa"/>
              <w:left w:w="43" w:type="dxa"/>
              <w:bottom w:w="43" w:type="dxa"/>
              <w:right w:w="43" w:type="dxa"/>
            </w:tcMar>
            <w:vAlign w:val="bottom"/>
          </w:tcPr>
          <w:p w14:paraId="7BFD391B" w14:textId="77777777" w:rsidR="006865A6" w:rsidRPr="00A77A7E" w:rsidRDefault="006865A6" w:rsidP="00DC78D5">
            <w:pPr>
              <w:jc w:val="right"/>
              <w:rPr>
                <w:sz w:val="21"/>
              </w:rPr>
            </w:pPr>
            <w:r w:rsidRPr="00A77A7E">
              <w:rPr>
                <w:sz w:val="21"/>
              </w:rPr>
              <w:t>36,8</w:t>
            </w:r>
          </w:p>
        </w:tc>
        <w:tc>
          <w:tcPr>
            <w:tcW w:w="1814" w:type="dxa"/>
            <w:tcBorders>
              <w:top w:val="nil"/>
              <w:left w:val="nil"/>
              <w:bottom w:val="nil"/>
              <w:right w:val="nil"/>
            </w:tcBorders>
            <w:tcMar>
              <w:top w:w="128" w:type="dxa"/>
              <w:left w:w="43" w:type="dxa"/>
              <w:bottom w:w="43" w:type="dxa"/>
              <w:right w:w="43" w:type="dxa"/>
            </w:tcMar>
            <w:vAlign w:val="bottom"/>
          </w:tcPr>
          <w:p w14:paraId="3C84AEA7" w14:textId="77777777" w:rsidR="006865A6" w:rsidRPr="00A77A7E" w:rsidRDefault="006865A6" w:rsidP="00DC78D5">
            <w:pPr>
              <w:jc w:val="right"/>
              <w:rPr>
                <w:sz w:val="21"/>
              </w:rPr>
            </w:pPr>
            <w:r w:rsidRPr="00A77A7E">
              <w:rPr>
                <w:sz w:val="21"/>
              </w:rPr>
              <w:t>0,88</w:t>
            </w:r>
          </w:p>
        </w:tc>
        <w:tc>
          <w:tcPr>
            <w:tcW w:w="1814" w:type="dxa"/>
            <w:tcBorders>
              <w:top w:val="nil"/>
              <w:left w:val="nil"/>
              <w:bottom w:val="nil"/>
              <w:right w:val="nil"/>
            </w:tcBorders>
            <w:tcMar>
              <w:top w:w="128" w:type="dxa"/>
              <w:left w:w="43" w:type="dxa"/>
              <w:bottom w:w="43" w:type="dxa"/>
              <w:right w:w="43" w:type="dxa"/>
            </w:tcMar>
            <w:vAlign w:val="bottom"/>
          </w:tcPr>
          <w:p w14:paraId="492D2199" w14:textId="77777777" w:rsidR="006865A6" w:rsidRPr="00A77A7E" w:rsidRDefault="006865A6" w:rsidP="00DC78D5">
            <w:pPr>
              <w:jc w:val="right"/>
              <w:rPr>
                <w:sz w:val="21"/>
              </w:rPr>
            </w:pPr>
            <w:r w:rsidRPr="00A77A7E">
              <w:rPr>
                <w:sz w:val="21"/>
              </w:rPr>
              <w:t>0,070</w:t>
            </w:r>
          </w:p>
        </w:tc>
      </w:tr>
      <w:tr w:rsidR="006865A6" w:rsidRPr="00A77A7E" w14:paraId="3CA51CB1" w14:textId="77777777" w:rsidTr="00DC78D5">
        <w:trPr>
          <w:trHeight w:val="380"/>
        </w:trPr>
        <w:tc>
          <w:tcPr>
            <w:tcW w:w="1814" w:type="dxa"/>
            <w:tcBorders>
              <w:top w:val="nil"/>
              <w:left w:val="nil"/>
              <w:bottom w:val="single" w:sz="4" w:space="0" w:color="000000"/>
              <w:right w:val="nil"/>
            </w:tcBorders>
            <w:tcMar>
              <w:top w:w="128" w:type="dxa"/>
              <w:left w:w="43" w:type="dxa"/>
              <w:bottom w:w="43" w:type="dxa"/>
              <w:right w:w="43" w:type="dxa"/>
            </w:tcMar>
          </w:tcPr>
          <w:p w14:paraId="298C6AC4" w14:textId="77777777" w:rsidR="006865A6" w:rsidRPr="00A77A7E" w:rsidRDefault="006865A6" w:rsidP="00DC78D5">
            <w:pPr>
              <w:rPr>
                <w:sz w:val="21"/>
              </w:rPr>
            </w:pPr>
            <w:r w:rsidRPr="00A77A7E">
              <w:rPr>
                <w:sz w:val="21"/>
              </w:rPr>
              <w:t>Mineralolje</w:t>
            </w:r>
          </w:p>
        </w:tc>
        <w:tc>
          <w:tcPr>
            <w:tcW w:w="1814" w:type="dxa"/>
            <w:tcBorders>
              <w:top w:val="nil"/>
              <w:left w:val="nil"/>
              <w:bottom w:val="single" w:sz="4" w:space="0" w:color="000000"/>
              <w:right w:val="nil"/>
            </w:tcBorders>
            <w:tcMar>
              <w:top w:w="128" w:type="dxa"/>
              <w:left w:w="43" w:type="dxa"/>
              <w:bottom w:w="43" w:type="dxa"/>
              <w:right w:w="43" w:type="dxa"/>
            </w:tcMar>
            <w:vAlign w:val="bottom"/>
          </w:tcPr>
          <w:p w14:paraId="0AE89A27" w14:textId="77777777" w:rsidR="006865A6" w:rsidRPr="00A77A7E" w:rsidRDefault="006865A6" w:rsidP="00DC78D5">
            <w:pPr>
              <w:jc w:val="right"/>
              <w:rPr>
                <w:sz w:val="21"/>
              </w:rPr>
            </w:pPr>
            <w:r w:rsidRPr="00A77A7E">
              <w:rPr>
                <w:sz w:val="21"/>
              </w:rPr>
              <w:t>2,28</w:t>
            </w:r>
          </w:p>
        </w:tc>
        <w:tc>
          <w:tcPr>
            <w:tcW w:w="1814" w:type="dxa"/>
            <w:tcBorders>
              <w:top w:val="nil"/>
              <w:left w:val="nil"/>
              <w:bottom w:val="single" w:sz="4" w:space="0" w:color="000000"/>
              <w:right w:val="nil"/>
            </w:tcBorders>
            <w:tcMar>
              <w:top w:w="128" w:type="dxa"/>
              <w:left w:w="43" w:type="dxa"/>
              <w:bottom w:w="43" w:type="dxa"/>
              <w:right w:w="43" w:type="dxa"/>
            </w:tcMar>
            <w:vAlign w:val="bottom"/>
          </w:tcPr>
          <w:p w14:paraId="186E7F72" w14:textId="77777777" w:rsidR="006865A6" w:rsidRPr="00A77A7E" w:rsidRDefault="006865A6" w:rsidP="00DC78D5">
            <w:pPr>
              <w:jc w:val="right"/>
              <w:rPr>
                <w:sz w:val="21"/>
              </w:rPr>
            </w:pPr>
            <w:r w:rsidRPr="00A77A7E">
              <w:rPr>
                <w:sz w:val="21"/>
              </w:rPr>
              <w:t>43,1</w:t>
            </w:r>
          </w:p>
        </w:tc>
        <w:tc>
          <w:tcPr>
            <w:tcW w:w="1814" w:type="dxa"/>
            <w:tcBorders>
              <w:top w:val="nil"/>
              <w:left w:val="nil"/>
              <w:bottom w:val="single" w:sz="4" w:space="0" w:color="000000"/>
              <w:right w:val="nil"/>
            </w:tcBorders>
            <w:tcMar>
              <w:top w:w="128" w:type="dxa"/>
              <w:left w:w="43" w:type="dxa"/>
              <w:bottom w:w="43" w:type="dxa"/>
              <w:right w:w="43" w:type="dxa"/>
            </w:tcMar>
            <w:vAlign w:val="bottom"/>
          </w:tcPr>
          <w:p w14:paraId="621BF182" w14:textId="77777777" w:rsidR="006865A6" w:rsidRPr="00A77A7E" w:rsidRDefault="006865A6" w:rsidP="00DC78D5">
            <w:pPr>
              <w:jc w:val="right"/>
              <w:rPr>
                <w:sz w:val="21"/>
              </w:rPr>
            </w:pPr>
            <w:r w:rsidRPr="00A77A7E">
              <w:rPr>
                <w:sz w:val="21"/>
              </w:rPr>
              <w:t>0,84</w:t>
            </w:r>
          </w:p>
        </w:tc>
        <w:tc>
          <w:tcPr>
            <w:tcW w:w="1814" w:type="dxa"/>
            <w:tcBorders>
              <w:top w:val="nil"/>
              <w:left w:val="nil"/>
              <w:bottom w:val="single" w:sz="4" w:space="0" w:color="000000"/>
              <w:right w:val="nil"/>
            </w:tcBorders>
            <w:tcMar>
              <w:top w:w="128" w:type="dxa"/>
              <w:left w:w="43" w:type="dxa"/>
              <w:bottom w:w="43" w:type="dxa"/>
              <w:right w:w="43" w:type="dxa"/>
            </w:tcMar>
            <w:vAlign w:val="bottom"/>
          </w:tcPr>
          <w:p w14:paraId="650CF1CC" w14:textId="77777777" w:rsidR="006865A6" w:rsidRPr="00A77A7E" w:rsidRDefault="006865A6" w:rsidP="00DC78D5">
            <w:pPr>
              <w:jc w:val="right"/>
              <w:rPr>
                <w:sz w:val="21"/>
              </w:rPr>
            </w:pPr>
            <w:r w:rsidRPr="00A77A7E">
              <w:rPr>
                <w:sz w:val="21"/>
              </w:rPr>
              <w:t>0,063</w:t>
            </w:r>
          </w:p>
        </w:tc>
      </w:tr>
    </w:tbl>
    <w:p w14:paraId="70DD3FCE" w14:textId="2771BCB5" w:rsidR="003210FC" w:rsidRPr="00A77A7E" w:rsidRDefault="003210FC" w:rsidP="00A77A7E">
      <w:pPr>
        <w:pStyle w:val="tabell-noter"/>
        <w:rPr>
          <w:rStyle w:val="skrift-hevet"/>
        </w:rPr>
      </w:pPr>
      <w:r w:rsidRPr="00A77A7E">
        <w:rPr>
          <w:rStyle w:val="skrift-hevet"/>
        </w:rPr>
        <w:t>1</w:t>
      </w:r>
      <w:r w:rsidRPr="00A77A7E">
        <w:tab/>
        <w:t>For naturgass per Sm</w:t>
      </w:r>
      <w:r w:rsidRPr="00A77A7E">
        <w:rPr>
          <w:rStyle w:val="skrift-hevet"/>
        </w:rPr>
        <w:t>3</w:t>
      </w:r>
      <w:r w:rsidRPr="00A77A7E">
        <w:t xml:space="preserve"> og for LPG per kg.</w:t>
      </w:r>
    </w:p>
    <w:p w14:paraId="72E5A9D5" w14:textId="77777777" w:rsidR="003210FC" w:rsidRPr="00A77A7E" w:rsidRDefault="003210FC" w:rsidP="00A77A7E">
      <w:pPr>
        <w:pStyle w:val="Kilde"/>
      </w:pPr>
      <w:r w:rsidRPr="00A77A7E">
        <w:t>Kilder: Statistisk sentralbyrå, Miljødirektoratet og Finansdepartementet.</w:t>
      </w:r>
    </w:p>
    <w:p w14:paraId="6FB15513" w14:textId="77777777" w:rsidR="003210FC" w:rsidRPr="00A77A7E" w:rsidRDefault="003210FC" w:rsidP="00A77A7E"/>
    <w:p w14:paraId="0119AE1F" w14:textId="77777777" w:rsidR="003210FC" w:rsidRPr="00A77A7E" w:rsidRDefault="003210FC" w:rsidP="00A77A7E">
      <w:pPr>
        <w:pStyle w:val="tittel-ramme"/>
      </w:pPr>
      <w:r w:rsidRPr="00A77A7E">
        <w:t>Eksterne marginale kostnader ved veitransport</w:t>
      </w:r>
    </w:p>
    <w:p w14:paraId="5139843F" w14:textId="77777777" w:rsidR="003210FC" w:rsidRPr="00A77A7E" w:rsidRDefault="003210FC" w:rsidP="00A77A7E">
      <w:r w:rsidRPr="00A77A7E">
        <w:t>Veitransport har stor nytteverdi både for husholdninger og næringsliv, men veitransport medfører også ulemper. Trafikkulykker kan føre til død, personskader og materielle skader. Høy trafikktetthet gir kø og redusert fremkommelighet. Støy fra veitransport er en ulempe for de som bor og oppholder seg langs veiene. I tillegg gir veitransporten helse- og miljøskadelige utslipp til luft.</w:t>
      </w:r>
    </w:p>
    <w:p w14:paraId="26934C71" w14:textId="77777777" w:rsidR="003210FC" w:rsidRPr="00A77A7E" w:rsidRDefault="003210FC" w:rsidP="00A77A7E">
      <w:r w:rsidRPr="00A77A7E">
        <w:t xml:space="preserve">Felles for de negative virkningene av veitransport, er at den enkelte trafikant i utgangspunktet ikke står overfor de kostnadene egen kjøring påfører andre og derfor normalt ikke tar hensyn til dette i sin atferd. Dette omtales som </w:t>
      </w:r>
      <w:r w:rsidRPr="00A77A7E">
        <w:rPr>
          <w:rStyle w:val="kursiv"/>
        </w:rPr>
        <w:t>negative eksterne virkninger</w:t>
      </w:r>
      <w:r w:rsidRPr="00A77A7E">
        <w:t>.</w:t>
      </w:r>
    </w:p>
    <w:p w14:paraId="7BE84B09" w14:textId="77777777" w:rsidR="003210FC" w:rsidRPr="00A77A7E" w:rsidRDefault="003210FC" w:rsidP="00A77A7E">
      <w:r w:rsidRPr="00A77A7E">
        <w:t>Figur 10.11 viser anslag på gjennomsnittlige eksterne marginale skadekostnader (utenom utslipp av CO</w:t>
      </w:r>
      <w:r w:rsidRPr="00A77A7E">
        <w:rPr>
          <w:rStyle w:val="skrift-senket"/>
        </w:rPr>
        <w:t>2</w:t>
      </w:r>
      <w:r w:rsidRPr="00A77A7E">
        <w:t>) gjennom et døgn ved bruk av personbiler med ulik motorteknologi i tre forskjellige typer geografiske områder. Kostnadene måles i kroner per kjøretøykilometer.</w:t>
      </w:r>
    </w:p>
    <w:p w14:paraId="19939D1F" w14:textId="77777777" w:rsidR="003210FC" w:rsidRPr="00A77A7E" w:rsidRDefault="003210FC" w:rsidP="00A77A7E"/>
    <w:p w14:paraId="4EFF63AF" w14:textId="3D8CC3FC" w:rsidR="003210FC" w:rsidRPr="00A77A7E" w:rsidRDefault="001179D1" w:rsidP="00A77A7E">
      <w:r>
        <w:rPr>
          <w:noProof/>
        </w:rPr>
        <w:lastRenderedPageBreak/>
        <w:drawing>
          <wp:inline distT="0" distB="0" distL="0" distR="0" wp14:anchorId="001D982D" wp14:editId="5C476087">
            <wp:extent cx="6080125" cy="4132580"/>
            <wp:effectExtent l="0" t="0" r="0" b="1270"/>
            <wp:docPr id="2080852604" name="Bild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80125" cy="4132580"/>
                    </a:xfrm>
                    <a:prstGeom prst="rect">
                      <a:avLst/>
                    </a:prstGeom>
                    <a:noFill/>
                    <a:ln>
                      <a:noFill/>
                    </a:ln>
                  </pic:spPr>
                </pic:pic>
              </a:graphicData>
            </a:graphic>
          </wp:inline>
        </w:drawing>
      </w:r>
    </w:p>
    <w:p w14:paraId="36A01DF8" w14:textId="77777777" w:rsidR="003210FC" w:rsidRPr="00A77A7E" w:rsidRDefault="003210FC" w:rsidP="00A77A7E">
      <w:pPr>
        <w:pStyle w:val="figur-tittel"/>
      </w:pPr>
      <w:r w:rsidRPr="00A77A7E">
        <w:t>Marginale skadekostnader (utenom utslipp av CO</w:t>
      </w:r>
      <w:r w:rsidRPr="00A77A7E">
        <w:rPr>
          <w:rStyle w:val="skrift-senket"/>
        </w:rPr>
        <w:t>2</w:t>
      </w:r>
      <w:r w:rsidRPr="00A77A7E">
        <w:t>) for personbiler, døgnet sett under ett. 2026-kroner per kjøretøykilometer</w:t>
      </w:r>
    </w:p>
    <w:p w14:paraId="37AA946D" w14:textId="77777777" w:rsidR="003210FC" w:rsidRPr="00A77A7E" w:rsidRDefault="003210FC" w:rsidP="00A77A7E">
      <w:pPr>
        <w:pStyle w:val="Kilde"/>
      </w:pPr>
      <w:r w:rsidRPr="00A77A7E">
        <w:t>Kilde: Transportøkonomisk institutt.</w:t>
      </w:r>
    </w:p>
    <w:p w14:paraId="260CF191" w14:textId="77777777" w:rsidR="003210FC" w:rsidRPr="00A77A7E" w:rsidRDefault="003210FC" w:rsidP="00A77A7E">
      <w:r w:rsidRPr="00A77A7E">
        <w:t>Figur 10.11 viser at en nullutslippsbil har om lag de samme marginale skadekostnadene som en konvensjonell bil. Dette skyldes at en svært liten del av kostnadene er knyttet til egenskaper ved motoren. De marginale skadekostnadene varierer imidlertid betydelig med hvor kjøringen finner sted, og er vesentlig høyere i storbyer enn i spredt bebyggelse. I spredt bebyggelse utgjør kostnadene 0,43 kroner per kilometer for nullutslippsbiler og plug-in hybridbiler, 0,44 kroner per kilometer for bensinbiler og 0,45 kroner per kilometer for dieselbiler. Dette tilsvarer om lag 7,70 kroner per liter bensin og om lag 10,00 kroner per liter diesel.</w:t>
      </w:r>
    </w:p>
    <w:p w14:paraId="599C0497" w14:textId="77777777" w:rsidR="003210FC" w:rsidRPr="00A77A7E" w:rsidRDefault="003210FC" w:rsidP="00A77A7E">
      <w:r w:rsidRPr="00A77A7E">
        <w:t>Figuren viser marginale skadekostnader døgnet sett under ett, og skjuler derfor betydelige tidsvariasjoner i skadekostnadene, særlig i storbyer. De marginale skadekostnadene ved kø er for eksempel vesentlig høyere i morgenrushet og i ettermiddagsrushet enn om natten. Figuren viser marginale skadekostnader for personbiler. Andre typer kjøretøy kan ha høyere eller lavere marginale skadekostnader.</w:t>
      </w:r>
    </w:p>
    <w:p w14:paraId="5169088B" w14:textId="77777777" w:rsidR="003210FC" w:rsidRPr="00A77A7E" w:rsidRDefault="003210FC" w:rsidP="00A77A7E">
      <w:pPr>
        <w:pStyle w:val="Ramme-slutt"/>
      </w:pPr>
      <w:r w:rsidRPr="00A77A7E">
        <w:t>Rammeslutt</w:t>
      </w:r>
    </w:p>
    <w:p w14:paraId="4579A7B8" w14:textId="77777777" w:rsidR="003210FC" w:rsidRPr="00A77A7E" w:rsidRDefault="003210FC" w:rsidP="00A77A7E">
      <w:pPr>
        <w:pStyle w:val="tittel-ramme"/>
      </w:pPr>
      <w:r w:rsidRPr="00A77A7E">
        <w:lastRenderedPageBreak/>
        <w:t>Omsetning av drivstoff</w:t>
      </w:r>
    </w:p>
    <w:p w14:paraId="672414E9" w14:textId="77777777" w:rsidR="003210FC" w:rsidRPr="00A77A7E" w:rsidRDefault="003210FC" w:rsidP="00A77A7E">
      <w:r w:rsidRPr="00A77A7E">
        <w:t>Statistisk sentralbyrå publiserer statistikk for salg av petroleumsprodukter og biodrivstoff, herunder bensin og autodiesel. Figur 10.12 viser utviklingen i omsetningen av bensin (inkludert bioetanol) og autodiesel (inkludert biodiesel) fra 2000 til 2025.</w:t>
      </w:r>
    </w:p>
    <w:p w14:paraId="6E430B07" w14:textId="77777777" w:rsidR="003210FC" w:rsidRPr="00A77A7E" w:rsidRDefault="003210FC" w:rsidP="00A77A7E"/>
    <w:p w14:paraId="1D0B0A53" w14:textId="208C97AF" w:rsidR="003210FC" w:rsidRPr="00A77A7E" w:rsidRDefault="001179D1" w:rsidP="00A77A7E">
      <w:r>
        <w:rPr>
          <w:noProof/>
        </w:rPr>
        <w:drawing>
          <wp:inline distT="0" distB="0" distL="0" distR="0" wp14:anchorId="1D40DFE0" wp14:editId="4CA3CB0C">
            <wp:extent cx="6080125" cy="5521960"/>
            <wp:effectExtent l="0" t="0" r="0" b="2540"/>
            <wp:docPr id="1392995701" name="Bild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4B97D284" w14:textId="77777777" w:rsidR="003210FC" w:rsidRPr="00A77A7E" w:rsidRDefault="003210FC" w:rsidP="00A77A7E">
      <w:pPr>
        <w:pStyle w:val="figur-tittel"/>
      </w:pPr>
      <w:r w:rsidRPr="00A77A7E">
        <w:t>Omsetning av bensin (inkludert bioetanol) og autodiesel (inkludert biodiesel). Mill. liter. 2000–2025</w:t>
      </w:r>
    </w:p>
    <w:p w14:paraId="1A73ECEB" w14:textId="77777777" w:rsidR="003210FC" w:rsidRPr="00A77A7E" w:rsidRDefault="003210FC" w:rsidP="00A77A7E">
      <w:pPr>
        <w:pStyle w:val="Kilde"/>
      </w:pPr>
      <w:r w:rsidRPr="00A77A7E">
        <w:t>Kilder: Drivkraft Norge, Statistisk sentralbyrå og Finansdepartementet.</w:t>
      </w:r>
    </w:p>
    <w:p w14:paraId="6C54BA7A" w14:textId="77777777" w:rsidR="003210FC" w:rsidRPr="00A77A7E" w:rsidRDefault="003210FC" w:rsidP="00A77A7E">
      <w:r w:rsidRPr="00A77A7E">
        <w:t>Omsetningen av bensin var på sitt høyeste i 1990 med en årlig omsetning på 2 413 mill. liter. Den årlige omsetningen holdt seg over 2 200 mill. liter frem til 2004 (med unntak av i 2000), men har falt hvert år etter det. I 2025 var omsetningen av bensin om lag 66 pst. lavere enn i toppåret 1990. Reduksjonen skyldes først overgang fra bensin- til dieseldrevne personbiler, og deretter overgang fra bensinbiler til ladbare hybridbiler og elbiler. Fra 2024 til 2025 falt omsetningen av bensin med 7,4 pst.</w:t>
      </w:r>
    </w:p>
    <w:p w14:paraId="0982C2A0" w14:textId="77777777" w:rsidR="003210FC" w:rsidRPr="00A77A7E" w:rsidRDefault="003210FC" w:rsidP="00A77A7E">
      <w:r w:rsidRPr="00A77A7E">
        <w:lastRenderedPageBreak/>
        <w:t>Omsetningen av autodiesel økte utover 2000-tallet og var på sitt høyeste i 2016, med 3 185 mill. liter. I 2025 var omsetningen av autodiesel om lag 28 pst. lavere enn i 2016. Økningen frem til 2016 skyldes overgang fra bensin- til dieseldrevne personbiler, mens reduksjonen etter 2016 skyldes overgangen fra dieselbiler til ladbare hybridbiler og elbiler. Fra 2024 til 2025 falt omsetningen av autodiesel med 8,7 pst.</w:t>
      </w:r>
    </w:p>
    <w:p w14:paraId="7871219A" w14:textId="77777777" w:rsidR="003210FC" w:rsidRPr="00A77A7E" w:rsidRDefault="003210FC" w:rsidP="00A77A7E">
      <w:r w:rsidRPr="00A77A7E">
        <w:t>Skatteetatens tall for omsetning av drivstoff skiller mellom fossile drivstoff og biodrivstoff. Figur 10.13 viser utviklingen i omsetningen av mineralolje, bensin, biodiesel og bioetanol til veitransport fra 2016 til 2025. Omsetningen av biodrivstoff var på sitt høyeste i 2017, med 667 mill. liter, mens andelen biodrivstoff var på sitt høyeste i 2019, med 16,1 volumprosent. I 2025 ble det omsatt om lag 494 mill. liter biodrivstoff til veitransport. Dette utgjorde om lag 15,7 volumprosent av alt flytende drivstoff til veitransport. Biodrivstoff utgjorde 24,7 volumprosent av bensinsalget og 12,5 volumprosent av dieselsalget. Fra 2024 til 2025 sank omsatt volum biodrivstoff til veitrafikk med 6,4 pst., mens andelen biodrivstoff ble redusert med 0,2 prosentpoeng.</w:t>
      </w:r>
    </w:p>
    <w:p w14:paraId="27231AF7" w14:textId="77777777" w:rsidR="003210FC" w:rsidRPr="00A77A7E" w:rsidRDefault="003210FC" w:rsidP="00A77A7E"/>
    <w:p w14:paraId="08CE3FB0" w14:textId="5EB6457B" w:rsidR="003210FC" w:rsidRPr="00A77A7E" w:rsidRDefault="001179D1" w:rsidP="00A77A7E">
      <w:r>
        <w:rPr>
          <w:noProof/>
        </w:rPr>
        <w:drawing>
          <wp:inline distT="0" distB="0" distL="0" distR="0" wp14:anchorId="3225403C" wp14:editId="1194739A">
            <wp:extent cx="6080125" cy="5521960"/>
            <wp:effectExtent l="0" t="0" r="0" b="2540"/>
            <wp:docPr id="495683007" name="Bild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6B6E0120" w14:textId="77777777" w:rsidR="003210FC" w:rsidRPr="00A77A7E" w:rsidRDefault="003210FC" w:rsidP="00A77A7E">
      <w:pPr>
        <w:pStyle w:val="figur-tittel"/>
      </w:pPr>
      <w:r w:rsidRPr="00A77A7E">
        <w:lastRenderedPageBreak/>
        <w:t>Omsetning av fossilt drivstoff og biodrivstoff til veitransport. Mill. liter. 2016–2025</w:t>
      </w:r>
    </w:p>
    <w:p w14:paraId="762E1FAF" w14:textId="77777777" w:rsidR="003210FC" w:rsidRPr="00A77A7E" w:rsidRDefault="003210FC" w:rsidP="00A77A7E">
      <w:pPr>
        <w:pStyle w:val="Kilde"/>
      </w:pPr>
      <w:r w:rsidRPr="00A77A7E">
        <w:t>Kilde: Skatteetaten.</w:t>
      </w:r>
    </w:p>
    <w:p w14:paraId="62826E8A" w14:textId="77777777" w:rsidR="003210FC" w:rsidRPr="00A77A7E" w:rsidRDefault="003210FC" w:rsidP="00A77A7E">
      <w:pPr>
        <w:pStyle w:val="Ramme-slutt"/>
      </w:pPr>
      <w:r w:rsidRPr="00A77A7E">
        <w:t>Rammeslutt</w:t>
      </w:r>
    </w:p>
    <w:p w14:paraId="40D7889D" w14:textId="77777777" w:rsidR="003210FC" w:rsidRPr="00A77A7E" w:rsidRDefault="003210FC" w:rsidP="00A77A7E">
      <w:pPr>
        <w:pStyle w:val="tittel-ramme"/>
      </w:pPr>
      <w:r w:rsidRPr="00A77A7E">
        <w:t>Priser på drivstoff i Norge og EU</w:t>
      </w:r>
    </w:p>
    <w:p w14:paraId="27A0B8C4" w14:textId="77777777" w:rsidR="003210FC" w:rsidRPr="00A77A7E" w:rsidRDefault="003210FC" w:rsidP="00A77A7E">
      <w:r w:rsidRPr="00A77A7E">
        <w:t>Bensin og diesel er raffinerte petroleumsprodukter laget av råolje. Råolje handles globalt, og prisen avhenger av det globale tilbudet og etterspørselen etter råolje. Råoljen må raffineres før den kan brukes som drivstoff. Raffinerte petroleumsprodukter handles også globalt, og prisen avhenger av det globale tilbudet og etterspørselen etter raffinerte petroleumsprodukter. Prisene noteres på internasjonale børser, og energiselskapene forhandler innkjøpsprisen ut fra disse.</w:t>
      </w:r>
    </w:p>
    <w:p w14:paraId="5BDD06DA" w14:textId="77777777" w:rsidR="003210FC" w:rsidRPr="00A77A7E" w:rsidRDefault="003210FC" w:rsidP="00A77A7E">
      <w:r w:rsidRPr="00A77A7E">
        <w:t>Bensin og diesel som omsettes i Norge, er normalt blandingsprodukter som dels består av fossilt drivstoff og dels består av biodrivstoff. Biodrivstoff finnes i mange kvaliteter, men er normalt dyrere enn fossilt drivstoff.</w:t>
      </w:r>
    </w:p>
    <w:p w14:paraId="495CB642" w14:textId="77777777" w:rsidR="003210FC" w:rsidRPr="00A77A7E" w:rsidRDefault="003210FC" w:rsidP="00A77A7E">
      <w:r w:rsidRPr="00A77A7E">
        <w:t>Både råolje, raffinerte petroleumsprodukter og biodrivstoff handles i utenlandsk valuta, som regel amerikanske dollar. I Norge omsettes drivstoff i norske kroner. Valutakursen mellom amerikanske dollar og kroner har dermed betydning for drivstoffprisene i norske kroner.</w:t>
      </w:r>
    </w:p>
    <w:p w14:paraId="04C8CC62" w14:textId="77777777" w:rsidR="003210FC" w:rsidRPr="00A77A7E" w:rsidRDefault="003210FC" w:rsidP="00A77A7E">
      <w:r w:rsidRPr="00A77A7E">
        <w:t>Energiselskapene i forsyningskjeden har kostnader til blant annet transport av drivstoff til tankanleggene, drift av tankanleggene, transport av drivstoff fra tankanleggene til stasjonsnettet og drift av stasjonsnettet. I tillegg har energiselskapene krav til avkastning. Drivstoffprisene påvirkes av energiselskapenes kostnader og avkastningskrav.</w:t>
      </w:r>
    </w:p>
    <w:p w14:paraId="26558D3E" w14:textId="77777777" w:rsidR="003210FC" w:rsidRPr="00A77A7E" w:rsidRDefault="003210FC" w:rsidP="00A77A7E">
      <w:r w:rsidRPr="00A77A7E">
        <w:t>Offentlige virkemidler påvirker også drivstoffprisene. Dette gjelder særavgifter, som ilegges med et fast beløp per liter drivstoff, og merverdiavgiften, som utgjør et prosentvis påslag i prisen på omsetning av varer og tjenester. Det gjelder også andre offentlige krav, som omsetningskrav for biodrivstoff. Nivået på særavgifter og merverdiavgift varierer mellom land, og bidrar til deler av prisforskjellene mellom Norge og andre europeiske land, jf. omtalen nedenfor og boks 10.7.</w:t>
      </w:r>
    </w:p>
    <w:p w14:paraId="3B183B7F" w14:textId="77777777" w:rsidR="003210FC" w:rsidRPr="00A77A7E" w:rsidRDefault="003210FC" w:rsidP="00A77A7E">
      <w:r w:rsidRPr="00A77A7E">
        <w:t>Lokal konkurranse i drivstoffmarkedet har mye å si for kortsiktige svingninger i pumpepriser og for lokale prisforskjeller. Graden av konkurranse i drivstoffmarkedet varierer mellom ulike områder, og avhenger blant annet av hvor mange og hva slags kjeder som er til stede.</w:t>
      </w:r>
    </w:p>
    <w:p w14:paraId="2BAF44EA" w14:textId="77777777" w:rsidR="003210FC" w:rsidRPr="00A77A7E" w:rsidRDefault="003210FC" w:rsidP="00A77A7E">
      <w:r w:rsidRPr="00A77A7E">
        <w:t>Pumpeprisene på bensin og diesel i Norge siden 1995, målt i faste 2026-kroner, fremgår av figur 10.14. I perioden 2013–2021 varierte bensinprisen rundt et gjennomsnitt på om lag 20 kroner per liter, mens dieselprisen varierte rundt et gjennomsnitt på om lag 18,50 kroner per liter. Gjennom 2021 og 2022 økte drivstoffprisene betydelig, særlig etter Russlands invasjon av Ukraina. I juni 2022 var de gjennomsnittlige pumpeprisene 30,36 kroner per liter bensin og 28,53 kroner per liter diesel, målt i faste 2026-kroner. I årene etter 2022 falt drivstoffprisene, men lå fortsatt noe over nivået fra før 2022.</w:t>
      </w:r>
    </w:p>
    <w:p w14:paraId="7DF38D4F" w14:textId="77777777" w:rsidR="003210FC" w:rsidRPr="00A77A7E" w:rsidRDefault="003210FC" w:rsidP="00A77A7E">
      <w:r w:rsidRPr="00A77A7E">
        <w:t xml:space="preserve">Pumpeprisene på drivstoff økte i mars 2026, etter at USA og Israel angrep Iran. Prisøkningen var likevel vesentlig lavere enn i 2022. I mars 2026 var de gjennomsnittlige pumpeprisene </w:t>
      </w:r>
      <w:r w:rsidRPr="00A77A7E">
        <w:lastRenderedPageBreak/>
        <w:t>23,50 kroner per liter bensin og 24,54 kroner per liter diesel. Stortinget vedtok 26. mars 2026 midlertidige reduksjoner i veibruksavgiften og CO</w:t>
      </w:r>
      <w:r w:rsidRPr="00A77A7E">
        <w:rPr>
          <w:rStyle w:val="skrift-senket"/>
        </w:rPr>
        <w:t>2</w:t>
      </w:r>
      <w:r w:rsidRPr="00A77A7E">
        <w:t>-avgiften. Veibruksavgiften ble redusert fra 1. april, mens CO</w:t>
      </w:r>
      <w:r w:rsidRPr="00A77A7E">
        <w:rPr>
          <w:rStyle w:val="skrift-senket"/>
        </w:rPr>
        <w:t>2</w:t>
      </w:r>
      <w:r w:rsidRPr="00A77A7E">
        <w:t>-avgiften ble redusert fra 1. mai. Samlet er det anslått at det midlertidige avgiftskuttet reduserte pumpeprisene med om lag 4,41 kroner per liter bensin og 4,26 kroner per liter diesel. Pumpeprisene sommeren 2026 var de laveste siden 2021, målt i faste 2026-kroner. Dersom avgiftene ikke hadde blitt redusert, ville pumpeprisene ligget på om lag samme nivå som i 2023 og 2024.</w:t>
      </w:r>
    </w:p>
    <w:p w14:paraId="03811AC5" w14:textId="0CDD9368" w:rsidR="003210FC" w:rsidRPr="00A77A7E" w:rsidRDefault="001179D1" w:rsidP="00A77A7E">
      <w:r>
        <w:rPr>
          <w:noProof/>
        </w:rPr>
        <w:drawing>
          <wp:inline distT="0" distB="0" distL="0" distR="0" wp14:anchorId="24841BA5" wp14:editId="2B6CB488">
            <wp:extent cx="6080125" cy="2755265"/>
            <wp:effectExtent l="0" t="0" r="0" b="6985"/>
            <wp:docPr id="1085802077" name="Bild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0AECAFD7" w14:textId="77777777" w:rsidR="003210FC" w:rsidRPr="00A77A7E" w:rsidRDefault="003210FC" w:rsidP="00A77A7E">
      <w:pPr>
        <w:pStyle w:val="figur-tittel"/>
      </w:pPr>
      <w:r w:rsidRPr="00A77A7E">
        <w:t>Priser på bensin og diesel i Norge. Faste 2026-kroner per liter 1995–august 2026</w:t>
      </w:r>
    </w:p>
    <w:p w14:paraId="35228E64" w14:textId="77777777" w:rsidR="003210FC" w:rsidRPr="00A77A7E" w:rsidRDefault="003210FC" w:rsidP="00A77A7E">
      <w:pPr>
        <w:pStyle w:val="Kilde"/>
      </w:pPr>
      <w:r w:rsidRPr="00A77A7E">
        <w:t>Kilder: Statistisk sentralbyrå og Finansdepartementet.</w:t>
      </w:r>
    </w:p>
    <w:p w14:paraId="09BD7084" w14:textId="77777777" w:rsidR="003210FC" w:rsidRPr="00A77A7E" w:rsidRDefault="003210FC" w:rsidP="00A77A7E">
      <w:r w:rsidRPr="00A77A7E">
        <w:t xml:space="preserve">Pumpeprisene 14. september 2026 for bensin og diesel i de 23 landene i eurosonen samt Danmark, Sverige og Norge fremgår av figur 10.15 og 10.16. For EUs medlemsland er tallene hentet fra Europakommisjonens Weekley Oil Bulletin. </w:t>
      </w:r>
    </w:p>
    <w:p w14:paraId="439237CB" w14:textId="77777777" w:rsidR="003210FC" w:rsidRPr="00A77A7E" w:rsidRDefault="003210FC" w:rsidP="00A77A7E"/>
    <w:p w14:paraId="5B73374B" w14:textId="31ADB671" w:rsidR="003210FC" w:rsidRPr="00A77A7E" w:rsidRDefault="001179D1" w:rsidP="00A77A7E">
      <w:r>
        <w:rPr>
          <w:noProof/>
        </w:rPr>
        <w:drawing>
          <wp:inline distT="0" distB="0" distL="0" distR="0" wp14:anchorId="5AD9D0DB" wp14:editId="703CE34A">
            <wp:extent cx="6080125" cy="2755265"/>
            <wp:effectExtent l="0" t="0" r="0" b="6985"/>
            <wp:docPr id="1133990798" name="Bild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6E1D1C33" w14:textId="77777777" w:rsidR="003210FC" w:rsidRPr="00A77A7E" w:rsidRDefault="003210FC" w:rsidP="00A77A7E">
      <w:pPr>
        <w:pStyle w:val="figur-tittel"/>
      </w:pPr>
      <w:r w:rsidRPr="00A77A7E">
        <w:lastRenderedPageBreak/>
        <w:t>Priser på bensin i eurosonen, Danmark, Sverige og Norge. 14. september 2026. Kroner per liter</w:t>
      </w:r>
    </w:p>
    <w:p w14:paraId="6DCFB634" w14:textId="77777777" w:rsidR="003210FC" w:rsidRPr="00A77A7E" w:rsidRDefault="003210FC" w:rsidP="00A77A7E">
      <w:pPr>
        <w:pStyle w:val="Kilde"/>
      </w:pPr>
      <w:r w:rsidRPr="00A77A7E">
        <w:t>Kilder: Europakommisjonen, Nettavisen/DrivstoffAppen og Finansdepartementet.</w:t>
      </w:r>
    </w:p>
    <w:p w14:paraId="548DD576" w14:textId="60E7097D" w:rsidR="003210FC" w:rsidRPr="00A77A7E" w:rsidRDefault="001179D1" w:rsidP="00A77A7E">
      <w:r>
        <w:rPr>
          <w:noProof/>
        </w:rPr>
        <w:drawing>
          <wp:inline distT="0" distB="0" distL="0" distR="0" wp14:anchorId="324DF7BC" wp14:editId="1A63EA49">
            <wp:extent cx="6080125" cy="2755265"/>
            <wp:effectExtent l="0" t="0" r="0" b="6985"/>
            <wp:docPr id="829959984" name="Bild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6042F159" w14:textId="77777777" w:rsidR="003210FC" w:rsidRPr="00A77A7E" w:rsidRDefault="003210FC" w:rsidP="00A77A7E">
      <w:pPr>
        <w:pStyle w:val="figur-tittel"/>
      </w:pPr>
      <w:r w:rsidRPr="00A77A7E">
        <w:t>Priser på diesel i eurosonen, Danmark, Sverige og Norge. 14. september 2026. Kroner per liter</w:t>
      </w:r>
    </w:p>
    <w:p w14:paraId="0331C93D" w14:textId="77777777" w:rsidR="003210FC" w:rsidRPr="00A77A7E" w:rsidRDefault="003210FC" w:rsidP="00A77A7E">
      <w:pPr>
        <w:pStyle w:val="Kilde"/>
      </w:pPr>
      <w:r w:rsidRPr="00A77A7E">
        <w:t>Kilder: Europakommisjonen, Nettavisen/DrivstoffAppen og Finansdepartementet.</w:t>
      </w:r>
    </w:p>
    <w:p w14:paraId="2801DDD6" w14:textId="77777777" w:rsidR="003210FC" w:rsidRPr="00A77A7E" w:rsidRDefault="003210FC" w:rsidP="00A77A7E">
      <w:r w:rsidRPr="00A77A7E">
        <w:t>Drivstoffprisene varierer over tid, og kan endre seg raskt. Dette har betydning både for prisnivået og for de relative prisforskjellene mellom land. Prisforskjellene mellom land skyldes ulikt nivå på særavgifter og merverdiavgift, men også forskjeller i annen offentlig virkemiddelbruk, ulikt kostnadsnivå og variasjoner i konkurranse i drivstoffmarkedet, jf. omtale ovenfor, samt ulik grad av konkurranse i drivstoffmarkedet, jf. omtalen ovenfor.</w:t>
      </w:r>
    </w:p>
    <w:p w14:paraId="6AA828D1" w14:textId="77777777" w:rsidR="003210FC" w:rsidRPr="00A77A7E" w:rsidRDefault="003210FC" w:rsidP="00A77A7E">
      <w:pPr>
        <w:pStyle w:val="Ramme-slutt"/>
      </w:pPr>
      <w:r w:rsidRPr="00A77A7E">
        <w:t>Rammeslutt</w:t>
      </w:r>
    </w:p>
    <w:p w14:paraId="5032D51B" w14:textId="77777777" w:rsidR="003210FC" w:rsidRPr="00A77A7E" w:rsidRDefault="003210FC" w:rsidP="00A77A7E">
      <w:pPr>
        <w:pStyle w:val="tittel-ramme"/>
      </w:pPr>
      <w:r w:rsidRPr="00A77A7E">
        <w:t>Avgifter på drivstoff i Norge og EU</w:t>
      </w:r>
    </w:p>
    <w:p w14:paraId="49265E53" w14:textId="77777777" w:rsidR="003210FC" w:rsidRPr="00A77A7E" w:rsidRDefault="003210FC" w:rsidP="00A77A7E">
      <w:r w:rsidRPr="00A77A7E">
        <w:t>I 10.17 og 10.18 viser hvordan de samlede avgiftene på bensin og mineralolje (fossil diesel) til bruk i veitrafikken har utviklet seg fra 1990 til 2026, målt i faste 2026-kroner.</w:t>
      </w:r>
    </w:p>
    <w:p w14:paraId="5FFD771C" w14:textId="77777777" w:rsidR="003210FC" w:rsidRPr="00A77A7E" w:rsidRDefault="003210FC" w:rsidP="00A77A7E">
      <w:r w:rsidRPr="00A77A7E">
        <w:t>De siste årene er CO</w:t>
      </w:r>
      <w:r w:rsidRPr="00A77A7E">
        <w:rPr>
          <w:rStyle w:val="skrift-senket"/>
        </w:rPr>
        <w:t>2</w:t>
      </w:r>
      <w:r w:rsidRPr="00A77A7E">
        <w:t>-avgiften på bensin og mineralolje økt, men økningen er blitt motvirket gjennom reduksjoner i veibruksavgiften. Dette har skjedd både under Solberg-regjeringen og under denne regjeringen. Det har ikke vært politisk flertall på Stortinget for noen vesentlig økning i de samlede avgiftene på bruk av fossile drivstoff i veitrafikken.</w:t>
      </w:r>
    </w:p>
    <w:p w14:paraId="19CF48A9" w14:textId="77777777" w:rsidR="003210FC" w:rsidRPr="00A77A7E" w:rsidRDefault="003210FC" w:rsidP="00A77A7E">
      <w:r w:rsidRPr="00A77A7E">
        <w:t>Avgiftene på bensin var på sitt høyeste i 1999, mens avgiftene på mineralolje var på sitt høyeste i 2000, målt i faste 2026-kroner. Etter at avgiftene ble redusert i tidlig på 2000-tallet, har de samlede avgiftene på bensin og mineralolje vært om lag uendret.</w:t>
      </w:r>
    </w:p>
    <w:p w14:paraId="40234CEB" w14:textId="77777777" w:rsidR="003210FC" w:rsidRPr="00A77A7E" w:rsidRDefault="003210FC" w:rsidP="00A77A7E">
      <w:r w:rsidRPr="00A77A7E">
        <w:t>I 2026 er de samlede avgiftene på ren fossil bensin 7,57 kroner per liter, utenom perioden med midlertidig reduserte avgifter. Dette er det laveste avgiftsnivået siden 1991, målt i faste 2026-</w:t>
      </w:r>
      <w:r w:rsidRPr="00A77A7E">
        <w:lastRenderedPageBreak/>
        <w:t>kroner. Avgiftene på bensin er siden 2021 redusert med 0,25 kroner per liter og siden 2013 redusert med 0,87 kroner per liter.</w:t>
      </w:r>
    </w:p>
    <w:p w14:paraId="254A9ED3" w14:textId="77777777" w:rsidR="003210FC" w:rsidRPr="00A77A7E" w:rsidRDefault="003210FC" w:rsidP="00A77A7E">
      <w:r w:rsidRPr="00A77A7E">
        <w:t>I 2026 er de samlede avgiftene på mineralolje (fossil diesel) 6,70 kroner per liter, utenom perioden med midlertidig reduserte avgifter. Dette er det høyeste avgiftsnivået siden 2017, målt i faste 2026-kroner. Avgiftene på mineralolje er siden 2021 økt med 0,37 kroner per liter og siden 2013 økt med 0,22 kroner per liter.</w:t>
      </w:r>
    </w:p>
    <w:p w14:paraId="3ABBDB1F" w14:textId="77777777" w:rsidR="003210FC" w:rsidRPr="00A77A7E" w:rsidRDefault="003210FC" w:rsidP="00A77A7E"/>
    <w:p w14:paraId="53D1FF44" w14:textId="48284ED9" w:rsidR="003210FC" w:rsidRPr="00A77A7E" w:rsidRDefault="001179D1" w:rsidP="00A77A7E">
      <w:r>
        <w:rPr>
          <w:noProof/>
        </w:rPr>
        <w:drawing>
          <wp:inline distT="0" distB="0" distL="0" distR="0" wp14:anchorId="1BF9922A" wp14:editId="4D65C1B5">
            <wp:extent cx="6080125" cy="2755265"/>
            <wp:effectExtent l="0" t="0" r="0" b="6985"/>
            <wp:docPr id="1541551238" name="Bild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3A3AA6B9" w14:textId="77777777" w:rsidR="003210FC" w:rsidRPr="00A77A7E" w:rsidRDefault="003210FC" w:rsidP="00A77A7E">
      <w:pPr>
        <w:pStyle w:val="figur-tittel"/>
      </w:pPr>
      <w:r w:rsidRPr="00A77A7E">
        <w:t>Særavgifter på bensin. Faste 2026-kroner per liter. 1990–2026</w:t>
      </w:r>
    </w:p>
    <w:p w14:paraId="771AEAEF" w14:textId="77777777" w:rsidR="003210FC" w:rsidRPr="00A77A7E" w:rsidRDefault="003210FC" w:rsidP="00A77A7E">
      <w:pPr>
        <w:pStyle w:val="Kilde"/>
      </w:pPr>
      <w:r w:rsidRPr="00A77A7E">
        <w:t>Kilder: Statistisk sentralbyrå og Finansdepartementet.</w:t>
      </w:r>
    </w:p>
    <w:p w14:paraId="5EB3C9F5" w14:textId="355DB24E" w:rsidR="003210FC" w:rsidRPr="00A77A7E" w:rsidRDefault="001179D1" w:rsidP="00A77A7E">
      <w:r>
        <w:rPr>
          <w:noProof/>
        </w:rPr>
        <w:drawing>
          <wp:inline distT="0" distB="0" distL="0" distR="0" wp14:anchorId="2A6FF708" wp14:editId="668E2EC7">
            <wp:extent cx="6080125" cy="2755265"/>
            <wp:effectExtent l="0" t="0" r="0" b="6985"/>
            <wp:docPr id="680780066" name="Bild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3257B504" w14:textId="77777777" w:rsidR="003210FC" w:rsidRPr="00A77A7E" w:rsidRDefault="003210FC" w:rsidP="00A77A7E">
      <w:pPr>
        <w:pStyle w:val="figur-tittel"/>
      </w:pPr>
      <w:r w:rsidRPr="00A77A7E">
        <w:t>Særavgifter på mineralolje (fossil diesel). Faste 2026-kroner per liter. 1990–2026</w:t>
      </w:r>
    </w:p>
    <w:p w14:paraId="69C81B57" w14:textId="77777777" w:rsidR="003210FC" w:rsidRPr="00A77A7E" w:rsidRDefault="003210FC" w:rsidP="00A77A7E">
      <w:pPr>
        <w:pStyle w:val="Kilde"/>
      </w:pPr>
      <w:r w:rsidRPr="00A77A7E">
        <w:t>Kilder: Statistisk sentralbyrå og Finansdepartementet.</w:t>
      </w:r>
    </w:p>
    <w:p w14:paraId="3CCDBDFC" w14:textId="77777777" w:rsidR="003210FC" w:rsidRPr="00A77A7E" w:rsidRDefault="003210FC" w:rsidP="00A77A7E">
      <w:r w:rsidRPr="00A77A7E">
        <w:lastRenderedPageBreak/>
        <w:t>Bensin og diesel som omsettes i Norge, er drivstoffblandinger som dels består av fossilt drivstoff og dels består av biodrivstoff. Avgiften beregnes av de enkelte bestanddelene i blandingen, og biodrivstoffandelen trekker den effektive avgiftssatsen ned sammenlignet med satsen på rent fossilt drivstoff. Fra 1. september 2026 utgjør den effektive særavgiftssatsen 6,76 kroner per liter for en bensinblanding som består av 85 pst. fossil bensin og 15 pst. bioetanol. Fra 1. september 2026 utgjør den effektive særavgiftssatsen 6,04 kroner per liter for en dieselblanding som består av 85 pst. mineralolje og 15 pst. biodiesel.</w:t>
      </w:r>
    </w:p>
    <w:p w14:paraId="3BFE3D2C" w14:textId="77777777" w:rsidR="003210FC" w:rsidRPr="00A77A7E" w:rsidRDefault="003210FC" w:rsidP="00A77A7E">
      <w:r w:rsidRPr="00A77A7E">
        <w:t>I EU er drivstoffavgiftene delvis harmonisert gjennom energiskattedirektivet (direktiv 2003/96/EC). Direktivet har som hovedformål å sikre et velfungerende indre marked, blant annet ved å fastsette felles minstesatser for avgifter på ulike energivarer. For bensin er minstesatsen 359 euro per 1000 liter, tilsvarende om lag 3,85 kroner per liter. For diesel er minstesatsen 330 euro per 1000 liter, tilsvarende om lag 3,55 kroner per liter. EUs medlemsland kan fritt sette høyere avgiftssatser enn minstesatsene. I særskilte tilfeller, og etter godkjenning fra Europakommisjonen, kan medlemslandene sette avgiftssatser under minstesatsene i energiskattedirektivet.</w:t>
      </w:r>
    </w:p>
    <w:p w14:paraId="237D858C" w14:textId="77777777" w:rsidR="003210FC" w:rsidRPr="00A77A7E" w:rsidRDefault="003210FC" w:rsidP="00A77A7E">
      <w:r w:rsidRPr="00A77A7E">
        <w:t>Europakommisjonen publiserer Weekly Oil Bulletin, en ukentlig oversikt over forbrukerpriser og avgifter på petroleumsprodukter i alle medlemslandene i EU. I Weekly Oil Bulletin skilles det mellom «Excise duties» og «Other Indirect Taxes». Summen av disse regnes som særavgifter. Figur 10.19 viser gjeldende særavgifter på bensin, mens figur 10.20 viser gjeldende særavgifter på diesel, for både eurosonen, Danmark, Sverige og Norge.</w:t>
      </w:r>
    </w:p>
    <w:p w14:paraId="2179070E" w14:textId="004520F3" w:rsidR="003210FC" w:rsidRPr="00A77A7E" w:rsidRDefault="001179D1" w:rsidP="00A77A7E">
      <w:r>
        <w:rPr>
          <w:noProof/>
        </w:rPr>
        <w:drawing>
          <wp:inline distT="0" distB="0" distL="0" distR="0" wp14:anchorId="427E8CAC" wp14:editId="770DB4FC">
            <wp:extent cx="6080125" cy="2755265"/>
            <wp:effectExtent l="0" t="0" r="0" b="6985"/>
            <wp:docPr id="2079495345" name="Bild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3B106A98" w14:textId="77777777" w:rsidR="003210FC" w:rsidRPr="00A77A7E" w:rsidRDefault="003210FC" w:rsidP="00A77A7E">
      <w:pPr>
        <w:pStyle w:val="figur-tittel"/>
      </w:pPr>
      <w:r w:rsidRPr="00A77A7E">
        <w:t>Særavgifter på bensin i eurosonen, Danmark, Sverige og Norge</w:t>
      </w:r>
      <w:r w:rsidRPr="00A77A7E">
        <w:rPr>
          <w:rStyle w:val="skrift-hevet"/>
        </w:rPr>
        <w:t>1</w:t>
      </w:r>
      <w:r w:rsidRPr="00A77A7E">
        <w:t xml:space="preserve"> per 14. september 2026. Kroner per liter.</w:t>
      </w:r>
    </w:p>
    <w:p w14:paraId="7FD62022" w14:textId="77777777" w:rsidR="003210FC" w:rsidRPr="00A77A7E" w:rsidRDefault="003210FC" w:rsidP="00A77A7E">
      <w:pPr>
        <w:pStyle w:val="figur-noter"/>
        <w:rPr>
          <w:rStyle w:val="skrift-hevet"/>
        </w:rPr>
      </w:pPr>
      <w:r w:rsidRPr="00A77A7E">
        <w:rPr>
          <w:rStyle w:val="skrift-hevet"/>
        </w:rPr>
        <w:t>1</w:t>
      </w:r>
      <w:r w:rsidRPr="00A77A7E">
        <w:tab/>
        <w:t>For Norge gjelder avgiften en drivstoffblanding bestående av 85 pst. fossilt drivstoff og 15 pst. biodrivstoff.</w:t>
      </w:r>
    </w:p>
    <w:p w14:paraId="549BAD2A" w14:textId="77777777" w:rsidR="003210FC" w:rsidRPr="00A77A7E" w:rsidRDefault="003210FC" w:rsidP="00A77A7E">
      <w:pPr>
        <w:pStyle w:val="Kilde"/>
      </w:pPr>
      <w:r w:rsidRPr="00A77A7E">
        <w:t>Kilder: Europakommisjonen og Finansdepartementet.</w:t>
      </w:r>
    </w:p>
    <w:p w14:paraId="734F04FD" w14:textId="4584009C" w:rsidR="003210FC" w:rsidRPr="00A77A7E" w:rsidRDefault="001179D1" w:rsidP="00A77A7E">
      <w:r>
        <w:rPr>
          <w:noProof/>
        </w:rPr>
        <w:lastRenderedPageBreak/>
        <w:drawing>
          <wp:inline distT="0" distB="0" distL="0" distR="0" wp14:anchorId="7D9622FA" wp14:editId="74184140">
            <wp:extent cx="6080125" cy="2755265"/>
            <wp:effectExtent l="0" t="0" r="0" b="6985"/>
            <wp:docPr id="156713924" name="Bild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397F4ADB" w14:textId="77777777" w:rsidR="003210FC" w:rsidRPr="00A77A7E" w:rsidRDefault="003210FC" w:rsidP="00A77A7E">
      <w:pPr>
        <w:pStyle w:val="figur-tittel"/>
      </w:pPr>
      <w:r w:rsidRPr="00A77A7E">
        <w:t>Særavgifter på diesel i eurosonen, Danmark, Sverige og Norge</w:t>
      </w:r>
      <w:r w:rsidRPr="00A77A7E">
        <w:rPr>
          <w:rStyle w:val="skrift-hevet"/>
        </w:rPr>
        <w:t>1</w:t>
      </w:r>
      <w:r w:rsidRPr="00A77A7E">
        <w:t xml:space="preserve"> per 7. september 2026. Kroner per liter.</w:t>
      </w:r>
    </w:p>
    <w:p w14:paraId="63679197" w14:textId="77777777" w:rsidR="003210FC" w:rsidRPr="00A77A7E" w:rsidRDefault="003210FC" w:rsidP="00A77A7E">
      <w:pPr>
        <w:pStyle w:val="figur-noter"/>
        <w:rPr>
          <w:rStyle w:val="skrift-hevet"/>
        </w:rPr>
      </w:pPr>
      <w:r w:rsidRPr="00A77A7E">
        <w:rPr>
          <w:rStyle w:val="skrift-hevet"/>
        </w:rPr>
        <w:t>1</w:t>
      </w:r>
      <w:r w:rsidRPr="00A77A7E">
        <w:tab/>
        <w:t>For Norge gjelder avgiften en drivstoffblanding bestående av 85 pst. fossilt drivstoff og 15 pst. biodrivstoff.</w:t>
      </w:r>
    </w:p>
    <w:p w14:paraId="17494C7D" w14:textId="77777777" w:rsidR="003210FC" w:rsidRPr="00A77A7E" w:rsidRDefault="003210FC" w:rsidP="00A77A7E">
      <w:pPr>
        <w:pStyle w:val="Kilde"/>
      </w:pPr>
      <w:r w:rsidRPr="00A77A7E">
        <w:t>Kilder: Europakommisjonen og Finansdepartementet.</w:t>
      </w:r>
    </w:p>
    <w:p w14:paraId="720809D6" w14:textId="77777777" w:rsidR="003210FC" w:rsidRPr="00A77A7E" w:rsidRDefault="003210FC" w:rsidP="00A77A7E">
      <w:r w:rsidRPr="00A77A7E">
        <w:t>De norske drivstoffavgiftene er noe høyere enn gjennomsnittet i EU, men avviker ikke vesentlig fra det normale avgiftsnivået i EU.</w:t>
      </w:r>
    </w:p>
    <w:p w14:paraId="396E39F3" w14:textId="77777777" w:rsidR="003210FC" w:rsidRPr="00A77A7E" w:rsidRDefault="003210FC" w:rsidP="00A77A7E">
      <w:r w:rsidRPr="00A77A7E">
        <w:t>Sverige har fått tillatelse av Europakommisjonen til å sette avgiftssatsene under minstesatsene i energiskattedirektivet, og har for tiden de klart laveste drivstoffavgiftene i EU. Det er imidlertid vedtatt at avgiftssatsene skal økes: fra 1. desember 2026 skal avgiftene på bensin økes til 4,79 svenske kroner (SEK) per liter, og avgiftene på diesel økes til 3,96 SEK/liter.</w:t>
      </w:r>
    </w:p>
    <w:p w14:paraId="54B1E5A2" w14:textId="77777777" w:rsidR="003210FC" w:rsidRPr="00A77A7E" w:rsidRDefault="003210FC" w:rsidP="00A77A7E">
      <w:pPr>
        <w:pStyle w:val="Ramme-slutt"/>
      </w:pPr>
      <w:r w:rsidRPr="00A77A7E">
        <w:t>Rammeslutt</w:t>
      </w:r>
    </w:p>
    <w:p w14:paraId="47C36732" w14:textId="77777777" w:rsidR="003210FC" w:rsidRPr="00A77A7E" w:rsidRDefault="003210FC" w:rsidP="00A77A7E">
      <w:pPr>
        <w:pStyle w:val="Overskrift3"/>
      </w:pPr>
      <w:r w:rsidRPr="00A77A7E">
        <w:t>Veibruksavgift på mineralolje</w:t>
      </w:r>
    </w:p>
    <w:p w14:paraId="2E5ABFDC" w14:textId="77777777" w:rsidR="003210FC" w:rsidRPr="00A77A7E" w:rsidRDefault="003210FC" w:rsidP="00A77A7E">
      <w:r w:rsidRPr="00A77A7E">
        <w:t>For 2027 foreslås det å redusere veibruksavgift på mineralolje med 0,50 kroner per liter etter prisjustering, se forslag til avgiftsvedtak § 2.</w:t>
      </w:r>
    </w:p>
    <w:p w14:paraId="6A7F1477" w14:textId="77777777" w:rsidR="003210FC" w:rsidRPr="00A77A7E" w:rsidRDefault="003210FC" w:rsidP="00A77A7E">
      <w:r w:rsidRPr="00A77A7E">
        <w:t>Forslaget må ses i sammenheng med forslaget om økt CO</w:t>
      </w:r>
      <w:r w:rsidRPr="00A77A7E">
        <w:rPr>
          <w:rStyle w:val="skrift-senket"/>
        </w:rPr>
        <w:t>2</w:t>
      </w:r>
      <w:r w:rsidRPr="00A77A7E">
        <w:t>-avgift på mineralolje og forslaget om redusert veibruksavgift på biodiesel, se omtale i hhv. punkt 10.12.2 og 10.8.2. Samlet vil de tre forslagene gi om lag uendret avgift på diesel til bruk i veitrafikken og dermed heller ikke påvirke pumpeprisen på diesel.</w:t>
      </w:r>
    </w:p>
    <w:p w14:paraId="28410641" w14:textId="77777777" w:rsidR="003210FC" w:rsidRPr="00A77A7E" w:rsidRDefault="003210FC" w:rsidP="00A77A7E">
      <w:r w:rsidRPr="00A77A7E">
        <w:t>Forslaget om redusert veibruksavgift på mineralolje og biodiesel anslås å gi et provenytap på 925 mill. kroner.</w:t>
      </w:r>
    </w:p>
    <w:p w14:paraId="6199AA1A" w14:textId="77777777" w:rsidR="003210FC" w:rsidRPr="00A77A7E" w:rsidRDefault="003210FC" w:rsidP="00A77A7E">
      <w:r w:rsidRPr="00A77A7E">
        <w:t xml:space="preserve">Veibruksavgiften på mineralolje ble innført i 1993. Den avløste, sammen med vektårsavgiften, den tidligere kilometeravgiften. Avgiftsplikten omfatter mineralolje (fossil diesel) som benyttes til fremdrift av motorvogn. For å skille mineralolje som skal benyttes til fremdrift av motorvogn fra annen olje, er det etablert et merkesystem som innebærer at olje som skal benyttes til </w:t>
      </w:r>
      <w:r w:rsidRPr="00A77A7E">
        <w:lastRenderedPageBreak/>
        <w:t>noe annet, må merkes ved tilsetting av farge og sporstoff. For slik olje skal det ikke beregnes veibruksavgift. Merket olje kan benyttes i enkelte motorvogner, herunder traktorer, anleggsmaskiner og motorredskaper.</w:t>
      </w:r>
    </w:p>
    <w:p w14:paraId="5F1F9404" w14:textId="77777777" w:rsidR="003210FC" w:rsidRPr="00A77A7E" w:rsidRDefault="003210FC" w:rsidP="00A77A7E">
      <w:pPr>
        <w:pStyle w:val="Overskrift3"/>
      </w:pPr>
      <w:r w:rsidRPr="00A77A7E">
        <w:t>Veibruksavgift på biodiesel</w:t>
      </w:r>
    </w:p>
    <w:p w14:paraId="597E3EDC" w14:textId="77777777" w:rsidR="003210FC" w:rsidRPr="00A77A7E" w:rsidRDefault="003210FC" w:rsidP="00A77A7E">
      <w:r w:rsidRPr="00A77A7E">
        <w:t>For 2027 foreslås det å redusere veibruksavgiften på biodiesel med 0,50 kroner per liter etter prisjustering, se forslag til avgiftsvedtak § 2.</w:t>
      </w:r>
    </w:p>
    <w:p w14:paraId="5B3E5CDB" w14:textId="77777777" w:rsidR="003210FC" w:rsidRPr="00A77A7E" w:rsidRDefault="003210FC" w:rsidP="00A77A7E">
      <w:r w:rsidRPr="00A77A7E">
        <w:t>Forslaget må ses i sammenheng med forslaget om økt CO</w:t>
      </w:r>
      <w:r w:rsidRPr="00A77A7E">
        <w:rPr>
          <w:rStyle w:val="skrift-senket"/>
        </w:rPr>
        <w:t>2</w:t>
      </w:r>
      <w:r w:rsidRPr="00A77A7E">
        <w:t>-avgift på mineralolje og forslaget om redusert veibruksavgift på mineralolje, se omtale i hhv. punkt 10.12.2 og 10.8.1. Samlet vil de tre forslagene gi om lag uendret avgift på diesel til bruk i veitrafikken og dermed heller ikke påvirke pumpeprisen på diesel.</w:t>
      </w:r>
    </w:p>
    <w:p w14:paraId="027D1CB9" w14:textId="77777777" w:rsidR="003210FC" w:rsidRPr="00A77A7E" w:rsidRDefault="003210FC" w:rsidP="00A77A7E">
      <w:r w:rsidRPr="00A77A7E">
        <w:t>Forslaget om redusert veibruksavgift på mineralolje og biodiesel anslås å gi et provenytap på 925 mill. kroner.</w:t>
      </w:r>
    </w:p>
    <w:p w14:paraId="14C38C8C" w14:textId="77777777" w:rsidR="003210FC" w:rsidRPr="00A77A7E" w:rsidRDefault="003210FC" w:rsidP="00A77A7E">
      <w:r w:rsidRPr="00A77A7E">
        <w:t xml:space="preserve">Satsen i veibruksavgiften på biodiesel bør være den samme som satsen i veibruksavgiften på mineralolje. For det første er det ingen vesentlig forskjell i de eksterne kostnadene, utenom utslipp av klimagasser, ved bruk av biodiesel og mineralolje. For det andre muliggjør avgiftsforskjeller tilpasninger som kan påvirke konkurransen i drivstoffmarkedet, se nærmere omtale i Prop. 1 LS (2024–2025) </w:t>
      </w:r>
      <w:r w:rsidRPr="00A77A7E">
        <w:rPr>
          <w:rStyle w:val="kursiv"/>
        </w:rPr>
        <w:t>Skatter og avgifter 2025</w:t>
      </w:r>
      <w:r w:rsidRPr="00A77A7E">
        <w:t xml:space="preserve"> punkt 10.5.3. Når satsen i veibruksavgiften på mineralolje reduseres, bør derfor satsen i veibruksavgiften på biodiesel reduseres tilsvarende.</w:t>
      </w:r>
    </w:p>
    <w:p w14:paraId="2CF39833" w14:textId="77777777" w:rsidR="003210FC" w:rsidRPr="00A77A7E" w:rsidRDefault="003210FC" w:rsidP="00A77A7E">
      <w:r w:rsidRPr="00A77A7E">
        <w:t>Veibruksavgiften på biodiesel ble innført i 2010 og er utformet tilsvarende som avgiften på mineralolje. Avgiftsplikten omfatter biodiesel som skal benyttes til fremdrift av motorvogn, og er underlagt samme merkeordning som mineralolje.</w:t>
      </w:r>
    </w:p>
    <w:p w14:paraId="1822B5FF" w14:textId="77777777" w:rsidR="003210FC" w:rsidRPr="00A77A7E" w:rsidRDefault="003210FC" w:rsidP="00A77A7E">
      <w:r w:rsidRPr="00A77A7E">
        <w:t>Omsetningen av flytende biodiesel skjer i hovedsak gjennom innblanding i mineralolje. Veibruksavgiften beregnes av de enkelte bestanddelene i blandingen.</w:t>
      </w:r>
    </w:p>
    <w:p w14:paraId="06ACA679" w14:textId="77777777" w:rsidR="003210FC" w:rsidRPr="00A77A7E" w:rsidRDefault="003210FC" w:rsidP="00A77A7E">
      <w:pPr>
        <w:pStyle w:val="Overskrift3"/>
      </w:pPr>
      <w:r w:rsidRPr="00A77A7E">
        <w:t>Veibruksavgift på bensin</w:t>
      </w:r>
    </w:p>
    <w:p w14:paraId="287B113A" w14:textId="77777777" w:rsidR="003210FC" w:rsidRPr="00A77A7E" w:rsidRDefault="003210FC" w:rsidP="00A77A7E">
      <w:r w:rsidRPr="00A77A7E">
        <w:t>For 2027 foreslås det å redusere veibruksavgiften på bensin med 0,50 kroner per liter etter prisjustering, se forslag til avgiftsvedtak § 2.</w:t>
      </w:r>
    </w:p>
    <w:p w14:paraId="1450AA6D" w14:textId="77777777" w:rsidR="003210FC" w:rsidRPr="00A77A7E" w:rsidRDefault="003210FC" w:rsidP="00A77A7E">
      <w:r w:rsidRPr="00A77A7E">
        <w:t>Forslaget må ses i sammenheng med forslaget om økt CO</w:t>
      </w:r>
      <w:r w:rsidRPr="00A77A7E">
        <w:rPr>
          <w:rStyle w:val="skrift-senket"/>
        </w:rPr>
        <w:t>2</w:t>
      </w:r>
      <w:r w:rsidRPr="00A77A7E">
        <w:t>-avgift på bensin, se omtale i punkt 10.12.2. Samlet vil forslagene gi uendret avgift på bensin og dermed heller ikke påvirke pumpeprisen på bensin.</w:t>
      </w:r>
    </w:p>
    <w:p w14:paraId="75A6CE98" w14:textId="77777777" w:rsidR="003210FC" w:rsidRPr="00A77A7E" w:rsidRDefault="003210FC" w:rsidP="00A77A7E">
      <w:r w:rsidRPr="00A77A7E">
        <w:t>Forslaget om redusert veibruksavgift på bensin anslås å gi et provenytap på 250 mill. kroner.</w:t>
      </w:r>
    </w:p>
    <w:p w14:paraId="1B508380" w14:textId="77777777" w:rsidR="003210FC" w:rsidRPr="00A77A7E" w:rsidRDefault="003210FC" w:rsidP="00A77A7E">
      <w:r w:rsidRPr="00A77A7E">
        <w:t>Veibruksavgiften på bensin ble innført i 1931. Avgiften omfatter i utgangspunktet all bensin, med mindre bruken er fritatt. Fritak gjelder blant annet bensin til bruk i luftfartøy, til tekniske og medisinske formål, i tilknytning til utnyttelse av naturforekomster i havområdene utenfor norsk territorialgrense, samt i båter og snøscootere i veiløse strøk. Bensin benyttes i all hovedsak til veibruk.</w:t>
      </w:r>
    </w:p>
    <w:p w14:paraId="7AD176BA" w14:textId="77777777" w:rsidR="003210FC" w:rsidRPr="00A77A7E" w:rsidRDefault="003210FC" w:rsidP="00A77A7E">
      <w:pPr>
        <w:pStyle w:val="Overskrift3"/>
      </w:pPr>
      <w:r w:rsidRPr="00A77A7E">
        <w:lastRenderedPageBreak/>
        <w:t>Veibruksavgift på bioetanol</w:t>
      </w:r>
    </w:p>
    <w:p w14:paraId="50C4A45F" w14:textId="77777777" w:rsidR="003210FC" w:rsidRPr="00A77A7E" w:rsidRDefault="003210FC" w:rsidP="00A77A7E">
      <w:r w:rsidRPr="00A77A7E">
        <w:t>For 2027 foreslås det å prisjustere veibruksavgiften på bioetanol, se forslag til avgiftsvedtak § 2.</w:t>
      </w:r>
    </w:p>
    <w:p w14:paraId="22E2B272" w14:textId="77777777" w:rsidR="003210FC" w:rsidRPr="00A77A7E" w:rsidRDefault="003210FC" w:rsidP="00A77A7E">
      <w:r w:rsidRPr="00A77A7E">
        <w:t>Veibruksavgiften på bioetanol ble innført 1. oktober 2015. Bioetanol er definert som flytende drivstoff fremstilt av biomasse og som egner seg for bruk i en bensinmotor til fremdrift av motorvogn. Bruksområdene som er fritatt fra avgiften på bensin, gjelder også for bioetanol. Det er også gitt et generelt fritak for bioetanol som benyttes til annet enn fremdrift av motorvogn. Avgiften gjelder ikke bioetanol som omfattes av avgiften på alkohol, herunder alkohol til teknisk bruk.</w:t>
      </w:r>
    </w:p>
    <w:p w14:paraId="6DE48266" w14:textId="77777777" w:rsidR="003210FC" w:rsidRPr="00A77A7E" w:rsidRDefault="003210FC" w:rsidP="00A77A7E">
      <w:r w:rsidRPr="00A77A7E">
        <w:t>Omsetningen av flytende bioetanol skjer i hovedsak gjennom innblanding i bensin. Veibruksavgiften beregnes av de enkelte bestanddelene i blandingen.</w:t>
      </w:r>
    </w:p>
    <w:p w14:paraId="726B6BBA" w14:textId="77777777" w:rsidR="003210FC" w:rsidRPr="00A77A7E" w:rsidRDefault="003210FC" w:rsidP="00A77A7E">
      <w:pPr>
        <w:pStyle w:val="Overskrift3"/>
      </w:pPr>
      <w:r w:rsidRPr="00A77A7E">
        <w:t>Veibruksavgift på naturgass</w:t>
      </w:r>
    </w:p>
    <w:p w14:paraId="1E10B556" w14:textId="77777777" w:rsidR="003210FC" w:rsidRPr="00A77A7E" w:rsidRDefault="003210FC" w:rsidP="00A77A7E">
      <w:r w:rsidRPr="00A77A7E">
        <w:t>For 2027 foreslås det å prisjustere veibruksavgiften på naturgass, se forslag til avgiftsvedtak § 2.</w:t>
      </w:r>
    </w:p>
    <w:p w14:paraId="020953FA" w14:textId="77777777" w:rsidR="003210FC" w:rsidRPr="00A77A7E" w:rsidRDefault="003210FC" w:rsidP="00A77A7E">
      <w:r w:rsidRPr="00A77A7E">
        <w:t>Veibruksavgiften på naturgass ble innført i 2020. Avgiften omfatter ikke naturgass som benyttes til annet enn fremdrift av motorvogn. Biodrivstoff i gassform omfattes ikke av veibruksavgiften, og det skal ikke beregnes avgift på andelen biobasert gass som blandes inn i naturgass.</w:t>
      </w:r>
    </w:p>
    <w:p w14:paraId="3AE745FC" w14:textId="77777777" w:rsidR="003210FC" w:rsidRPr="00A77A7E" w:rsidRDefault="003210FC" w:rsidP="00A77A7E">
      <w:pPr>
        <w:pStyle w:val="Overskrift3"/>
      </w:pPr>
      <w:r w:rsidRPr="00A77A7E">
        <w:t>Veibruksavgift på LPG</w:t>
      </w:r>
    </w:p>
    <w:p w14:paraId="557495D0" w14:textId="77777777" w:rsidR="003210FC" w:rsidRPr="00A77A7E" w:rsidRDefault="003210FC" w:rsidP="00A77A7E">
      <w:r w:rsidRPr="00A77A7E">
        <w:t>For 2027 foreslås det å prisjustere veibruksavgiften på LPG, se forslag til avgiftsvedtak § 2.</w:t>
      </w:r>
    </w:p>
    <w:p w14:paraId="74A41F0E" w14:textId="77777777" w:rsidR="003210FC" w:rsidRPr="00A77A7E" w:rsidRDefault="003210FC" w:rsidP="00A77A7E">
      <w:r w:rsidRPr="00A77A7E">
        <w:t>Veibruksavgiften på flytende petroleumsgass (LPG) ble innført i 2016. Avgiften omfatter ikke LPG som benyttes til annet enn fremdrift av motorvogn. Biodrivstoff i gassform omfattes ikke av veibruksavgiften, og det skal ikke beregnes avgift på andelen biobasert gass som blandes inn i LPG.</w:t>
      </w:r>
    </w:p>
    <w:p w14:paraId="57485BC3" w14:textId="77777777" w:rsidR="003210FC" w:rsidRPr="00A77A7E" w:rsidRDefault="003210FC" w:rsidP="00A77A7E">
      <w:pPr>
        <w:pStyle w:val="Overskrift2"/>
      </w:pPr>
      <w:r w:rsidRPr="00A77A7E">
        <w:t>Avgift på elektrisk kraft</w:t>
      </w:r>
    </w:p>
    <w:p w14:paraId="0DF53577" w14:textId="77777777" w:rsidR="003210FC" w:rsidRPr="00A77A7E" w:rsidRDefault="003210FC" w:rsidP="00A77A7E">
      <w:r w:rsidRPr="00A77A7E">
        <w:t>For 2027 foreslås det å prisjustere den alminnelige satsen, se forslag til avgiftsvedtak § 2.</w:t>
      </w:r>
    </w:p>
    <w:p w14:paraId="1310BFBE" w14:textId="77777777" w:rsidR="003210FC" w:rsidRPr="00A77A7E" w:rsidRDefault="003210FC" w:rsidP="00A77A7E">
      <w:r w:rsidRPr="00A77A7E">
        <w:t>Avgiften på elektrisk kraft ble innført i 1951. Avgiften er først og fremst en fiskal avgift som skal skaffe staten inntekter, men kan også bidra til å redusere energiforbruket. Det skal betales avgift for elektrisk kraft som leveres i Norge enten den er produsert innenlands eller innført.</w:t>
      </w:r>
    </w:p>
    <w:p w14:paraId="0498A7A1" w14:textId="77777777" w:rsidR="003210FC" w:rsidRPr="00A77A7E" w:rsidRDefault="003210FC" w:rsidP="00A77A7E">
      <w:r w:rsidRPr="00A77A7E">
        <w:t>Kraftintensive industriprosesser er fritatt for avgift. Fritaket gjelder elektrisk kraft til kjemisk reduksjon, elektrolyse og metallurgiske og mineralogiske prosesser. I tillegg er elektrisk kraft som leveres til blant annet veksthusnæringen, tog, bane og trikk, fritatt for avgift. Husholdninger og offentlig forvaltning i innsatssonen er også fritatt for avgift.</w:t>
      </w:r>
    </w:p>
    <w:p w14:paraId="6F638987" w14:textId="77777777" w:rsidR="003210FC" w:rsidRPr="00A77A7E" w:rsidRDefault="003210FC" w:rsidP="00A77A7E">
      <w:r w:rsidRPr="00A77A7E">
        <w:t>Avgift på elektrisk kraft til øvrig industri, bergverksdrift, landanlegg for petroleumsvirksomheten, fjernvarmeproduksjon, skip i næring mv. beregnes med redusert sats for elektrisk kraft til selve produksjonsprosessen</w:t>
      </w:r>
      <w:r w:rsidRPr="00A77A7E">
        <w:rPr>
          <w:rStyle w:val="kursiv"/>
        </w:rPr>
        <w:t xml:space="preserve">. </w:t>
      </w:r>
      <w:r w:rsidRPr="00A77A7E">
        <w:t xml:space="preserve">All næringsvirksomhet i innsatssonen betaler avgift med redusert sats. Det innebærer at også primærnæringene og privat tjenesteyting i dette området betaler </w:t>
      </w:r>
      <w:r w:rsidRPr="00A77A7E">
        <w:lastRenderedPageBreak/>
        <w:t>redusert sats, mens disse næringene i resten av landet betaler alminnelig sats. Den reduserte satsen er i 2026 på 0,6 øre per kWh. Denne satsen foreslås ikke endret for 2027.</w:t>
      </w:r>
    </w:p>
    <w:p w14:paraId="589FE92B" w14:textId="77777777" w:rsidR="003210FC" w:rsidRPr="00A77A7E" w:rsidRDefault="003210FC" w:rsidP="00A77A7E">
      <w:pPr>
        <w:pStyle w:val="tittel-ramme"/>
      </w:pPr>
      <w:r w:rsidRPr="00A77A7E">
        <w:t>Fordeling av elektrisitetsforbruk og priser i elektrisitetsmarkedet</w:t>
      </w:r>
    </w:p>
    <w:p w14:paraId="09C0EA78" w14:textId="77777777" w:rsidR="003210FC" w:rsidRPr="00A77A7E" w:rsidRDefault="003210FC" w:rsidP="00A77A7E">
      <w:r w:rsidRPr="00A77A7E">
        <w:t>Figur 10.21 viser fordelingen av elektrisitetsforbruket på ulike avgiftssatser. Strømkunder som betaler alminnelig sats, sto i 2025 for om lag 54 pst. av forbruket. Dette gjelder i hovedsak husholdninger, primærnæringer, tjenesteytende næringer og offentlig sektor. Om lag 29 pst. av forbruket er fritatt, i hovedsak kraftintensiv industri. Om lag 17 pst. av forbruket er ilagt redusert sats, i hovedsak øvrig industri.</w:t>
      </w:r>
    </w:p>
    <w:p w14:paraId="48EFBAE3" w14:textId="77777777" w:rsidR="003210FC" w:rsidRPr="00A77A7E" w:rsidRDefault="003210FC" w:rsidP="00A77A7E"/>
    <w:p w14:paraId="2FE16045" w14:textId="794663B1" w:rsidR="003210FC" w:rsidRPr="00A77A7E" w:rsidRDefault="001179D1" w:rsidP="00A77A7E">
      <w:r>
        <w:rPr>
          <w:noProof/>
        </w:rPr>
        <w:drawing>
          <wp:inline distT="0" distB="0" distL="0" distR="0" wp14:anchorId="79083F35" wp14:editId="1C6B7C3B">
            <wp:extent cx="6080125" cy="5521960"/>
            <wp:effectExtent l="0" t="0" r="0" b="2540"/>
            <wp:docPr id="1215803009" name="Bild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74370DAE" w14:textId="77777777" w:rsidR="003210FC" w:rsidRPr="00A77A7E" w:rsidRDefault="003210FC" w:rsidP="00A77A7E">
      <w:pPr>
        <w:pStyle w:val="figur-tittel"/>
      </w:pPr>
      <w:r w:rsidRPr="00A77A7E">
        <w:t>Forbruk av elektrisitet i TWh, fordelt etter avgiftssats. 2021–2025</w:t>
      </w:r>
    </w:p>
    <w:p w14:paraId="7F14CB83" w14:textId="77777777" w:rsidR="003210FC" w:rsidRPr="00A77A7E" w:rsidRDefault="003210FC" w:rsidP="00A77A7E">
      <w:pPr>
        <w:pStyle w:val="Kilde"/>
      </w:pPr>
      <w:r w:rsidRPr="00A77A7E">
        <w:t>Kilder: Skatteetaten og Finansdepartementet.</w:t>
      </w:r>
    </w:p>
    <w:p w14:paraId="5BD051CE" w14:textId="77777777" w:rsidR="003210FC" w:rsidRPr="00A77A7E" w:rsidRDefault="003210FC" w:rsidP="00A77A7E">
      <w:r w:rsidRPr="00A77A7E">
        <w:t xml:space="preserve">Figur 10.22 viser prisen på elektrisitet levert til husholdninger, inkludert nettleie og avgifter, og avgiften på elektrisk kraft separat. Strømprisene økte kraftig gjennom både 2021 og 2022, men </w:t>
      </w:r>
      <w:r w:rsidRPr="00A77A7E">
        <w:lastRenderedPageBreak/>
        <w:t>gikk ned gjennom 2023. Fra og med desember 2021 har husholdningene mottatt strømstøtte som har redusert husholdningenes strømutgifter. Fra og med fjerde kvartal 2021 vises derfor prisen både med og uten strømstøtte.</w:t>
      </w:r>
    </w:p>
    <w:p w14:paraId="61DF375B" w14:textId="77777777" w:rsidR="003210FC" w:rsidRPr="00A77A7E" w:rsidRDefault="003210FC" w:rsidP="00A77A7E">
      <w:r w:rsidRPr="00A77A7E">
        <w:t>Elavgiften ble redusert med 1,5 øre per kWh fra 1. januar 2022. Det ble i tillegg innført en særlig lav sats for januar til mars. Fra 1. oktober 2025 ble den alminnelige satsen redusert fra 16,93 til 12,53 øre per kWh, og fra 1. januar 2026 ble elavgiften redusert til 7,13 øre per kWh gjennom hele året.</w:t>
      </w:r>
    </w:p>
    <w:p w14:paraId="4B5B9100" w14:textId="77777777" w:rsidR="003210FC" w:rsidRPr="00A77A7E" w:rsidRDefault="003210FC" w:rsidP="00A77A7E"/>
    <w:p w14:paraId="12D678E8" w14:textId="3F36AC5F" w:rsidR="003210FC" w:rsidRPr="00A77A7E" w:rsidRDefault="001179D1" w:rsidP="00A77A7E">
      <w:r>
        <w:rPr>
          <w:noProof/>
        </w:rPr>
        <w:drawing>
          <wp:inline distT="0" distB="0" distL="0" distR="0" wp14:anchorId="738F3FF0" wp14:editId="2F7F987F">
            <wp:extent cx="6080125" cy="5521960"/>
            <wp:effectExtent l="0" t="0" r="0" b="2540"/>
            <wp:docPr id="2090280353" name="Bild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48E90FD5" w14:textId="77777777" w:rsidR="003210FC" w:rsidRPr="00A77A7E" w:rsidRDefault="003210FC" w:rsidP="00A77A7E">
      <w:pPr>
        <w:pStyle w:val="figur-tittel"/>
      </w:pPr>
      <w:r w:rsidRPr="00A77A7E">
        <w:t>Pris (inkludert nettleie, avgifter og strømstøtte) og avgift på elektrisk kraft for husholdninger. 1. kvartal 2012 – 2. kvartal 2026</w:t>
      </w:r>
    </w:p>
    <w:p w14:paraId="30113705" w14:textId="77777777" w:rsidR="003210FC" w:rsidRPr="00A77A7E" w:rsidRDefault="003210FC" w:rsidP="00A77A7E">
      <w:pPr>
        <w:pStyle w:val="Kilde"/>
      </w:pPr>
      <w:r w:rsidRPr="00A77A7E">
        <w:t>Kilder: Statistisk sentralbyrå og Finansdepartementet.</w:t>
      </w:r>
    </w:p>
    <w:p w14:paraId="1F789016" w14:textId="77777777" w:rsidR="003210FC" w:rsidRPr="00A77A7E" w:rsidRDefault="003210FC" w:rsidP="00A77A7E">
      <w:pPr>
        <w:pStyle w:val="Ramme-slutt"/>
      </w:pPr>
      <w:r w:rsidRPr="00A77A7E">
        <w:t>Rammeslutt</w:t>
      </w:r>
    </w:p>
    <w:p w14:paraId="6F3C6A97" w14:textId="77777777" w:rsidR="003210FC" w:rsidRPr="00A77A7E" w:rsidRDefault="003210FC" w:rsidP="00A77A7E">
      <w:pPr>
        <w:pStyle w:val="Overskrift2"/>
      </w:pPr>
      <w:r w:rsidRPr="00A77A7E">
        <w:lastRenderedPageBreak/>
        <w:t>Avgift på vindkraft</w:t>
      </w:r>
    </w:p>
    <w:p w14:paraId="7BD21172" w14:textId="77777777" w:rsidR="003210FC" w:rsidRPr="00A77A7E" w:rsidRDefault="003210FC" w:rsidP="00A77A7E">
      <w:r w:rsidRPr="00A77A7E">
        <w:t>For 2027 foreslås det å prisjustere avgiftssatsen på vindkraft, se forslag til avgiftsvedtak § 1. For 2026 er avgiftssatsen 2,42 øre/kWh.</w:t>
      </w:r>
    </w:p>
    <w:p w14:paraId="44F44683" w14:textId="77777777" w:rsidR="003210FC" w:rsidRPr="00A77A7E" w:rsidRDefault="003210FC" w:rsidP="00A77A7E">
      <w:r w:rsidRPr="00A77A7E">
        <w:t xml:space="preserve">Avgift på vindkraft ble innført i 2022, og var da 1 øre/kWh. Avgiften omfatter kraft produsert i landbaserte vindkraftverk som er konsesjonspliktige etter energilovens § 3-1. Avgiften skal betales av innehaver av konsesjon (konsesjonær) for vindkraftverket. Avgiften er fiskal og går til statskassen, men det er forutsatt at inntektene fra avgiften fordeles til vertskommuner, jf. Prop. 1 LS (2021–2022) </w:t>
      </w:r>
      <w:r w:rsidRPr="00A77A7E">
        <w:rPr>
          <w:rStyle w:val="kursiv"/>
        </w:rPr>
        <w:t>Skatter, avgifter og toll 2022</w:t>
      </w:r>
      <w:r w:rsidRPr="00A77A7E">
        <w:t xml:space="preserve"> punkt 7.2.5.</w:t>
      </w:r>
    </w:p>
    <w:p w14:paraId="6A41F26B" w14:textId="77777777" w:rsidR="003210FC" w:rsidRPr="00A77A7E" w:rsidRDefault="003210FC" w:rsidP="00A77A7E">
      <w:r w:rsidRPr="00A77A7E">
        <w:t>Inntektene fra avgiften fordeles til vertskommunene året etter avgiftsåret gjennom utbetaling fra Norges vassdrags- og energidirektorat (NVE), se omtale i Prop. 1 S (2026–2027) for Energidepartementet under kap. 1820, post 62. Avgiften kan trekkes fra krone for krone i fastsatt grunnrenteskatt på landbasert vindkraft, som ble innført fra 2024.</w:t>
      </w:r>
    </w:p>
    <w:p w14:paraId="7EFDE31C" w14:textId="77777777" w:rsidR="003210FC" w:rsidRPr="00A77A7E" w:rsidRDefault="003210FC" w:rsidP="00A77A7E">
      <w:pPr>
        <w:pStyle w:val="Overskrift2"/>
      </w:pPr>
      <w:r w:rsidRPr="00A77A7E">
        <w:t>Avgift på smøreolje</w:t>
      </w:r>
    </w:p>
    <w:p w14:paraId="6CFEAD1E" w14:textId="77777777" w:rsidR="003210FC" w:rsidRPr="00A77A7E" w:rsidRDefault="003210FC" w:rsidP="00A77A7E">
      <w:r w:rsidRPr="00A77A7E">
        <w:t>For 2027 foreslås det å prisjustere avgiftssatsen, se forslag til avgiftsvedtak § 2. For 2026 er avgiftssatsen 2,68 kroner per liter.</w:t>
      </w:r>
    </w:p>
    <w:p w14:paraId="01445329" w14:textId="77777777" w:rsidR="003210FC" w:rsidRPr="00A77A7E" w:rsidRDefault="003210FC" w:rsidP="00A77A7E">
      <w:r w:rsidRPr="00A77A7E">
        <w:t>Avgiften på smøreolje ble innført i 1988. Avgiften skal bidra til å redusere uheldig disponering og forbrenning av spillolje.</w:t>
      </w:r>
    </w:p>
    <w:p w14:paraId="3536F7BB" w14:textId="77777777" w:rsidR="003210FC" w:rsidRPr="00A77A7E" w:rsidRDefault="003210FC" w:rsidP="00A77A7E">
      <w:r w:rsidRPr="00A77A7E">
        <w:t>Avgiften omfatter motor- og girsmøreoljer, industrielle smøreoljer, hydrauliske oljer, mineraloljebaserte smøreoljer samt tilsvarende produkter av annen opprinnelse.</w:t>
      </w:r>
    </w:p>
    <w:p w14:paraId="18CA7E61" w14:textId="77777777" w:rsidR="003210FC" w:rsidRPr="00A77A7E" w:rsidRDefault="003210FC" w:rsidP="00A77A7E">
      <w:r w:rsidRPr="00A77A7E">
        <w:t>Smøreolje som brukes i utenriksfart, fiske og fangst i fjerne farvann, anlegg på kontinentalsokkelen, forsyningsfartøy mv. og i luftfartøy, er fritatt for avgift.</w:t>
      </w:r>
    </w:p>
    <w:p w14:paraId="2B5F0C1E" w14:textId="77777777" w:rsidR="003210FC" w:rsidRPr="00A77A7E" w:rsidRDefault="003210FC" w:rsidP="00A77A7E">
      <w:r w:rsidRPr="00A77A7E">
        <w:t>Det ble tidligere gitt tilskudd ved innlevering av spillolje til godkjent innsamler. Ordningen ble ofte omtalt som refusjon av smøreoljeavgift, selv om det ikke var noen direkte kobling mellom smøreoljeavgiften og tilskuddet. Refusjonsordningen for spillolje ble avviklet 1. januar 2025 etter at en evaluering i 2023 viste at ordningens effekt på mengden spillolje som samles inn var liten. Det var Klima- og miljødepartementet som hadde ansvaret for ordningen, se omtale i Prop. 1 S (2024–2025) for Klima- og miljødepartementet.</w:t>
      </w:r>
    </w:p>
    <w:p w14:paraId="7860B7EB" w14:textId="77777777" w:rsidR="003210FC" w:rsidRPr="00A77A7E" w:rsidRDefault="003210FC" w:rsidP="00A77A7E">
      <w:pPr>
        <w:pStyle w:val="Overskrift2"/>
      </w:pPr>
      <w:r w:rsidRPr="00A77A7E">
        <w:t>Avgifter på utslipp av klimagasser</w:t>
      </w:r>
    </w:p>
    <w:p w14:paraId="317CB2D6" w14:textId="77777777" w:rsidR="003210FC" w:rsidRPr="00A77A7E" w:rsidRDefault="003210FC" w:rsidP="00A77A7E">
      <w:pPr>
        <w:pStyle w:val="Overskrift3"/>
      </w:pPr>
      <w:r w:rsidRPr="00A77A7E">
        <w:t>Avgifter i klimapolitikken</w:t>
      </w:r>
    </w:p>
    <w:p w14:paraId="17E592BD" w14:textId="77777777" w:rsidR="003210FC" w:rsidRPr="00A77A7E" w:rsidRDefault="003210FC" w:rsidP="00A77A7E">
      <w:r w:rsidRPr="00A77A7E">
        <w:t>Klimaavgifter og EUs kvotesystem (EU ETS) er hovedvirkemidler i norsk klimapolitikk. Begge setter en pris på utslipp og gir insentiver til utslippsreduksjoner der kostnadene er lavest.</w:t>
      </w:r>
    </w:p>
    <w:p w14:paraId="5D3B0BB7" w14:textId="77777777" w:rsidR="003210FC" w:rsidRPr="00A77A7E" w:rsidRDefault="003210FC" w:rsidP="00A77A7E">
      <w:r w:rsidRPr="00A77A7E">
        <w:t>Mesteparten av de avgiftsbelagte klimagassutslippene omfattes av CO</w:t>
      </w:r>
      <w:r w:rsidRPr="00A77A7E">
        <w:rPr>
          <w:rStyle w:val="skrift-senket"/>
        </w:rPr>
        <w:t>2</w:t>
      </w:r>
      <w:r w:rsidRPr="00A77A7E">
        <w:t>-avgiften på mineralske produkter og CO</w:t>
      </w:r>
      <w:r w:rsidRPr="00A77A7E">
        <w:rPr>
          <w:rStyle w:val="skrift-senket"/>
        </w:rPr>
        <w:t>2</w:t>
      </w:r>
      <w:r w:rsidRPr="00A77A7E">
        <w:t>-avgiften i petroleumsvirksomheten på kontinentalsokkelen. I tillegg er det avgift på klimagassene HFK/PFK, SF</w:t>
      </w:r>
      <w:r w:rsidRPr="00A77A7E">
        <w:rPr>
          <w:rStyle w:val="skrift-senket"/>
        </w:rPr>
        <w:t>6</w:t>
      </w:r>
      <w:r w:rsidRPr="00A77A7E">
        <w:t xml:space="preserve"> og avfallsforbrenning.</w:t>
      </w:r>
    </w:p>
    <w:p w14:paraId="3D3D4804" w14:textId="77777777" w:rsidR="003210FC" w:rsidRPr="00A77A7E" w:rsidRDefault="003210FC" w:rsidP="00A77A7E">
      <w:r w:rsidRPr="00A77A7E">
        <w:lastRenderedPageBreak/>
        <w:t>Utgangspunktet er at utslippene ilegges enten avgift eller kvoteplikt. Mesteparten av klimagassutslippene fra olje- og gassutvinning på kontinentalsokkelen er omfattet av både kvoteplikt og klimaavgift.</w:t>
      </w:r>
    </w:p>
    <w:p w14:paraId="7300A7CD" w14:textId="77777777" w:rsidR="003210FC" w:rsidRPr="00A77A7E" w:rsidRDefault="003210FC" w:rsidP="00A77A7E">
      <w:r w:rsidRPr="00A77A7E">
        <w:t>Norske utslipp omfattes av ulike deler av EUs klimaregelverk, og dette har betydning for innretningen av klimaavgiftene. Sammenhengen mellom EUs klimaregelverk og klimaavgiftene er nærmere omtalt i boks 2.5 i kapittel 2.</w:t>
      </w:r>
    </w:p>
    <w:p w14:paraId="7B326851" w14:textId="77777777" w:rsidR="003210FC" w:rsidRPr="00A77A7E" w:rsidRDefault="003210FC" w:rsidP="00A77A7E">
      <w:r w:rsidRPr="00A77A7E">
        <w:t>Klimaavgiftene har gjennomgått betydelige endringer de siste årene, både i nivå og i hvilke utslipp som omfattes. Den generelle avgiftssatsen er økt fra om lag 340 kroner per tonn CO</w:t>
      </w:r>
      <w:r w:rsidRPr="00A77A7E">
        <w:rPr>
          <w:rStyle w:val="skrift-senket"/>
        </w:rPr>
        <w:t>2</w:t>
      </w:r>
      <w:r w:rsidRPr="00A77A7E">
        <w:t>-ekvivalenter i 2013 (målt i faste 2026-kroner) til 1 639 kroner per tonn CO</w:t>
      </w:r>
      <w:r w:rsidRPr="00A77A7E">
        <w:rPr>
          <w:rStyle w:val="skrift-senket"/>
        </w:rPr>
        <w:t>2</w:t>
      </w:r>
      <w:r w:rsidRPr="00A77A7E">
        <w:t>-ekvivalenter i 2026. I tillegg er en rekke fritak og reduserte satser avviklet. Endringene har resultert i en jevnere pris på klimagassutslipp fra ulike kilder. Dette har forsterket insentivene til utslippsreduksjoner og bidratt til en mer kostnadseffektiv klimapolitikk.</w:t>
      </w:r>
    </w:p>
    <w:p w14:paraId="57D8ED93" w14:textId="77777777" w:rsidR="003210FC" w:rsidRDefault="003210FC" w:rsidP="00A77A7E">
      <w:r w:rsidRPr="00A77A7E">
        <w:t>Tabell 10.2 viser avgiftssatser for 2026 og regjeringens forslag for 2027. I 2026 er den generelle avgiftssatsen 1 639 kroner per tonn CO</w:t>
      </w:r>
      <w:r w:rsidRPr="00A77A7E">
        <w:rPr>
          <w:rStyle w:val="skrift-senket"/>
        </w:rPr>
        <w:t>2</w:t>
      </w:r>
      <w:r w:rsidRPr="00A77A7E">
        <w:t>-ekvivalenter. For 2027 foreslås det å øke satsen til 1 900 kroner per tonn CO</w:t>
      </w:r>
      <w:r w:rsidRPr="00A77A7E">
        <w:rPr>
          <w:rStyle w:val="skrift-senket"/>
        </w:rPr>
        <w:t>2</w:t>
      </w:r>
      <w:r w:rsidRPr="00A77A7E">
        <w:t>-ekvivalenter. Forslaget er nærmere omtalt i punkt 10.12.2.</w:t>
      </w:r>
    </w:p>
    <w:p w14:paraId="759BB173" w14:textId="77777777" w:rsidR="00343188" w:rsidRPr="00343188" w:rsidRDefault="00343188" w:rsidP="00343188">
      <w:pPr>
        <w:pStyle w:val="tabell-tittel"/>
      </w:pPr>
      <w:r w:rsidRPr="00343188">
        <w:t>Satser for 2026 og forslag til satser for 2027</w:t>
      </w:r>
    </w:p>
    <w:p w14:paraId="3C89A67F" w14:textId="77777777" w:rsidR="006865A6" w:rsidRDefault="003210FC" w:rsidP="006865A6">
      <w:pPr>
        <w:pStyle w:val="Tabellnavn"/>
        <w:rPr>
          <w:rStyle w:val="skrift-hevet"/>
        </w:rPr>
      </w:pPr>
      <w:r w:rsidRPr="00A77A7E">
        <w:t>05J2xt2</w:t>
      </w:r>
    </w:p>
    <w:tbl>
      <w:tblPr>
        <w:tblW w:w="9070" w:type="dxa"/>
        <w:tblInd w:w="43" w:type="dxa"/>
        <w:tblLayout w:type="fixed"/>
        <w:tblCellMar>
          <w:top w:w="110" w:type="dxa"/>
          <w:left w:w="43" w:type="dxa"/>
          <w:bottom w:w="43" w:type="dxa"/>
          <w:right w:w="43" w:type="dxa"/>
        </w:tblCellMar>
        <w:tblLook w:val="0000" w:firstRow="0" w:lastRow="0" w:firstColumn="0" w:lastColumn="0" w:noHBand="0" w:noVBand="0"/>
      </w:tblPr>
      <w:tblGrid>
        <w:gridCol w:w="4254"/>
        <w:gridCol w:w="1204"/>
        <w:gridCol w:w="1204"/>
        <w:gridCol w:w="1204"/>
        <w:gridCol w:w="1204"/>
      </w:tblGrid>
      <w:tr w:rsidR="006865A6" w:rsidRPr="00A77A7E" w14:paraId="3A66D22D" w14:textId="77777777" w:rsidTr="00DC78D5">
        <w:trPr>
          <w:trHeight w:val="340"/>
        </w:trPr>
        <w:tc>
          <w:tcPr>
            <w:tcW w:w="4253"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07C53274" w14:textId="77777777" w:rsidR="006865A6" w:rsidRPr="00A77A7E" w:rsidRDefault="006865A6" w:rsidP="00DC78D5">
            <w:pPr>
              <w:rPr>
                <w:sz w:val="21"/>
              </w:rPr>
            </w:pPr>
          </w:p>
        </w:tc>
        <w:tc>
          <w:tcPr>
            <w:tcW w:w="2408" w:type="dxa"/>
            <w:gridSpan w:val="2"/>
            <w:tcBorders>
              <w:top w:val="single" w:sz="4" w:space="0" w:color="000000"/>
              <w:left w:val="nil"/>
              <w:bottom w:val="single" w:sz="4" w:space="0" w:color="000000"/>
              <w:right w:val="nil"/>
            </w:tcBorders>
            <w:tcMar>
              <w:top w:w="110" w:type="dxa"/>
              <w:left w:w="43" w:type="dxa"/>
              <w:bottom w:w="43" w:type="dxa"/>
              <w:right w:w="43" w:type="dxa"/>
            </w:tcMar>
            <w:vAlign w:val="bottom"/>
          </w:tcPr>
          <w:p w14:paraId="332D373A" w14:textId="77777777" w:rsidR="006865A6" w:rsidRPr="00A77A7E" w:rsidRDefault="006865A6" w:rsidP="00DC78D5">
            <w:pPr>
              <w:rPr>
                <w:sz w:val="21"/>
              </w:rPr>
            </w:pPr>
            <w:r w:rsidRPr="00A77A7E">
              <w:rPr>
                <w:sz w:val="21"/>
              </w:rPr>
              <w:t>2026</w:t>
            </w:r>
          </w:p>
        </w:tc>
        <w:tc>
          <w:tcPr>
            <w:tcW w:w="2408" w:type="dxa"/>
            <w:gridSpan w:val="2"/>
            <w:tcBorders>
              <w:top w:val="single" w:sz="4" w:space="0" w:color="000000"/>
              <w:left w:val="nil"/>
              <w:bottom w:val="single" w:sz="4" w:space="0" w:color="000000"/>
              <w:right w:val="nil"/>
            </w:tcBorders>
            <w:tcMar>
              <w:top w:w="110" w:type="dxa"/>
              <w:left w:w="43" w:type="dxa"/>
              <w:bottom w:w="43" w:type="dxa"/>
              <w:right w:w="43" w:type="dxa"/>
            </w:tcMar>
            <w:vAlign w:val="bottom"/>
          </w:tcPr>
          <w:p w14:paraId="68AC708D" w14:textId="77777777" w:rsidR="006865A6" w:rsidRPr="00A77A7E" w:rsidRDefault="006865A6" w:rsidP="00DC78D5">
            <w:pPr>
              <w:rPr>
                <w:sz w:val="21"/>
              </w:rPr>
            </w:pPr>
            <w:r w:rsidRPr="00A77A7E">
              <w:rPr>
                <w:sz w:val="21"/>
              </w:rPr>
              <w:t>2027</w:t>
            </w:r>
          </w:p>
        </w:tc>
      </w:tr>
      <w:tr w:rsidR="006865A6" w:rsidRPr="00A77A7E" w14:paraId="62768D6F" w14:textId="77777777" w:rsidTr="00DC78D5">
        <w:trPr>
          <w:trHeight w:val="600"/>
        </w:trPr>
        <w:tc>
          <w:tcPr>
            <w:tcW w:w="4253" w:type="dxa"/>
            <w:tcBorders>
              <w:top w:val="nil"/>
              <w:left w:val="nil"/>
              <w:bottom w:val="single" w:sz="4" w:space="0" w:color="000000"/>
              <w:right w:val="nil"/>
            </w:tcBorders>
            <w:tcMar>
              <w:top w:w="110" w:type="dxa"/>
              <w:left w:w="43" w:type="dxa"/>
              <w:bottom w:w="43" w:type="dxa"/>
              <w:right w:w="43" w:type="dxa"/>
            </w:tcMar>
            <w:vAlign w:val="bottom"/>
          </w:tcPr>
          <w:p w14:paraId="1599D2FB" w14:textId="77777777" w:rsidR="006865A6" w:rsidRPr="00A77A7E" w:rsidRDefault="006865A6" w:rsidP="00DC78D5">
            <w:pPr>
              <w:rPr>
                <w:sz w:val="21"/>
              </w:rPr>
            </w:pPr>
          </w:p>
        </w:tc>
        <w:tc>
          <w:tcPr>
            <w:tcW w:w="1204" w:type="dxa"/>
            <w:tcBorders>
              <w:top w:val="nil"/>
              <w:left w:val="nil"/>
              <w:bottom w:val="single" w:sz="4" w:space="0" w:color="000000"/>
              <w:right w:val="nil"/>
            </w:tcBorders>
            <w:tcMar>
              <w:top w:w="110" w:type="dxa"/>
              <w:left w:w="43" w:type="dxa"/>
              <w:bottom w:w="43" w:type="dxa"/>
              <w:right w:w="43" w:type="dxa"/>
            </w:tcMar>
            <w:vAlign w:val="bottom"/>
          </w:tcPr>
          <w:p w14:paraId="493F975D" w14:textId="77777777" w:rsidR="006865A6" w:rsidRPr="00A77A7E" w:rsidRDefault="006865A6" w:rsidP="00DC78D5">
            <w:pPr>
              <w:jc w:val="right"/>
              <w:rPr>
                <w:sz w:val="21"/>
              </w:rPr>
            </w:pPr>
            <w:r w:rsidRPr="00A77A7E">
              <w:rPr>
                <w:sz w:val="21"/>
              </w:rPr>
              <w:t>kr per l/</w:t>
            </w:r>
            <w:r w:rsidRPr="00A77A7E">
              <w:rPr>
                <w:sz w:val="21"/>
              </w:rPr>
              <w:br/>
              <w:t>Sm</w:t>
            </w:r>
            <w:r w:rsidRPr="00A77A7E">
              <w:rPr>
                <w:rStyle w:val="skrift-hevet"/>
                <w:sz w:val="21"/>
              </w:rPr>
              <w:t>3</w:t>
            </w:r>
            <w:r w:rsidRPr="00A77A7E">
              <w:rPr>
                <w:sz w:val="21"/>
              </w:rPr>
              <w:t>/kg/ tonn</w:t>
            </w:r>
          </w:p>
        </w:tc>
        <w:tc>
          <w:tcPr>
            <w:tcW w:w="1204" w:type="dxa"/>
            <w:tcBorders>
              <w:top w:val="nil"/>
              <w:left w:val="nil"/>
              <w:bottom w:val="single" w:sz="4" w:space="0" w:color="000000"/>
              <w:right w:val="nil"/>
            </w:tcBorders>
            <w:tcMar>
              <w:top w:w="110" w:type="dxa"/>
              <w:left w:w="43" w:type="dxa"/>
              <w:bottom w:w="43" w:type="dxa"/>
              <w:right w:w="43" w:type="dxa"/>
            </w:tcMar>
            <w:vAlign w:val="bottom"/>
          </w:tcPr>
          <w:p w14:paraId="279E9CC2" w14:textId="77777777" w:rsidR="006865A6" w:rsidRPr="00A77A7E" w:rsidRDefault="006865A6" w:rsidP="00DC78D5">
            <w:pPr>
              <w:jc w:val="right"/>
              <w:rPr>
                <w:sz w:val="21"/>
              </w:rPr>
            </w:pPr>
            <w:r w:rsidRPr="00A77A7E">
              <w:rPr>
                <w:sz w:val="21"/>
              </w:rPr>
              <w:t xml:space="preserve">kr per </w:t>
            </w:r>
            <w:r w:rsidRPr="00A77A7E">
              <w:rPr>
                <w:sz w:val="21"/>
              </w:rPr>
              <w:br/>
              <w:t>tonn CO</w:t>
            </w:r>
            <w:r w:rsidRPr="00A77A7E">
              <w:rPr>
                <w:rStyle w:val="skrift-senket"/>
                <w:sz w:val="21"/>
              </w:rPr>
              <w:t>2</w:t>
            </w:r>
          </w:p>
        </w:tc>
        <w:tc>
          <w:tcPr>
            <w:tcW w:w="1204" w:type="dxa"/>
            <w:tcBorders>
              <w:top w:val="nil"/>
              <w:left w:val="nil"/>
              <w:bottom w:val="single" w:sz="4" w:space="0" w:color="000000"/>
              <w:right w:val="nil"/>
            </w:tcBorders>
            <w:tcMar>
              <w:top w:w="110" w:type="dxa"/>
              <w:left w:w="43" w:type="dxa"/>
              <w:bottom w:w="43" w:type="dxa"/>
              <w:right w:w="43" w:type="dxa"/>
            </w:tcMar>
            <w:vAlign w:val="bottom"/>
          </w:tcPr>
          <w:p w14:paraId="0AF08D61" w14:textId="77777777" w:rsidR="006865A6" w:rsidRPr="00A77A7E" w:rsidRDefault="006865A6" w:rsidP="00DC78D5">
            <w:pPr>
              <w:jc w:val="right"/>
              <w:rPr>
                <w:sz w:val="21"/>
              </w:rPr>
            </w:pPr>
            <w:r w:rsidRPr="00A77A7E">
              <w:rPr>
                <w:sz w:val="21"/>
              </w:rPr>
              <w:t>kr per l/</w:t>
            </w:r>
            <w:r w:rsidRPr="00A77A7E">
              <w:rPr>
                <w:sz w:val="21"/>
              </w:rPr>
              <w:br/>
              <w:t>Sm</w:t>
            </w:r>
            <w:r w:rsidRPr="00A77A7E">
              <w:rPr>
                <w:rStyle w:val="skrift-hevet"/>
                <w:sz w:val="21"/>
              </w:rPr>
              <w:t>3</w:t>
            </w:r>
            <w:r w:rsidRPr="00A77A7E">
              <w:rPr>
                <w:sz w:val="21"/>
              </w:rPr>
              <w:t>/kg/tonn</w:t>
            </w:r>
          </w:p>
        </w:tc>
        <w:tc>
          <w:tcPr>
            <w:tcW w:w="1204" w:type="dxa"/>
            <w:tcBorders>
              <w:top w:val="nil"/>
              <w:left w:val="nil"/>
              <w:bottom w:val="single" w:sz="4" w:space="0" w:color="000000"/>
              <w:right w:val="nil"/>
            </w:tcBorders>
            <w:tcMar>
              <w:top w:w="110" w:type="dxa"/>
              <w:left w:w="43" w:type="dxa"/>
              <w:bottom w:w="43" w:type="dxa"/>
              <w:right w:w="43" w:type="dxa"/>
            </w:tcMar>
            <w:vAlign w:val="bottom"/>
          </w:tcPr>
          <w:p w14:paraId="496C7FFB" w14:textId="77777777" w:rsidR="006865A6" w:rsidRPr="00A77A7E" w:rsidRDefault="006865A6" w:rsidP="00DC78D5">
            <w:pPr>
              <w:jc w:val="right"/>
              <w:rPr>
                <w:sz w:val="21"/>
              </w:rPr>
            </w:pPr>
            <w:r w:rsidRPr="00A77A7E">
              <w:rPr>
                <w:sz w:val="21"/>
              </w:rPr>
              <w:t xml:space="preserve">kr per </w:t>
            </w:r>
            <w:r w:rsidRPr="00A77A7E">
              <w:rPr>
                <w:sz w:val="21"/>
              </w:rPr>
              <w:br/>
              <w:t>tonn CO</w:t>
            </w:r>
            <w:r w:rsidRPr="00A77A7E">
              <w:rPr>
                <w:rStyle w:val="skrift-senket"/>
                <w:sz w:val="21"/>
              </w:rPr>
              <w:t>2</w:t>
            </w:r>
          </w:p>
        </w:tc>
      </w:tr>
      <w:tr w:rsidR="006865A6" w:rsidRPr="00A77A7E" w14:paraId="31592916" w14:textId="77777777" w:rsidTr="00DC78D5">
        <w:trPr>
          <w:trHeight w:val="320"/>
        </w:trPr>
        <w:tc>
          <w:tcPr>
            <w:tcW w:w="4253" w:type="dxa"/>
            <w:tcBorders>
              <w:top w:val="single" w:sz="4" w:space="0" w:color="000000"/>
              <w:left w:val="nil"/>
              <w:bottom w:val="nil"/>
              <w:right w:val="nil"/>
            </w:tcBorders>
            <w:tcMar>
              <w:top w:w="110" w:type="dxa"/>
              <w:left w:w="43" w:type="dxa"/>
              <w:bottom w:w="43" w:type="dxa"/>
              <w:right w:w="43" w:type="dxa"/>
            </w:tcMar>
          </w:tcPr>
          <w:p w14:paraId="791CBF93" w14:textId="77777777" w:rsidR="006865A6" w:rsidRPr="00A77A7E" w:rsidRDefault="006865A6" w:rsidP="00DC78D5">
            <w:pPr>
              <w:rPr>
                <w:sz w:val="21"/>
              </w:rPr>
            </w:pPr>
            <w:r w:rsidRPr="00A77A7E">
              <w:rPr>
                <w:sz w:val="21"/>
              </w:rPr>
              <w:t>CO</w:t>
            </w:r>
            <w:r w:rsidRPr="00A77A7E">
              <w:rPr>
                <w:rStyle w:val="skrift-senket"/>
                <w:sz w:val="21"/>
              </w:rPr>
              <w:t>2</w:t>
            </w:r>
            <w:r w:rsidRPr="00A77A7E">
              <w:rPr>
                <w:sz w:val="21"/>
              </w:rPr>
              <w:t>-avgift på mineralske produkter</w:t>
            </w:r>
          </w:p>
        </w:tc>
        <w:tc>
          <w:tcPr>
            <w:tcW w:w="1204" w:type="dxa"/>
            <w:tcBorders>
              <w:top w:val="single" w:sz="4" w:space="0" w:color="000000"/>
              <w:left w:val="nil"/>
              <w:bottom w:val="nil"/>
              <w:right w:val="nil"/>
            </w:tcBorders>
            <w:tcMar>
              <w:top w:w="110" w:type="dxa"/>
              <w:left w:w="43" w:type="dxa"/>
              <w:bottom w:w="43" w:type="dxa"/>
              <w:right w:w="43" w:type="dxa"/>
            </w:tcMar>
            <w:vAlign w:val="bottom"/>
          </w:tcPr>
          <w:p w14:paraId="5EEE6BF4" w14:textId="77777777" w:rsidR="006865A6" w:rsidRPr="00A77A7E" w:rsidRDefault="006865A6" w:rsidP="00DC78D5">
            <w:pPr>
              <w:jc w:val="right"/>
              <w:rPr>
                <w:sz w:val="21"/>
              </w:rPr>
            </w:pPr>
          </w:p>
        </w:tc>
        <w:tc>
          <w:tcPr>
            <w:tcW w:w="1204" w:type="dxa"/>
            <w:tcBorders>
              <w:top w:val="single" w:sz="4" w:space="0" w:color="000000"/>
              <w:left w:val="nil"/>
              <w:bottom w:val="nil"/>
              <w:right w:val="nil"/>
            </w:tcBorders>
            <w:tcMar>
              <w:top w:w="110" w:type="dxa"/>
              <w:left w:w="43" w:type="dxa"/>
              <w:bottom w:w="43" w:type="dxa"/>
              <w:right w:w="43" w:type="dxa"/>
            </w:tcMar>
            <w:vAlign w:val="bottom"/>
          </w:tcPr>
          <w:p w14:paraId="7BB04BB9" w14:textId="77777777" w:rsidR="006865A6" w:rsidRPr="00A77A7E" w:rsidRDefault="006865A6" w:rsidP="00DC78D5">
            <w:pPr>
              <w:jc w:val="right"/>
              <w:rPr>
                <w:sz w:val="21"/>
              </w:rPr>
            </w:pPr>
          </w:p>
        </w:tc>
        <w:tc>
          <w:tcPr>
            <w:tcW w:w="1204" w:type="dxa"/>
            <w:tcBorders>
              <w:top w:val="single" w:sz="4" w:space="0" w:color="000000"/>
              <w:left w:val="nil"/>
              <w:bottom w:val="nil"/>
              <w:right w:val="nil"/>
            </w:tcBorders>
            <w:tcMar>
              <w:top w:w="110" w:type="dxa"/>
              <w:left w:w="43" w:type="dxa"/>
              <w:bottom w:w="43" w:type="dxa"/>
              <w:right w:w="43" w:type="dxa"/>
            </w:tcMar>
            <w:vAlign w:val="bottom"/>
          </w:tcPr>
          <w:p w14:paraId="3556017A" w14:textId="77777777" w:rsidR="006865A6" w:rsidRPr="00A77A7E" w:rsidRDefault="006865A6" w:rsidP="00DC78D5">
            <w:pPr>
              <w:jc w:val="right"/>
              <w:rPr>
                <w:sz w:val="21"/>
              </w:rPr>
            </w:pPr>
          </w:p>
        </w:tc>
        <w:tc>
          <w:tcPr>
            <w:tcW w:w="1204" w:type="dxa"/>
            <w:tcBorders>
              <w:top w:val="single" w:sz="4" w:space="0" w:color="000000"/>
              <w:left w:val="nil"/>
              <w:bottom w:val="nil"/>
              <w:right w:val="nil"/>
            </w:tcBorders>
            <w:tcMar>
              <w:top w:w="110" w:type="dxa"/>
              <w:left w:w="43" w:type="dxa"/>
              <w:bottom w:w="43" w:type="dxa"/>
              <w:right w:w="43" w:type="dxa"/>
            </w:tcMar>
            <w:vAlign w:val="bottom"/>
          </w:tcPr>
          <w:p w14:paraId="3F83762B" w14:textId="77777777" w:rsidR="006865A6" w:rsidRPr="00A77A7E" w:rsidRDefault="006865A6" w:rsidP="00DC78D5">
            <w:pPr>
              <w:jc w:val="right"/>
              <w:rPr>
                <w:sz w:val="21"/>
              </w:rPr>
            </w:pPr>
          </w:p>
        </w:tc>
      </w:tr>
      <w:tr w:rsidR="006865A6" w:rsidRPr="00A77A7E" w14:paraId="08649DE4"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448A0630" w14:textId="77777777" w:rsidR="006865A6" w:rsidRPr="00A77A7E" w:rsidRDefault="006865A6" w:rsidP="00DC78D5">
            <w:pPr>
              <w:rPr>
                <w:sz w:val="21"/>
              </w:rPr>
            </w:pPr>
            <w:r w:rsidRPr="00A77A7E">
              <w:rPr>
                <w:sz w:val="21"/>
              </w:rPr>
              <w:t>Bensin</w:t>
            </w:r>
            <w:r w:rsidRPr="00A77A7E">
              <w:rPr>
                <w:sz w:val="21"/>
              </w:rPr>
              <w:tab/>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7E1C2711" w14:textId="77777777" w:rsidR="006865A6" w:rsidRPr="00A77A7E" w:rsidRDefault="006865A6" w:rsidP="00DC78D5">
            <w:pPr>
              <w:jc w:val="right"/>
              <w:rPr>
                <w:sz w:val="21"/>
              </w:rPr>
            </w:pPr>
            <w:r w:rsidRPr="00A77A7E">
              <w:rPr>
                <w:sz w:val="21"/>
              </w:rPr>
              <w:t>3,80</w:t>
            </w:r>
          </w:p>
        </w:tc>
        <w:tc>
          <w:tcPr>
            <w:tcW w:w="1204" w:type="dxa"/>
            <w:tcBorders>
              <w:top w:val="nil"/>
              <w:left w:val="nil"/>
              <w:bottom w:val="nil"/>
              <w:right w:val="nil"/>
            </w:tcBorders>
            <w:tcMar>
              <w:top w:w="110" w:type="dxa"/>
              <w:left w:w="43" w:type="dxa"/>
              <w:bottom w:w="43" w:type="dxa"/>
              <w:right w:w="43" w:type="dxa"/>
            </w:tcMar>
            <w:vAlign w:val="bottom"/>
          </w:tcPr>
          <w:p w14:paraId="1913A9E5" w14:textId="77777777" w:rsidR="006865A6" w:rsidRPr="00A77A7E" w:rsidRDefault="006865A6" w:rsidP="00DC78D5">
            <w:pPr>
              <w:jc w:val="right"/>
              <w:rPr>
                <w:sz w:val="21"/>
              </w:rPr>
            </w:pPr>
            <w:r w:rsidRPr="00A77A7E">
              <w:rPr>
                <w:sz w:val="21"/>
              </w:rPr>
              <w:t>1 639</w:t>
            </w:r>
          </w:p>
        </w:tc>
        <w:tc>
          <w:tcPr>
            <w:tcW w:w="1204" w:type="dxa"/>
            <w:tcBorders>
              <w:top w:val="nil"/>
              <w:left w:val="nil"/>
              <w:bottom w:val="nil"/>
              <w:right w:val="nil"/>
            </w:tcBorders>
            <w:tcMar>
              <w:top w:w="110" w:type="dxa"/>
              <w:left w:w="43" w:type="dxa"/>
              <w:bottom w:w="43" w:type="dxa"/>
              <w:right w:w="43" w:type="dxa"/>
            </w:tcMar>
            <w:vAlign w:val="bottom"/>
          </w:tcPr>
          <w:p w14:paraId="22696D44" w14:textId="77777777" w:rsidR="006865A6" w:rsidRPr="00A77A7E" w:rsidRDefault="006865A6" w:rsidP="00DC78D5">
            <w:pPr>
              <w:jc w:val="right"/>
              <w:rPr>
                <w:sz w:val="21"/>
              </w:rPr>
            </w:pPr>
            <w:r w:rsidRPr="00A77A7E">
              <w:rPr>
                <w:sz w:val="21"/>
              </w:rPr>
              <w:t>4,40</w:t>
            </w:r>
          </w:p>
        </w:tc>
        <w:tc>
          <w:tcPr>
            <w:tcW w:w="1204" w:type="dxa"/>
            <w:tcBorders>
              <w:top w:val="nil"/>
              <w:left w:val="nil"/>
              <w:bottom w:val="nil"/>
              <w:right w:val="nil"/>
            </w:tcBorders>
            <w:tcMar>
              <w:top w:w="110" w:type="dxa"/>
              <w:left w:w="43" w:type="dxa"/>
              <w:bottom w:w="43" w:type="dxa"/>
              <w:right w:w="43" w:type="dxa"/>
            </w:tcMar>
            <w:vAlign w:val="bottom"/>
          </w:tcPr>
          <w:p w14:paraId="41919096" w14:textId="77777777" w:rsidR="006865A6" w:rsidRPr="00A77A7E" w:rsidRDefault="006865A6" w:rsidP="00DC78D5">
            <w:pPr>
              <w:jc w:val="right"/>
              <w:rPr>
                <w:sz w:val="21"/>
              </w:rPr>
            </w:pPr>
            <w:r w:rsidRPr="00A77A7E">
              <w:rPr>
                <w:sz w:val="21"/>
              </w:rPr>
              <w:t>1 900</w:t>
            </w:r>
          </w:p>
        </w:tc>
      </w:tr>
      <w:tr w:rsidR="006865A6" w:rsidRPr="00A77A7E" w14:paraId="62EC4AFD"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1709EDAD" w14:textId="77777777" w:rsidR="006865A6" w:rsidRPr="00A77A7E" w:rsidRDefault="006865A6" w:rsidP="00DC78D5">
            <w:pPr>
              <w:rPr>
                <w:sz w:val="21"/>
              </w:rPr>
            </w:pPr>
            <w:r w:rsidRPr="00A77A7E">
              <w:rPr>
                <w:sz w:val="21"/>
              </w:rPr>
              <w:t>Mineralolje</w:t>
            </w:r>
          </w:p>
        </w:tc>
        <w:tc>
          <w:tcPr>
            <w:tcW w:w="1204" w:type="dxa"/>
            <w:tcBorders>
              <w:top w:val="nil"/>
              <w:left w:val="nil"/>
              <w:bottom w:val="nil"/>
              <w:right w:val="nil"/>
            </w:tcBorders>
            <w:tcMar>
              <w:top w:w="110" w:type="dxa"/>
              <w:left w:w="43" w:type="dxa"/>
              <w:bottom w:w="43" w:type="dxa"/>
              <w:right w:w="43" w:type="dxa"/>
            </w:tcMar>
            <w:vAlign w:val="bottom"/>
          </w:tcPr>
          <w:p w14:paraId="72EFC203" w14:textId="77777777" w:rsidR="006865A6" w:rsidRPr="00A77A7E" w:rsidRDefault="006865A6" w:rsidP="00DC78D5">
            <w:pPr>
              <w:jc w:val="right"/>
              <w:rPr>
                <w:sz w:val="21"/>
              </w:rPr>
            </w:pPr>
          </w:p>
        </w:tc>
        <w:tc>
          <w:tcPr>
            <w:tcW w:w="1204" w:type="dxa"/>
            <w:tcBorders>
              <w:top w:val="nil"/>
              <w:left w:val="nil"/>
              <w:bottom w:val="nil"/>
              <w:right w:val="nil"/>
            </w:tcBorders>
            <w:tcMar>
              <w:top w:w="110" w:type="dxa"/>
              <w:left w:w="43" w:type="dxa"/>
              <w:bottom w:w="43" w:type="dxa"/>
              <w:right w:w="43" w:type="dxa"/>
            </w:tcMar>
            <w:vAlign w:val="bottom"/>
          </w:tcPr>
          <w:p w14:paraId="72F2E7D2" w14:textId="77777777" w:rsidR="006865A6" w:rsidRPr="00A77A7E" w:rsidRDefault="006865A6" w:rsidP="00DC78D5">
            <w:pPr>
              <w:jc w:val="right"/>
              <w:rPr>
                <w:sz w:val="21"/>
              </w:rPr>
            </w:pPr>
          </w:p>
        </w:tc>
        <w:tc>
          <w:tcPr>
            <w:tcW w:w="1204" w:type="dxa"/>
            <w:tcBorders>
              <w:top w:val="nil"/>
              <w:left w:val="nil"/>
              <w:bottom w:val="nil"/>
              <w:right w:val="nil"/>
            </w:tcBorders>
            <w:tcMar>
              <w:top w:w="110" w:type="dxa"/>
              <w:left w:w="43" w:type="dxa"/>
              <w:bottom w:w="43" w:type="dxa"/>
              <w:right w:w="43" w:type="dxa"/>
            </w:tcMar>
            <w:vAlign w:val="bottom"/>
          </w:tcPr>
          <w:p w14:paraId="6BB45182" w14:textId="77777777" w:rsidR="006865A6" w:rsidRPr="00A77A7E" w:rsidRDefault="006865A6" w:rsidP="00DC78D5">
            <w:pPr>
              <w:jc w:val="right"/>
              <w:rPr>
                <w:sz w:val="21"/>
              </w:rPr>
            </w:pPr>
          </w:p>
        </w:tc>
        <w:tc>
          <w:tcPr>
            <w:tcW w:w="1204" w:type="dxa"/>
            <w:tcBorders>
              <w:top w:val="nil"/>
              <w:left w:val="nil"/>
              <w:bottom w:val="nil"/>
              <w:right w:val="nil"/>
            </w:tcBorders>
            <w:tcMar>
              <w:top w:w="110" w:type="dxa"/>
              <w:left w:w="43" w:type="dxa"/>
              <w:bottom w:w="43" w:type="dxa"/>
              <w:right w:w="43" w:type="dxa"/>
            </w:tcMar>
            <w:vAlign w:val="bottom"/>
          </w:tcPr>
          <w:p w14:paraId="7FA7C98E" w14:textId="77777777" w:rsidR="006865A6" w:rsidRPr="00A77A7E" w:rsidRDefault="006865A6" w:rsidP="00DC78D5">
            <w:pPr>
              <w:jc w:val="right"/>
              <w:rPr>
                <w:sz w:val="21"/>
              </w:rPr>
            </w:pPr>
          </w:p>
        </w:tc>
      </w:tr>
      <w:tr w:rsidR="006865A6" w:rsidRPr="00A77A7E" w14:paraId="6EB0E72B"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1E05B63C" w14:textId="77777777" w:rsidR="006865A6" w:rsidRPr="00A77A7E" w:rsidRDefault="006865A6" w:rsidP="00DC78D5">
            <w:pPr>
              <w:rPr>
                <w:sz w:val="21"/>
              </w:rPr>
            </w:pPr>
            <w:r w:rsidRPr="00A77A7E">
              <w:rPr>
                <w:sz w:val="21"/>
              </w:rPr>
              <w:tab/>
              <w:t>generell sats</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5C2CEBF8" w14:textId="77777777" w:rsidR="006865A6" w:rsidRPr="00A77A7E" w:rsidRDefault="006865A6" w:rsidP="00DC78D5">
            <w:pPr>
              <w:jc w:val="right"/>
              <w:rPr>
                <w:sz w:val="21"/>
              </w:rPr>
            </w:pPr>
            <w:r w:rsidRPr="00A77A7E">
              <w:rPr>
                <w:sz w:val="21"/>
              </w:rPr>
              <w:t>4,42</w:t>
            </w:r>
          </w:p>
        </w:tc>
        <w:tc>
          <w:tcPr>
            <w:tcW w:w="1204" w:type="dxa"/>
            <w:tcBorders>
              <w:top w:val="nil"/>
              <w:left w:val="nil"/>
              <w:bottom w:val="nil"/>
              <w:right w:val="nil"/>
            </w:tcBorders>
            <w:tcMar>
              <w:top w:w="110" w:type="dxa"/>
              <w:left w:w="43" w:type="dxa"/>
              <w:bottom w:w="43" w:type="dxa"/>
              <w:right w:w="43" w:type="dxa"/>
            </w:tcMar>
            <w:vAlign w:val="bottom"/>
          </w:tcPr>
          <w:p w14:paraId="42657092" w14:textId="77777777" w:rsidR="006865A6" w:rsidRPr="00A77A7E" w:rsidRDefault="006865A6" w:rsidP="00DC78D5">
            <w:pPr>
              <w:jc w:val="right"/>
              <w:rPr>
                <w:sz w:val="21"/>
              </w:rPr>
            </w:pPr>
            <w:r w:rsidRPr="00A77A7E">
              <w:rPr>
                <w:sz w:val="21"/>
              </w:rPr>
              <w:t>-</w:t>
            </w:r>
          </w:p>
        </w:tc>
        <w:tc>
          <w:tcPr>
            <w:tcW w:w="1204" w:type="dxa"/>
            <w:tcBorders>
              <w:top w:val="nil"/>
              <w:left w:val="nil"/>
              <w:bottom w:val="nil"/>
              <w:right w:val="nil"/>
            </w:tcBorders>
            <w:tcMar>
              <w:top w:w="110" w:type="dxa"/>
              <w:left w:w="43" w:type="dxa"/>
              <w:bottom w:w="43" w:type="dxa"/>
              <w:right w:w="43" w:type="dxa"/>
            </w:tcMar>
            <w:vAlign w:val="bottom"/>
          </w:tcPr>
          <w:p w14:paraId="489C64F5" w14:textId="77777777" w:rsidR="006865A6" w:rsidRPr="00A77A7E" w:rsidRDefault="006865A6" w:rsidP="00DC78D5">
            <w:pPr>
              <w:jc w:val="right"/>
              <w:rPr>
                <w:sz w:val="21"/>
              </w:rPr>
            </w:pPr>
            <w:r w:rsidRPr="00A77A7E">
              <w:rPr>
                <w:sz w:val="21"/>
              </w:rPr>
              <w:t>5,13</w:t>
            </w:r>
          </w:p>
        </w:tc>
        <w:tc>
          <w:tcPr>
            <w:tcW w:w="1204" w:type="dxa"/>
            <w:tcBorders>
              <w:top w:val="nil"/>
              <w:left w:val="nil"/>
              <w:bottom w:val="nil"/>
              <w:right w:val="nil"/>
            </w:tcBorders>
            <w:tcMar>
              <w:top w:w="110" w:type="dxa"/>
              <w:left w:w="43" w:type="dxa"/>
              <w:bottom w:w="43" w:type="dxa"/>
              <w:right w:w="43" w:type="dxa"/>
            </w:tcMar>
            <w:vAlign w:val="bottom"/>
          </w:tcPr>
          <w:p w14:paraId="32D9F5A1" w14:textId="77777777" w:rsidR="006865A6" w:rsidRPr="00A77A7E" w:rsidRDefault="006865A6" w:rsidP="00DC78D5">
            <w:pPr>
              <w:jc w:val="right"/>
              <w:rPr>
                <w:sz w:val="21"/>
              </w:rPr>
            </w:pPr>
            <w:r w:rsidRPr="00A77A7E">
              <w:rPr>
                <w:sz w:val="21"/>
              </w:rPr>
              <w:t>-</w:t>
            </w:r>
          </w:p>
        </w:tc>
      </w:tr>
      <w:tr w:rsidR="006865A6" w:rsidRPr="00A77A7E" w14:paraId="7BC6C144"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13A159FB" w14:textId="77777777" w:rsidR="006865A6" w:rsidRPr="00A77A7E" w:rsidRDefault="006865A6" w:rsidP="00DC78D5">
            <w:pPr>
              <w:rPr>
                <w:sz w:val="21"/>
              </w:rPr>
            </w:pPr>
            <w:r w:rsidRPr="00A77A7E">
              <w:rPr>
                <w:sz w:val="21"/>
              </w:rPr>
              <w:tab/>
            </w:r>
            <w:r w:rsidRPr="00A77A7E">
              <w:rPr>
                <w:sz w:val="21"/>
              </w:rPr>
              <w:tab/>
              <w:t>herav CO</w:t>
            </w:r>
            <w:r w:rsidRPr="00A77A7E">
              <w:rPr>
                <w:rStyle w:val="skrift-senket"/>
                <w:sz w:val="21"/>
              </w:rPr>
              <w:t>2</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3005A151" w14:textId="77777777" w:rsidR="006865A6" w:rsidRPr="00A77A7E" w:rsidRDefault="006865A6" w:rsidP="00DC78D5">
            <w:pPr>
              <w:jc w:val="right"/>
              <w:rPr>
                <w:sz w:val="21"/>
              </w:rPr>
            </w:pPr>
            <w:r w:rsidRPr="00A77A7E">
              <w:rPr>
                <w:sz w:val="21"/>
              </w:rPr>
              <w:t>4,36</w:t>
            </w:r>
          </w:p>
        </w:tc>
        <w:tc>
          <w:tcPr>
            <w:tcW w:w="1204" w:type="dxa"/>
            <w:tcBorders>
              <w:top w:val="nil"/>
              <w:left w:val="nil"/>
              <w:bottom w:val="nil"/>
              <w:right w:val="nil"/>
            </w:tcBorders>
            <w:tcMar>
              <w:top w:w="110" w:type="dxa"/>
              <w:left w:w="43" w:type="dxa"/>
              <w:bottom w:w="43" w:type="dxa"/>
              <w:right w:w="43" w:type="dxa"/>
            </w:tcMar>
            <w:vAlign w:val="bottom"/>
          </w:tcPr>
          <w:p w14:paraId="630A5D91" w14:textId="77777777" w:rsidR="006865A6" w:rsidRPr="00A77A7E" w:rsidRDefault="006865A6" w:rsidP="00DC78D5">
            <w:pPr>
              <w:jc w:val="right"/>
              <w:rPr>
                <w:sz w:val="21"/>
              </w:rPr>
            </w:pPr>
            <w:r w:rsidRPr="00A77A7E">
              <w:rPr>
                <w:sz w:val="21"/>
              </w:rPr>
              <w:t>1 639</w:t>
            </w:r>
          </w:p>
        </w:tc>
        <w:tc>
          <w:tcPr>
            <w:tcW w:w="1204" w:type="dxa"/>
            <w:tcBorders>
              <w:top w:val="nil"/>
              <w:left w:val="nil"/>
              <w:bottom w:val="nil"/>
              <w:right w:val="nil"/>
            </w:tcBorders>
            <w:tcMar>
              <w:top w:w="110" w:type="dxa"/>
              <w:left w:w="43" w:type="dxa"/>
              <w:bottom w:w="43" w:type="dxa"/>
              <w:right w:w="43" w:type="dxa"/>
            </w:tcMar>
            <w:vAlign w:val="bottom"/>
          </w:tcPr>
          <w:p w14:paraId="1FB465E9" w14:textId="77777777" w:rsidR="006865A6" w:rsidRPr="00A77A7E" w:rsidRDefault="006865A6" w:rsidP="00DC78D5">
            <w:pPr>
              <w:jc w:val="right"/>
              <w:rPr>
                <w:sz w:val="21"/>
              </w:rPr>
            </w:pPr>
            <w:r w:rsidRPr="00A77A7E">
              <w:rPr>
                <w:sz w:val="21"/>
              </w:rPr>
              <w:t>5,06</w:t>
            </w:r>
          </w:p>
        </w:tc>
        <w:tc>
          <w:tcPr>
            <w:tcW w:w="1204" w:type="dxa"/>
            <w:tcBorders>
              <w:top w:val="nil"/>
              <w:left w:val="nil"/>
              <w:bottom w:val="nil"/>
              <w:right w:val="nil"/>
            </w:tcBorders>
            <w:tcMar>
              <w:top w:w="110" w:type="dxa"/>
              <w:left w:w="43" w:type="dxa"/>
              <w:bottom w:w="43" w:type="dxa"/>
              <w:right w:w="43" w:type="dxa"/>
            </w:tcMar>
            <w:vAlign w:val="bottom"/>
          </w:tcPr>
          <w:p w14:paraId="66B65423" w14:textId="77777777" w:rsidR="006865A6" w:rsidRPr="00A77A7E" w:rsidRDefault="006865A6" w:rsidP="00DC78D5">
            <w:pPr>
              <w:jc w:val="right"/>
              <w:rPr>
                <w:sz w:val="21"/>
              </w:rPr>
            </w:pPr>
            <w:r w:rsidRPr="00A77A7E">
              <w:rPr>
                <w:sz w:val="21"/>
              </w:rPr>
              <w:t>1 900</w:t>
            </w:r>
          </w:p>
        </w:tc>
      </w:tr>
      <w:tr w:rsidR="006865A6" w:rsidRPr="00A77A7E" w14:paraId="34EC5DBE"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12F145E4" w14:textId="77777777" w:rsidR="006865A6" w:rsidRPr="00A77A7E" w:rsidRDefault="006865A6" w:rsidP="00DC78D5">
            <w:pPr>
              <w:rPr>
                <w:sz w:val="21"/>
              </w:rPr>
            </w:pPr>
            <w:r w:rsidRPr="00A77A7E">
              <w:rPr>
                <w:sz w:val="21"/>
              </w:rPr>
              <w:tab/>
            </w:r>
            <w:r w:rsidRPr="00A77A7E">
              <w:rPr>
                <w:sz w:val="21"/>
              </w:rPr>
              <w:tab/>
              <w:t>herav N</w:t>
            </w:r>
            <w:r w:rsidRPr="00A77A7E">
              <w:rPr>
                <w:rStyle w:val="skrift-senket"/>
                <w:sz w:val="21"/>
              </w:rPr>
              <w:t>2</w:t>
            </w:r>
            <w:r w:rsidRPr="00A77A7E">
              <w:rPr>
                <w:sz w:val="21"/>
              </w:rPr>
              <w:t>O</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4D12FCCA" w14:textId="77777777" w:rsidR="006865A6" w:rsidRPr="00A77A7E" w:rsidRDefault="006865A6" w:rsidP="00DC78D5">
            <w:pPr>
              <w:jc w:val="right"/>
              <w:rPr>
                <w:sz w:val="21"/>
              </w:rPr>
            </w:pPr>
            <w:r w:rsidRPr="00A77A7E">
              <w:rPr>
                <w:sz w:val="21"/>
              </w:rPr>
              <w:t>0,06</w:t>
            </w:r>
          </w:p>
        </w:tc>
        <w:tc>
          <w:tcPr>
            <w:tcW w:w="1204" w:type="dxa"/>
            <w:tcBorders>
              <w:top w:val="nil"/>
              <w:left w:val="nil"/>
              <w:bottom w:val="nil"/>
              <w:right w:val="nil"/>
            </w:tcBorders>
            <w:tcMar>
              <w:top w:w="110" w:type="dxa"/>
              <w:left w:w="43" w:type="dxa"/>
              <w:bottom w:w="43" w:type="dxa"/>
              <w:right w:w="43" w:type="dxa"/>
            </w:tcMar>
            <w:vAlign w:val="bottom"/>
          </w:tcPr>
          <w:p w14:paraId="6C78BDBA" w14:textId="77777777" w:rsidR="006865A6" w:rsidRPr="00A77A7E" w:rsidRDefault="006865A6" w:rsidP="00DC78D5">
            <w:pPr>
              <w:jc w:val="right"/>
              <w:rPr>
                <w:sz w:val="21"/>
              </w:rPr>
            </w:pPr>
            <w:r w:rsidRPr="00A77A7E">
              <w:rPr>
                <w:sz w:val="21"/>
              </w:rPr>
              <w:t>1 639</w:t>
            </w:r>
          </w:p>
        </w:tc>
        <w:tc>
          <w:tcPr>
            <w:tcW w:w="1204" w:type="dxa"/>
            <w:tcBorders>
              <w:top w:val="nil"/>
              <w:left w:val="nil"/>
              <w:bottom w:val="nil"/>
              <w:right w:val="nil"/>
            </w:tcBorders>
            <w:tcMar>
              <w:top w:w="110" w:type="dxa"/>
              <w:left w:w="43" w:type="dxa"/>
              <w:bottom w:w="43" w:type="dxa"/>
              <w:right w:w="43" w:type="dxa"/>
            </w:tcMar>
            <w:vAlign w:val="bottom"/>
          </w:tcPr>
          <w:p w14:paraId="6F137B6F" w14:textId="77777777" w:rsidR="006865A6" w:rsidRPr="00A77A7E" w:rsidRDefault="006865A6" w:rsidP="00DC78D5">
            <w:pPr>
              <w:jc w:val="right"/>
              <w:rPr>
                <w:sz w:val="21"/>
              </w:rPr>
            </w:pPr>
            <w:r w:rsidRPr="00A77A7E">
              <w:rPr>
                <w:sz w:val="21"/>
              </w:rPr>
              <w:t>0,07</w:t>
            </w:r>
          </w:p>
        </w:tc>
        <w:tc>
          <w:tcPr>
            <w:tcW w:w="1204" w:type="dxa"/>
            <w:tcBorders>
              <w:top w:val="nil"/>
              <w:left w:val="nil"/>
              <w:bottom w:val="nil"/>
              <w:right w:val="nil"/>
            </w:tcBorders>
            <w:tcMar>
              <w:top w:w="110" w:type="dxa"/>
              <w:left w:w="43" w:type="dxa"/>
              <w:bottom w:w="43" w:type="dxa"/>
              <w:right w:w="43" w:type="dxa"/>
            </w:tcMar>
            <w:vAlign w:val="bottom"/>
          </w:tcPr>
          <w:p w14:paraId="59733CB2" w14:textId="77777777" w:rsidR="006865A6" w:rsidRPr="00A77A7E" w:rsidRDefault="006865A6" w:rsidP="00DC78D5">
            <w:pPr>
              <w:jc w:val="right"/>
              <w:rPr>
                <w:sz w:val="21"/>
              </w:rPr>
            </w:pPr>
            <w:r w:rsidRPr="00A77A7E">
              <w:rPr>
                <w:sz w:val="21"/>
              </w:rPr>
              <w:t>1 900</w:t>
            </w:r>
          </w:p>
        </w:tc>
      </w:tr>
      <w:tr w:rsidR="006865A6" w:rsidRPr="00A77A7E" w14:paraId="246F8E08"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6AD51D22" w14:textId="77777777" w:rsidR="006865A6" w:rsidRPr="00A77A7E" w:rsidRDefault="006865A6" w:rsidP="00DC78D5">
            <w:pPr>
              <w:rPr>
                <w:sz w:val="21"/>
              </w:rPr>
            </w:pPr>
            <w:r w:rsidRPr="00A77A7E">
              <w:rPr>
                <w:sz w:val="21"/>
              </w:rPr>
              <w:tab/>
              <w:t>ikke-kvotepliktig innenriks luftfart</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0CCB9CC3" w14:textId="77777777" w:rsidR="006865A6" w:rsidRPr="00A77A7E" w:rsidRDefault="006865A6" w:rsidP="00DC78D5">
            <w:pPr>
              <w:jc w:val="right"/>
              <w:rPr>
                <w:sz w:val="21"/>
              </w:rPr>
            </w:pPr>
            <w:r w:rsidRPr="00A77A7E">
              <w:rPr>
                <w:sz w:val="21"/>
              </w:rPr>
              <w:t>4,18</w:t>
            </w:r>
          </w:p>
        </w:tc>
        <w:tc>
          <w:tcPr>
            <w:tcW w:w="1204" w:type="dxa"/>
            <w:tcBorders>
              <w:top w:val="nil"/>
              <w:left w:val="nil"/>
              <w:bottom w:val="nil"/>
              <w:right w:val="nil"/>
            </w:tcBorders>
            <w:tcMar>
              <w:top w:w="110" w:type="dxa"/>
              <w:left w:w="43" w:type="dxa"/>
              <w:bottom w:w="43" w:type="dxa"/>
              <w:right w:w="43" w:type="dxa"/>
            </w:tcMar>
            <w:vAlign w:val="bottom"/>
          </w:tcPr>
          <w:p w14:paraId="7A499E9B" w14:textId="77777777" w:rsidR="006865A6" w:rsidRPr="00A77A7E" w:rsidRDefault="006865A6" w:rsidP="00DC78D5">
            <w:pPr>
              <w:jc w:val="right"/>
              <w:rPr>
                <w:sz w:val="21"/>
              </w:rPr>
            </w:pPr>
            <w:r w:rsidRPr="00A77A7E">
              <w:rPr>
                <w:sz w:val="21"/>
              </w:rPr>
              <w:t>1 639</w:t>
            </w:r>
          </w:p>
        </w:tc>
        <w:tc>
          <w:tcPr>
            <w:tcW w:w="1204" w:type="dxa"/>
            <w:tcBorders>
              <w:top w:val="nil"/>
              <w:left w:val="nil"/>
              <w:bottom w:val="nil"/>
              <w:right w:val="nil"/>
            </w:tcBorders>
            <w:tcMar>
              <w:top w:w="110" w:type="dxa"/>
              <w:left w:w="43" w:type="dxa"/>
              <w:bottom w:w="43" w:type="dxa"/>
              <w:right w:w="43" w:type="dxa"/>
            </w:tcMar>
            <w:vAlign w:val="bottom"/>
          </w:tcPr>
          <w:p w14:paraId="7556A23B" w14:textId="77777777" w:rsidR="006865A6" w:rsidRPr="00A77A7E" w:rsidRDefault="006865A6" w:rsidP="00DC78D5">
            <w:pPr>
              <w:jc w:val="right"/>
              <w:rPr>
                <w:sz w:val="21"/>
              </w:rPr>
            </w:pPr>
            <w:r w:rsidRPr="00A77A7E">
              <w:rPr>
                <w:sz w:val="21"/>
              </w:rPr>
              <w:t>4,85</w:t>
            </w:r>
          </w:p>
        </w:tc>
        <w:tc>
          <w:tcPr>
            <w:tcW w:w="1204" w:type="dxa"/>
            <w:tcBorders>
              <w:top w:val="nil"/>
              <w:left w:val="nil"/>
              <w:bottom w:val="nil"/>
              <w:right w:val="nil"/>
            </w:tcBorders>
            <w:tcMar>
              <w:top w:w="110" w:type="dxa"/>
              <w:left w:w="43" w:type="dxa"/>
              <w:bottom w:w="43" w:type="dxa"/>
              <w:right w:w="43" w:type="dxa"/>
            </w:tcMar>
            <w:vAlign w:val="bottom"/>
          </w:tcPr>
          <w:p w14:paraId="179AB071" w14:textId="77777777" w:rsidR="006865A6" w:rsidRPr="00A77A7E" w:rsidRDefault="006865A6" w:rsidP="00DC78D5">
            <w:pPr>
              <w:jc w:val="right"/>
              <w:rPr>
                <w:sz w:val="21"/>
              </w:rPr>
            </w:pPr>
            <w:r w:rsidRPr="00A77A7E">
              <w:rPr>
                <w:sz w:val="21"/>
              </w:rPr>
              <w:t>1 900</w:t>
            </w:r>
          </w:p>
        </w:tc>
      </w:tr>
      <w:tr w:rsidR="006865A6" w:rsidRPr="00A77A7E" w14:paraId="3D0BFE50"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66A89E79" w14:textId="77777777" w:rsidR="006865A6" w:rsidRPr="00A77A7E" w:rsidRDefault="006865A6" w:rsidP="00DC78D5">
            <w:pPr>
              <w:rPr>
                <w:sz w:val="21"/>
              </w:rPr>
            </w:pPr>
            <w:r w:rsidRPr="00A77A7E">
              <w:rPr>
                <w:sz w:val="21"/>
              </w:rPr>
              <w:tab/>
              <w:t>kvotepliktig innenriks sjøfart</w:t>
            </w:r>
            <w:r w:rsidRPr="00A77A7E">
              <w:rPr>
                <w:rStyle w:val="skrift-hevet"/>
                <w:sz w:val="21"/>
              </w:rPr>
              <w:t>1</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6DD4726D" w14:textId="77777777" w:rsidR="006865A6" w:rsidRPr="00A77A7E" w:rsidRDefault="006865A6" w:rsidP="00DC78D5">
            <w:pPr>
              <w:jc w:val="right"/>
              <w:rPr>
                <w:sz w:val="21"/>
              </w:rPr>
            </w:pPr>
            <w:r w:rsidRPr="00A77A7E">
              <w:rPr>
                <w:sz w:val="21"/>
              </w:rPr>
              <w:t>2,15</w:t>
            </w:r>
          </w:p>
        </w:tc>
        <w:tc>
          <w:tcPr>
            <w:tcW w:w="1204" w:type="dxa"/>
            <w:tcBorders>
              <w:top w:val="nil"/>
              <w:left w:val="nil"/>
              <w:bottom w:val="nil"/>
              <w:right w:val="nil"/>
            </w:tcBorders>
            <w:tcMar>
              <w:top w:w="110" w:type="dxa"/>
              <w:left w:w="43" w:type="dxa"/>
              <w:bottom w:w="43" w:type="dxa"/>
              <w:right w:w="43" w:type="dxa"/>
            </w:tcMar>
            <w:vAlign w:val="bottom"/>
          </w:tcPr>
          <w:p w14:paraId="0A36C413" w14:textId="77777777" w:rsidR="006865A6" w:rsidRPr="00A77A7E" w:rsidRDefault="006865A6" w:rsidP="00DC78D5">
            <w:pPr>
              <w:jc w:val="right"/>
              <w:rPr>
                <w:sz w:val="21"/>
              </w:rPr>
            </w:pPr>
            <w:r w:rsidRPr="00A77A7E">
              <w:rPr>
                <w:sz w:val="21"/>
              </w:rPr>
              <w:t>797</w:t>
            </w:r>
          </w:p>
        </w:tc>
        <w:tc>
          <w:tcPr>
            <w:tcW w:w="1204" w:type="dxa"/>
            <w:tcBorders>
              <w:top w:val="nil"/>
              <w:left w:val="nil"/>
              <w:bottom w:val="nil"/>
              <w:right w:val="nil"/>
            </w:tcBorders>
            <w:tcMar>
              <w:top w:w="110" w:type="dxa"/>
              <w:left w:w="43" w:type="dxa"/>
              <w:bottom w:w="43" w:type="dxa"/>
              <w:right w:w="43" w:type="dxa"/>
            </w:tcMar>
            <w:vAlign w:val="bottom"/>
          </w:tcPr>
          <w:p w14:paraId="720CC5C5" w14:textId="77777777" w:rsidR="006865A6" w:rsidRPr="00A77A7E" w:rsidRDefault="006865A6" w:rsidP="00DC78D5">
            <w:pPr>
              <w:jc w:val="right"/>
              <w:rPr>
                <w:sz w:val="21"/>
              </w:rPr>
            </w:pPr>
            <w:r w:rsidRPr="00A77A7E">
              <w:rPr>
                <w:sz w:val="21"/>
              </w:rPr>
              <w:t>2,59</w:t>
            </w:r>
          </w:p>
        </w:tc>
        <w:tc>
          <w:tcPr>
            <w:tcW w:w="1204" w:type="dxa"/>
            <w:tcBorders>
              <w:top w:val="nil"/>
              <w:left w:val="nil"/>
              <w:bottom w:val="nil"/>
              <w:right w:val="nil"/>
            </w:tcBorders>
            <w:tcMar>
              <w:top w:w="110" w:type="dxa"/>
              <w:left w:w="43" w:type="dxa"/>
              <w:bottom w:w="43" w:type="dxa"/>
              <w:right w:w="43" w:type="dxa"/>
            </w:tcMar>
            <w:vAlign w:val="bottom"/>
          </w:tcPr>
          <w:p w14:paraId="6F0C1199" w14:textId="77777777" w:rsidR="006865A6" w:rsidRPr="00A77A7E" w:rsidRDefault="006865A6" w:rsidP="00DC78D5">
            <w:pPr>
              <w:jc w:val="right"/>
              <w:rPr>
                <w:sz w:val="21"/>
              </w:rPr>
            </w:pPr>
            <w:r w:rsidRPr="00A77A7E">
              <w:rPr>
                <w:sz w:val="21"/>
              </w:rPr>
              <w:t>972</w:t>
            </w:r>
          </w:p>
        </w:tc>
      </w:tr>
      <w:tr w:rsidR="006865A6" w:rsidRPr="00A77A7E" w14:paraId="121167FB"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102813EA" w14:textId="77777777" w:rsidR="006865A6" w:rsidRPr="00A77A7E" w:rsidRDefault="006865A6" w:rsidP="00DC78D5">
            <w:pPr>
              <w:rPr>
                <w:sz w:val="21"/>
              </w:rPr>
            </w:pPr>
            <w:r w:rsidRPr="00A77A7E">
              <w:rPr>
                <w:sz w:val="21"/>
              </w:rPr>
              <w:t xml:space="preserve"> </w:t>
            </w:r>
            <w:r w:rsidRPr="00A77A7E">
              <w:rPr>
                <w:sz w:val="21"/>
              </w:rPr>
              <w:tab/>
              <w:t>fiske og fangst i fjerne farvann</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6C90AB1B" w14:textId="77777777" w:rsidR="006865A6" w:rsidRPr="00A77A7E" w:rsidRDefault="006865A6" w:rsidP="00DC78D5">
            <w:pPr>
              <w:jc w:val="right"/>
              <w:rPr>
                <w:sz w:val="21"/>
              </w:rPr>
            </w:pPr>
            <w:r w:rsidRPr="00A77A7E">
              <w:rPr>
                <w:sz w:val="21"/>
              </w:rPr>
              <w:t>1,11</w:t>
            </w:r>
          </w:p>
        </w:tc>
        <w:tc>
          <w:tcPr>
            <w:tcW w:w="1204" w:type="dxa"/>
            <w:tcBorders>
              <w:top w:val="nil"/>
              <w:left w:val="nil"/>
              <w:bottom w:val="nil"/>
              <w:right w:val="nil"/>
            </w:tcBorders>
            <w:tcMar>
              <w:top w:w="110" w:type="dxa"/>
              <w:left w:w="43" w:type="dxa"/>
              <w:bottom w:w="43" w:type="dxa"/>
              <w:right w:w="43" w:type="dxa"/>
            </w:tcMar>
            <w:vAlign w:val="bottom"/>
          </w:tcPr>
          <w:p w14:paraId="0501265F" w14:textId="77777777" w:rsidR="006865A6" w:rsidRPr="00A77A7E" w:rsidRDefault="006865A6" w:rsidP="00DC78D5">
            <w:pPr>
              <w:jc w:val="right"/>
              <w:rPr>
                <w:sz w:val="21"/>
              </w:rPr>
            </w:pPr>
            <w:r w:rsidRPr="00A77A7E">
              <w:rPr>
                <w:sz w:val="21"/>
              </w:rPr>
              <w:t>409</w:t>
            </w:r>
          </w:p>
        </w:tc>
        <w:tc>
          <w:tcPr>
            <w:tcW w:w="1204" w:type="dxa"/>
            <w:tcBorders>
              <w:top w:val="nil"/>
              <w:left w:val="nil"/>
              <w:bottom w:val="nil"/>
              <w:right w:val="nil"/>
            </w:tcBorders>
            <w:tcMar>
              <w:top w:w="110" w:type="dxa"/>
              <w:left w:w="43" w:type="dxa"/>
              <w:bottom w:w="43" w:type="dxa"/>
              <w:right w:w="43" w:type="dxa"/>
            </w:tcMar>
            <w:vAlign w:val="bottom"/>
          </w:tcPr>
          <w:p w14:paraId="1829ABDC" w14:textId="77777777" w:rsidR="006865A6" w:rsidRPr="00A77A7E" w:rsidRDefault="006865A6" w:rsidP="00DC78D5">
            <w:pPr>
              <w:jc w:val="right"/>
              <w:rPr>
                <w:sz w:val="21"/>
              </w:rPr>
            </w:pPr>
            <w:r w:rsidRPr="00A77A7E">
              <w:rPr>
                <w:sz w:val="21"/>
              </w:rPr>
              <w:t>1,14</w:t>
            </w:r>
          </w:p>
        </w:tc>
        <w:tc>
          <w:tcPr>
            <w:tcW w:w="1204" w:type="dxa"/>
            <w:tcBorders>
              <w:top w:val="nil"/>
              <w:left w:val="nil"/>
              <w:bottom w:val="nil"/>
              <w:right w:val="nil"/>
            </w:tcBorders>
            <w:tcMar>
              <w:top w:w="110" w:type="dxa"/>
              <w:left w:w="43" w:type="dxa"/>
              <w:bottom w:w="43" w:type="dxa"/>
              <w:right w:w="43" w:type="dxa"/>
            </w:tcMar>
            <w:vAlign w:val="bottom"/>
          </w:tcPr>
          <w:p w14:paraId="11B2C3E2" w14:textId="77777777" w:rsidR="006865A6" w:rsidRPr="00A77A7E" w:rsidRDefault="006865A6" w:rsidP="00DC78D5">
            <w:pPr>
              <w:jc w:val="right"/>
              <w:rPr>
                <w:sz w:val="21"/>
              </w:rPr>
            </w:pPr>
            <w:r w:rsidRPr="00A77A7E">
              <w:rPr>
                <w:sz w:val="21"/>
              </w:rPr>
              <w:t>423</w:t>
            </w:r>
          </w:p>
        </w:tc>
      </w:tr>
      <w:tr w:rsidR="006865A6" w:rsidRPr="00A77A7E" w14:paraId="00BC7D78"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40CEC879" w14:textId="77777777" w:rsidR="006865A6" w:rsidRPr="00A77A7E" w:rsidRDefault="006865A6" w:rsidP="00DC78D5">
            <w:pPr>
              <w:rPr>
                <w:sz w:val="21"/>
              </w:rPr>
            </w:pPr>
            <w:r w:rsidRPr="00A77A7E">
              <w:rPr>
                <w:sz w:val="21"/>
              </w:rPr>
              <w:tab/>
              <w:t>fiske og fangst i nære og fjerne farvann</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57ED9DF3" w14:textId="77777777" w:rsidR="006865A6" w:rsidRPr="00A77A7E" w:rsidRDefault="006865A6" w:rsidP="00DC78D5">
            <w:pPr>
              <w:jc w:val="right"/>
              <w:rPr>
                <w:sz w:val="21"/>
              </w:rPr>
            </w:pPr>
            <w:r w:rsidRPr="00A77A7E">
              <w:rPr>
                <w:sz w:val="21"/>
              </w:rPr>
              <w:t>2,76</w:t>
            </w:r>
          </w:p>
        </w:tc>
        <w:tc>
          <w:tcPr>
            <w:tcW w:w="1204" w:type="dxa"/>
            <w:tcBorders>
              <w:top w:val="nil"/>
              <w:left w:val="nil"/>
              <w:bottom w:val="nil"/>
              <w:right w:val="nil"/>
            </w:tcBorders>
            <w:tcMar>
              <w:top w:w="110" w:type="dxa"/>
              <w:left w:w="43" w:type="dxa"/>
              <w:bottom w:w="43" w:type="dxa"/>
              <w:right w:w="43" w:type="dxa"/>
            </w:tcMar>
            <w:vAlign w:val="bottom"/>
          </w:tcPr>
          <w:p w14:paraId="51D164DE" w14:textId="77777777" w:rsidR="006865A6" w:rsidRPr="00A77A7E" w:rsidRDefault="006865A6" w:rsidP="00DC78D5">
            <w:pPr>
              <w:jc w:val="right"/>
              <w:rPr>
                <w:sz w:val="21"/>
              </w:rPr>
            </w:pPr>
            <w:r w:rsidRPr="00A77A7E">
              <w:rPr>
                <w:sz w:val="21"/>
              </w:rPr>
              <w:t>1 024</w:t>
            </w:r>
          </w:p>
        </w:tc>
        <w:tc>
          <w:tcPr>
            <w:tcW w:w="1204" w:type="dxa"/>
            <w:tcBorders>
              <w:top w:val="nil"/>
              <w:left w:val="nil"/>
              <w:bottom w:val="nil"/>
              <w:right w:val="nil"/>
            </w:tcBorders>
            <w:tcMar>
              <w:top w:w="110" w:type="dxa"/>
              <w:left w:w="43" w:type="dxa"/>
              <w:bottom w:w="43" w:type="dxa"/>
              <w:right w:w="43" w:type="dxa"/>
            </w:tcMar>
            <w:vAlign w:val="bottom"/>
          </w:tcPr>
          <w:p w14:paraId="69178092" w14:textId="77777777" w:rsidR="006865A6" w:rsidRPr="00A77A7E" w:rsidRDefault="006865A6" w:rsidP="00DC78D5">
            <w:pPr>
              <w:jc w:val="right"/>
              <w:rPr>
                <w:sz w:val="21"/>
              </w:rPr>
            </w:pPr>
            <w:r w:rsidRPr="00A77A7E">
              <w:rPr>
                <w:sz w:val="21"/>
              </w:rPr>
              <w:t>3,13</w:t>
            </w:r>
          </w:p>
        </w:tc>
        <w:tc>
          <w:tcPr>
            <w:tcW w:w="1204" w:type="dxa"/>
            <w:tcBorders>
              <w:top w:val="nil"/>
              <w:left w:val="nil"/>
              <w:bottom w:val="nil"/>
              <w:right w:val="nil"/>
            </w:tcBorders>
            <w:tcMar>
              <w:top w:w="110" w:type="dxa"/>
              <w:left w:w="43" w:type="dxa"/>
              <w:bottom w:w="43" w:type="dxa"/>
              <w:right w:w="43" w:type="dxa"/>
            </w:tcMar>
            <w:vAlign w:val="bottom"/>
          </w:tcPr>
          <w:p w14:paraId="45AC5EC5" w14:textId="77777777" w:rsidR="006865A6" w:rsidRPr="00A77A7E" w:rsidRDefault="006865A6" w:rsidP="00DC78D5">
            <w:pPr>
              <w:jc w:val="right"/>
              <w:rPr>
                <w:sz w:val="21"/>
              </w:rPr>
            </w:pPr>
            <w:r w:rsidRPr="00A77A7E">
              <w:rPr>
                <w:sz w:val="21"/>
              </w:rPr>
              <w:t>1 162</w:t>
            </w:r>
          </w:p>
        </w:tc>
      </w:tr>
      <w:tr w:rsidR="006865A6" w:rsidRPr="00A77A7E" w14:paraId="09F35819"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5A260629" w14:textId="77777777" w:rsidR="006865A6" w:rsidRPr="00A77A7E" w:rsidRDefault="006865A6" w:rsidP="00DC78D5">
            <w:pPr>
              <w:rPr>
                <w:sz w:val="21"/>
              </w:rPr>
            </w:pPr>
            <w:r w:rsidRPr="00A77A7E">
              <w:rPr>
                <w:sz w:val="21"/>
              </w:rPr>
              <w:lastRenderedPageBreak/>
              <w:t>Naturgass</w:t>
            </w:r>
          </w:p>
        </w:tc>
        <w:tc>
          <w:tcPr>
            <w:tcW w:w="1204" w:type="dxa"/>
            <w:tcBorders>
              <w:top w:val="nil"/>
              <w:left w:val="nil"/>
              <w:bottom w:val="nil"/>
              <w:right w:val="nil"/>
            </w:tcBorders>
            <w:tcMar>
              <w:top w:w="110" w:type="dxa"/>
              <w:left w:w="43" w:type="dxa"/>
              <w:bottom w:w="43" w:type="dxa"/>
              <w:right w:w="43" w:type="dxa"/>
            </w:tcMar>
            <w:vAlign w:val="bottom"/>
          </w:tcPr>
          <w:p w14:paraId="7FC73B1E" w14:textId="77777777" w:rsidR="006865A6" w:rsidRPr="00A77A7E" w:rsidRDefault="006865A6" w:rsidP="00DC78D5">
            <w:pPr>
              <w:jc w:val="right"/>
              <w:rPr>
                <w:sz w:val="21"/>
              </w:rPr>
            </w:pPr>
          </w:p>
        </w:tc>
        <w:tc>
          <w:tcPr>
            <w:tcW w:w="1204" w:type="dxa"/>
            <w:tcBorders>
              <w:top w:val="nil"/>
              <w:left w:val="nil"/>
              <w:bottom w:val="nil"/>
              <w:right w:val="nil"/>
            </w:tcBorders>
            <w:tcMar>
              <w:top w:w="110" w:type="dxa"/>
              <w:left w:w="43" w:type="dxa"/>
              <w:bottom w:w="43" w:type="dxa"/>
              <w:right w:w="43" w:type="dxa"/>
            </w:tcMar>
            <w:vAlign w:val="bottom"/>
          </w:tcPr>
          <w:p w14:paraId="1933EC9B" w14:textId="77777777" w:rsidR="006865A6" w:rsidRPr="00A77A7E" w:rsidRDefault="006865A6" w:rsidP="00DC78D5">
            <w:pPr>
              <w:jc w:val="right"/>
              <w:rPr>
                <w:sz w:val="21"/>
              </w:rPr>
            </w:pPr>
          </w:p>
        </w:tc>
        <w:tc>
          <w:tcPr>
            <w:tcW w:w="1204" w:type="dxa"/>
            <w:tcBorders>
              <w:top w:val="nil"/>
              <w:left w:val="nil"/>
              <w:bottom w:val="nil"/>
              <w:right w:val="nil"/>
            </w:tcBorders>
            <w:tcMar>
              <w:top w:w="110" w:type="dxa"/>
              <w:left w:w="43" w:type="dxa"/>
              <w:bottom w:w="43" w:type="dxa"/>
              <w:right w:w="43" w:type="dxa"/>
            </w:tcMar>
            <w:vAlign w:val="bottom"/>
          </w:tcPr>
          <w:p w14:paraId="7808AFC7" w14:textId="77777777" w:rsidR="006865A6" w:rsidRPr="00A77A7E" w:rsidRDefault="006865A6" w:rsidP="00DC78D5">
            <w:pPr>
              <w:jc w:val="right"/>
              <w:rPr>
                <w:sz w:val="21"/>
              </w:rPr>
            </w:pPr>
          </w:p>
        </w:tc>
        <w:tc>
          <w:tcPr>
            <w:tcW w:w="1204" w:type="dxa"/>
            <w:tcBorders>
              <w:top w:val="nil"/>
              <w:left w:val="nil"/>
              <w:bottom w:val="nil"/>
              <w:right w:val="nil"/>
            </w:tcBorders>
            <w:tcMar>
              <w:top w:w="110" w:type="dxa"/>
              <w:left w:w="43" w:type="dxa"/>
              <w:bottom w:w="43" w:type="dxa"/>
              <w:right w:w="43" w:type="dxa"/>
            </w:tcMar>
            <w:vAlign w:val="bottom"/>
          </w:tcPr>
          <w:p w14:paraId="004C4B59" w14:textId="77777777" w:rsidR="006865A6" w:rsidRPr="00A77A7E" w:rsidRDefault="006865A6" w:rsidP="00DC78D5">
            <w:pPr>
              <w:jc w:val="right"/>
              <w:rPr>
                <w:sz w:val="21"/>
              </w:rPr>
            </w:pPr>
          </w:p>
        </w:tc>
      </w:tr>
      <w:tr w:rsidR="006865A6" w:rsidRPr="00A77A7E" w14:paraId="548D08EF"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5787647D" w14:textId="77777777" w:rsidR="006865A6" w:rsidRPr="00A77A7E" w:rsidRDefault="006865A6" w:rsidP="00DC78D5">
            <w:pPr>
              <w:rPr>
                <w:sz w:val="21"/>
              </w:rPr>
            </w:pPr>
            <w:r w:rsidRPr="00A77A7E">
              <w:rPr>
                <w:sz w:val="21"/>
              </w:rPr>
              <w:tab/>
              <w:t>generell sats</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0026FA7A" w14:textId="77777777" w:rsidR="006865A6" w:rsidRPr="00A77A7E" w:rsidRDefault="006865A6" w:rsidP="00DC78D5">
            <w:pPr>
              <w:jc w:val="right"/>
              <w:rPr>
                <w:sz w:val="21"/>
              </w:rPr>
            </w:pPr>
            <w:r w:rsidRPr="00A77A7E">
              <w:rPr>
                <w:sz w:val="21"/>
              </w:rPr>
              <w:t>3,26</w:t>
            </w:r>
          </w:p>
        </w:tc>
        <w:tc>
          <w:tcPr>
            <w:tcW w:w="1204" w:type="dxa"/>
            <w:tcBorders>
              <w:top w:val="nil"/>
              <w:left w:val="nil"/>
              <w:bottom w:val="nil"/>
              <w:right w:val="nil"/>
            </w:tcBorders>
            <w:tcMar>
              <w:top w:w="110" w:type="dxa"/>
              <w:left w:w="43" w:type="dxa"/>
              <w:bottom w:w="43" w:type="dxa"/>
              <w:right w:w="43" w:type="dxa"/>
            </w:tcMar>
            <w:vAlign w:val="bottom"/>
          </w:tcPr>
          <w:p w14:paraId="7263D42A" w14:textId="77777777" w:rsidR="006865A6" w:rsidRPr="00A77A7E" w:rsidRDefault="006865A6" w:rsidP="00DC78D5">
            <w:pPr>
              <w:jc w:val="right"/>
              <w:rPr>
                <w:sz w:val="21"/>
              </w:rPr>
            </w:pPr>
            <w:r w:rsidRPr="00A77A7E">
              <w:rPr>
                <w:sz w:val="21"/>
              </w:rPr>
              <w:t>1 639</w:t>
            </w:r>
          </w:p>
        </w:tc>
        <w:tc>
          <w:tcPr>
            <w:tcW w:w="1204" w:type="dxa"/>
            <w:tcBorders>
              <w:top w:val="nil"/>
              <w:left w:val="nil"/>
              <w:bottom w:val="nil"/>
              <w:right w:val="nil"/>
            </w:tcBorders>
            <w:tcMar>
              <w:top w:w="110" w:type="dxa"/>
              <w:left w:w="43" w:type="dxa"/>
              <w:bottom w:w="43" w:type="dxa"/>
              <w:right w:w="43" w:type="dxa"/>
            </w:tcMar>
            <w:vAlign w:val="bottom"/>
          </w:tcPr>
          <w:p w14:paraId="7ACF31C9" w14:textId="77777777" w:rsidR="006865A6" w:rsidRPr="00A77A7E" w:rsidRDefault="006865A6" w:rsidP="00DC78D5">
            <w:pPr>
              <w:jc w:val="right"/>
              <w:rPr>
                <w:sz w:val="21"/>
              </w:rPr>
            </w:pPr>
            <w:r w:rsidRPr="00A77A7E">
              <w:rPr>
                <w:sz w:val="21"/>
              </w:rPr>
              <w:t>3,78</w:t>
            </w:r>
          </w:p>
        </w:tc>
        <w:tc>
          <w:tcPr>
            <w:tcW w:w="1204" w:type="dxa"/>
            <w:tcBorders>
              <w:top w:val="nil"/>
              <w:left w:val="nil"/>
              <w:bottom w:val="nil"/>
              <w:right w:val="nil"/>
            </w:tcBorders>
            <w:tcMar>
              <w:top w:w="110" w:type="dxa"/>
              <w:left w:w="43" w:type="dxa"/>
              <w:bottom w:w="43" w:type="dxa"/>
              <w:right w:w="43" w:type="dxa"/>
            </w:tcMar>
            <w:vAlign w:val="bottom"/>
          </w:tcPr>
          <w:p w14:paraId="79B5F536" w14:textId="77777777" w:rsidR="006865A6" w:rsidRPr="00A77A7E" w:rsidRDefault="006865A6" w:rsidP="00DC78D5">
            <w:pPr>
              <w:jc w:val="right"/>
              <w:rPr>
                <w:sz w:val="21"/>
              </w:rPr>
            </w:pPr>
            <w:r w:rsidRPr="00A77A7E">
              <w:rPr>
                <w:sz w:val="21"/>
              </w:rPr>
              <w:t>1 900</w:t>
            </w:r>
          </w:p>
        </w:tc>
      </w:tr>
      <w:tr w:rsidR="006865A6" w:rsidRPr="00A77A7E" w14:paraId="2A1636EB"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419C9D74" w14:textId="77777777" w:rsidR="006865A6" w:rsidRPr="00A77A7E" w:rsidRDefault="006865A6" w:rsidP="00DC78D5">
            <w:pPr>
              <w:rPr>
                <w:sz w:val="21"/>
              </w:rPr>
            </w:pPr>
            <w:r w:rsidRPr="00A77A7E">
              <w:rPr>
                <w:sz w:val="21"/>
              </w:rPr>
              <w:tab/>
              <w:t>kvotepliktig innenriks sjøfart</w:t>
            </w:r>
            <w:r w:rsidRPr="00A77A7E">
              <w:rPr>
                <w:rStyle w:val="skrift-hevet"/>
                <w:sz w:val="21"/>
              </w:rPr>
              <w:t>1</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305142CF" w14:textId="77777777" w:rsidR="006865A6" w:rsidRPr="00A77A7E" w:rsidRDefault="006865A6" w:rsidP="00DC78D5">
            <w:pPr>
              <w:jc w:val="right"/>
              <w:rPr>
                <w:sz w:val="21"/>
              </w:rPr>
            </w:pPr>
            <w:r w:rsidRPr="00A77A7E">
              <w:rPr>
                <w:sz w:val="21"/>
              </w:rPr>
              <w:t>1,59</w:t>
            </w:r>
          </w:p>
        </w:tc>
        <w:tc>
          <w:tcPr>
            <w:tcW w:w="1204" w:type="dxa"/>
            <w:tcBorders>
              <w:top w:val="nil"/>
              <w:left w:val="nil"/>
              <w:bottom w:val="nil"/>
              <w:right w:val="nil"/>
            </w:tcBorders>
            <w:tcMar>
              <w:top w:w="110" w:type="dxa"/>
              <w:left w:w="43" w:type="dxa"/>
              <w:bottom w:w="43" w:type="dxa"/>
              <w:right w:w="43" w:type="dxa"/>
            </w:tcMar>
            <w:vAlign w:val="bottom"/>
          </w:tcPr>
          <w:p w14:paraId="387CC69B" w14:textId="77777777" w:rsidR="006865A6" w:rsidRPr="00A77A7E" w:rsidRDefault="006865A6" w:rsidP="00DC78D5">
            <w:pPr>
              <w:jc w:val="right"/>
              <w:rPr>
                <w:sz w:val="21"/>
              </w:rPr>
            </w:pPr>
            <w:r w:rsidRPr="00A77A7E">
              <w:rPr>
                <w:sz w:val="21"/>
              </w:rPr>
              <w:t>797</w:t>
            </w:r>
          </w:p>
        </w:tc>
        <w:tc>
          <w:tcPr>
            <w:tcW w:w="1204" w:type="dxa"/>
            <w:tcBorders>
              <w:top w:val="nil"/>
              <w:left w:val="nil"/>
              <w:bottom w:val="nil"/>
              <w:right w:val="nil"/>
            </w:tcBorders>
            <w:tcMar>
              <w:top w:w="110" w:type="dxa"/>
              <w:left w:w="43" w:type="dxa"/>
              <w:bottom w:w="43" w:type="dxa"/>
              <w:right w:w="43" w:type="dxa"/>
            </w:tcMar>
            <w:vAlign w:val="bottom"/>
          </w:tcPr>
          <w:p w14:paraId="25DC061F" w14:textId="77777777" w:rsidR="006865A6" w:rsidRPr="00A77A7E" w:rsidRDefault="006865A6" w:rsidP="00DC78D5">
            <w:pPr>
              <w:jc w:val="right"/>
              <w:rPr>
                <w:sz w:val="21"/>
              </w:rPr>
            </w:pPr>
            <w:r w:rsidRPr="00A77A7E">
              <w:rPr>
                <w:sz w:val="21"/>
              </w:rPr>
              <w:t>1,93</w:t>
            </w:r>
          </w:p>
        </w:tc>
        <w:tc>
          <w:tcPr>
            <w:tcW w:w="1204" w:type="dxa"/>
            <w:tcBorders>
              <w:top w:val="nil"/>
              <w:left w:val="nil"/>
              <w:bottom w:val="nil"/>
              <w:right w:val="nil"/>
            </w:tcBorders>
            <w:tcMar>
              <w:top w:w="110" w:type="dxa"/>
              <w:left w:w="43" w:type="dxa"/>
              <w:bottom w:w="43" w:type="dxa"/>
              <w:right w:w="43" w:type="dxa"/>
            </w:tcMar>
            <w:vAlign w:val="bottom"/>
          </w:tcPr>
          <w:p w14:paraId="04E396A0" w14:textId="77777777" w:rsidR="006865A6" w:rsidRPr="00A77A7E" w:rsidRDefault="006865A6" w:rsidP="00DC78D5">
            <w:pPr>
              <w:jc w:val="right"/>
              <w:rPr>
                <w:sz w:val="21"/>
              </w:rPr>
            </w:pPr>
            <w:r w:rsidRPr="00A77A7E">
              <w:rPr>
                <w:sz w:val="21"/>
              </w:rPr>
              <w:t>972</w:t>
            </w:r>
          </w:p>
        </w:tc>
      </w:tr>
      <w:tr w:rsidR="006865A6" w:rsidRPr="00A77A7E" w14:paraId="43A9C19C"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31459117" w14:textId="77777777" w:rsidR="006865A6" w:rsidRPr="00A77A7E" w:rsidRDefault="006865A6" w:rsidP="00DC78D5">
            <w:pPr>
              <w:rPr>
                <w:sz w:val="21"/>
              </w:rPr>
            </w:pPr>
            <w:r w:rsidRPr="00A77A7E">
              <w:rPr>
                <w:sz w:val="21"/>
              </w:rPr>
              <w:t xml:space="preserve"> </w:t>
            </w:r>
            <w:r w:rsidRPr="00A77A7E">
              <w:rPr>
                <w:sz w:val="21"/>
              </w:rPr>
              <w:tab/>
              <w:t>fiske og fangst i fjerne farvann</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54DBF047" w14:textId="77777777" w:rsidR="006865A6" w:rsidRPr="00A77A7E" w:rsidRDefault="006865A6" w:rsidP="00DC78D5">
            <w:pPr>
              <w:jc w:val="right"/>
              <w:rPr>
                <w:sz w:val="21"/>
              </w:rPr>
            </w:pPr>
            <w:r w:rsidRPr="00A77A7E">
              <w:rPr>
                <w:sz w:val="21"/>
              </w:rPr>
              <w:t>0,82</w:t>
            </w:r>
          </w:p>
        </w:tc>
        <w:tc>
          <w:tcPr>
            <w:tcW w:w="1204" w:type="dxa"/>
            <w:tcBorders>
              <w:top w:val="nil"/>
              <w:left w:val="nil"/>
              <w:bottom w:val="nil"/>
              <w:right w:val="nil"/>
            </w:tcBorders>
            <w:tcMar>
              <w:top w:w="110" w:type="dxa"/>
              <w:left w:w="43" w:type="dxa"/>
              <w:bottom w:w="43" w:type="dxa"/>
              <w:right w:w="43" w:type="dxa"/>
            </w:tcMar>
            <w:vAlign w:val="bottom"/>
          </w:tcPr>
          <w:p w14:paraId="149DB43B" w14:textId="77777777" w:rsidR="006865A6" w:rsidRPr="00A77A7E" w:rsidRDefault="006865A6" w:rsidP="00DC78D5">
            <w:pPr>
              <w:jc w:val="right"/>
              <w:rPr>
                <w:sz w:val="21"/>
              </w:rPr>
            </w:pPr>
            <w:r w:rsidRPr="00A77A7E">
              <w:rPr>
                <w:sz w:val="21"/>
              </w:rPr>
              <w:t>409</w:t>
            </w:r>
          </w:p>
        </w:tc>
        <w:tc>
          <w:tcPr>
            <w:tcW w:w="1204" w:type="dxa"/>
            <w:tcBorders>
              <w:top w:val="nil"/>
              <w:left w:val="nil"/>
              <w:bottom w:val="nil"/>
              <w:right w:val="nil"/>
            </w:tcBorders>
            <w:tcMar>
              <w:top w:w="110" w:type="dxa"/>
              <w:left w:w="43" w:type="dxa"/>
              <w:bottom w:w="43" w:type="dxa"/>
              <w:right w:w="43" w:type="dxa"/>
            </w:tcMar>
            <w:vAlign w:val="bottom"/>
          </w:tcPr>
          <w:p w14:paraId="0117E626" w14:textId="77777777" w:rsidR="006865A6" w:rsidRPr="00A77A7E" w:rsidRDefault="006865A6" w:rsidP="00DC78D5">
            <w:pPr>
              <w:jc w:val="right"/>
              <w:rPr>
                <w:sz w:val="21"/>
              </w:rPr>
            </w:pPr>
            <w:r w:rsidRPr="00A77A7E">
              <w:rPr>
                <w:sz w:val="21"/>
              </w:rPr>
              <w:t>0,84</w:t>
            </w:r>
          </w:p>
        </w:tc>
        <w:tc>
          <w:tcPr>
            <w:tcW w:w="1204" w:type="dxa"/>
            <w:tcBorders>
              <w:top w:val="nil"/>
              <w:left w:val="nil"/>
              <w:bottom w:val="nil"/>
              <w:right w:val="nil"/>
            </w:tcBorders>
            <w:tcMar>
              <w:top w:w="110" w:type="dxa"/>
              <w:left w:w="43" w:type="dxa"/>
              <w:bottom w:w="43" w:type="dxa"/>
              <w:right w:w="43" w:type="dxa"/>
            </w:tcMar>
            <w:vAlign w:val="bottom"/>
          </w:tcPr>
          <w:p w14:paraId="0CE4E173" w14:textId="77777777" w:rsidR="006865A6" w:rsidRPr="00A77A7E" w:rsidRDefault="006865A6" w:rsidP="00DC78D5">
            <w:pPr>
              <w:jc w:val="right"/>
              <w:rPr>
                <w:sz w:val="21"/>
              </w:rPr>
            </w:pPr>
            <w:r w:rsidRPr="00A77A7E">
              <w:rPr>
                <w:sz w:val="21"/>
              </w:rPr>
              <w:t>423</w:t>
            </w:r>
          </w:p>
        </w:tc>
      </w:tr>
      <w:tr w:rsidR="006865A6" w:rsidRPr="00A77A7E" w14:paraId="5FDA206F"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627551ED" w14:textId="77777777" w:rsidR="006865A6" w:rsidRPr="00A77A7E" w:rsidRDefault="006865A6" w:rsidP="00DC78D5">
            <w:pPr>
              <w:rPr>
                <w:sz w:val="21"/>
              </w:rPr>
            </w:pPr>
            <w:r w:rsidRPr="00A77A7E">
              <w:rPr>
                <w:sz w:val="21"/>
              </w:rPr>
              <w:tab/>
              <w:t>fiske og fangst i nære og fjerne farvann</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49D4E7EF" w14:textId="77777777" w:rsidR="006865A6" w:rsidRPr="00A77A7E" w:rsidRDefault="006865A6" w:rsidP="00DC78D5">
            <w:pPr>
              <w:jc w:val="right"/>
              <w:rPr>
                <w:sz w:val="21"/>
              </w:rPr>
            </w:pPr>
            <w:r w:rsidRPr="00A77A7E">
              <w:rPr>
                <w:sz w:val="21"/>
              </w:rPr>
              <w:t>2,04</w:t>
            </w:r>
          </w:p>
        </w:tc>
        <w:tc>
          <w:tcPr>
            <w:tcW w:w="1204" w:type="dxa"/>
            <w:tcBorders>
              <w:top w:val="nil"/>
              <w:left w:val="nil"/>
              <w:bottom w:val="nil"/>
              <w:right w:val="nil"/>
            </w:tcBorders>
            <w:tcMar>
              <w:top w:w="110" w:type="dxa"/>
              <w:left w:w="43" w:type="dxa"/>
              <w:bottom w:w="43" w:type="dxa"/>
              <w:right w:w="43" w:type="dxa"/>
            </w:tcMar>
            <w:vAlign w:val="bottom"/>
          </w:tcPr>
          <w:p w14:paraId="07D298D0" w14:textId="77777777" w:rsidR="006865A6" w:rsidRPr="00A77A7E" w:rsidRDefault="006865A6" w:rsidP="00DC78D5">
            <w:pPr>
              <w:jc w:val="right"/>
              <w:rPr>
                <w:sz w:val="21"/>
              </w:rPr>
            </w:pPr>
            <w:r w:rsidRPr="00A77A7E">
              <w:rPr>
                <w:sz w:val="21"/>
              </w:rPr>
              <w:t>1 024</w:t>
            </w:r>
          </w:p>
        </w:tc>
        <w:tc>
          <w:tcPr>
            <w:tcW w:w="1204" w:type="dxa"/>
            <w:tcBorders>
              <w:top w:val="nil"/>
              <w:left w:val="nil"/>
              <w:bottom w:val="nil"/>
              <w:right w:val="nil"/>
            </w:tcBorders>
            <w:tcMar>
              <w:top w:w="110" w:type="dxa"/>
              <w:left w:w="43" w:type="dxa"/>
              <w:bottom w:w="43" w:type="dxa"/>
              <w:right w:w="43" w:type="dxa"/>
            </w:tcMar>
            <w:vAlign w:val="bottom"/>
          </w:tcPr>
          <w:p w14:paraId="353D2700" w14:textId="77777777" w:rsidR="006865A6" w:rsidRPr="00A77A7E" w:rsidRDefault="006865A6" w:rsidP="00DC78D5">
            <w:pPr>
              <w:jc w:val="right"/>
              <w:rPr>
                <w:sz w:val="21"/>
              </w:rPr>
            </w:pPr>
            <w:r w:rsidRPr="00A77A7E">
              <w:rPr>
                <w:sz w:val="21"/>
              </w:rPr>
              <w:t>2,32</w:t>
            </w:r>
          </w:p>
        </w:tc>
        <w:tc>
          <w:tcPr>
            <w:tcW w:w="1204" w:type="dxa"/>
            <w:tcBorders>
              <w:top w:val="nil"/>
              <w:left w:val="nil"/>
              <w:bottom w:val="nil"/>
              <w:right w:val="nil"/>
            </w:tcBorders>
            <w:tcMar>
              <w:top w:w="110" w:type="dxa"/>
              <w:left w:w="43" w:type="dxa"/>
              <w:bottom w:w="43" w:type="dxa"/>
              <w:right w:w="43" w:type="dxa"/>
            </w:tcMar>
            <w:vAlign w:val="bottom"/>
          </w:tcPr>
          <w:p w14:paraId="060DF0C3" w14:textId="77777777" w:rsidR="006865A6" w:rsidRPr="00A77A7E" w:rsidRDefault="006865A6" w:rsidP="00DC78D5">
            <w:pPr>
              <w:jc w:val="right"/>
              <w:rPr>
                <w:sz w:val="21"/>
              </w:rPr>
            </w:pPr>
            <w:r w:rsidRPr="00A77A7E">
              <w:rPr>
                <w:sz w:val="21"/>
              </w:rPr>
              <w:t>1 162</w:t>
            </w:r>
          </w:p>
        </w:tc>
      </w:tr>
      <w:tr w:rsidR="006865A6" w:rsidRPr="00A77A7E" w14:paraId="72B1A464"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4E1B39FC" w14:textId="77777777" w:rsidR="006865A6" w:rsidRPr="00A77A7E" w:rsidRDefault="006865A6" w:rsidP="00DC78D5">
            <w:pPr>
              <w:rPr>
                <w:sz w:val="21"/>
              </w:rPr>
            </w:pPr>
            <w:r w:rsidRPr="00A77A7E">
              <w:rPr>
                <w:sz w:val="21"/>
              </w:rPr>
              <w:tab/>
              <w:t>veksthusnæringen</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058C5576" w14:textId="77777777" w:rsidR="006865A6" w:rsidRPr="00A77A7E" w:rsidRDefault="006865A6" w:rsidP="00DC78D5">
            <w:pPr>
              <w:jc w:val="right"/>
              <w:rPr>
                <w:sz w:val="21"/>
              </w:rPr>
            </w:pPr>
            <w:r w:rsidRPr="00A77A7E">
              <w:rPr>
                <w:sz w:val="21"/>
              </w:rPr>
              <w:t>0,95</w:t>
            </w:r>
          </w:p>
        </w:tc>
        <w:tc>
          <w:tcPr>
            <w:tcW w:w="1204" w:type="dxa"/>
            <w:tcBorders>
              <w:top w:val="nil"/>
              <w:left w:val="nil"/>
              <w:bottom w:val="nil"/>
              <w:right w:val="nil"/>
            </w:tcBorders>
            <w:tcMar>
              <w:top w:w="110" w:type="dxa"/>
              <w:left w:w="43" w:type="dxa"/>
              <w:bottom w:w="43" w:type="dxa"/>
              <w:right w:w="43" w:type="dxa"/>
            </w:tcMar>
            <w:vAlign w:val="bottom"/>
          </w:tcPr>
          <w:p w14:paraId="73B74C55" w14:textId="77777777" w:rsidR="006865A6" w:rsidRPr="00A77A7E" w:rsidRDefault="006865A6" w:rsidP="00DC78D5">
            <w:pPr>
              <w:jc w:val="right"/>
              <w:rPr>
                <w:sz w:val="21"/>
              </w:rPr>
            </w:pPr>
            <w:r w:rsidRPr="00A77A7E">
              <w:rPr>
                <w:sz w:val="21"/>
              </w:rPr>
              <w:t>478</w:t>
            </w:r>
          </w:p>
        </w:tc>
        <w:tc>
          <w:tcPr>
            <w:tcW w:w="1204" w:type="dxa"/>
            <w:tcBorders>
              <w:top w:val="nil"/>
              <w:left w:val="nil"/>
              <w:bottom w:val="nil"/>
              <w:right w:val="nil"/>
            </w:tcBorders>
            <w:tcMar>
              <w:top w:w="110" w:type="dxa"/>
              <w:left w:w="43" w:type="dxa"/>
              <w:bottom w:w="43" w:type="dxa"/>
              <w:right w:w="43" w:type="dxa"/>
            </w:tcMar>
            <w:vAlign w:val="bottom"/>
          </w:tcPr>
          <w:p w14:paraId="59F8491F" w14:textId="77777777" w:rsidR="006865A6" w:rsidRPr="00A77A7E" w:rsidRDefault="006865A6" w:rsidP="00DC78D5">
            <w:pPr>
              <w:jc w:val="right"/>
              <w:rPr>
                <w:sz w:val="21"/>
              </w:rPr>
            </w:pPr>
            <w:r w:rsidRPr="00A77A7E">
              <w:rPr>
                <w:sz w:val="21"/>
              </w:rPr>
              <w:t>2,71</w:t>
            </w:r>
          </w:p>
        </w:tc>
        <w:tc>
          <w:tcPr>
            <w:tcW w:w="1204" w:type="dxa"/>
            <w:tcBorders>
              <w:top w:val="nil"/>
              <w:left w:val="nil"/>
              <w:bottom w:val="nil"/>
              <w:right w:val="nil"/>
            </w:tcBorders>
            <w:tcMar>
              <w:top w:w="110" w:type="dxa"/>
              <w:left w:w="43" w:type="dxa"/>
              <w:bottom w:w="43" w:type="dxa"/>
              <w:right w:w="43" w:type="dxa"/>
            </w:tcMar>
            <w:vAlign w:val="bottom"/>
          </w:tcPr>
          <w:p w14:paraId="251A0800" w14:textId="77777777" w:rsidR="006865A6" w:rsidRPr="00A77A7E" w:rsidRDefault="006865A6" w:rsidP="00DC78D5">
            <w:pPr>
              <w:jc w:val="right"/>
              <w:rPr>
                <w:sz w:val="21"/>
              </w:rPr>
            </w:pPr>
            <w:r w:rsidRPr="00A77A7E">
              <w:rPr>
                <w:sz w:val="21"/>
              </w:rPr>
              <w:t>1 360</w:t>
            </w:r>
          </w:p>
        </w:tc>
      </w:tr>
      <w:tr w:rsidR="006865A6" w:rsidRPr="00A77A7E" w14:paraId="692680E8"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23FC799B" w14:textId="77777777" w:rsidR="006865A6" w:rsidRPr="00A77A7E" w:rsidRDefault="006865A6" w:rsidP="00DC78D5">
            <w:pPr>
              <w:rPr>
                <w:sz w:val="21"/>
              </w:rPr>
            </w:pPr>
            <w:r w:rsidRPr="00A77A7E">
              <w:rPr>
                <w:sz w:val="21"/>
              </w:rPr>
              <w:tab/>
              <w:t>kjemisk reduksjon mv.</w:t>
            </w:r>
            <w:r w:rsidRPr="00A77A7E">
              <w:rPr>
                <w:rStyle w:val="skrift-hevet"/>
                <w:sz w:val="21"/>
              </w:rPr>
              <w:t>2</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27D1EABB" w14:textId="77777777" w:rsidR="006865A6" w:rsidRPr="00A77A7E" w:rsidRDefault="006865A6" w:rsidP="00DC78D5">
            <w:pPr>
              <w:jc w:val="right"/>
              <w:rPr>
                <w:sz w:val="21"/>
              </w:rPr>
            </w:pPr>
            <w:r w:rsidRPr="00A77A7E">
              <w:rPr>
                <w:sz w:val="21"/>
              </w:rPr>
              <w:t>-</w:t>
            </w:r>
          </w:p>
        </w:tc>
        <w:tc>
          <w:tcPr>
            <w:tcW w:w="1204" w:type="dxa"/>
            <w:tcBorders>
              <w:top w:val="nil"/>
              <w:left w:val="nil"/>
              <w:bottom w:val="nil"/>
              <w:right w:val="nil"/>
            </w:tcBorders>
            <w:tcMar>
              <w:top w:w="110" w:type="dxa"/>
              <w:left w:w="43" w:type="dxa"/>
              <w:bottom w:w="43" w:type="dxa"/>
              <w:right w:w="43" w:type="dxa"/>
            </w:tcMar>
            <w:vAlign w:val="bottom"/>
          </w:tcPr>
          <w:p w14:paraId="3B26BCFC" w14:textId="77777777" w:rsidR="006865A6" w:rsidRPr="00A77A7E" w:rsidRDefault="006865A6" w:rsidP="00DC78D5">
            <w:pPr>
              <w:jc w:val="right"/>
              <w:rPr>
                <w:sz w:val="21"/>
              </w:rPr>
            </w:pPr>
            <w:r w:rsidRPr="00A77A7E">
              <w:rPr>
                <w:sz w:val="21"/>
              </w:rPr>
              <w:t>-</w:t>
            </w:r>
          </w:p>
        </w:tc>
        <w:tc>
          <w:tcPr>
            <w:tcW w:w="1204" w:type="dxa"/>
            <w:tcBorders>
              <w:top w:val="nil"/>
              <w:left w:val="nil"/>
              <w:bottom w:val="nil"/>
              <w:right w:val="nil"/>
            </w:tcBorders>
            <w:tcMar>
              <w:top w:w="110" w:type="dxa"/>
              <w:left w:w="43" w:type="dxa"/>
              <w:bottom w:w="43" w:type="dxa"/>
              <w:right w:w="43" w:type="dxa"/>
            </w:tcMar>
            <w:vAlign w:val="bottom"/>
          </w:tcPr>
          <w:p w14:paraId="582CDA19" w14:textId="77777777" w:rsidR="006865A6" w:rsidRPr="00A77A7E" w:rsidRDefault="006865A6" w:rsidP="00DC78D5">
            <w:pPr>
              <w:jc w:val="right"/>
              <w:rPr>
                <w:sz w:val="21"/>
              </w:rPr>
            </w:pPr>
            <w:r w:rsidRPr="00A77A7E">
              <w:rPr>
                <w:sz w:val="21"/>
              </w:rPr>
              <w:t>0,95</w:t>
            </w:r>
          </w:p>
        </w:tc>
        <w:tc>
          <w:tcPr>
            <w:tcW w:w="1204" w:type="dxa"/>
            <w:tcBorders>
              <w:top w:val="nil"/>
              <w:left w:val="nil"/>
              <w:bottom w:val="nil"/>
              <w:right w:val="nil"/>
            </w:tcBorders>
            <w:tcMar>
              <w:top w:w="110" w:type="dxa"/>
              <w:left w:w="43" w:type="dxa"/>
              <w:bottom w:w="43" w:type="dxa"/>
              <w:right w:w="43" w:type="dxa"/>
            </w:tcMar>
            <w:vAlign w:val="bottom"/>
          </w:tcPr>
          <w:p w14:paraId="4BB7E705" w14:textId="77777777" w:rsidR="006865A6" w:rsidRPr="00A77A7E" w:rsidRDefault="006865A6" w:rsidP="00DC78D5">
            <w:pPr>
              <w:jc w:val="right"/>
              <w:rPr>
                <w:sz w:val="21"/>
              </w:rPr>
            </w:pPr>
            <w:r w:rsidRPr="00A77A7E">
              <w:rPr>
                <w:sz w:val="21"/>
              </w:rPr>
              <w:t>475</w:t>
            </w:r>
          </w:p>
        </w:tc>
      </w:tr>
      <w:tr w:rsidR="006865A6" w:rsidRPr="00A77A7E" w14:paraId="7D98F4ED"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052C392C" w14:textId="77777777" w:rsidR="006865A6" w:rsidRPr="00A77A7E" w:rsidRDefault="006865A6" w:rsidP="00DC78D5">
            <w:pPr>
              <w:rPr>
                <w:sz w:val="21"/>
              </w:rPr>
            </w:pPr>
            <w:r w:rsidRPr="00A77A7E">
              <w:rPr>
                <w:sz w:val="21"/>
              </w:rPr>
              <w:t>LPG</w:t>
            </w:r>
          </w:p>
        </w:tc>
        <w:tc>
          <w:tcPr>
            <w:tcW w:w="1204" w:type="dxa"/>
            <w:tcBorders>
              <w:top w:val="nil"/>
              <w:left w:val="nil"/>
              <w:bottom w:val="nil"/>
              <w:right w:val="nil"/>
            </w:tcBorders>
            <w:tcMar>
              <w:top w:w="110" w:type="dxa"/>
              <w:left w:w="43" w:type="dxa"/>
              <w:bottom w:w="43" w:type="dxa"/>
              <w:right w:w="43" w:type="dxa"/>
            </w:tcMar>
            <w:vAlign w:val="bottom"/>
          </w:tcPr>
          <w:p w14:paraId="0C9A0E40" w14:textId="77777777" w:rsidR="006865A6" w:rsidRPr="00A77A7E" w:rsidRDefault="006865A6" w:rsidP="00DC78D5">
            <w:pPr>
              <w:jc w:val="right"/>
              <w:rPr>
                <w:sz w:val="21"/>
              </w:rPr>
            </w:pPr>
          </w:p>
        </w:tc>
        <w:tc>
          <w:tcPr>
            <w:tcW w:w="1204" w:type="dxa"/>
            <w:tcBorders>
              <w:top w:val="nil"/>
              <w:left w:val="nil"/>
              <w:bottom w:val="nil"/>
              <w:right w:val="nil"/>
            </w:tcBorders>
            <w:tcMar>
              <w:top w:w="110" w:type="dxa"/>
              <w:left w:w="43" w:type="dxa"/>
              <w:bottom w:w="43" w:type="dxa"/>
              <w:right w:w="43" w:type="dxa"/>
            </w:tcMar>
            <w:vAlign w:val="bottom"/>
          </w:tcPr>
          <w:p w14:paraId="0D2168BF" w14:textId="77777777" w:rsidR="006865A6" w:rsidRPr="00A77A7E" w:rsidRDefault="006865A6" w:rsidP="00DC78D5">
            <w:pPr>
              <w:jc w:val="right"/>
              <w:rPr>
                <w:sz w:val="21"/>
              </w:rPr>
            </w:pPr>
          </w:p>
        </w:tc>
        <w:tc>
          <w:tcPr>
            <w:tcW w:w="1204" w:type="dxa"/>
            <w:tcBorders>
              <w:top w:val="nil"/>
              <w:left w:val="nil"/>
              <w:bottom w:val="nil"/>
              <w:right w:val="nil"/>
            </w:tcBorders>
            <w:tcMar>
              <w:top w:w="110" w:type="dxa"/>
              <w:left w:w="43" w:type="dxa"/>
              <w:bottom w:w="43" w:type="dxa"/>
              <w:right w:w="43" w:type="dxa"/>
            </w:tcMar>
            <w:vAlign w:val="bottom"/>
          </w:tcPr>
          <w:p w14:paraId="55BC2367" w14:textId="77777777" w:rsidR="006865A6" w:rsidRPr="00A77A7E" w:rsidRDefault="006865A6" w:rsidP="00DC78D5">
            <w:pPr>
              <w:jc w:val="right"/>
              <w:rPr>
                <w:sz w:val="21"/>
              </w:rPr>
            </w:pPr>
          </w:p>
        </w:tc>
        <w:tc>
          <w:tcPr>
            <w:tcW w:w="1204" w:type="dxa"/>
            <w:tcBorders>
              <w:top w:val="nil"/>
              <w:left w:val="nil"/>
              <w:bottom w:val="nil"/>
              <w:right w:val="nil"/>
            </w:tcBorders>
            <w:tcMar>
              <w:top w:w="110" w:type="dxa"/>
              <w:left w:w="43" w:type="dxa"/>
              <w:bottom w:w="43" w:type="dxa"/>
              <w:right w:w="43" w:type="dxa"/>
            </w:tcMar>
            <w:vAlign w:val="bottom"/>
          </w:tcPr>
          <w:p w14:paraId="2DA71337" w14:textId="77777777" w:rsidR="006865A6" w:rsidRPr="00A77A7E" w:rsidRDefault="006865A6" w:rsidP="00DC78D5">
            <w:pPr>
              <w:jc w:val="right"/>
              <w:rPr>
                <w:sz w:val="21"/>
              </w:rPr>
            </w:pPr>
          </w:p>
        </w:tc>
      </w:tr>
      <w:tr w:rsidR="006865A6" w:rsidRPr="00A77A7E" w14:paraId="13C9350D"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6FF92108" w14:textId="77777777" w:rsidR="006865A6" w:rsidRPr="00A77A7E" w:rsidRDefault="006865A6" w:rsidP="00DC78D5">
            <w:pPr>
              <w:rPr>
                <w:sz w:val="21"/>
              </w:rPr>
            </w:pPr>
            <w:r w:rsidRPr="00A77A7E">
              <w:rPr>
                <w:sz w:val="21"/>
              </w:rPr>
              <w:tab/>
              <w:t>generell sats</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43751057" w14:textId="77777777" w:rsidR="006865A6" w:rsidRPr="00A77A7E" w:rsidRDefault="006865A6" w:rsidP="00DC78D5">
            <w:pPr>
              <w:jc w:val="right"/>
              <w:rPr>
                <w:sz w:val="21"/>
              </w:rPr>
            </w:pPr>
            <w:r w:rsidRPr="00A77A7E">
              <w:rPr>
                <w:sz w:val="21"/>
              </w:rPr>
              <w:t>4,92</w:t>
            </w:r>
          </w:p>
        </w:tc>
        <w:tc>
          <w:tcPr>
            <w:tcW w:w="1204" w:type="dxa"/>
            <w:tcBorders>
              <w:top w:val="nil"/>
              <w:left w:val="nil"/>
              <w:bottom w:val="nil"/>
              <w:right w:val="nil"/>
            </w:tcBorders>
            <w:tcMar>
              <w:top w:w="110" w:type="dxa"/>
              <w:left w:w="43" w:type="dxa"/>
              <w:bottom w:w="43" w:type="dxa"/>
              <w:right w:w="43" w:type="dxa"/>
            </w:tcMar>
            <w:vAlign w:val="bottom"/>
          </w:tcPr>
          <w:p w14:paraId="7D00AAC0" w14:textId="77777777" w:rsidR="006865A6" w:rsidRPr="00A77A7E" w:rsidRDefault="006865A6" w:rsidP="00DC78D5">
            <w:pPr>
              <w:jc w:val="right"/>
              <w:rPr>
                <w:sz w:val="21"/>
              </w:rPr>
            </w:pPr>
            <w:r w:rsidRPr="00A77A7E">
              <w:rPr>
                <w:sz w:val="21"/>
              </w:rPr>
              <w:t>1 639</w:t>
            </w:r>
          </w:p>
        </w:tc>
        <w:tc>
          <w:tcPr>
            <w:tcW w:w="1204" w:type="dxa"/>
            <w:tcBorders>
              <w:top w:val="nil"/>
              <w:left w:val="nil"/>
              <w:bottom w:val="nil"/>
              <w:right w:val="nil"/>
            </w:tcBorders>
            <w:tcMar>
              <w:top w:w="110" w:type="dxa"/>
              <w:left w:w="43" w:type="dxa"/>
              <w:bottom w:w="43" w:type="dxa"/>
              <w:right w:w="43" w:type="dxa"/>
            </w:tcMar>
            <w:vAlign w:val="bottom"/>
          </w:tcPr>
          <w:p w14:paraId="1DA37D17" w14:textId="77777777" w:rsidR="006865A6" w:rsidRPr="00A77A7E" w:rsidRDefault="006865A6" w:rsidP="00DC78D5">
            <w:pPr>
              <w:jc w:val="right"/>
              <w:rPr>
                <w:sz w:val="21"/>
              </w:rPr>
            </w:pPr>
            <w:r w:rsidRPr="00A77A7E">
              <w:rPr>
                <w:sz w:val="21"/>
              </w:rPr>
              <w:t>5,70</w:t>
            </w:r>
          </w:p>
        </w:tc>
        <w:tc>
          <w:tcPr>
            <w:tcW w:w="1204" w:type="dxa"/>
            <w:tcBorders>
              <w:top w:val="nil"/>
              <w:left w:val="nil"/>
              <w:bottom w:val="nil"/>
              <w:right w:val="nil"/>
            </w:tcBorders>
            <w:tcMar>
              <w:top w:w="110" w:type="dxa"/>
              <w:left w:w="43" w:type="dxa"/>
              <w:bottom w:w="43" w:type="dxa"/>
              <w:right w:w="43" w:type="dxa"/>
            </w:tcMar>
            <w:vAlign w:val="bottom"/>
          </w:tcPr>
          <w:p w14:paraId="2402A037" w14:textId="77777777" w:rsidR="006865A6" w:rsidRPr="00A77A7E" w:rsidRDefault="006865A6" w:rsidP="00DC78D5">
            <w:pPr>
              <w:jc w:val="right"/>
              <w:rPr>
                <w:sz w:val="21"/>
              </w:rPr>
            </w:pPr>
            <w:r w:rsidRPr="00A77A7E">
              <w:rPr>
                <w:sz w:val="21"/>
              </w:rPr>
              <w:t>1 900</w:t>
            </w:r>
          </w:p>
        </w:tc>
      </w:tr>
      <w:tr w:rsidR="006865A6" w:rsidRPr="00A77A7E" w14:paraId="25EE560A"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2904E9BF" w14:textId="77777777" w:rsidR="006865A6" w:rsidRPr="00A77A7E" w:rsidRDefault="006865A6" w:rsidP="00DC78D5">
            <w:pPr>
              <w:rPr>
                <w:sz w:val="21"/>
              </w:rPr>
            </w:pPr>
            <w:r w:rsidRPr="00A77A7E">
              <w:rPr>
                <w:sz w:val="21"/>
              </w:rPr>
              <w:tab/>
              <w:t>kvotepliktig innenriks sjøfart</w:t>
            </w:r>
            <w:r w:rsidRPr="00A77A7E">
              <w:rPr>
                <w:rStyle w:val="skrift-hevet"/>
                <w:sz w:val="21"/>
              </w:rPr>
              <w:t>1</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3C881CCD" w14:textId="77777777" w:rsidR="006865A6" w:rsidRPr="00A77A7E" w:rsidRDefault="006865A6" w:rsidP="00DC78D5">
            <w:pPr>
              <w:jc w:val="right"/>
              <w:rPr>
                <w:sz w:val="21"/>
              </w:rPr>
            </w:pPr>
            <w:r w:rsidRPr="00A77A7E">
              <w:rPr>
                <w:sz w:val="21"/>
              </w:rPr>
              <w:t>2,40</w:t>
            </w:r>
          </w:p>
        </w:tc>
        <w:tc>
          <w:tcPr>
            <w:tcW w:w="1204" w:type="dxa"/>
            <w:tcBorders>
              <w:top w:val="nil"/>
              <w:left w:val="nil"/>
              <w:bottom w:val="nil"/>
              <w:right w:val="nil"/>
            </w:tcBorders>
            <w:tcMar>
              <w:top w:w="110" w:type="dxa"/>
              <w:left w:w="43" w:type="dxa"/>
              <w:bottom w:w="43" w:type="dxa"/>
              <w:right w:w="43" w:type="dxa"/>
            </w:tcMar>
            <w:vAlign w:val="bottom"/>
          </w:tcPr>
          <w:p w14:paraId="4CC5CB33" w14:textId="77777777" w:rsidR="006865A6" w:rsidRPr="00A77A7E" w:rsidRDefault="006865A6" w:rsidP="00DC78D5">
            <w:pPr>
              <w:jc w:val="right"/>
              <w:rPr>
                <w:sz w:val="21"/>
              </w:rPr>
            </w:pPr>
            <w:r w:rsidRPr="00A77A7E">
              <w:rPr>
                <w:sz w:val="21"/>
              </w:rPr>
              <w:t>797</w:t>
            </w:r>
          </w:p>
        </w:tc>
        <w:tc>
          <w:tcPr>
            <w:tcW w:w="1204" w:type="dxa"/>
            <w:tcBorders>
              <w:top w:val="nil"/>
              <w:left w:val="nil"/>
              <w:bottom w:val="nil"/>
              <w:right w:val="nil"/>
            </w:tcBorders>
            <w:tcMar>
              <w:top w:w="110" w:type="dxa"/>
              <w:left w:w="43" w:type="dxa"/>
              <w:bottom w:w="43" w:type="dxa"/>
              <w:right w:w="43" w:type="dxa"/>
            </w:tcMar>
            <w:vAlign w:val="bottom"/>
          </w:tcPr>
          <w:p w14:paraId="5B113E7D" w14:textId="77777777" w:rsidR="006865A6" w:rsidRPr="00A77A7E" w:rsidRDefault="006865A6" w:rsidP="00DC78D5">
            <w:pPr>
              <w:jc w:val="right"/>
              <w:rPr>
                <w:sz w:val="21"/>
              </w:rPr>
            </w:pPr>
            <w:r w:rsidRPr="00A77A7E">
              <w:rPr>
                <w:sz w:val="21"/>
              </w:rPr>
              <w:t>2,92</w:t>
            </w:r>
          </w:p>
        </w:tc>
        <w:tc>
          <w:tcPr>
            <w:tcW w:w="1204" w:type="dxa"/>
            <w:tcBorders>
              <w:top w:val="nil"/>
              <w:left w:val="nil"/>
              <w:bottom w:val="nil"/>
              <w:right w:val="nil"/>
            </w:tcBorders>
            <w:tcMar>
              <w:top w:w="110" w:type="dxa"/>
              <w:left w:w="43" w:type="dxa"/>
              <w:bottom w:w="43" w:type="dxa"/>
              <w:right w:w="43" w:type="dxa"/>
            </w:tcMar>
            <w:vAlign w:val="bottom"/>
          </w:tcPr>
          <w:p w14:paraId="3F972EE1" w14:textId="77777777" w:rsidR="006865A6" w:rsidRPr="00A77A7E" w:rsidRDefault="006865A6" w:rsidP="00DC78D5">
            <w:pPr>
              <w:jc w:val="right"/>
              <w:rPr>
                <w:sz w:val="21"/>
              </w:rPr>
            </w:pPr>
            <w:r w:rsidRPr="00A77A7E">
              <w:rPr>
                <w:sz w:val="21"/>
              </w:rPr>
              <w:t>972</w:t>
            </w:r>
          </w:p>
        </w:tc>
      </w:tr>
      <w:tr w:rsidR="006865A6" w:rsidRPr="00A77A7E" w14:paraId="530F8D66"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4367917A" w14:textId="77777777" w:rsidR="006865A6" w:rsidRPr="00A77A7E" w:rsidRDefault="006865A6" w:rsidP="00DC78D5">
            <w:pPr>
              <w:rPr>
                <w:sz w:val="21"/>
              </w:rPr>
            </w:pPr>
            <w:r w:rsidRPr="00A77A7E">
              <w:rPr>
                <w:sz w:val="21"/>
              </w:rPr>
              <w:tab/>
              <w:t>fiske og fangst i fjerne farvann</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7744D8F9" w14:textId="77777777" w:rsidR="006865A6" w:rsidRPr="00A77A7E" w:rsidRDefault="006865A6" w:rsidP="00DC78D5">
            <w:pPr>
              <w:jc w:val="right"/>
              <w:rPr>
                <w:sz w:val="21"/>
              </w:rPr>
            </w:pPr>
            <w:r w:rsidRPr="00A77A7E">
              <w:rPr>
                <w:sz w:val="21"/>
              </w:rPr>
              <w:t>1,23</w:t>
            </w:r>
          </w:p>
        </w:tc>
        <w:tc>
          <w:tcPr>
            <w:tcW w:w="1204" w:type="dxa"/>
            <w:tcBorders>
              <w:top w:val="nil"/>
              <w:left w:val="nil"/>
              <w:bottom w:val="nil"/>
              <w:right w:val="nil"/>
            </w:tcBorders>
            <w:tcMar>
              <w:top w:w="110" w:type="dxa"/>
              <w:left w:w="43" w:type="dxa"/>
              <w:bottom w:w="43" w:type="dxa"/>
              <w:right w:w="43" w:type="dxa"/>
            </w:tcMar>
            <w:vAlign w:val="bottom"/>
          </w:tcPr>
          <w:p w14:paraId="2744B8A0" w14:textId="77777777" w:rsidR="006865A6" w:rsidRPr="00A77A7E" w:rsidRDefault="006865A6" w:rsidP="00DC78D5">
            <w:pPr>
              <w:jc w:val="right"/>
              <w:rPr>
                <w:sz w:val="21"/>
              </w:rPr>
            </w:pPr>
            <w:r w:rsidRPr="00A77A7E">
              <w:rPr>
                <w:sz w:val="21"/>
              </w:rPr>
              <w:t>409</w:t>
            </w:r>
          </w:p>
        </w:tc>
        <w:tc>
          <w:tcPr>
            <w:tcW w:w="1204" w:type="dxa"/>
            <w:tcBorders>
              <w:top w:val="nil"/>
              <w:left w:val="nil"/>
              <w:bottom w:val="nil"/>
              <w:right w:val="nil"/>
            </w:tcBorders>
            <w:tcMar>
              <w:top w:w="110" w:type="dxa"/>
              <w:left w:w="43" w:type="dxa"/>
              <w:bottom w:w="43" w:type="dxa"/>
              <w:right w:w="43" w:type="dxa"/>
            </w:tcMar>
            <w:vAlign w:val="bottom"/>
          </w:tcPr>
          <w:p w14:paraId="126BA8D2" w14:textId="77777777" w:rsidR="006865A6" w:rsidRPr="00A77A7E" w:rsidRDefault="006865A6" w:rsidP="00DC78D5">
            <w:pPr>
              <w:jc w:val="right"/>
              <w:rPr>
                <w:sz w:val="21"/>
              </w:rPr>
            </w:pPr>
            <w:r w:rsidRPr="00A77A7E">
              <w:rPr>
                <w:sz w:val="21"/>
              </w:rPr>
              <w:t>1,26</w:t>
            </w:r>
          </w:p>
        </w:tc>
        <w:tc>
          <w:tcPr>
            <w:tcW w:w="1204" w:type="dxa"/>
            <w:tcBorders>
              <w:top w:val="nil"/>
              <w:left w:val="nil"/>
              <w:bottom w:val="nil"/>
              <w:right w:val="nil"/>
            </w:tcBorders>
            <w:tcMar>
              <w:top w:w="110" w:type="dxa"/>
              <w:left w:w="43" w:type="dxa"/>
              <w:bottom w:w="43" w:type="dxa"/>
              <w:right w:w="43" w:type="dxa"/>
            </w:tcMar>
            <w:vAlign w:val="bottom"/>
          </w:tcPr>
          <w:p w14:paraId="473839D5" w14:textId="77777777" w:rsidR="006865A6" w:rsidRPr="00A77A7E" w:rsidRDefault="006865A6" w:rsidP="00DC78D5">
            <w:pPr>
              <w:jc w:val="right"/>
              <w:rPr>
                <w:sz w:val="21"/>
              </w:rPr>
            </w:pPr>
            <w:r w:rsidRPr="00A77A7E">
              <w:rPr>
                <w:sz w:val="21"/>
              </w:rPr>
              <w:t>423</w:t>
            </w:r>
          </w:p>
        </w:tc>
      </w:tr>
      <w:tr w:rsidR="006865A6" w:rsidRPr="00A77A7E" w14:paraId="0F7B9F69"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16B066E9" w14:textId="77777777" w:rsidR="006865A6" w:rsidRPr="00A77A7E" w:rsidRDefault="006865A6" w:rsidP="00DC78D5">
            <w:pPr>
              <w:rPr>
                <w:sz w:val="21"/>
              </w:rPr>
            </w:pPr>
            <w:r w:rsidRPr="00A77A7E">
              <w:rPr>
                <w:sz w:val="21"/>
              </w:rPr>
              <w:tab/>
              <w:t>fiske og fangst i nære og fjerne farvann</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0868BEDB" w14:textId="77777777" w:rsidR="006865A6" w:rsidRPr="00A77A7E" w:rsidRDefault="006865A6" w:rsidP="00DC78D5">
            <w:pPr>
              <w:jc w:val="right"/>
              <w:rPr>
                <w:sz w:val="21"/>
              </w:rPr>
            </w:pPr>
            <w:r w:rsidRPr="00A77A7E">
              <w:rPr>
                <w:sz w:val="21"/>
              </w:rPr>
              <w:t>3,08</w:t>
            </w:r>
          </w:p>
        </w:tc>
        <w:tc>
          <w:tcPr>
            <w:tcW w:w="1204" w:type="dxa"/>
            <w:tcBorders>
              <w:top w:val="nil"/>
              <w:left w:val="nil"/>
              <w:bottom w:val="nil"/>
              <w:right w:val="nil"/>
            </w:tcBorders>
            <w:tcMar>
              <w:top w:w="110" w:type="dxa"/>
              <w:left w:w="43" w:type="dxa"/>
              <w:bottom w:w="43" w:type="dxa"/>
              <w:right w:w="43" w:type="dxa"/>
            </w:tcMar>
            <w:vAlign w:val="bottom"/>
          </w:tcPr>
          <w:p w14:paraId="356E929A" w14:textId="77777777" w:rsidR="006865A6" w:rsidRPr="00A77A7E" w:rsidRDefault="006865A6" w:rsidP="00DC78D5">
            <w:pPr>
              <w:jc w:val="right"/>
              <w:rPr>
                <w:sz w:val="21"/>
              </w:rPr>
            </w:pPr>
            <w:r w:rsidRPr="00A77A7E">
              <w:rPr>
                <w:sz w:val="21"/>
              </w:rPr>
              <w:t>1 024</w:t>
            </w:r>
          </w:p>
        </w:tc>
        <w:tc>
          <w:tcPr>
            <w:tcW w:w="1204" w:type="dxa"/>
            <w:tcBorders>
              <w:top w:val="nil"/>
              <w:left w:val="nil"/>
              <w:bottom w:val="nil"/>
              <w:right w:val="nil"/>
            </w:tcBorders>
            <w:tcMar>
              <w:top w:w="110" w:type="dxa"/>
              <w:left w:w="43" w:type="dxa"/>
              <w:bottom w:w="43" w:type="dxa"/>
              <w:right w:w="43" w:type="dxa"/>
            </w:tcMar>
            <w:vAlign w:val="bottom"/>
          </w:tcPr>
          <w:p w14:paraId="6DFAFCE1" w14:textId="77777777" w:rsidR="006865A6" w:rsidRPr="00A77A7E" w:rsidRDefault="006865A6" w:rsidP="00DC78D5">
            <w:pPr>
              <w:jc w:val="right"/>
              <w:rPr>
                <w:sz w:val="21"/>
              </w:rPr>
            </w:pPr>
            <w:r w:rsidRPr="00A77A7E">
              <w:rPr>
                <w:sz w:val="21"/>
              </w:rPr>
              <w:t>3,48</w:t>
            </w:r>
          </w:p>
        </w:tc>
        <w:tc>
          <w:tcPr>
            <w:tcW w:w="1204" w:type="dxa"/>
            <w:tcBorders>
              <w:top w:val="nil"/>
              <w:left w:val="nil"/>
              <w:bottom w:val="nil"/>
              <w:right w:val="nil"/>
            </w:tcBorders>
            <w:tcMar>
              <w:top w:w="110" w:type="dxa"/>
              <w:left w:w="43" w:type="dxa"/>
              <w:bottom w:w="43" w:type="dxa"/>
              <w:right w:w="43" w:type="dxa"/>
            </w:tcMar>
            <w:vAlign w:val="bottom"/>
          </w:tcPr>
          <w:p w14:paraId="50C422E6" w14:textId="77777777" w:rsidR="006865A6" w:rsidRPr="00A77A7E" w:rsidRDefault="006865A6" w:rsidP="00DC78D5">
            <w:pPr>
              <w:jc w:val="right"/>
              <w:rPr>
                <w:sz w:val="21"/>
              </w:rPr>
            </w:pPr>
            <w:r w:rsidRPr="00A77A7E">
              <w:rPr>
                <w:sz w:val="21"/>
              </w:rPr>
              <w:t>1 162</w:t>
            </w:r>
          </w:p>
        </w:tc>
      </w:tr>
      <w:tr w:rsidR="006865A6" w:rsidRPr="00A77A7E" w14:paraId="44A9BC8C"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149F280F" w14:textId="77777777" w:rsidR="006865A6" w:rsidRPr="00A77A7E" w:rsidRDefault="006865A6" w:rsidP="00DC78D5">
            <w:pPr>
              <w:rPr>
                <w:sz w:val="21"/>
              </w:rPr>
            </w:pPr>
            <w:r w:rsidRPr="00A77A7E">
              <w:rPr>
                <w:sz w:val="21"/>
              </w:rPr>
              <w:tab/>
              <w:t>veksthusnæringen</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38D081AB" w14:textId="77777777" w:rsidR="006865A6" w:rsidRPr="00A77A7E" w:rsidRDefault="006865A6" w:rsidP="00DC78D5">
            <w:pPr>
              <w:jc w:val="right"/>
              <w:rPr>
                <w:sz w:val="21"/>
              </w:rPr>
            </w:pPr>
            <w:r w:rsidRPr="00A77A7E">
              <w:rPr>
                <w:sz w:val="21"/>
              </w:rPr>
              <w:t>1,43</w:t>
            </w:r>
          </w:p>
        </w:tc>
        <w:tc>
          <w:tcPr>
            <w:tcW w:w="1204" w:type="dxa"/>
            <w:tcBorders>
              <w:top w:val="nil"/>
              <w:left w:val="nil"/>
              <w:bottom w:val="nil"/>
              <w:right w:val="nil"/>
            </w:tcBorders>
            <w:tcMar>
              <w:top w:w="110" w:type="dxa"/>
              <w:left w:w="43" w:type="dxa"/>
              <w:bottom w:w="43" w:type="dxa"/>
              <w:right w:w="43" w:type="dxa"/>
            </w:tcMar>
            <w:vAlign w:val="bottom"/>
          </w:tcPr>
          <w:p w14:paraId="320B5C22" w14:textId="77777777" w:rsidR="006865A6" w:rsidRPr="00A77A7E" w:rsidRDefault="006865A6" w:rsidP="00DC78D5">
            <w:pPr>
              <w:jc w:val="right"/>
              <w:rPr>
                <w:sz w:val="21"/>
              </w:rPr>
            </w:pPr>
            <w:r w:rsidRPr="00A77A7E">
              <w:rPr>
                <w:sz w:val="21"/>
              </w:rPr>
              <w:t>476</w:t>
            </w:r>
          </w:p>
        </w:tc>
        <w:tc>
          <w:tcPr>
            <w:tcW w:w="1204" w:type="dxa"/>
            <w:tcBorders>
              <w:top w:val="nil"/>
              <w:left w:val="nil"/>
              <w:bottom w:val="nil"/>
              <w:right w:val="nil"/>
            </w:tcBorders>
            <w:tcMar>
              <w:top w:w="110" w:type="dxa"/>
              <w:left w:w="43" w:type="dxa"/>
              <w:bottom w:w="43" w:type="dxa"/>
              <w:right w:w="43" w:type="dxa"/>
            </w:tcMar>
            <w:vAlign w:val="bottom"/>
          </w:tcPr>
          <w:p w14:paraId="78DA441D" w14:textId="77777777" w:rsidR="006865A6" w:rsidRPr="00A77A7E" w:rsidRDefault="006865A6" w:rsidP="00DC78D5">
            <w:pPr>
              <w:jc w:val="right"/>
              <w:rPr>
                <w:sz w:val="21"/>
              </w:rPr>
            </w:pPr>
            <w:r w:rsidRPr="00A77A7E">
              <w:rPr>
                <w:sz w:val="21"/>
              </w:rPr>
              <w:t>4,08</w:t>
            </w:r>
          </w:p>
        </w:tc>
        <w:tc>
          <w:tcPr>
            <w:tcW w:w="1204" w:type="dxa"/>
            <w:tcBorders>
              <w:top w:val="nil"/>
              <w:left w:val="nil"/>
              <w:bottom w:val="nil"/>
              <w:right w:val="nil"/>
            </w:tcBorders>
            <w:tcMar>
              <w:top w:w="110" w:type="dxa"/>
              <w:left w:w="43" w:type="dxa"/>
              <w:bottom w:w="43" w:type="dxa"/>
              <w:right w:w="43" w:type="dxa"/>
            </w:tcMar>
            <w:vAlign w:val="bottom"/>
          </w:tcPr>
          <w:p w14:paraId="6873FC7A" w14:textId="77777777" w:rsidR="006865A6" w:rsidRPr="00A77A7E" w:rsidRDefault="006865A6" w:rsidP="00DC78D5">
            <w:pPr>
              <w:jc w:val="right"/>
              <w:rPr>
                <w:sz w:val="21"/>
              </w:rPr>
            </w:pPr>
            <w:r w:rsidRPr="00A77A7E">
              <w:rPr>
                <w:sz w:val="21"/>
              </w:rPr>
              <w:t>1 360</w:t>
            </w:r>
          </w:p>
        </w:tc>
      </w:tr>
      <w:tr w:rsidR="006865A6" w:rsidRPr="00A77A7E" w14:paraId="34C377E8"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3EB313BC" w14:textId="77777777" w:rsidR="006865A6" w:rsidRPr="00A77A7E" w:rsidRDefault="006865A6" w:rsidP="00DC78D5">
            <w:pPr>
              <w:rPr>
                <w:sz w:val="21"/>
              </w:rPr>
            </w:pPr>
            <w:r w:rsidRPr="00A77A7E">
              <w:rPr>
                <w:sz w:val="21"/>
              </w:rPr>
              <w:tab/>
              <w:t>kjemisk reduksjon mv.</w:t>
            </w:r>
            <w:r w:rsidRPr="00A77A7E">
              <w:rPr>
                <w:rStyle w:val="skrift-hevet"/>
                <w:sz w:val="21"/>
              </w:rPr>
              <w:t>2</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7708FB12" w14:textId="77777777" w:rsidR="006865A6" w:rsidRPr="00A77A7E" w:rsidRDefault="006865A6" w:rsidP="00DC78D5">
            <w:pPr>
              <w:jc w:val="right"/>
              <w:rPr>
                <w:sz w:val="21"/>
              </w:rPr>
            </w:pPr>
            <w:r w:rsidRPr="00A77A7E">
              <w:rPr>
                <w:sz w:val="21"/>
              </w:rPr>
              <w:t>-</w:t>
            </w:r>
          </w:p>
        </w:tc>
        <w:tc>
          <w:tcPr>
            <w:tcW w:w="1204" w:type="dxa"/>
            <w:tcBorders>
              <w:top w:val="nil"/>
              <w:left w:val="nil"/>
              <w:bottom w:val="nil"/>
              <w:right w:val="nil"/>
            </w:tcBorders>
            <w:tcMar>
              <w:top w:w="110" w:type="dxa"/>
              <w:left w:w="43" w:type="dxa"/>
              <w:bottom w:w="43" w:type="dxa"/>
              <w:right w:w="43" w:type="dxa"/>
            </w:tcMar>
            <w:vAlign w:val="bottom"/>
          </w:tcPr>
          <w:p w14:paraId="2E94D155" w14:textId="77777777" w:rsidR="006865A6" w:rsidRPr="00A77A7E" w:rsidRDefault="006865A6" w:rsidP="00DC78D5">
            <w:pPr>
              <w:jc w:val="right"/>
              <w:rPr>
                <w:sz w:val="21"/>
              </w:rPr>
            </w:pPr>
            <w:r w:rsidRPr="00A77A7E">
              <w:rPr>
                <w:sz w:val="21"/>
              </w:rPr>
              <w:t>-</w:t>
            </w:r>
          </w:p>
        </w:tc>
        <w:tc>
          <w:tcPr>
            <w:tcW w:w="1204" w:type="dxa"/>
            <w:tcBorders>
              <w:top w:val="nil"/>
              <w:left w:val="nil"/>
              <w:bottom w:val="nil"/>
              <w:right w:val="nil"/>
            </w:tcBorders>
            <w:tcMar>
              <w:top w:w="110" w:type="dxa"/>
              <w:left w:w="43" w:type="dxa"/>
              <w:bottom w:w="43" w:type="dxa"/>
              <w:right w:w="43" w:type="dxa"/>
            </w:tcMar>
            <w:vAlign w:val="bottom"/>
          </w:tcPr>
          <w:p w14:paraId="1E2F8405" w14:textId="77777777" w:rsidR="006865A6" w:rsidRPr="00A77A7E" w:rsidRDefault="006865A6" w:rsidP="00DC78D5">
            <w:pPr>
              <w:jc w:val="right"/>
              <w:rPr>
                <w:sz w:val="21"/>
              </w:rPr>
            </w:pPr>
            <w:r w:rsidRPr="00A77A7E">
              <w:rPr>
                <w:sz w:val="21"/>
              </w:rPr>
              <w:t>1,43</w:t>
            </w:r>
          </w:p>
        </w:tc>
        <w:tc>
          <w:tcPr>
            <w:tcW w:w="1204" w:type="dxa"/>
            <w:tcBorders>
              <w:top w:val="nil"/>
              <w:left w:val="nil"/>
              <w:bottom w:val="nil"/>
              <w:right w:val="nil"/>
            </w:tcBorders>
            <w:tcMar>
              <w:top w:w="110" w:type="dxa"/>
              <w:left w:w="43" w:type="dxa"/>
              <w:bottom w:w="43" w:type="dxa"/>
              <w:right w:w="43" w:type="dxa"/>
            </w:tcMar>
            <w:vAlign w:val="bottom"/>
          </w:tcPr>
          <w:p w14:paraId="1FE87B00" w14:textId="77777777" w:rsidR="006865A6" w:rsidRPr="00A77A7E" w:rsidRDefault="006865A6" w:rsidP="00DC78D5">
            <w:pPr>
              <w:jc w:val="right"/>
              <w:rPr>
                <w:sz w:val="21"/>
              </w:rPr>
            </w:pPr>
            <w:r w:rsidRPr="00A77A7E">
              <w:rPr>
                <w:sz w:val="21"/>
              </w:rPr>
              <w:t>475</w:t>
            </w:r>
          </w:p>
        </w:tc>
      </w:tr>
      <w:tr w:rsidR="006865A6" w:rsidRPr="00A77A7E" w14:paraId="757B7255"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49DBCF01" w14:textId="77777777" w:rsidR="006865A6" w:rsidRPr="00A77A7E" w:rsidRDefault="006865A6" w:rsidP="00DC78D5">
            <w:pPr>
              <w:rPr>
                <w:sz w:val="21"/>
              </w:rPr>
            </w:pPr>
            <w:r w:rsidRPr="00A77A7E">
              <w:rPr>
                <w:sz w:val="21"/>
              </w:rPr>
              <w:t>Avgift på avfallsforbrenning</w:t>
            </w:r>
            <w:r w:rsidRPr="00A77A7E">
              <w:rPr>
                <w:rStyle w:val="skrift-hevet"/>
                <w:sz w:val="21"/>
              </w:rPr>
              <w:t>3</w:t>
            </w:r>
            <w:r w:rsidRPr="00A77A7E">
              <w:rPr>
                <w:rStyle w:val="skrift-hevet"/>
                <w:sz w:val="21"/>
              </w:rPr>
              <w:tab/>
            </w:r>
            <w:r w:rsidRPr="00A77A7E">
              <w:rPr>
                <w:rStyle w:val="skrift-hevet"/>
                <w:sz w:val="21"/>
              </w:rPr>
              <w:tab/>
            </w:r>
            <w:r w:rsidRPr="00A77A7E">
              <w:rPr>
                <w:sz w:val="21"/>
              </w:rPr>
              <w:t xml:space="preserve"> </w:t>
            </w:r>
          </w:p>
        </w:tc>
        <w:tc>
          <w:tcPr>
            <w:tcW w:w="1204" w:type="dxa"/>
            <w:tcBorders>
              <w:top w:val="nil"/>
              <w:left w:val="nil"/>
              <w:bottom w:val="nil"/>
              <w:right w:val="nil"/>
            </w:tcBorders>
            <w:tcMar>
              <w:top w:w="110" w:type="dxa"/>
              <w:left w:w="43" w:type="dxa"/>
              <w:bottom w:w="43" w:type="dxa"/>
              <w:right w:w="43" w:type="dxa"/>
            </w:tcMar>
            <w:vAlign w:val="bottom"/>
          </w:tcPr>
          <w:p w14:paraId="10A13D65" w14:textId="77777777" w:rsidR="006865A6" w:rsidRPr="00A77A7E" w:rsidRDefault="006865A6" w:rsidP="00DC78D5">
            <w:pPr>
              <w:jc w:val="right"/>
              <w:rPr>
                <w:sz w:val="21"/>
              </w:rPr>
            </w:pPr>
            <w:r w:rsidRPr="00A77A7E">
              <w:rPr>
                <w:sz w:val="21"/>
              </w:rPr>
              <w:t>-</w:t>
            </w:r>
          </w:p>
        </w:tc>
        <w:tc>
          <w:tcPr>
            <w:tcW w:w="1204" w:type="dxa"/>
            <w:tcBorders>
              <w:top w:val="nil"/>
              <w:left w:val="nil"/>
              <w:bottom w:val="nil"/>
              <w:right w:val="nil"/>
            </w:tcBorders>
            <w:tcMar>
              <w:top w:w="110" w:type="dxa"/>
              <w:left w:w="43" w:type="dxa"/>
              <w:bottom w:w="43" w:type="dxa"/>
              <w:right w:w="43" w:type="dxa"/>
            </w:tcMar>
            <w:vAlign w:val="bottom"/>
          </w:tcPr>
          <w:p w14:paraId="14BD11FA" w14:textId="77777777" w:rsidR="006865A6" w:rsidRPr="00A77A7E" w:rsidRDefault="006865A6" w:rsidP="00DC78D5">
            <w:pPr>
              <w:jc w:val="right"/>
              <w:rPr>
                <w:sz w:val="21"/>
              </w:rPr>
            </w:pPr>
            <w:r w:rsidRPr="00A77A7E">
              <w:rPr>
                <w:sz w:val="21"/>
              </w:rPr>
              <w:t>848</w:t>
            </w:r>
          </w:p>
        </w:tc>
        <w:tc>
          <w:tcPr>
            <w:tcW w:w="1204" w:type="dxa"/>
            <w:tcBorders>
              <w:top w:val="nil"/>
              <w:left w:val="nil"/>
              <w:bottom w:val="nil"/>
              <w:right w:val="nil"/>
            </w:tcBorders>
            <w:tcMar>
              <w:top w:w="110" w:type="dxa"/>
              <w:left w:w="43" w:type="dxa"/>
              <w:bottom w:w="43" w:type="dxa"/>
              <w:right w:w="43" w:type="dxa"/>
            </w:tcMar>
            <w:vAlign w:val="bottom"/>
          </w:tcPr>
          <w:p w14:paraId="346765D5" w14:textId="77777777" w:rsidR="006865A6" w:rsidRPr="00A77A7E" w:rsidRDefault="006865A6" w:rsidP="00DC78D5">
            <w:pPr>
              <w:jc w:val="right"/>
              <w:rPr>
                <w:sz w:val="21"/>
              </w:rPr>
            </w:pPr>
            <w:r w:rsidRPr="00A77A7E">
              <w:rPr>
                <w:sz w:val="21"/>
              </w:rPr>
              <w:t>-</w:t>
            </w:r>
          </w:p>
        </w:tc>
        <w:tc>
          <w:tcPr>
            <w:tcW w:w="1204" w:type="dxa"/>
            <w:tcBorders>
              <w:top w:val="nil"/>
              <w:left w:val="nil"/>
              <w:bottom w:val="nil"/>
              <w:right w:val="nil"/>
            </w:tcBorders>
            <w:tcMar>
              <w:top w:w="110" w:type="dxa"/>
              <w:left w:w="43" w:type="dxa"/>
              <w:bottom w:w="43" w:type="dxa"/>
              <w:right w:w="43" w:type="dxa"/>
            </w:tcMar>
            <w:vAlign w:val="bottom"/>
          </w:tcPr>
          <w:p w14:paraId="7DBA7730" w14:textId="77777777" w:rsidR="006865A6" w:rsidRPr="00A77A7E" w:rsidRDefault="006865A6" w:rsidP="00DC78D5">
            <w:pPr>
              <w:jc w:val="right"/>
              <w:rPr>
                <w:sz w:val="21"/>
              </w:rPr>
            </w:pPr>
            <w:r w:rsidRPr="00A77A7E">
              <w:rPr>
                <w:sz w:val="21"/>
              </w:rPr>
              <w:t>871</w:t>
            </w:r>
          </w:p>
        </w:tc>
      </w:tr>
      <w:tr w:rsidR="006865A6" w:rsidRPr="00A77A7E" w14:paraId="678A0A46"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1BDE1780" w14:textId="77777777" w:rsidR="006865A6" w:rsidRPr="00A77A7E" w:rsidRDefault="006865A6" w:rsidP="00DC78D5">
            <w:pPr>
              <w:rPr>
                <w:sz w:val="21"/>
              </w:rPr>
            </w:pPr>
            <w:r w:rsidRPr="00A77A7E">
              <w:rPr>
                <w:sz w:val="21"/>
              </w:rPr>
              <w:t>Avgift på HFK og PFK</w:t>
            </w:r>
            <w:r w:rsidRPr="00A77A7E">
              <w:rPr>
                <w:sz w:val="21"/>
              </w:rPr>
              <w:tab/>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32383D47" w14:textId="77777777" w:rsidR="006865A6" w:rsidRPr="00A77A7E" w:rsidRDefault="006865A6" w:rsidP="00DC78D5">
            <w:pPr>
              <w:jc w:val="right"/>
              <w:rPr>
                <w:sz w:val="21"/>
              </w:rPr>
            </w:pPr>
            <w:r w:rsidRPr="00A77A7E">
              <w:rPr>
                <w:sz w:val="21"/>
              </w:rPr>
              <w:t>-</w:t>
            </w:r>
          </w:p>
        </w:tc>
        <w:tc>
          <w:tcPr>
            <w:tcW w:w="1204" w:type="dxa"/>
            <w:tcBorders>
              <w:top w:val="nil"/>
              <w:left w:val="nil"/>
              <w:bottom w:val="nil"/>
              <w:right w:val="nil"/>
            </w:tcBorders>
            <w:tcMar>
              <w:top w:w="110" w:type="dxa"/>
              <w:left w:w="43" w:type="dxa"/>
              <w:bottom w:w="43" w:type="dxa"/>
              <w:right w:w="43" w:type="dxa"/>
            </w:tcMar>
            <w:vAlign w:val="bottom"/>
          </w:tcPr>
          <w:p w14:paraId="329393FA" w14:textId="77777777" w:rsidR="006865A6" w:rsidRPr="00A77A7E" w:rsidRDefault="006865A6" w:rsidP="00DC78D5">
            <w:pPr>
              <w:jc w:val="right"/>
              <w:rPr>
                <w:sz w:val="21"/>
              </w:rPr>
            </w:pPr>
            <w:r w:rsidRPr="00A77A7E">
              <w:rPr>
                <w:sz w:val="21"/>
              </w:rPr>
              <w:t>1 639</w:t>
            </w:r>
          </w:p>
        </w:tc>
        <w:tc>
          <w:tcPr>
            <w:tcW w:w="1204" w:type="dxa"/>
            <w:tcBorders>
              <w:top w:val="nil"/>
              <w:left w:val="nil"/>
              <w:bottom w:val="nil"/>
              <w:right w:val="nil"/>
            </w:tcBorders>
            <w:tcMar>
              <w:top w:w="110" w:type="dxa"/>
              <w:left w:w="43" w:type="dxa"/>
              <w:bottom w:w="43" w:type="dxa"/>
              <w:right w:w="43" w:type="dxa"/>
            </w:tcMar>
            <w:vAlign w:val="bottom"/>
          </w:tcPr>
          <w:p w14:paraId="62A0A6B9" w14:textId="77777777" w:rsidR="006865A6" w:rsidRPr="00A77A7E" w:rsidRDefault="006865A6" w:rsidP="00DC78D5">
            <w:pPr>
              <w:jc w:val="right"/>
              <w:rPr>
                <w:sz w:val="21"/>
              </w:rPr>
            </w:pPr>
            <w:r w:rsidRPr="00A77A7E">
              <w:rPr>
                <w:sz w:val="21"/>
              </w:rPr>
              <w:t>-</w:t>
            </w:r>
          </w:p>
        </w:tc>
        <w:tc>
          <w:tcPr>
            <w:tcW w:w="1204" w:type="dxa"/>
            <w:tcBorders>
              <w:top w:val="nil"/>
              <w:left w:val="nil"/>
              <w:bottom w:val="nil"/>
              <w:right w:val="nil"/>
            </w:tcBorders>
            <w:tcMar>
              <w:top w:w="110" w:type="dxa"/>
              <w:left w:w="43" w:type="dxa"/>
              <w:bottom w:w="43" w:type="dxa"/>
              <w:right w:w="43" w:type="dxa"/>
            </w:tcMar>
            <w:vAlign w:val="bottom"/>
          </w:tcPr>
          <w:p w14:paraId="4828FD4B" w14:textId="77777777" w:rsidR="006865A6" w:rsidRPr="00A77A7E" w:rsidRDefault="006865A6" w:rsidP="00DC78D5">
            <w:pPr>
              <w:jc w:val="right"/>
              <w:rPr>
                <w:sz w:val="21"/>
              </w:rPr>
            </w:pPr>
            <w:r w:rsidRPr="00A77A7E">
              <w:rPr>
                <w:sz w:val="21"/>
              </w:rPr>
              <w:t>1 900</w:t>
            </w:r>
          </w:p>
        </w:tc>
      </w:tr>
      <w:tr w:rsidR="006865A6" w:rsidRPr="00A77A7E" w14:paraId="5ED2FF66"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35B90C14" w14:textId="77777777" w:rsidR="006865A6" w:rsidRPr="00A77A7E" w:rsidRDefault="006865A6" w:rsidP="00DC78D5">
            <w:pPr>
              <w:rPr>
                <w:sz w:val="21"/>
              </w:rPr>
            </w:pPr>
            <w:r w:rsidRPr="00A77A7E">
              <w:rPr>
                <w:sz w:val="21"/>
              </w:rPr>
              <w:t>Avgift på SF</w:t>
            </w:r>
            <w:r w:rsidRPr="00A77A7E">
              <w:rPr>
                <w:rStyle w:val="skrift-senket"/>
                <w:sz w:val="21"/>
              </w:rPr>
              <w:t>6</w:t>
            </w:r>
          </w:p>
        </w:tc>
        <w:tc>
          <w:tcPr>
            <w:tcW w:w="1204" w:type="dxa"/>
            <w:tcBorders>
              <w:top w:val="nil"/>
              <w:left w:val="nil"/>
              <w:bottom w:val="nil"/>
              <w:right w:val="nil"/>
            </w:tcBorders>
            <w:tcMar>
              <w:top w:w="110" w:type="dxa"/>
              <w:left w:w="43" w:type="dxa"/>
              <w:bottom w:w="43" w:type="dxa"/>
              <w:right w:w="43" w:type="dxa"/>
            </w:tcMar>
            <w:vAlign w:val="bottom"/>
          </w:tcPr>
          <w:p w14:paraId="17111D48" w14:textId="77777777" w:rsidR="006865A6" w:rsidRPr="00A77A7E" w:rsidRDefault="006865A6" w:rsidP="00DC78D5">
            <w:pPr>
              <w:jc w:val="right"/>
              <w:rPr>
                <w:sz w:val="21"/>
              </w:rPr>
            </w:pPr>
            <w:r w:rsidRPr="00A77A7E">
              <w:rPr>
                <w:sz w:val="21"/>
              </w:rPr>
              <w:t xml:space="preserve"> </w:t>
            </w:r>
          </w:p>
        </w:tc>
        <w:tc>
          <w:tcPr>
            <w:tcW w:w="1204" w:type="dxa"/>
            <w:tcBorders>
              <w:top w:val="nil"/>
              <w:left w:val="nil"/>
              <w:bottom w:val="nil"/>
              <w:right w:val="nil"/>
            </w:tcBorders>
            <w:tcMar>
              <w:top w:w="110" w:type="dxa"/>
              <w:left w:w="43" w:type="dxa"/>
              <w:bottom w:w="43" w:type="dxa"/>
              <w:right w:w="43" w:type="dxa"/>
            </w:tcMar>
            <w:vAlign w:val="bottom"/>
          </w:tcPr>
          <w:p w14:paraId="069D079C" w14:textId="77777777" w:rsidR="006865A6" w:rsidRPr="00A77A7E" w:rsidRDefault="006865A6" w:rsidP="00DC78D5">
            <w:pPr>
              <w:jc w:val="right"/>
              <w:rPr>
                <w:sz w:val="21"/>
              </w:rPr>
            </w:pPr>
          </w:p>
        </w:tc>
        <w:tc>
          <w:tcPr>
            <w:tcW w:w="1204" w:type="dxa"/>
            <w:tcBorders>
              <w:top w:val="nil"/>
              <w:left w:val="nil"/>
              <w:bottom w:val="nil"/>
              <w:right w:val="nil"/>
            </w:tcBorders>
            <w:tcMar>
              <w:top w:w="110" w:type="dxa"/>
              <w:left w:w="43" w:type="dxa"/>
              <w:bottom w:w="43" w:type="dxa"/>
              <w:right w:w="43" w:type="dxa"/>
            </w:tcMar>
            <w:vAlign w:val="bottom"/>
          </w:tcPr>
          <w:p w14:paraId="5139A4D7" w14:textId="77777777" w:rsidR="006865A6" w:rsidRPr="00A77A7E" w:rsidRDefault="006865A6" w:rsidP="00DC78D5">
            <w:pPr>
              <w:jc w:val="right"/>
              <w:rPr>
                <w:sz w:val="21"/>
              </w:rPr>
            </w:pPr>
          </w:p>
        </w:tc>
        <w:tc>
          <w:tcPr>
            <w:tcW w:w="1204" w:type="dxa"/>
            <w:tcBorders>
              <w:top w:val="nil"/>
              <w:left w:val="nil"/>
              <w:bottom w:val="nil"/>
              <w:right w:val="nil"/>
            </w:tcBorders>
            <w:tcMar>
              <w:top w:w="110" w:type="dxa"/>
              <w:left w:w="43" w:type="dxa"/>
              <w:bottom w:w="43" w:type="dxa"/>
              <w:right w:w="43" w:type="dxa"/>
            </w:tcMar>
            <w:vAlign w:val="bottom"/>
          </w:tcPr>
          <w:p w14:paraId="2B75BCA6" w14:textId="77777777" w:rsidR="006865A6" w:rsidRPr="00A77A7E" w:rsidRDefault="006865A6" w:rsidP="00DC78D5">
            <w:pPr>
              <w:jc w:val="right"/>
              <w:rPr>
                <w:sz w:val="21"/>
              </w:rPr>
            </w:pPr>
          </w:p>
        </w:tc>
      </w:tr>
      <w:tr w:rsidR="006865A6" w:rsidRPr="00A77A7E" w14:paraId="4B5A23F5"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5F9CD6C0" w14:textId="77777777" w:rsidR="006865A6" w:rsidRPr="00A77A7E" w:rsidRDefault="006865A6" w:rsidP="00DC78D5">
            <w:pPr>
              <w:rPr>
                <w:sz w:val="21"/>
              </w:rPr>
            </w:pPr>
            <w:r w:rsidRPr="00A77A7E">
              <w:rPr>
                <w:sz w:val="21"/>
              </w:rPr>
              <w:tab/>
              <w:t>ren SF</w:t>
            </w:r>
            <w:r w:rsidRPr="00A77A7E">
              <w:rPr>
                <w:rStyle w:val="skrift-senket"/>
                <w:sz w:val="21"/>
              </w:rPr>
              <w:t>6</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1EE776C4" w14:textId="77777777" w:rsidR="006865A6" w:rsidRPr="00A77A7E" w:rsidRDefault="006865A6" w:rsidP="00DC78D5">
            <w:pPr>
              <w:jc w:val="right"/>
              <w:rPr>
                <w:sz w:val="21"/>
              </w:rPr>
            </w:pPr>
            <w:r w:rsidRPr="00A77A7E">
              <w:rPr>
                <w:sz w:val="21"/>
              </w:rPr>
              <w:t>38 517</w:t>
            </w:r>
          </w:p>
        </w:tc>
        <w:tc>
          <w:tcPr>
            <w:tcW w:w="1204" w:type="dxa"/>
            <w:tcBorders>
              <w:top w:val="nil"/>
              <w:left w:val="nil"/>
              <w:bottom w:val="nil"/>
              <w:right w:val="nil"/>
            </w:tcBorders>
            <w:tcMar>
              <w:top w:w="110" w:type="dxa"/>
              <w:left w:w="43" w:type="dxa"/>
              <w:bottom w:w="43" w:type="dxa"/>
              <w:right w:w="43" w:type="dxa"/>
            </w:tcMar>
            <w:vAlign w:val="bottom"/>
          </w:tcPr>
          <w:p w14:paraId="30C41013" w14:textId="77777777" w:rsidR="006865A6" w:rsidRPr="00A77A7E" w:rsidRDefault="006865A6" w:rsidP="00DC78D5">
            <w:pPr>
              <w:jc w:val="right"/>
              <w:rPr>
                <w:sz w:val="21"/>
              </w:rPr>
            </w:pPr>
            <w:r w:rsidRPr="00A77A7E">
              <w:rPr>
                <w:sz w:val="21"/>
              </w:rPr>
              <w:t>1 639</w:t>
            </w:r>
          </w:p>
        </w:tc>
        <w:tc>
          <w:tcPr>
            <w:tcW w:w="1204" w:type="dxa"/>
            <w:tcBorders>
              <w:top w:val="nil"/>
              <w:left w:val="nil"/>
              <w:bottom w:val="nil"/>
              <w:right w:val="nil"/>
            </w:tcBorders>
            <w:tcMar>
              <w:top w:w="110" w:type="dxa"/>
              <w:left w:w="43" w:type="dxa"/>
              <w:bottom w:w="43" w:type="dxa"/>
              <w:right w:w="43" w:type="dxa"/>
            </w:tcMar>
            <w:vAlign w:val="bottom"/>
          </w:tcPr>
          <w:p w14:paraId="6CA97EB1" w14:textId="77777777" w:rsidR="006865A6" w:rsidRPr="00A77A7E" w:rsidRDefault="006865A6" w:rsidP="00DC78D5">
            <w:pPr>
              <w:jc w:val="right"/>
              <w:rPr>
                <w:sz w:val="21"/>
              </w:rPr>
            </w:pPr>
            <w:r w:rsidRPr="00A77A7E">
              <w:rPr>
                <w:sz w:val="21"/>
              </w:rPr>
              <w:t>44 650</w:t>
            </w:r>
          </w:p>
        </w:tc>
        <w:tc>
          <w:tcPr>
            <w:tcW w:w="1204" w:type="dxa"/>
            <w:tcBorders>
              <w:top w:val="nil"/>
              <w:left w:val="nil"/>
              <w:bottom w:val="nil"/>
              <w:right w:val="nil"/>
            </w:tcBorders>
            <w:tcMar>
              <w:top w:w="110" w:type="dxa"/>
              <w:left w:w="43" w:type="dxa"/>
              <w:bottom w:w="43" w:type="dxa"/>
              <w:right w:w="43" w:type="dxa"/>
            </w:tcMar>
            <w:vAlign w:val="bottom"/>
          </w:tcPr>
          <w:p w14:paraId="3D6E4BAE" w14:textId="77777777" w:rsidR="006865A6" w:rsidRPr="00A77A7E" w:rsidRDefault="006865A6" w:rsidP="00DC78D5">
            <w:pPr>
              <w:jc w:val="right"/>
              <w:rPr>
                <w:sz w:val="21"/>
              </w:rPr>
            </w:pPr>
            <w:r w:rsidRPr="00A77A7E">
              <w:rPr>
                <w:sz w:val="21"/>
              </w:rPr>
              <w:t>1 900</w:t>
            </w:r>
          </w:p>
        </w:tc>
      </w:tr>
      <w:tr w:rsidR="006865A6" w:rsidRPr="00A77A7E" w14:paraId="1D6BD4D6"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5C224E5C" w14:textId="77777777" w:rsidR="006865A6" w:rsidRPr="00A77A7E" w:rsidRDefault="006865A6" w:rsidP="00DC78D5">
            <w:pPr>
              <w:rPr>
                <w:sz w:val="21"/>
              </w:rPr>
            </w:pPr>
            <w:r w:rsidRPr="00A77A7E">
              <w:rPr>
                <w:sz w:val="21"/>
              </w:rPr>
              <w:tab/>
              <w:t>SF</w:t>
            </w:r>
            <w:r w:rsidRPr="00A77A7E">
              <w:rPr>
                <w:rStyle w:val="skrift-senket"/>
                <w:sz w:val="21"/>
              </w:rPr>
              <w:t>6</w:t>
            </w:r>
            <w:r w:rsidRPr="00A77A7E">
              <w:rPr>
                <w:sz w:val="21"/>
              </w:rPr>
              <w:t xml:space="preserve"> som inngår i produkter</w:t>
            </w:r>
            <w:r w:rsidRPr="00A77A7E">
              <w:rPr>
                <w:rStyle w:val="skrift-hevet"/>
                <w:sz w:val="21"/>
              </w:rPr>
              <w:t>4</w:t>
            </w:r>
            <w:r w:rsidRPr="00A77A7E">
              <w:rPr>
                <w:rStyle w:val="skrift-hevet"/>
                <w:sz w:val="21"/>
              </w:rPr>
              <w:tab/>
            </w:r>
            <w:r w:rsidRPr="00A77A7E">
              <w:rPr>
                <w:sz w:val="21"/>
              </w:rPr>
              <w:tab/>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2B250FE4" w14:textId="77777777" w:rsidR="006865A6" w:rsidRPr="00A77A7E" w:rsidRDefault="006865A6" w:rsidP="00DC78D5">
            <w:pPr>
              <w:jc w:val="right"/>
              <w:rPr>
                <w:sz w:val="21"/>
              </w:rPr>
            </w:pPr>
            <w:r w:rsidRPr="00A77A7E">
              <w:rPr>
                <w:sz w:val="21"/>
              </w:rPr>
              <w:t>7 708</w:t>
            </w:r>
          </w:p>
        </w:tc>
        <w:tc>
          <w:tcPr>
            <w:tcW w:w="1204" w:type="dxa"/>
            <w:tcBorders>
              <w:top w:val="nil"/>
              <w:left w:val="nil"/>
              <w:bottom w:val="nil"/>
              <w:right w:val="nil"/>
            </w:tcBorders>
            <w:tcMar>
              <w:top w:w="110" w:type="dxa"/>
              <w:left w:w="43" w:type="dxa"/>
              <w:bottom w:w="43" w:type="dxa"/>
              <w:right w:w="43" w:type="dxa"/>
            </w:tcMar>
            <w:vAlign w:val="bottom"/>
          </w:tcPr>
          <w:p w14:paraId="47DF69F5" w14:textId="77777777" w:rsidR="006865A6" w:rsidRPr="00A77A7E" w:rsidRDefault="006865A6" w:rsidP="00DC78D5">
            <w:pPr>
              <w:jc w:val="right"/>
              <w:rPr>
                <w:sz w:val="21"/>
              </w:rPr>
            </w:pPr>
            <w:r w:rsidRPr="00A77A7E">
              <w:rPr>
                <w:sz w:val="21"/>
              </w:rPr>
              <w:t>1 639</w:t>
            </w:r>
          </w:p>
        </w:tc>
        <w:tc>
          <w:tcPr>
            <w:tcW w:w="1204" w:type="dxa"/>
            <w:tcBorders>
              <w:top w:val="nil"/>
              <w:left w:val="nil"/>
              <w:bottom w:val="nil"/>
              <w:right w:val="nil"/>
            </w:tcBorders>
            <w:tcMar>
              <w:top w:w="110" w:type="dxa"/>
              <w:left w:w="43" w:type="dxa"/>
              <w:bottom w:w="43" w:type="dxa"/>
              <w:right w:w="43" w:type="dxa"/>
            </w:tcMar>
            <w:vAlign w:val="bottom"/>
          </w:tcPr>
          <w:p w14:paraId="60F0A475" w14:textId="77777777" w:rsidR="006865A6" w:rsidRPr="00A77A7E" w:rsidRDefault="006865A6" w:rsidP="00DC78D5">
            <w:pPr>
              <w:jc w:val="right"/>
              <w:rPr>
                <w:sz w:val="21"/>
              </w:rPr>
            </w:pPr>
            <w:r w:rsidRPr="00A77A7E">
              <w:rPr>
                <w:sz w:val="21"/>
              </w:rPr>
              <w:t>8 930</w:t>
            </w:r>
          </w:p>
        </w:tc>
        <w:tc>
          <w:tcPr>
            <w:tcW w:w="1204" w:type="dxa"/>
            <w:tcBorders>
              <w:top w:val="nil"/>
              <w:left w:val="nil"/>
              <w:bottom w:val="nil"/>
              <w:right w:val="nil"/>
            </w:tcBorders>
            <w:tcMar>
              <w:top w:w="110" w:type="dxa"/>
              <w:left w:w="43" w:type="dxa"/>
              <w:bottom w:w="43" w:type="dxa"/>
              <w:right w:w="43" w:type="dxa"/>
            </w:tcMar>
            <w:vAlign w:val="bottom"/>
          </w:tcPr>
          <w:p w14:paraId="0AE20F26" w14:textId="77777777" w:rsidR="006865A6" w:rsidRPr="00A77A7E" w:rsidRDefault="006865A6" w:rsidP="00DC78D5">
            <w:pPr>
              <w:jc w:val="right"/>
              <w:rPr>
                <w:sz w:val="21"/>
              </w:rPr>
            </w:pPr>
            <w:r w:rsidRPr="00A77A7E">
              <w:rPr>
                <w:sz w:val="21"/>
              </w:rPr>
              <w:t>1 900</w:t>
            </w:r>
          </w:p>
        </w:tc>
      </w:tr>
      <w:tr w:rsidR="006865A6" w:rsidRPr="00A77A7E" w14:paraId="4E359878"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4CD0D9C7" w14:textId="77777777" w:rsidR="006865A6" w:rsidRPr="00A77A7E" w:rsidRDefault="006865A6" w:rsidP="00DC78D5">
            <w:pPr>
              <w:rPr>
                <w:sz w:val="21"/>
              </w:rPr>
            </w:pPr>
            <w:r w:rsidRPr="00A77A7E">
              <w:rPr>
                <w:sz w:val="21"/>
              </w:rPr>
              <w:t>CO</w:t>
            </w:r>
            <w:r w:rsidRPr="00A77A7E">
              <w:rPr>
                <w:rStyle w:val="skrift-senket"/>
                <w:sz w:val="21"/>
              </w:rPr>
              <w:t>2</w:t>
            </w:r>
            <w:r w:rsidRPr="00A77A7E">
              <w:rPr>
                <w:sz w:val="21"/>
              </w:rPr>
              <w:t>-avgift i petroleumsvirksomheten</w:t>
            </w:r>
          </w:p>
        </w:tc>
        <w:tc>
          <w:tcPr>
            <w:tcW w:w="1204" w:type="dxa"/>
            <w:tcBorders>
              <w:top w:val="nil"/>
              <w:left w:val="nil"/>
              <w:bottom w:val="nil"/>
              <w:right w:val="nil"/>
            </w:tcBorders>
            <w:tcMar>
              <w:top w:w="110" w:type="dxa"/>
              <w:left w:w="43" w:type="dxa"/>
              <w:bottom w:w="43" w:type="dxa"/>
              <w:right w:w="43" w:type="dxa"/>
            </w:tcMar>
            <w:vAlign w:val="bottom"/>
          </w:tcPr>
          <w:p w14:paraId="033F7E70" w14:textId="77777777" w:rsidR="006865A6" w:rsidRPr="00A77A7E" w:rsidRDefault="006865A6" w:rsidP="00DC78D5">
            <w:pPr>
              <w:jc w:val="right"/>
              <w:rPr>
                <w:sz w:val="21"/>
              </w:rPr>
            </w:pPr>
          </w:p>
        </w:tc>
        <w:tc>
          <w:tcPr>
            <w:tcW w:w="1204" w:type="dxa"/>
            <w:tcBorders>
              <w:top w:val="nil"/>
              <w:left w:val="nil"/>
              <w:bottom w:val="nil"/>
              <w:right w:val="nil"/>
            </w:tcBorders>
            <w:tcMar>
              <w:top w:w="110" w:type="dxa"/>
              <w:left w:w="43" w:type="dxa"/>
              <w:bottom w:w="43" w:type="dxa"/>
              <w:right w:w="43" w:type="dxa"/>
            </w:tcMar>
            <w:vAlign w:val="bottom"/>
          </w:tcPr>
          <w:p w14:paraId="35E24BAE" w14:textId="77777777" w:rsidR="006865A6" w:rsidRPr="00A77A7E" w:rsidRDefault="006865A6" w:rsidP="00DC78D5">
            <w:pPr>
              <w:jc w:val="right"/>
              <w:rPr>
                <w:sz w:val="21"/>
              </w:rPr>
            </w:pPr>
          </w:p>
        </w:tc>
        <w:tc>
          <w:tcPr>
            <w:tcW w:w="1204" w:type="dxa"/>
            <w:tcBorders>
              <w:top w:val="nil"/>
              <w:left w:val="nil"/>
              <w:bottom w:val="nil"/>
              <w:right w:val="nil"/>
            </w:tcBorders>
            <w:tcMar>
              <w:top w:w="110" w:type="dxa"/>
              <w:left w:w="43" w:type="dxa"/>
              <w:bottom w:w="43" w:type="dxa"/>
              <w:right w:w="43" w:type="dxa"/>
            </w:tcMar>
            <w:vAlign w:val="bottom"/>
          </w:tcPr>
          <w:p w14:paraId="457E2682" w14:textId="77777777" w:rsidR="006865A6" w:rsidRPr="00A77A7E" w:rsidRDefault="006865A6" w:rsidP="00DC78D5">
            <w:pPr>
              <w:jc w:val="right"/>
              <w:rPr>
                <w:sz w:val="21"/>
              </w:rPr>
            </w:pPr>
          </w:p>
        </w:tc>
        <w:tc>
          <w:tcPr>
            <w:tcW w:w="1204" w:type="dxa"/>
            <w:tcBorders>
              <w:top w:val="nil"/>
              <w:left w:val="nil"/>
              <w:bottom w:val="nil"/>
              <w:right w:val="nil"/>
            </w:tcBorders>
            <w:tcMar>
              <w:top w:w="110" w:type="dxa"/>
              <w:left w:w="43" w:type="dxa"/>
              <w:bottom w:w="43" w:type="dxa"/>
              <w:right w:w="43" w:type="dxa"/>
            </w:tcMar>
            <w:vAlign w:val="bottom"/>
          </w:tcPr>
          <w:p w14:paraId="139820F8" w14:textId="77777777" w:rsidR="006865A6" w:rsidRPr="00A77A7E" w:rsidRDefault="006865A6" w:rsidP="00DC78D5">
            <w:pPr>
              <w:jc w:val="right"/>
              <w:rPr>
                <w:sz w:val="21"/>
              </w:rPr>
            </w:pPr>
          </w:p>
        </w:tc>
      </w:tr>
      <w:tr w:rsidR="006865A6" w:rsidRPr="00A77A7E" w14:paraId="74066307"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79270D48" w14:textId="77777777" w:rsidR="006865A6" w:rsidRPr="00A77A7E" w:rsidRDefault="006865A6" w:rsidP="00DC78D5">
            <w:pPr>
              <w:rPr>
                <w:sz w:val="21"/>
              </w:rPr>
            </w:pPr>
            <w:r w:rsidRPr="00A77A7E">
              <w:rPr>
                <w:sz w:val="21"/>
              </w:rPr>
              <w:tab/>
              <w:t>mineralolje</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6A356D41" w14:textId="77777777" w:rsidR="006865A6" w:rsidRPr="00A77A7E" w:rsidRDefault="006865A6" w:rsidP="00DC78D5">
            <w:pPr>
              <w:jc w:val="right"/>
              <w:rPr>
                <w:sz w:val="21"/>
              </w:rPr>
            </w:pPr>
            <w:r w:rsidRPr="00A77A7E">
              <w:rPr>
                <w:sz w:val="21"/>
              </w:rPr>
              <w:t>2,92</w:t>
            </w:r>
          </w:p>
        </w:tc>
        <w:tc>
          <w:tcPr>
            <w:tcW w:w="1204" w:type="dxa"/>
            <w:tcBorders>
              <w:top w:val="nil"/>
              <w:left w:val="nil"/>
              <w:bottom w:val="nil"/>
              <w:right w:val="nil"/>
            </w:tcBorders>
            <w:tcMar>
              <w:top w:w="110" w:type="dxa"/>
              <w:left w:w="43" w:type="dxa"/>
              <w:bottom w:w="43" w:type="dxa"/>
              <w:right w:w="43" w:type="dxa"/>
            </w:tcMar>
            <w:vAlign w:val="bottom"/>
          </w:tcPr>
          <w:p w14:paraId="1EAD383F" w14:textId="77777777" w:rsidR="006865A6" w:rsidRPr="00A77A7E" w:rsidRDefault="006865A6" w:rsidP="00DC78D5">
            <w:pPr>
              <w:jc w:val="right"/>
              <w:rPr>
                <w:sz w:val="21"/>
              </w:rPr>
            </w:pPr>
            <w:r w:rsidRPr="00A77A7E">
              <w:rPr>
                <w:sz w:val="21"/>
              </w:rPr>
              <w:t>1 097</w:t>
            </w:r>
          </w:p>
        </w:tc>
        <w:tc>
          <w:tcPr>
            <w:tcW w:w="1204" w:type="dxa"/>
            <w:tcBorders>
              <w:top w:val="nil"/>
              <w:left w:val="nil"/>
              <w:bottom w:val="nil"/>
              <w:right w:val="nil"/>
            </w:tcBorders>
            <w:tcMar>
              <w:top w:w="110" w:type="dxa"/>
              <w:left w:w="43" w:type="dxa"/>
              <w:bottom w:w="43" w:type="dxa"/>
              <w:right w:w="43" w:type="dxa"/>
            </w:tcMar>
            <w:vAlign w:val="bottom"/>
          </w:tcPr>
          <w:p w14:paraId="7653965C" w14:textId="77777777" w:rsidR="006865A6" w:rsidRPr="00A77A7E" w:rsidRDefault="006865A6" w:rsidP="00DC78D5">
            <w:pPr>
              <w:jc w:val="right"/>
              <w:rPr>
                <w:sz w:val="21"/>
              </w:rPr>
            </w:pPr>
            <w:r w:rsidRPr="00A77A7E">
              <w:rPr>
                <w:sz w:val="21"/>
              </w:rPr>
              <w:t>3,00</w:t>
            </w:r>
          </w:p>
        </w:tc>
        <w:tc>
          <w:tcPr>
            <w:tcW w:w="1204" w:type="dxa"/>
            <w:tcBorders>
              <w:top w:val="nil"/>
              <w:left w:val="nil"/>
              <w:bottom w:val="nil"/>
              <w:right w:val="nil"/>
            </w:tcBorders>
            <w:tcMar>
              <w:top w:w="110" w:type="dxa"/>
              <w:left w:w="43" w:type="dxa"/>
              <w:bottom w:w="43" w:type="dxa"/>
              <w:right w:w="43" w:type="dxa"/>
            </w:tcMar>
            <w:vAlign w:val="bottom"/>
          </w:tcPr>
          <w:p w14:paraId="7FBC4094" w14:textId="77777777" w:rsidR="006865A6" w:rsidRPr="00A77A7E" w:rsidRDefault="006865A6" w:rsidP="00DC78D5">
            <w:pPr>
              <w:jc w:val="right"/>
              <w:rPr>
                <w:sz w:val="21"/>
              </w:rPr>
            </w:pPr>
            <w:r w:rsidRPr="00A77A7E">
              <w:rPr>
                <w:sz w:val="21"/>
              </w:rPr>
              <w:t>1 127</w:t>
            </w:r>
          </w:p>
        </w:tc>
      </w:tr>
      <w:tr w:rsidR="006865A6" w:rsidRPr="00A77A7E" w14:paraId="18D9A910" w14:textId="77777777" w:rsidTr="00DC78D5">
        <w:trPr>
          <w:trHeight w:val="320"/>
        </w:trPr>
        <w:tc>
          <w:tcPr>
            <w:tcW w:w="4253" w:type="dxa"/>
            <w:tcBorders>
              <w:top w:val="nil"/>
              <w:left w:val="nil"/>
              <w:bottom w:val="nil"/>
              <w:right w:val="nil"/>
            </w:tcBorders>
            <w:tcMar>
              <w:top w:w="110" w:type="dxa"/>
              <w:left w:w="43" w:type="dxa"/>
              <w:bottom w:w="43" w:type="dxa"/>
              <w:right w:w="43" w:type="dxa"/>
            </w:tcMar>
          </w:tcPr>
          <w:p w14:paraId="3411E7B9" w14:textId="77777777" w:rsidR="006865A6" w:rsidRPr="00A77A7E" w:rsidRDefault="006865A6" w:rsidP="00DC78D5">
            <w:pPr>
              <w:rPr>
                <w:sz w:val="21"/>
              </w:rPr>
            </w:pPr>
            <w:r w:rsidRPr="00A77A7E">
              <w:rPr>
                <w:sz w:val="21"/>
              </w:rPr>
              <w:tab/>
              <w:t>naturgass</w:t>
            </w:r>
            <w:r w:rsidRPr="00A77A7E">
              <w:rPr>
                <w:rStyle w:val="skrift-hevet"/>
                <w:sz w:val="21"/>
              </w:rPr>
              <w:t>5</w:t>
            </w:r>
            <w:r w:rsidRPr="00A77A7E">
              <w:rPr>
                <w:sz w:val="21"/>
              </w:rPr>
              <w:tab/>
            </w:r>
          </w:p>
        </w:tc>
        <w:tc>
          <w:tcPr>
            <w:tcW w:w="1204" w:type="dxa"/>
            <w:tcBorders>
              <w:top w:val="nil"/>
              <w:left w:val="nil"/>
              <w:bottom w:val="nil"/>
              <w:right w:val="nil"/>
            </w:tcBorders>
            <w:tcMar>
              <w:top w:w="110" w:type="dxa"/>
              <w:left w:w="43" w:type="dxa"/>
              <w:bottom w:w="43" w:type="dxa"/>
              <w:right w:w="43" w:type="dxa"/>
            </w:tcMar>
            <w:vAlign w:val="bottom"/>
          </w:tcPr>
          <w:p w14:paraId="2DF37881" w14:textId="77777777" w:rsidR="006865A6" w:rsidRPr="00A77A7E" w:rsidRDefault="006865A6" w:rsidP="00DC78D5">
            <w:pPr>
              <w:jc w:val="right"/>
              <w:rPr>
                <w:sz w:val="21"/>
              </w:rPr>
            </w:pPr>
            <w:r w:rsidRPr="00A77A7E">
              <w:rPr>
                <w:sz w:val="21"/>
              </w:rPr>
              <w:t>2,57</w:t>
            </w:r>
          </w:p>
        </w:tc>
        <w:tc>
          <w:tcPr>
            <w:tcW w:w="1204" w:type="dxa"/>
            <w:tcBorders>
              <w:top w:val="nil"/>
              <w:left w:val="nil"/>
              <w:bottom w:val="nil"/>
              <w:right w:val="nil"/>
            </w:tcBorders>
            <w:tcMar>
              <w:top w:w="110" w:type="dxa"/>
              <w:left w:w="43" w:type="dxa"/>
              <w:bottom w:w="43" w:type="dxa"/>
              <w:right w:w="43" w:type="dxa"/>
            </w:tcMar>
            <w:vAlign w:val="bottom"/>
          </w:tcPr>
          <w:p w14:paraId="7062AD99" w14:textId="77777777" w:rsidR="006865A6" w:rsidRPr="00A77A7E" w:rsidRDefault="006865A6" w:rsidP="00DC78D5">
            <w:pPr>
              <w:jc w:val="right"/>
              <w:rPr>
                <w:sz w:val="21"/>
              </w:rPr>
            </w:pPr>
            <w:r w:rsidRPr="00A77A7E">
              <w:rPr>
                <w:sz w:val="21"/>
              </w:rPr>
              <w:t>1 097</w:t>
            </w:r>
          </w:p>
        </w:tc>
        <w:tc>
          <w:tcPr>
            <w:tcW w:w="1204" w:type="dxa"/>
            <w:tcBorders>
              <w:top w:val="nil"/>
              <w:left w:val="nil"/>
              <w:bottom w:val="nil"/>
              <w:right w:val="nil"/>
            </w:tcBorders>
            <w:tcMar>
              <w:top w:w="110" w:type="dxa"/>
              <w:left w:w="43" w:type="dxa"/>
              <w:bottom w:w="43" w:type="dxa"/>
              <w:right w:w="43" w:type="dxa"/>
            </w:tcMar>
            <w:vAlign w:val="bottom"/>
          </w:tcPr>
          <w:p w14:paraId="14AAC464" w14:textId="77777777" w:rsidR="006865A6" w:rsidRPr="00A77A7E" w:rsidRDefault="006865A6" w:rsidP="00DC78D5">
            <w:pPr>
              <w:jc w:val="right"/>
              <w:rPr>
                <w:sz w:val="21"/>
              </w:rPr>
            </w:pPr>
            <w:r w:rsidRPr="00A77A7E">
              <w:rPr>
                <w:sz w:val="21"/>
              </w:rPr>
              <w:t>2,64</w:t>
            </w:r>
          </w:p>
        </w:tc>
        <w:tc>
          <w:tcPr>
            <w:tcW w:w="1204" w:type="dxa"/>
            <w:tcBorders>
              <w:top w:val="nil"/>
              <w:left w:val="nil"/>
              <w:bottom w:val="nil"/>
              <w:right w:val="nil"/>
            </w:tcBorders>
            <w:tcMar>
              <w:top w:w="110" w:type="dxa"/>
              <w:left w:w="43" w:type="dxa"/>
              <w:bottom w:w="43" w:type="dxa"/>
              <w:right w:w="43" w:type="dxa"/>
            </w:tcMar>
            <w:vAlign w:val="bottom"/>
          </w:tcPr>
          <w:p w14:paraId="763CE2E7" w14:textId="77777777" w:rsidR="006865A6" w:rsidRPr="00A77A7E" w:rsidRDefault="006865A6" w:rsidP="00DC78D5">
            <w:pPr>
              <w:jc w:val="right"/>
              <w:rPr>
                <w:sz w:val="21"/>
              </w:rPr>
            </w:pPr>
            <w:r w:rsidRPr="00A77A7E">
              <w:rPr>
                <w:sz w:val="21"/>
              </w:rPr>
              <w:t>1 127</w:t>
            </w:r>
          </w:p>
        </w:tc>
      </w:tr>
      <w:tr w:rsidR="006865A6" w:rsidRPr="00A77A7E" w14:paraId="3D2AE456" w14:textId="77777777" w:rsidTr="00DC78D5">
        <w:trPr>
          <w:trHeight w:val="320"/>
        </w:trPr>
        <w:tc>
          <w:tcPr>
            <w:tcW w:w="4253" w:type="dxa"/>
            <w:tcBorders>
              <w:top w:val="nil"/>
              <w:left w:val="nil"/>
              <w:bottom w:val="single" w:sz="4" w:space="0" w:color="000000"/>
              <w:right w:val="nil"/>
            </w:tcBorders>
            <w:tcMar>
              <w:top w:w="110" w:type="dxa"/>
              <w:left w:w="43" w:type="dxa"/>
              <w:bottom w:w="43" w:type="dxa"/>
              <w:right w:w="43" w:type="dxa"/>
            </w:tcMar>
          </w:tcPr>
          <w:p w14:paraId="71378913" w14:textId="77777777" w:rsidR="006865A6" w:rsidRPr="00A77A7E" w:rsidRDefault="006865A6" w:rsidP="00DC78D5">
            <w:pPr>
              <w:rPr>
                <w:sz w:val="21"/>
              </w:rPr>
            </w:pPr>
            <w:r w:rsidRPr="00A77A7E">
              <w:rPr>
                <w:sz w:val="21"/>
              </w:rPr>
              <w:tab/>
              <w:t>naturgass som slippes ut til luft</w:t>
            </w:r>
            <w:r w:rsidRPr="00A77A7E">
              <w:rPr>
                <w:sz w:val="21"/>
              </w:rPr>
              <w:tab/>
            </w:r>
          </w:p>
        </w:tc>
        <w:tc>
          <w:tcPr>
            <w:tcW w:w="1204" w:type="dxa"/>
            <w:tcBorders>
              <w:top w:val="nil"/>
              <w:left w:val="nil"/>
              <w:bottom w:val="single" w:sz="4" w:space="0" w:color="000000"/>
              <w:right w:val="nil"/>
            </w:tcBorders>
            <w:tcMar>
              <w:top w:w="110" w:type="dxa"/>
              <w:left w:w="43" w:type="dxa"/>
              <w:bottom w:w="43" w:type="dxa"/>
              <w:right w:w="43" w:type="dxa"/>
            </w:tcMar>
            <w:vAlign w:val="bottom"/>
          </w:tcPr>
          <w:p w14:paraId="7A929BEE" w14:textId="77777777" w:rsidR="006865A6" w:rsidRPr="00A77A7E" w:rsidRDefault="006865A6" w:rsidP="00DC78D5">
            <w:pPr>
              <w:jc w:val="right"/>
              <w:rPr>
                <w:sz w:val="21"/>
              </w:rPr>
            </w:pPr>
            <w:r w:rsidRPr="00A77A7E">
              <w:rPr>
                <w:sz w:val="21"/>
              </w:rPr>
              <w:t>23,53</w:t>
            </w:r>
          </w:p>
        </w:tc>
        <w:tc>
          <w:tcPr>
            <w:tcW w:w="1204" w:type="dxa"/>
            <w:tcBorders>
              <w:top w:val="nil"/>
              <w:left w:val="nil"/>
              <w:bottom w:val="single" w:sz="4" w:space="0" w:color="000000"/>
              <w:right w:val="nil"/>
            </w:tcBorders>
            <w:tcMar>
              <w:top w:w="110" w:type="dxa"/>
              <w:left w:w="43" w:type="dxa"/>
              <w:bottom w:w="43" w:type="dxa"/>
              <w:right w:w="43" w:type="dxa"/>
            </w:tcMar>
            <w:vAlign w:val="bottom"/>
          </w:tcPr>
          <w:p w14:paraId="6574E761" w14:textId="77777777" w:rsidR="006865A6" w:rsidRPr="00A77A7E" w:rsidRDefault="006865A6" w:rsidP="00DC78D5">
            <w:pPr>
              <w:jc w:val="right"/>
              <w:rPr>
                <w:sz w:val="21"/>
              </w:rPr>
            </w:pPr>
            <w:r w:rsidRPr="00A77A7E">
              <w:rPr>
                <w:sz w:val="21"/>
              </w:rPr>
              <w:t>1 639</w:t>
            </w:r>
          </w:p>
        </w:tc>
        <w:tc>
          <w:tcPr>
            <w:tcW w:w="1204" w:type="dxa"/>
            <w:tcBorders>
              <w:top w:val="nil"/>
              <w:left w:val="nil"/>
              <w:bottom w:val="single" w:sz="4" w:space="0" w:color="000000"/>
              <w:right w:val="nil"/>
            </w:tcBorders>
            <w:tcMar>
              <w:top w:w="110" w:type="dxa"/>
              <w:left w:w="43" w:type="dxa"/>
              <w:bottom w:w="43" w:type="dxa"/>
              <w:right w:w="43" w:type="dxa"/>
            </w:tcMar>
            <w:vAlign w:val="bottom"/>
          </w:tcPr>
          <w:p w14:paraId="50DD600F" w14:textId="77777777" w:rsidR="006865A6" w:rsidRPr="00A77A7E" w:rsidRDefault="006865A6" w:rsidP="00DC78D5">
            <w:pPr>
              <w:jc w:val="right"/>
              <w:rPr>
                <w:sz w:val="21"/>
              </w:rPr>
            </w:pPr>
            <w:r w:rsidRPr="00A77A7E">
              <w:rPr>
                <w:sz w:val="21"/>
              </w:rPr>
              <w:t>27,28</w:t>
            </w:r>
          </w:p>
        </w:tc>
        <w:tc>
          <w:tcPr>
            <w:tcW w:w="1204" w:type="dxa"/>
            <w:tcBorders>
              <w:top w:val="nil"/>
              <w:left w:val="nil"/>
              <w:bottom w:val="single" w:sz="4" w:space="0" w:color="000000"/>
              <w:right w:val="nil"/>
            </w:tcBorders>
            <w:tcMar>
              <w:top w:w="110" w:type="dxa"/>
              <w:left w:w="43" w:type="dxa"/>
              <w:bottom w:w="43" w:type="dxa"/>
              <w:right w:w="43" w:type="dxa"/>
            </w:tcMar>
            <w:vAlign w:val="bottom"/>
          </w:tcPr>
          <w:p w14:paraId="57BB07E6" w14:textId="77777777" w:rsidR="006865A6" w:rsidRPr="00A77A7E" w:rsidRDefault="006865A6" w:rsidP="00DC78D5">
            <w:pPr>
              <w:jc w:val="right"/>
              <w:rPr>
                <w:sz w:val="21"/>
              </w:rPr>
            </w:pPr>
            <w:r w:rsidRPr="00A77A7E">
              <w:rPr>
                <w:sz w:val="21"/>
              </w:rPr>
              <w:t>1 900</w:t>
            </w:r>
          </w:p>
        </w:tc>
      </w:tr>
    </w:tbl>
    <w:p w14:paraId="0633189D" w14:textId="7FCFC39D" w:rsidR="003210FC" w:rsidRPr="00A77A7E" w:rsidRDefault="003210FC" w:rsidP="00A77A7E">
      <w:pPr>
        <w:pStyle w:val="tabell-noter"/>
        <w:rPr>
          <w:rStyle w:val="skrift-hevet"/>
        </w:rPr>
      </w:pPr>
      <w:r w:rsidRPr="00A77A7E">
        <w:rPr>
          <w:rStyle w:val="skrift-hevet"/>
        </w:rPr>
        <w:t>1</w:t>
      </w:r>
      <w:r w:rsidRPr="00A77A7E">
        <w:tab/>
        <w:t>Den reduserte satsen utvides til å gjelde kvotepliktige offshorefartøy fra 1. januar 2027, se punkt 10.12.3.</w:t>
      </w:r>
    </w:p>
    <w:p w14:paraId="7143E53F" w14:textId="77777777" w:rsidR="003210FC" w:rsidRPr="00A77A7E" w:rsidRDefault="003210FC" w:rsidP="00A77A7E">
      <w:pPr>
        <w:pStyle w:val="tabell-noter"/>
        <w:rPr>
          <w:rStyle w:val="skrift-hevet"/>
        </w:rPr>
      </w:pPr>
      <w:r w:rsidRPr="00A77A7E">
        <w:rPr>
          <w:rStyle w:val="skrift-hevet"/>
        </w:rPr>
        <w:lastRenderedPageBreak/>
        <w:t>2</w:t>
      </w:r>
      <w:r w:rsidRPr="00A77A7E">
        <w:tab/>
        <w:t>Det foreslås å innføre avgift på naturgass og LPG til kjemisk reduksjon mv., se punkt 10.12.3.</w:t>
      </w:r>
    </w:p>
    <w:p w14:paraId="54BE9427" w14:textId="77777777" w:rsidR="003210FC" w:rsidRPr="00A77A7E" w:rsidRDefault="003210FC" w:rsidP="00A77A7E">
      <w:pPr>
        <w:pStyle w:val="tabell-noter"/>
        <w:rPr>
          <w:rStyle w:val="skrift-hevet"/>
        </w:rPr>
      </w:pPr>
      <w:r w:rsidRPr="00A77A7E">
        <w:rPr>
          <w:rStyle w:val="skrift-hevet"/>
        </w:rPr>
        <w:t>3</w:t>
      </w:r>
      <w:r w:rsidRPr="00A77A7E">
        <w:tab/>
        <w:t>Fra 1. januar 2026 er det kun ikke-kvotepliktige virksomheter som omfattes av avgiften.</w:t>
      </w:r>
    </w:p>
    <w:p w14:paraId="2E467629" w14:textId="77777777" w:rsidR="003210FC" w:rsidRPr="00A77A7E" w:rsidRDefault="003210FC" w:rsidP="00A77A7E">
      <w:pPr>
        <w:pStyle w:val="tabell-noter"/>
        <w:rPr>
          <w:rStyle w:val="skrift-hevet"/>
        </w:rPr>
      </w:pPr>
      <w:r w:rsidRPr="00A77A7E">
        <w:rPr>
          <w:rStyle w:val="skrift-hevet"/>
        </w:rPr>
        <w:t>4</w:t>
      </w:r>
      <w:r w:rsidRPr="00A77A7E">
        <w:tab/>
        <w:t>Satsen tilsvarer 20 pst. av den ordinære satsen og reflekterer at en andel av gassen vil slippes ut over produktenes levetid.</w:t>
      </w:r>
    </w:p>
    <w:p w14:paraId="602FBC23" w14:textId="77777777" w:rsidR="003210FC" w:rsidRPr="00A77A7E" w:rsidRDefault="003210FC" w:rsidP="00A77A7E">
      <w:pPr>
        <w:pStyle w:val="tabell-noter"/>
        <w:rPr>
          <w:rStyle w:val="skrift-hevet"/>
        </w:rPr>
      </w:pPr>
      <w:r w:rsidRPr="00A77A7E">
        <w:rPr>
          <w:rStyle w:val="skrift-hevet"/>
        </w:rPr>
        <w:t>5</w:t>
      </w:r>
      <w:r w:rsidRPr="00A77A7E">
        <w:tab/>
        <w:t>Satsen er lik for CO</w:t>
      </w:r>
      <w:r w:rsidRPr="00A77A7E">
        <w:rPr>
          <w:rStyle w:val="skrift-senket"/>
        </w:rPr>
        <w:t>2</w:t>
      </w:r>
      <w:r w:rsidRPr="00A77A7E">
        <w:t xml:space="preserve"> utskilt fra petroleum og sluppet til luft.</w:t>
      </w:r>
    </w:p>
    <w:p w14:paraId="2251823A" w14:textId="77777777" w:rsidR="003210FC" w:rsidRPr="00A77A7E" w:rsidRDefault="003210FC" w:rsidP="00A77A7E">
      <w:pPr>
        <w:pStyle w:val="Kilde"/>
      </w:pPr>
      <w:r w:rsidRPr="00A77A7E">
        <w:t>Kilde: Finansdepartementet.</w:t>
      </w:r>
    </w:p>
    <w:p w14:paraId="2BFDBA0C" w14:textId="77777777" w:rsidR="003210FC" w:rsidRPr="00A77A7E" w:rsidRDefault="003210FC" w:rsidP="00A77A7E">
      <w:pPr>
        <w:pStyle w:val="tittel-ramme"/>
      </w:pPr>
      <w:r w:rsidRPr="00A77A7E">
        <w:t>Ikke-prisede utslipp</w:t>
      </w:r>
    </w:p>
    <w:p w14:paraId="3FD72312" w14:textId="77777777" w:rsidR="003210FC" w:rsidRPr="00A77A7E" w:rsidRDefault="003210FC" w:rsidP="00A77A7E">
      <w:r w:rsidRPr="00A77A7E">
        <w:t>Utslipp på litt over 7 mill. tonn CO</w:t>
      </w:r>
      <w:r w:rsidRPr="00A77A7E">
        <w:rPr>
          <w:rStyle w:val="skrift-senket"/>
        </w:rPr>
        <w:t>2</w:t>
      </w:r>
      <w:r w:rsidRPr="00A77A7E">
        <w:t>-ekvivalenter er ilagt verken kvoteplikt eller avgift. Dette utgjør om lag 16 pst. av Norges samlede utslipp av klimagasser og om lag 31 pst. av Norges utslipp av klimagasser under innsatsfordelingsforordningen (innsatsfordelingen). Figur 10.23 viser hvordan de ikke-prisede utslippene av klimagasser fordeler seg på ulike utslippskilder og gasser. Tallene inkluderer ikke utslipp eller opptak fra skog- og arealsektoren (LULUCF).</w:t>
      </w:r>
    </w:p>
    <w:p w14:paraId="3B6932AB" w14:textId="77777777" w:rsidR="003210FC" w:rsidRPr="00A77A7E" w:rsidRDefault="003210FC" w:rsidP="00A77A7E"/>
    <w:p w14:paraId="4DC9AEC0" w14:textId="61B060DB" w:rsidR="003210FC" w:rsidRPr="00A77A7E" w:rsidRDefault="001179D1" w:rsidP="00A77A7E">
      <w:r>
        <w:rPr>
          <w:noProof/>
        </w:rPr>
        <w:drawing>
          <wp:inline distT="0" distB="0" distL="0" distR="0" wp14:anchorId="4AFEFBC5" wp14:editId="46809EA8">
            <wp:extent cx="6080125" cy="2755265"/>
            <wp:effectExtent l="0" t="0" r="0" b="6985"/>
            <wp:docPr id="477440586" name="Bild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4D41D36A" w14:textId="77777777" w:rsidR="003210FC" w:rsidRPr="00A77A7E" w:rsidRDefault="003210FC" w:rsidP="00A77A7E">
      <w:pPr>
        <w:pStyle w:val="figur-tittel"/>
      </w:pPr>
      <w:r w:rsidRPr="00A77A7E">
        <w:t>Utslipp av klimagasser som ikke er ilagt kvoteplikt eller avgift i 2026. Utslippstallene er fra 2024</w:t>
      </w:r>
    </w:p>
    <w:p w14:paraId="71587746" w14:textId="77777777" w:rsidR="003210FC" w:rsidRPr="00A77A7E" w:rsidRDefault="003210FC" w:rsidP="00A77A7E">
      <w:pPr>
        <w:pStyle w:val="Kilde"/>
      </w:pPr>
      <w:r w:rsidRPr="00A77A7E">
        <w:t>Kilder: Statistisk sentralbyrå, Miljødirektoratet og Finansdepartementet.</w:t>
      </w:r>
    </w:p>
    <w:p w14:paraId="69E4BC9A" w14:textId="77777777" w:rsidR="003210FC" w:rsidRPr="00A77A7E" w:rsidRDefault="003210FC" w:rsidP="00A77A7E">
      <w:r w:rsidRPr="00A77A7E">
        <w:t>Mer enn 60 pst. av de ikke-prisede utslippene, tilsvarende 4,4 mill. tonn CO</w:t>
      </w:r>
      <w:r w:rsidRPr="00A77A7E">
        <w:rPr>
          <w:rStyle w:val="skrift-senket"/>
        </w:rPr>
        <w:t>2</w:t>
      </w:r>
      <w:r w:rsidRPr="00A77A7E">
        <w:t>-ekvivalenter, kommer fra jordbruket. Metanutslippene (CH</w:t>
      </w:r>
      <w:r w:rsidRPr="00A77A7E">
        <w:rPr>
          <w:rStyle w:val="skrift-senket"/>
        </w:rPr>
        <w:t>4</w:t>
      </w:r>
      <w:r w:rsidRPr="00A77A7E">
        <w:t>) stammer fra husdyr og husdyrgjødsel, mens lystgassutslippene (N</w:t>
      </w:r>
      <w:r w:rsidRPr="00A77A7E">
        <w:rPr>
          <w:rStyle w:val="skrift-senket"/>
        </w:rPr>
        <w:t>2</w:t>
      </w:r>
      <w:r w:rsidRPr="00A77A7E">
        <w:t>O) i hovedsak skyldes bruk av mineral- og husdyrgjødsel. Metanutslipp fra avfallsdeponier utgjør om lag 0,8 mill. tonn CO</w:t>
      </w:r>
      <w:r w:rsidRPr="00A77A7E">
        <w:rPr>
          <w:rStyle w:val="skrift-senket"/>
        </w:rPr>
        <w:t>2</w:t>
      </w:r>
      <w:r w:rsidRPr="00A77A7E">
        <w:t>-ekvivalenter og dannes i all hovedsak når biologisk avfall brytes ned. Etter at deponering av biologisk nedbrytbart avfall ble forbudt i 2009, har disse utslippene avtatt over tid. I tillegg kommer en del mindre utslipp av klimagasser som verken er ilagt kvoteplikt eller avgift.</w:t>
      </w:r>
    </w:p>
    <w:p w14:paraId="072449AC" w14:textId="77777777" w:rsidR="003210FC" w:rsidRPr="00A77A7E" w:rsidRDefault="003210FC" w:rsidP="00A77A7E">
      <w:r w:rsidRPr="00A77A7E">
        <w:t>Ikke-prisede utslipp fra naturgass og LPG brukt i ikke-kvotepliktige virksomheter med kjemiske og metallurgiske prosesser utgjør om lag 70 000 tonn CO</w:t>
      </w:r>
      <w:r w:rsidRPr="00A77A7E">
        <w:rPr>
          <w:rStyle w:val="skrift-senket"/>
        </w:rPr>
        <w:t>2</w:t>
      </w:r>
      <w:r w:rsidRPr="00A77A7E">
        <w:t xml:space="preserve">-ekvivalenter. I budsjettet for </w:t>
      </w:r>
      <w:r w:rsidRPr="00A77A7E">
        <w:lastRenderedPageBreak/>
        <w:t>2027 foreslår regjeringen å ilegge disse utslippene CO</w:t>
      </w:r>
      <w:r w:rsidRPr="00A77A7E">
        <w:rPr>
          <w:rStyle w:val="skrift-senket"/>
        </w:rPr>
        <w:t>2</w:t>
      </w:r>
      <w:r w:rsidRPr="00A77A7E">
        <w:t>-avgift, se punkt 10.12.3. Det pågår også utredninger som på sikt kan bidra til bredere prising av utslipp, se punkt 10.12.8.</w:t>
      </w:r>
    </w:p>
    <w:p w14:paraId="162B0A47" w14:textId="77777777" w:rsidR="003210FC" w:rsidRPr="00A77A7E" w:rsidRDefault="003210FC" w:rsidP="00A77A7E">
      <w:pPr>
        <w:pStyle w:val="Ramme-slutt"/>
      </w:pPr>
      <w:r w:rsidRPr="00A77A7E">
        <w:t>Rammeslutt</w:t>
      </w:r>
    </w:p>
    <w:p w14:paraId="0C360184" w14:textId="59E49114" w:rsidR="003210FC" w:rsidRPr="00A77A7E" w:rsidRDefault="003210FC" w:rsidP="00A77A7E">
      <w:pPr>
        <w:pStyle w:val="Overskrift3"/>
      </w:pPr>
      <w:r w:rsidRPr="00A77A7E">
        <w:t>Videre opptrapping av klimaavgiftene</w:t>
      </w:r>
    </w:p>
    <w:p w14:paraId="0EE4CF84" w14:textId="77777777" w:rsidR="003210FC" w:rsidRPr="00A77A7E" w:rsidRDefault="003210FC" w:rsidP="00A77A7E">
      <w:r w:rsidRPr="00A77A7E">
        <w:t>For 2027 foreslås det å øke det generelle avgiftsnivået for CO</w:t>
      </w:r>
      <w:r w:rsidRPr="00A77A7E">
        <w:rPr>
          <w:rStyle w:val="skrift-senket"/>
        </w:rPr>
        <w:t>2</w:t>
      </w:r>
      <w:r w:rsidRPr="00A77A7E">
        <w:t>-avgiften på mineralske produkter og avgiftene på HFK/PFK og SF</w:t>
      </w:r>
      <w:r w:rsidRPr="00A77A7E">
        <w:rPr>
          <w:rStyle w:val="skrift-senket"/>
        </w:rPr>
        <w:t>6</w:t>
      </w:r>
      <w:r w:rsidRPr="00A77A7E">
        <w:t xml:space="preserve"> med 13 pst. utover prisstigning, se tabell 10.2, og forslag til stortingsvedtak om CO</w:t>
      </w:r>
      <w:r w:rsidRPr="00A77A7E">
        <w:rPr>
          <w:rStyle w:val="skrift-senket"/>
        </w:rPr>
        <w:t>2</w:t>
      </w:r>
      <w:r w:rsidRPr="00A77A7E">
        <w:t>-avgift på mineralske produkter §§ 2 første og andre ledd, § 3, § 4 første ledd og § 5 første ledd, stortingsvedtak om avgift på HFK/PFK § 2 og stortingsvedtak om avgift på SF</w:t>
      </w:r>
      <w:r w:rsidRPr="00A77A7E">
        <w:rPr>
          <w:rStyle w:val="skrift-senket"/>
        </w:rPr>
        <w:t>6</w:t>
      </w:r>
      <w:r w:rsidRPr="00A77A7E">
        <w:t xml:space="preserve"> § 2. Forslaget anslås isolert sett å øke provenyet med 2,6 mrd. kroner.</w:t>
      </w:r>
    </w:p>
    <w:p w14:paraId="7AF9B505" w14:textId="77777777" w:rsidR="003210FC" w:rsidRPr="00A77A7E" w:rsidRDefault="003210FC" w:rsidP="00A77A7E">
      <w:r w:rsidRPr="00A77A7E">
        <w:t>Økningen er i tråd med opptrappingsplanen for klimaavgiftene som ble lagt frem i klimameldingen (Meld. St. 13 (2020–2021)) av regjeringen Solberg i 2021. I Prop. 1 S Tillegg 1 (2021–2022) varslet regjeringen at den vil følge opp planen og trappe opp avgiftene på ikke-kvotepliktige utslipp av klimagasser til om lag 2 000 2020-kroner per tonn CO</w:t>
      </w:r>
      <w:r w:rsidRPr="00A77A7E">
        <w:rPr>
          <w:rStyle w:val="skrift-senket"/>
        </w:rPr>
        <w:t>2</w:t>
      </w:r>
      <w:r w:rsidRPr="00A77A7E">
        <w:t xml:space="preserve"> i 2030, tilsvarende om lag 2 400 2025-kroner i 2030. I budsjettet for 2026 varslet regjeringen at den vil videreføre dagens opptrappingstakt etter 2030 til 3 400 2025-kroner i 2035. Forutsigbarhet om fremtidig avgiftsnivå gjør det enklere for husholdninger og bedrifter å planlegge langsiktig og styrker insentivene til klimavennlige valg. Regjeringen tar sikte på at fremtidige merinntekter fra økte klimaavgifter skal tilbakeføres til skatteyterne gjennom lettelser i andre skatter og avgifter. Dette er i tråd med regjeringens skatteløfte.</w:t>
      </w:r>
    </w:p>
    <w:p w14:paraId="58A27840" w14:textId="77777777" w:rsidR="003210FC" w:rsidRPr="00A77A7E" w:rsidRDefault="003210FC" w:rsidP="00A77A7E">
      <w:r w:rsidRPr="00A77A7E">
        <w:t>Opptrappingen av klimaavgiftene til 2 400 2025-kroner i 2030 er anslått å redusere utslippene med om lag 1,0 mill. tonn CO</w:t>
      </w:r>
      <w:r w:rsidRPr="00A77A7E">
        <w:rPr>
          <w:rStyle w:val="skrift-senket"/>
        </w:rPr>
        <w:t>2</w:t>
      </w:r>
      <w:r w:rsidRPr="00A77A7E">
        <w:t>-ekvivalenter over perioden 2027–2030. Regjeringen foreslår å skjerme veitrafikken for virkningen av økt CO</w:t>
      </w:r>
      <w:r w:rsidRPr="00A77A7E">
        <w:rPr>
          <w:rStyle w:val="skrift-senket"/>
        </w:rPr>
        <w:t>2</w:t>
      </w:r>
      <w:r w:rsidRPr="00A77A7E">
        <w:t xml:space="preserve">-avgift i 2027. Veibruksavgiften på mineralolje, biodiesel og bensin foreslås redusert, slik at de samlede avgiftene på bensin og diesel til bruk i veitrafikken holdes reelt uendret, se punkt 10.8. Dette kommer både folk og næringsliv til gode. </w:t>
      </w:r>
    </w:p>
    <w:p w14:paraId="6BEC1DC4" w14:textId="77777777" w:rsidR="003210FC" w:rsidRPr="00A77A7E" w:rsidRDefault="003210FC" w:rsidP="00A77A7E">
      <w:r w:rsidRPr="00A77A7E">
        <w:t>Det er anslått at reduksjoner i veibruksavgiften i 2027 vil øke utslippene med om lag 0,2 mill. tonn CO</w:t>
      </w:r>
      <w:r w:rsidRPr="00A77A7E">
        <w:rPr>
          <w:rStyle w:val="skrift-senket"/>
        </w:rPr>
        <w:t>2</w:t>
      </w:r>
      <w:r w:rsidRPr="00A77A7E">
        <w:t>-ekvivalenter over perioden 2027–2030.</w:t>
      </w:r>
    </w:p>
    <w:p w14:paraId="5C3EE555" w14:textId="77777777" w:rsidR="003210FC" w:rsidRPr="00A77A7E" w:rsidRDefault="003210FC" w:rsidP="00A77A7E">
      <w:r w:rsidRPr="00A77A7E">
        <w:t>Det vises til Regjeringens klimastatus og -plan for 2027 for en nærmere redegjørelse av utslippsvirkninger av regjeringens forslag til avgiftsendringer.</w:t>
      </w:r>
    </w:p>
    <w:p w14:paraId="73F0D4E7" w14:textId="77777777" w:rsidR="003210FC" w:rsidRPr="00A77A7E" w:rsidRDefault="003210FC" w:rsidP="00A77A7E">
      <w:pPr>
        <w:pStyle w:val="Overskrift3"/>
      </w:pPr>
      <w:r w:rsidRPr="00A77A7E">
        <w:t>CO</w:t>
      </w:r>
      <w:r w:rsidRPr="00A77A7E">
        <w:rPr>
          <w:rStyle w:val="skrift-senket"/>
        </w:rPr>
        <w:t>2</w:t>
      </w:r>
      <w:r w:rsidRPr="00A77A7E">
        <w:t>-avgift på mineralske produkter</w:t>
      </w:r>
    </w:p>
    <w:p w14:paraId="792498C0" w14:textId="77777777" w:rsidR="003210FC" w:rsidRPr="00A77A7E" w:rsidRDefault="003210FC" w:rsidP="00A77A7E">
      <w:r w:rsidRPr="00A77A7E">
        <w:t>CO</w:t>
      </w:r>
      <w:r w:rsidRPr="00A77A7E">
        <w:rPr>
          <w:rStyle w:val="skrift-senket"/>
        </w:rPr>
        <w:t>2</w:t>
      </w:r>
      <w:r w:rsidRPr="00A77A7E">
        <w:t>-avgiften på mineralske produkter omfatter de mineralske produktene mineralolje (inkl. fossil diesel), bensin, naturgass og LPG. Avgiften ble innført i 1991.</w:t>
      </w:r>
    </w:p>
    <w:p w14:paraId="0C050141" w14:textId="77777777" w:rsidR="003210FC" w:rsidRPr="00A77A7E" w:rsidRDefault="003210FC" w:rsidP="00A77A7E">
      <w:r w:rsidRPr="00A77A7E">
        <w:t>I 2026 ble det gjort systemendringer i CO</w:t>
      </w:r>
      <w:r w:rsidRPr="00A77A7E">
        <w:rPr>
          <w:rStyle w:val="skrift-senket"/>
        </w:rPr>
        <w:t>2</w:t>
      </w:r>
      <w:r w:rsidRPr="00A77A7E">
        <w:t>-avgiften. Den er nå utformet etter følgende prinsipper:</w:t>
      </w:r>
      <w:r w:rsidRPr="00A77A7E">
        <w:rPr>
          <w:rStyle w:val="Fotnotereferanse"/>
        </w:rPr>
        <w:footnoteReference w:id="12"/>
      </w:r>
    </w:p>
    <w:p w14:paraId="370DC5B3" w14:textId="77777777" w:rsidR="003210FC" w:rsidRPr="00A77A7E" w:rsidRDefault="003210FC" w:rsidP="00A77A7E">
      <w:pPr>
        <w:pStyle w:val="Liste"/>
      </w:pPr>
      <w:r w:rsidRPr="00A77A7E">
        <w:lastRenderedPageBreak/>
        <w:t>Utslipp som bare er omfattet av innsatsfordelingen, ilegges generell avgiftssats.</w:t>
      </w:r>
    </w:p>
    <w:p w14:paraId="26662884" w14:textId="77777777" w:rsidR="003210FC" w:rsidRPr="00A77A7E" w:rsidRDefault="003210FC" w:rsidP="00A77A7E">
      <w:pPr>
        <w:pStyle w:val="Liste"/>
      </w:pPr>
      <w:r w:rsidRPr="00A77A7E">
        <w:t>Utslipp som bare er kvotepliktige, fritas for avgift.</w:t>
      </w:r>
    </w:p>
    <w:p w14:paraId="382D042E" w14:textId="77777777" w:rsidR="003210FC" w:rsidRPr="00A77A7E" w:rsidRDefault="003210FC" w:rsidP="00A77A7E">
      <w:pPr>
        <w:pStyle w:val="Liste"/>
      </w:pPr>
      <w:r w:rsidRPr="00A77A7E">
        <w:t>Utslipp som både er kvotepliktige og omfattet av innsatsfordelingen, ilegges redusert avgiftssats, slik at summen av avgift og kvotepris tilsvarer det generelle nivået.</w:t>
      </w:r>
    </w:p>
    <w:p w14:paraId="32062357" w14:textId="77777777" w:rsidR="003210FC" w:rsidRPr="00A77A7E" w:rsidRDefault="003210FC" w:rsidP="00A77A7E">
      <w:r w:rsidRPr="00A77A7E">
        <w:t>Prinsippene for CO</w:t>
      </w:r>
      <w:r w:rsidRPr="00A77A7E">
        <w:rPr>
          <w:rStyle w:val="skrift-senket"/>
        </w:rPr>
        <w:t>2</w:t>
      </w:r>
      <w:r w:rsidRPr="00A77A7E">
        <w:t>-avgiften er nå utformet i tråd med en effektiv oppfyllelse av Norges klimaforpliktelser, se boks 2.5. Systemet innebærer blant annet at kvotepliktige og konkurranseutsatte virksomheter som hovedregel er fritatt for CO</w:t>
      </w:r>
      <w:r w:rsidRPr="00A77A7E">
        <w:rPr>
          <w:rStyle w:val="skrift-senket"/>
        </w:rPr>
        <w:t>2</w:t>
      </w:r>
      <w:r w:rsidRPr="00A77A7E">
        <w:t>-avgift.</w:t>
      </w:r>
    </w:p>
    <w:p w14:paraId="30869726" w14:textId="77777777" w:rsidR="003210FC" w:rsidRPr="00A77A7E" w:rsidRDefault="003210FC" w:rsidP="00A77A7E">
      <w:r w:rsidRPr="00A77A7E">
        <w:t>For 2027 foreslås det å</w:t>
      </w:r>
    </w:p>
    <w:p w14:paraId="36615EC7" w14:textId="36BE83EC" w:rsidR="003210FC" w:rsidRPr="00A77A7E" w:rsidRDefault="003210FC" w:rsidP="00A77A7E">
      <w:pPr>
        <w:pStyle w:val="Liste"/>
      </w:pPr>
      <w:r w:rsidRPr="00A77A7E">
        <w:t>øke avgiftssatsene for bensin, mineralolje,</w:t>
      </w:r>
      <w:r w:rsidR="00A77A7E">
        <w:t xml:space="preserve"> </w:t>
      </w:r>
      <w:r w:rsidRPr="00A77A7E">
        <w:t>naturgass og LPG med 13 pst. utover prisjustering, se omtale i punkt 10.12.2.</w:t>
      </w:r>
    </w:p>
    <w:p w14:paraId="507DC731" w14:textId="77777777" w:rsidR="003210FC" w:rsidRPr="00A77A7E" w:rsidRDefault="003210FC" w:rsidP="00A77A7E">
      <w:pPr>
        <w:pStyle w:val="Liste"/>
      </w:pPr>
      <w:r w:rsidRPr="00A77A7E">
        <w:t>innføre redusert sats på naturgass og LPG til ikke-kvotepliktige virksomheter med kjemiske og metallurgiske prosesser, se omtale nedenfor.</w:t>
      </w:r>
    </w:p>
    <w:p w14:paraId="044F86E9" w14:textId="77777777" w:rsidR="003210FC" w:rsidRPr="00A77A7E" w:rsidRDefault="003210FC" w:rsidP="00A77A7E">
      <w:pPr>
        <w:pStyle w:val="Liste"/>
      </w:pPr>
      <w:r w:rsidRPr="00A77A7E">
        <w:t>øke den reduserte satsen for mineralolje, naturgass og LPG til innenriks kvotepliktig sjøfart og utvide den reduserte satsen til å gjelde offshorefartøy som blir kvotepliktige, se omtale nedenfor.</w:t>
      </w:r>
    </w:p>
    <w:p w14:paraId="79F73F87" w14:textId="77777777" w:rsidR="003210FC" w:rsidRPr="00A77A7E" w:rsidRDefault="003210FC" w:rsidP="00A77A7E">
      <w:pPr>
        <w:pStyle w:val="Liste"/>
      </w:pPr>
      <w:r w:rsidRPr="00A77A7E">
        <w:t>reelt videreføre de reduserte satsene for mineralolje, naturgass og LPG til fiske i fjerne farvann, og øke satsene for mineralolje, naturgass og LPG til fiske i både nære og fjerne farvann med 11 pst. utover prisjustering, se omtale nedenfor.</w:t>
      </w:r>
    </w:p>
    <w:p w14:paraId="1D4D28AA" w14:textId="77777777" w:rsidR="003210FC" w:rsidRPr="00A77A7E" w:rsidRDefault="003210FC" w:rsidP="00A77A7E">
      <w:pPr>
        <w:pStyle w:val="Liste"/>
      </w:pPr>
      <w:r w:rsidRPr="00A77A7E">
        <w:t>øke den reduserte satsen for naturgass og LPG til veksthusnæringen, se nedenfor.</w:t>
      </w:r>
    </w:p>
    <w:p w14:paraId="341DB6BC" w14:textId="77777777" w:rsidR="003210FC" w:rsidRPr="00A77A7E" w:rsidRDefault="003210FC" w:rsidP="00A77A7E">
      <w:r w:rsidRPr="00A77A7E">
        <w:t>Forslagene anslås å gi et samlet økt proveny på i underkant av 2,5 mrd. kroner. I provenyanslaget er det tatt hensyn til at transportører som har kontrakter med fylkeskommuner eller staten, kan ha krav på kompensasjon for avgiftsøkningen.</w:t>
      </w:r>
    </w:p>
    <w:p w14:paraId="72F80DE1" w14:textId="77777777" w:rsidR="003210FC" w:rsidRPr="00A77A7E" w:rsidRDefault="003210FC" w:rsidP="00A77A7E">
      <w:pPr>
        <w:pStyle w:val="avsnitt-undertittel"/>
      </w:pPr>
      <w:r w:rsidRPr="00A77A7E">
        <w:t>CO</w:t>
      </w:r>
      <w:r w:rsidRPr="00A77A7E">
        <w:rPr>
          <w:rStyle w:val="skrift-senket"/>
        </w:rPr>
        <w:t>2</w:t>
      </w:r>
      <w:r w:rsidRPr="00A77A7E">
        <w:t>-avgift på naturgass og LPG til kjemisk reduksjon eller elektrolyse, metallurgiske og mineralogiske prosesser</w:t>
      </w:r>
    </w:p>
    <w:p w14:paraId="31396ACC" w14:textId="77777777" w:rsidR="003210FC" w:rsidRPr="00A77A7E" w:rsidRDefault="003210FC" w:rsidP="00A77A7E">
      <w:r w:rsidRPr="00A77A7E">
        <w:t>For 2027 foreslås det å innføre redusert sats på naturgass og LPG til ikke-kvotepliktige virksomheter med kjemiske og metallurgiske prosesser, se forslag til avgiftsvedtak § 4 andre ledd og § 5 andre ledd.</w:t>
      </w:r>
    </w:p>
    <w:p w14:paraId="02C2E9E8" w14:textId="77777777" w:rsidR="003210FC" w:rsidRPr="00A77A7E" w:rsidRDefault="003210FC" w:rsidP="00A77A7E">
      <w:r w:rsidRPr="00A77A7E">
        <w:t>Naturgass og LPG til kjemisk reduksjon eller elektrolyse, metallurgiske og mineralogiske prosesser («kjemisk reduksjon mv.») er fritatt for CO</w:t>
      </w:r>
      <w:r w:rsidRPr="00A77A7E">
        <w:rPr>
          <w:rStyle w:val="skrift-senket"/>
        </w:rPr>
        <w:t>2</w:t>
      </w:r>
      <w:r w:rsidRPr="00A77A7E">
        <w:t xml:space="preserve">-avgift på mineralske produkter. Som varslet i Meld. St. 2 (2025–2026) </w:t>
      </w:r>
      <w:r w:rsidRPr="00A77A7E">
        <w:rPr>
          <w:rStyle w:val="kursiv"/>
        </w:rPr>
        <w:t xml:space="preserve">Revidert nasjonalbudsjett 2026 </w:t>
      </w:r>
      <w:r w:rsidRPr="00A77A7E">
        <w:t>foreslår regjeringen nå å innføre avgift på disse utslippene. Det foreslås en redusert avgiftssats tilsvarende 25 pst. av det generelle avgiftsnivået for utslipp under innsatsfordelingen. Det innebærer en sats på 0,95 kroner per Sm</w:t>
      </w:r>
      <w:r w:rsidRPr="00A77A7E">
        <w:rPr>
          <w:rStyle w:val="skrift-hevet"/>
        </w:rPr>
        <w:t>3</w:t>
      </w:r>
      <w:r w:rsidRPr="00A77A7E">
        <w:t xml:space="preserve"> naturgass og 1,43 kroner per kg LPG. Provenyet anslås til om lag 36 mill. kroner i 2027.</w:t>
      </w:r>
    </w:p>
    <w:p w14:paraId="0A941BF0" w14:textId="77777777" w:rsidR="003210FC" w:rsidRPr="00A77A7E" w:rsidRDefault="003210FC" w:rsidP="00A77A7E">
      <w:r w:rsidRPr="00A77A7E">
        <w:t>Rundt 99,5 pst. av utslipp fra forbrenning av mineralske produkter er ilagt en utslippspris. Utslipp fra naturgass og LPG til kjemisk reduksjon mv. er nå den største gruppen av forbrenningsutslipp som ikke prises. Andre virksomheter som bruker naturgass og LPG, betaler for sine utslipp enten gjennom avgift eller gjennom kvoteplikt. Det anslås at avgiften vil omfatte om lag 30 ikke-kvotepliktige virksomheter innenfor produksjon, omarbeiding og overflatebehandling av materialer som glass, metall, asfalt og industriprodukter. De samlede utslippene fra bruk av naturgass og LPG i virksomhetene er anslått til om lag 75 000 tonn CO</w:t>
      </w:r>
      <w:r w:rsidRPr="00A77A7E">
        <w:rPr>
          <w:rStyle w:val="skrift-senket"/>
        </w:rPr>
        <w:t>2</w:t>
      </w:r>
      <w:r w:rsidRPr="00A77A7E">
        <w:t>-ekvivalenter.</w:t>
      </w:r>
    </w:p>
    <w:p w14:paraId="6F007192" w14:textId="77777777" w:rsidR="003210FC" w:rsidRPr="00A77A7E" w:rsidRDefault="003210FC" w:rsidP="00A77A7E">
      <w:r w:rsidRPr="00A77A7E">
        <w:lastRenderedPageBreak/>
        <w:t>De økonomiske konsekvensene for de berørte virksomhetene anslås å være beskjedne med det foreslåtte avgiftsnivået. Avgiftsbelastningen anslås å utgjøre mellom 0 og 1 pst. av virksomhetenes omsetning. Overveltning i priser og overgang til alternative energibærere som biobrensel, hydrogen eller elektrisitet vil kunne redusere virkningene ytterligere.</w:t>
      </w:r>
    </w:p>
    <w:p w14:paraId="7F11E563" w14:textId="77777777" w:rsidR="003210FC" w:rsidRPr="00A77A7E" w:rsidRDefault="003210FC" w:rsidP="00A77A7E">
      <w:r w:rsidRPr="00A77A7E">
        <w:t xml:space="preserve">EUs nye kvotesystem (ETS2) regulerer blant annet utslipp fra naturgass og LPG til kjemisk reduksjon mv., se boks 2.5. Kvoteplikt under ETS2 trer i kraft fra 1. januar 2028. Både norske og konkurrerende virksomheter i andre EU/EØS-land vil da uansett bli ilagt en utslippspris. </w:t>
      </w:r>
    </w:p>
    <w:p w14:paraId="6C9A0584" w14:textId="77777777" w:rsidR="003210FC" w:rsidRPr="00A77A7E" w:rsidRDefault="003210FC" w:rsidP="00A77A7E">
      <w:r w:rsidRPr="00A77A7E">
        <w:t>Klimakvotedirektivet gir adgang til å frita brenselsoperatører fra kvoteplikten i perioden 2028–2030. Regjeringen benytter seg ikke av denne unntaksmuligheten, se kapittel 4.3.1 i Regjeringens klimastatus og -plan for 2027.</w:t>
      </w:r>
    </w:p>
    <w:p w14:paraId="6BD29136" w14:textId="77777777" w:rsidR="003210FC" w:rsidRPr="00A77A7E" w:rsidRDefault="003210FC" w:rsidP="00A77A7E">
      <w:r w:rsidRPr="00A77A7E">
        <w:t xml:space="preserve">Hvert år siden 2019 har Stortinget vedtatt å innføre avgift på naturgass og LPG til kjemisk reduksjon mv. forutsatt at de kvotepliktige virksomhetene i sektoren fritas for avgift, jf. Innst. 233 S (2019–2020). EFTAs overvåkningsorgan (ESA) godkjente avgiftsfritak for kvotepliktige virksomheter i februar 2026. Avgiften ble iverksatt med virkning fra 1. mars 2026, men ble etter kort tid utsatt. I forhandlingene om Revidert nasjonalbudsjett 2026 ble det enighet om å utsette innføring av avgiften til 1. januar 2027, se Meld. St. 2 (2025–2026) </w:t>
      </w:r>
      <w:r w:rsidRPr="00A77A7E">
        <w:rPr>
          <w:rStyle w:val="kursiv"/>
        </w:rPr>
        <w:t xml:space="preserve">Revidert nasjonalbudsjett 2026 </w:t>
      </w:r>
      <w:r w:rsidRPr="00A77A7E">
        <w:t>punkt 9.3.5.</w:t>
      </w:r>
    </w:p>
    <w:p w14:paraId="0819B2FE" w14:textId="77777777" w:rsidR="003210FC" w:rsidRPr="00A77A7E" w:rsidRDefault="003210FC" w:rsidP="00A77A7E">
      <w:r w:rsidRPr="00A77A7E">
        <w:t>Avgiftsfritak og reduserte satser kan utgjøre statsstøtte, med mindre de er en del av et logisk system. Avgift på naturgass og LPG til kjemisk reduksjon mv. understøtter det systemet ESA nå har akseptert, et system der kvotepliktige utslipp i hovedsak prises gjennom kvotesystemet og ikke-kvotepliktige utslipp gjennom avgift, se omtale over. Dersom de ikke-kvotepliktige virksomhetene innen kjemisk reduksjon mv. ikke ilegges avgift, bryter dette med systemet. Avvik fra systemet kan innebære statsstøtte. Etter EØS-avtalen er statsstøtte i utgangspunktet forbudt. Hovedregelen er at ulovlig støtte skal tilbakebetales. Krav om tilbakebetaling kan få store økonomiske konsekvenser for bedriftene, særlig dersom det er gitt støtte i lang tid.</w:t>
      </w:r>
    </w:p>
    <w:p w14:paraId="5CF45CD0" w14:textId="77777777" w:rsidR="003210FC" w:rsidRPr="00A77A7E" w:rsidRDefault="003210FC" w:rsidP="00A77A7E">
      <w:pPr>
        <w:pStyle w:val="avsnitt-tittel"/>
      </w:pPr>
      <w:r w:rsidRPr="00A77A7E">
        <w:t>CO</w:t>
      </w:r>
      <w:r w:rsidRPr="00A77A7E">
        <w:rPr>
          <w:rStyle w:val="skrift-senket"/>
        </w:rPr>
        <w:t>2</w:t>
      </w:r>
      <w:r w:rsidRPr="00A77A7E">
        <w:t>-avgift på innenriks kvotepliktig sjøfart</w:t>
      </w:r>
    </w:p>
    <w:p w14:paraId="25998DA7" w14:textId="77777777" w:rsidR="003210FC" w:rsidRPr="00A77A7E" w:rsidRDefault="003210FC" w:rsidP="00A77A7E">
      <w:r w:rsidRPr="00A77A7E">
        <w:t>For 2027 foreslås det å øke den reduserte satsen for mineralolje, naturgass og LPG til innenriks kvotepliktig sjøfart med 18,8 pst. utover prisstigning og utvide den reduserte satsen til å gjelde offshorefartøy som blir kvotepliktige, se forslag til avgiftsvedtak § 2 tredje ledd, § 4 fjerde ledd og § 5 fjerde ledd. For 2026 er satsene henholdsvis 2,15 kroner per liter, 1,59 kroner per Sm</w:t>
      </w:r>
      <w:r w:rsidRPr="00A77A7E">
        <w:rPr>
          <w:rStyle w:val="skrift-hevet"/>
        </w:rPr>
        <w:t>3</w:t>
      </w:r>
      <w:r w:rsidRPr="00A77A7E">
        <w:t xml:space="preserve"> og 2,40 kroner per kg.</w:t>
      </w:r>
    </w:p>
    <w:p w14:paraId="0EDBFD56" w14:textId="77777777" w:rsidR="003210FC" w:rsidRPr="00A77A7E" w:rsidRDefault="003210FC" w:rsidP="00A77A7E">
      <w:r w:rsidRPr="00A77A7E">
        <w:t>Utslippene fra innenriks sjøfart er regulert av innsatsfordelingen, se boks 2.5. I 2024 ble kvotesystemet utvidet til å omfatte deler av sjøfarten. Fra 1. januar 2027 utvides kvotesystemet ytterligere til å omfatte offshoreskip på 5 000 bruttotonn eller mer.</w:t>
      </w:r>
    </w:p>
    <w:p w14:paraId="28929287" w14:textId="77777777" w:rsidR="003210FC" w:rsidRPr="00A77A7E" w:rsidRDefault="003210FC" w:rsidP="00A77A7E">
      <w:r w:rsidRPr="00A77A7E">
        <w:t>For utslipp som både er kvotepliktige og omfattet av innsatsfordelingen, har ESA akseptert at en redusert CO</w:t>
      </w:r>
      <w:r w:rsidRPr="00A77A7E">
        <w:rPr>
          <w:rStyle w:val="skrift-senket"/>
        </w:rPr>
        <w:t>2</w:t>
      </w:r>
      <w:r w:rsidRPr="00A77A7E">
        <w:t>-avgiftssats ikke innebærer statsstøtte, se fotnote 1. Avgiftssatsen kan dermed fastsettes slik at summen av avgift og anslått kvotepris tilsvarer det generelle avgiftsnivået for utslipp som er omfattet av innsatsfordelingen.</w:t>
      </w:r>
    </w:p>
    <w:p w14:paraId="1A0C070F" w14:textId="77777777" w:rsidR="003210FC" w:rsidRPr="00A77A7E" w:rsidRDefault="003210FC" w:rsidP="00A77A7E">
      <w:r w:rsidRPr="00A77A7E">
        <w:t>For å oppfylle forpliktelsene under innsatsfordelingen på en effektiv måte, og i tråd med den utformingen av CO</w:t>
      </w:r>
      <w:r w:rsidRPr="00A77A7E">
        <w:rPr>
          <w:rStyle w:val="skrift-senket"/>
        </w:rPr>
        <w:t>2</w:t>
      </w:r>
      <w:r w:rsidRPr="00A77A7E">
        <w:t xml:space="preserve">-avgiften som ESA har akseptert, må den reduserte satsen justeres slik at </w:t>
      </w:r>
      <w:r w:rsidRPr="00A77A7E">
        <w:lastRenderedPageBreak/>
        <w:t>utslippsprisen (kvotepris + avgift) i sektoren blir lik det generelle avgiftsnivået for utslipp under innsatsfordelingen. På denne bakgrunn foreslås det at CO</w:t>
      </w:r>
      <w:r w:rsidRPr="00A77A7E">
        <w:rPr>
          <w:rStyle w:val="skrift-senket"/>
        </w:rPr>
        <w:t>2</w:t>
      </w:r>
      <w:r w:rsidRPr="00A77A7E">
        <w:t>-avgiftssatsen økes med 18,8 pst. utover prisstigning i 2027, til 2,59 kroner per liter mineralolje. Med departementets anslag på kvoteprisen for neste år blir samlet utslippspris 1 900 kroner per tonn CO</w:t>
      </w:r>
      <w:r w:rsidRPr="00A77A7E">
        <w:rPr>
          <w:rStyle w:val="skrift-senket"/>
        </w:rPr>
        <w:t>2</w:t>
      </w:r>
      <w:r w:rsidRPr="00A77A7E">
        <w:t>-ekvivalenter.</w:t>
      </w:r>
    </w:p>
    <w:p w14:paraId="5A777EE6" w14:textId="77777777" w:rsidR="003210FC" w:rsidRPr="00A77A7E" w:rsidRDefault="003210FC" w:rsidP="00A77A7E">
      <w:r w:rsidRPr="00A77A7E">
        <w:t>Drivstoff til offshorefartøy blir i 2026 ilagt den generelle avgiftssatsen på 4,42 kroner per liter mineralolje. Når kvoteplikten innføres for disse fartøyene fra 2027, foreslås det at denne gruppen ilegges den reduserte avgiftssatsen på lik linje med øvrig kvotepliktig innenriks sjøfart. På den måten vil samlet forventet utslippspris for disse aktørene fremdeles tilsvare det generelle avgiftsnivået. Forslag til forskriftsendringer vil bli sendt på høring etter at budsjettet er lagt frem slik at endringen kan tre i kraft 1. januar 2027.</w:t>
      </w:r>
    </w:p>
    <w:p w14:paraId="354C1D17" w14:textId="77777777" w:rsidR="003210FC" w:rsidRPr="00A77A7E" w:rsidRDefault="003210FC" w:rsidP="00A77A7E">
      <w:r w:rsidRPr="00A77A7E">
        <w:t>Forslaget om å utvide den reduserte satsen til å gjelde offshorefartøy anslås isolert sett å gi et provenytap på 300 mill. kroner. De samlede utslippskostnadene for aktørene anslås likevel å øke med 105 mill. kroner i 2027, jf. tabell 1.1. Økningen skyldes at avgiftslettelsen er lavere enn forventede kostnader til kvotekjøp, jf. regjeringens opptrappingsbane for klimaavgiftene.</w:t>
      </w:r>
    </w:p>
    <w:p w14:paraId="4404C589" w14:textId="77777777" w:rsidR="003210FC" w:rsidRPr="00A77A7E" w:rsidRDefault="003210FC" w:rsidP="00A77A7E">
      <w:r w:rsidRPr="00A77A7E">
        <w:t>For annen kvotepliktig sjøfart, som allerede er omfattet av den reduserte avgiftssatsen, er det anslått at økningen i CO</w:t>
      </w:r>
      <w:r w:rsidRPr="00A77A7E">
        <w:rPr>
          <w:rStyle w:val="skrift-senket"/>
        </w:rPr>
        <w:t>2</w:t>
      </w:r>
      <w:r w:rsidRPr="00A77A7E">
        <w:t>-avgiftssatsen vil gi 95 mill. kroner i økt proveny. Når det tas hensyn til høyere kostnader til kvotekjøp som følge av økt forventet kvotepris i 2027, anslås de samlede utslippskostnadene for annen kvotepliktig sjøfart å øke med 150 mill. kroner i 2027, jf. tabell 1.1.</w:t>
      </w:r>
    </w:p>
    <w:p w14:paraId="061AEBDE" w14:textId="77777777" w:rsidR="003210FC" w:rsidRPr="00A77A7E" w:rsidRDefault="003210FC" w:rsidP="00A77A7E">
      <w:pPr>
        <w:pStyle w:val="avsnitt-tittel"/>
      </w:pPr>
      <w:r w:rsidRPr="00A77A7E">
        <w:t>CO</w:t>
      </w:r>
      <w:r w:rsidRPr="00A77A7E">
        <w:rPr>
          <w:rStyle w:val="skrift-senket"/>
        </w:rPr>
        <w:t>2</w:t>
      </w:r>
      <w:r w:rsidRPr="00A77A7E">
        <w:t>-avgift i fiskeflåten</w:t>
      </w:r>
    </w:p>
    <w:p w14:paraId="51D767FB" w14:textId="77777777" w:rsidR="003210FC" w:rsidRPr="00A77A7E" w:rsidRDefault="003210FC" w:rsidP="00A77A7E">
      <w:r w:rsidRPr="00A77A7E">
        <w:t>For 2027 foreslås det å</w:t>
      </w:r>
    </w:p>
    <w:p w14:paraId="4FBCFB33" w14:textId="77777777" w:rsidR="003210FC" w:rsidRPr="00A77A7E" w:rsidRDefault="003210FC" w:rsidP="00A77A7E">
      <w:pPr>
        <w:pStyle w:val="Liste"/>
      </w:pPr>
      <w:r w:rsidRPr="00A77A7E">
        <w:t>øke satsen for mineralolje, naturgass og LPG til fiske og fangst i nære farvann (generell avgiftssats) med 13 pst. utover prisstigning, se omtale i punkt 10.12.2.</w:t>
      </w:r>
    </w:p>
    <w:p w14:paraId="1FFDA666" w14:textId="77777777" w:rsidR="003210FC" w:rsidRPr="00A77A7E" w:rsidRDefault="003210FC" w:rsidP="00A77A7E">
      <w:pPr>
        <w:pStyle w:val="Liste"/>
      </w:pPr>
      <w:r w:rsidRPr="00A77A7E">
        <w:t>prisjustere satsen for mineralolje, naturgass og LPG til fiske i fjerne farvann, se forslag til avgiftsvedtak § 2 fjerde ledd, § 4 femte ledd og § 5 femte ledd.</w:t>
      </w:r>
    </w:p>
    <w:p w14:paraId="60E56CD9" w14:textId="77777777" w:rsidR="003210FC" w:rsidRPr="00A77A7E" w:rsidRDefault="003210FC" w:rsidP="00A77A7E">
      <w:pPr>
        <w:pStyle w:val="Liste"/>
      </w:pPr>
      <w:r w:rsidRPr="00A77A7E">
        <w:t>justere satsen for fiske i både nære og fjerne farvann slik at den ligger midt mellom satsen for fiske i nære farvann og satsen for fiske i fjerne farvann, se § 2 femte ledd, § 4 sjette ledd og § 5 sjette ledd.</w:t>
      </w:r>
    </w:p>
    <w:p w14:paraId="5C8D99D8" w14:textId="77777777" w:rsidR="003210FC" w:rsidRPr="00A77A7E" w:rsidRDefault="003210FC" w:rsidP="00A77A7E">
      <w:r w:rsidRPr="00A77A7E">
        <w:t>Mineralolje til bruk i fiske og fangst ilegges CO</w:t>
      </w:r>
      <w:r w:rsidRPr="00A77A7E">
        <w:rPr>
          <w:rStyle w:val="skrift-senket"/>
        </w:rPr>
        <w:t>2</w:t>
      </w:r>
      <w:r w:rsidRPr="00A77A7E">
        <w:t>-avgift med ulike satser. Fiske og fangst i nære farvann (mindre enn 250 nautiske mil fra norskekysten) ilegges det generelle nivået i CO</w:t>
      </w:r>
      <w:r w:rsidRPr="00A77A7E">
        <w:rPr>
          <w:rStyle w:val="skrift-senket"/>
        </w:rPr>
        <w:t>2</w:t>
      </w:r>
      <w:r w:rsidRPr="00A77A7E">
        <w:t>-avgiften, som i 2026 er 4,42 kroner per liter. Fartøy som driver fiske i både nære og fjerne farvann, ilegges 2,76 kroner per liter, tilsvarende 62,4 pst. av det generelle nivået. Fiske og fangst i fjerne farvann, det vil si fiske utenfor 250 nautiske mil fra norskekysten, ilegges 1,11 kroner per liter, tilsvarende 25 pst. av det generelle nivået. Mineralolje til bruk i skip som går i utenriks sjøfart, er fritatt for avgift.</w:t>
      </w:r>
    </w:p>
    <w:p w14:paraId="3F53EB94" w14:textId="77777777" w:rsidR="003210FC" w:rsidRPr="00A77A7E" w:rsidRDefault="003210FC" w:rsidP="00A77A7E">
      <w:r w:rsidRPr="00A77A7E">
        <w:t>Fiskere får kompensasjon for innbetalt CO</w:t>
      </w:r>
      <w:r w:rsidRPr="00A77A7E">
        <w:rPr>
          <w:rStyle w:val="skrift-senket"/>
        </w:rPr>
        <w:t>2</w:t>
      </w:r>
      <w:r w:rsidRPr="00A77A7E">
        <w:t xml:space="preserve">-avgift gjennom Garantikassen for fiskere. Ordningen bidrar til å opprettholde aktivitetsnivået og lønnsomheten i næringen, samtidig som </w:t>
      </w:r>
      <w:r w:rsidRPr="00A77A7E">
        <w:lastRenderedPageBreak/>
        <w:t>CO</w:t>
      </w:r>
      <w:r w:rsidRPr="00A77A7E">
        <w:rPr>
          <w:rStyle w:val="skrift-senket"/>
        </w:rPr>
        <w:t>2</w:t>
      </w:r>
      <w:r w:rsidRPr="00A77A7E">
        <w:t>-avgiftens insentiver til mer drivstoffeffektiv drift beholdes. I 2026 er kompensasjonsordningen på 640 mill. kroner.</w:t>
      </w:r>
      <w:r w:rsidRPr="00A77A7E">
        <w:rPr>
          <w:rStyle w:val="Fotnotereferanse"/>
        </w:rPr>
        <w:footnoteReference w:id="13"/>
      </w:r>
    </w:p>
    <w:p w14:paraId="11816D20" w14:textId="77777777" w:rsidR="003210FC" w:rsidRPr="00A77A7E" w:rsidRDefault="003210FC" w:rsidP="00A77A7E">
      <w:r w:rsidRPr="00A77A7E">
        <w:t>De siste to årene har stadig flere fiskefartøy, særlig i den havgående flåten, bunkret i utlandet eller benyttet fritaket for utenriks sjøfart. Dette innebærer at fartøyene seiler via utenlandsk havn, noe som gir en mindre effektiv utnyttelse av fiskeflåten og kan bidra til høyere samlede globale utslipp (karbonlekkasje).</w:t>
      </w:r>
    </w:p>
    <w:p w14:paraId="2D442EBB" w14:textId="77777777" w:rsidR="003210FC" w:rsidRPr="00A77A7E" w:rsidRDefault="003210FC" w:rsidP="00A77A7E">
      <w:r w:rsidRPr="00A77A7E">
        <w:t>På denne bakgrunn har Finansdepartementet, Nærings- og fiskeridepartementet og Klima- og miljødepartementet i fellesskap gått gjennom virkemiddelbruken for klimaomstilling av fiskeflåten. I gjennomgangen har det kommet frem flere mulige endringer i CO</w:t>
      </w:r>
      <w:r w:rsidRPr="00A77A7E">
        <w:rPr>
          <w:rStyle w:val="skrift-senket"/>
        </w:rPr>
        <w:t>2</w:t>
      </w:r>
      <w:r w:rsidRPr="00A77A7E">
        <w:t>-avgiften og den tilhørende CO</w:t>
      </w:r>
      <w:r w:rsidRPr="00A77A7E">
        <w:rPr>
          <w:rStyle w:val="skrift-senket"/>
        </w:rPr>
        <w:t>2</w:t>
      </w:r>
      <w:r w:rsidRPr="00A77A7E">
        <w:t>-kompensasjonsordningen for fiskeflåten for å redusere risikoen for karbonlekkasje.</w:t>
      </w:r>
    </w:p>
    <w:p w14:paraId="2BC18810" w14:textId="77777777" w:rsidR="003210FC" w:rsidRPr="00A77A7E" w:rsidRDefault="003210FC" w:rsidP="00A77A7E">
      <w:r w:rsidRPr="00A77A7E">
        <w:t>Fiskeflåten var i perioden 1. april til 31. august i år fritatt for CO</w:t>
      </w:r>
      <w:r w:rsidRPr="00A77A7E">
        <w:rPr>
          <w:rStyle w:val="skrift-senket"/>
        </w:rPr>
        <w:t>2</w:t>
      </w:r>
      <w:r w:rsidRPr="00A77A7E">
        <w:t>-avgift, se omtale i punkt 10.8. Etter departementets vurdering bør erfaringer fra denne perioden spille inn på utformingen av CO</w:t>
      </w:r>
      <w:r w:rsidRPr="00A77A7E">
        <w:rPr>
          <w:rStyle w:val="skrift-senket"/>
        </w:rPr>
        <w:t>2</w:t>
      </w:r>
      <w:r w:rsidRPr="00A77A7E">
        <w:t>-avgiften for fiskeflåten. Blant annet kan utviklingen i perioden gi verdifull informasjon om hvordan avgiftsnivået påvirker bunkringsmønsteret og omfanget av seiling via utenlandsk havn, særlig for fiske i fjerne farvann der risikoen for karbonlekkasje er størst.</w:t>
      </w:r>
    </w:p>
    <w:p w14:paraId="3A8D9645" w14:textId="77777777" w:rsidR="003210FC" w:rsidRPr="00A77A7E" w:rsidRDefault="003210FC" w:rsidP="00A77A7E">
      <w:r w:rsidRPr="00A77A7E">
        <w:t>På denne bakgrunn foreslås det å kun prisjustere avgiften for fiske i fjerne farvann i 2027. For fiske i nære farvann, hvor karbonlekkasjerisikoen er mindre, foreslås det å øke CO</w:t>
      </w:r>
      <w:r w:rsidRPr="00A77A7E">
        <w:rPr>
          <w:rStyle w:val="skrift-senket"/>
        </w:rPr>
        <w:t>2</w:t>
      </w:r>
      <w:r w:rsidRPr="00A77A7E">
        <w:t>-avgiften med 13 pst. utover prisstigning på lik linje med økningen i det generelle avgiftsnivået. Satsen for fartøy som fisker i både nære og fjerne farvann, foreslås justert slik at den fremdeles ligger midt mellom satsen for nære farvann og satsen for fjerne farvann. Satsene i 2027 blir med forslaget 5,13 kroner per liter for fiske i nære farvann, 3,13 kroner per liter for fiske i både nære og fjerne farvann og 1,14 kroner per liter for fiske i fjerne farvann.</w:t>
      </w:r>
    </w:p>
    <w:p w14:paraId="64CAA157" w14:textId="77777777" w:rsidR="003210FC" w:rsidRPr="00A77A7E" w:rsidRDefault="003210FC" w:rsidP="00A77A7E">
      <w:r w:rsidRPr="00A77A7E">
        <w:t>Regjeringen vil komme tilbake til spørsmålet om innretningen av CO</w:t>
      </w:r>
      <w:r w:rsidRPr="00A77A7E">
        <w:rPr>
          <w:rStyle w:val="skrift-senket"/>
        </w:rPr>
        <w:t>2</w:t>
      </w:r>
      <w:r w:rsidRPr="00A77A7E">
        <w:t>-avgiften for fiskeflåten når en har mer kunnskap om virkningene av det midlertidige avgiftskuttet.</w:t>
      </w:r>
    </w:p>
    <w:p w14:paraId="4C9C835C" w14:textId="77777777" w:rsidR="003210FC" w:rsidRPr="00A77A7E" w:rsidRDefault="003210FC" w:rsidP="00A77A7E">
      <w:pPr>
        <w:pStyle w:val="avsnitt-tittel"/>
      </w:pPr>
      <w:r w:rsidRPr="00A77A7E">
        <w:t>CO</w:t>
      </w:r>
      <w:r w:rsidRPr="00A77A7E">
        <w:rPr>
          <w:rStyle w:val="skrift-senket"/>
        </w:rPr>
        <w:t>2</w:t>
      </w:r>
      <w:r w:rsidRPr="00A77A7E">
        <w:t>-avgift i veksthusnæringen</w:t>
      </w:r>
    </w:p>
    <w:p w14:paraId="2B684AD2" w14:textId="77777777" w:rsidR="003210FC" w:rsidRPr="00A77A7E" w:rsidRDefault="003210FC" w:rsidP="00A77A7E">
      <w:r w:rsidRPr="00A77A7E">
        <w:t>For 2027 foreslås det å øke den reduserte satsen for naturgass og LPG til veksthusnæringen til 71,6 pst. av den generelle avgiftssatsen, se forslag til avgiftsvedtak § 4 tredje ledd og § 5 tredje ledd. Satsene i 2026 er henholdsvis kroner 0,95 per Sm</w:t>
      </w:r>
      <w:r w:rsidRPr="00A77A7E">
        <w:rPr>
          <w:rStyle w:val="skrift-hevet"/>
        </w:rPr>
        <w:t>3</w:t>
      </w:r>
      <w:r w:rsidRPr="00A77A7E">
        <w:t xml:space="preserve"> og 1,43 per kg.</w:t>
      </w:r>
    </w:p>
    <w:p w14:paraId="5B0B316E" w14:textId="77777777" w:rsidR="003210FC" w:rsidRPr="00A77A7E" w:rsidRDefault="003210FC" w:rsidP="00A77A7E">
      <w:r w:rsidRPr="00A77A7E">
        <w:t>I 2022 ble fritaket for CO</w:t>
      </w:r>
      <w:r w:rsidRPr="00A77A7E">
        <w:rPr>
          <w:rStyle w:val="skrift-senket"/>
        </w:rPr>
        <w:t>2</w:t>
      </w:r>
      <w:r w:rsidRPr="00A77A7E">
        <w:t>-avgift på mineralske produkter for naturgass og LPG til veksthusnæringen opphevet og erstattet av en redusert avgiftssats som utgjorde 10 pst. av den generelle CO</w:t>
      </w:r>
      <w:r w:rsidRPr="00A77A7E">
        <w:rPr>
          <w:rStyle w:val="skrift-senket"/>
        </w:rPr>
        <w:t>2</w:t>
      </w:r>
      <w:r w:rsidRPr="00A77A7E">
        <w:t xml:space="preserve">-avgiftssatsen. I Prop. 1 LS Tillegg 1 (2021–2022) </w:t>
      </w:r>
      <w:r w:rsidRPr="00A77A7E">
        <w:rPr>
          <w:rStyle w:val="kursiv"/>
        </w:rPr>
        <w:t xml:space="preserve">Skatter, avgifter og toll 2022 </w:t>
      </w:r>
      <w:r w:rsidRPr="00A77A7E">
        <w:t>ble det varslet at «Regjeringen legger opp til at satsene for veksthusnæringen gradvis trappes opp til det generelle nivået i 2026». Dette har ikke blitt fulgt opp, og i dag utgjør den reduserte satsen 29 pst. av det generelle nivået.</w:t>
      </w:r>
    </w:p>
    <w:p w14:paraId="57742C51" w14:textId="77777777" w:rsidR="003210FC" w:rsidRPr="00A77A7E" w:rsidRDefault="003210FC" w:rsidP="00A77A7E">
      <w:r w:rsidRPr="00A77A7E">
        <w:t xml:space="preserve">I Prop. 1 LS (2025–2026) </w:t>
      </w:r>
      <w:r w:rsidRPr="00A77A7E">
        <w:rPr>
          <w:rStyle w:val="kursiv"/>
        </w:rPr>
        <w:t xml:space="preserve">Skatter og avgifter 2026 </w:t>
      </w:r>
      <w:r w:rsidRPr="00A77A7E">
        <w:t xml:space="preserve">foreslo regjeringen at satsen skulle trappes opp til det generelle avgiftsnivået over tre år. I budsjettforliket om 2026-budsjettet ble det </w:t>
      </w:r>
      <w:r w:rsidRPr="00A77A7E">
        <w:lastRenderedPageBreak/>
        <w:t>enighet om en svakere opptrapping i 2026 enn det som lå i regjeringens forslag. Avgifter er et kostnadseffektivt virkemiddel for å redusere klimagassutslippene, og hensynet til lik prising av utslipp regulert under innsatsfordelingen taler for at avgiftssatsen for 2027 som ble varslet i budsjettet for 2026, bør fastholdes</w:t>
      </w:r>
      <w:r w:rsidRPr="00A77A7E">
        <w:rPr>
          <w:rStyle w:val="kursiv"/>
        </w:rPr>
        <w:t xml:space="preserve">. </w:t>
      </w:r>
      <w:r w:rsidRPr="00A77A7E">
        <w:t>For 2027 foreslår regjeringen derfor at satsen økes til 71,6 pst. av den generelle avgiftssatsen. Det innebærer at satsen for naturgass til veksthusnæringen økes fra 0,95 kroner per Sm</w:t>
      </w:r>
      <w:r w:rsidRPr="00A77A7E">
        <w:rPr>
          <w:rStyle w:val="skrift-hevet"/>
        </w:rPr>
        <w:t>3</w:t>
      </w:r>
      <w:r w:rsidRPr="00A77A7E">
        <w:t xml:space="preserve"> i 2026 til 2,71 kroner per Sm</w:t>
      </w:r>
      <w:r w:rsidRPr="00A77A7E">
        <w:rPr>
          <w:rStyle w:val="skrift-hevet"/>
        </w:rPr>
        <w:t>3</w:t>
      </w:r>
      <w:r w:rsidRPr="00A77A7E">
        <w:t xml:space="preserve"> i 2027, og satsen for LPG fra 1,43 kroner per Sm</w:t>
      </w:r>
      <w:r w:rsidRPr="00A77A7E">
        <w:rPr>
          <w:rStyle w:val="skrift-hevet"/>
        </w:rPr>
        <w:t>3</w:t>
      </w:r>
      <w:r w:rsidRPr="00A77A7E">
        <w:t xml:space="preserve"> til 4,08 kroner per Sm</w:t>
      </w:r>
      <w:r w:rsidRPr="00A77A7E">
        <w:rPr>
          <w:rStyle w:val="skrift-hevet"/>
        </w:rPr>
        <w:t>3</w:t>
      </w:r>
      <w:r w:rsidRPr="00A77A7E">
        <w:t>.</w:t>
      </w:r>
    </w:p>
    <w:p w14:paraId="1ED4F3B9" w14:textId="77777777" w:rsidR="003210FC" w:rsidRPr="00A77A7E" w:rsidRDefault="003210FC" w:rsidP="00A77A7E">
      <w:r w:rsidRPr="00A77A7E">
        <w:t>For 2025 ble det anslått at de samlede kostnadene til oppvarming med naturgass og LPG i veksthusnæringen var 178 mill. kroner.</w:t>
      </w:r>
      <w:r w:rsidRPr="00A77A7E">
        <w:rPr>
          <w:rStyle w:val="Fotnotereferanse"/>
        </w:rPr>
        <w:footnoteReference w:id="14"/>
      </w:r>
      <w:r w:rsidRPr="00A77A7E">
        <w:t xml:space="preserve"> Forslaget om å øke avgiftssatsen i 2027 gir et proveny på 13 mill. kroner, tilsvarende 7 pst. av disse kostnadene. Økningen vil inngå i kostnadskalkylen i jordbruksoppgjøret og dermed over tid bli kompensert. Konsekvensene for næringen kan også dempes ved at dagens bruk av naturgass og LPG kan erstattes med elektrisitet. Veksthusnæringen er omfattet av strømstøtteordningen for jordbruks- og veksthusnæringen, og er derfor skjermet for høye strømpriser.</w:t>
      </w:r>
    </w:p>
    <w:p w14:paraId="6A96C0F1" w14:textId="77777777" w:rsidR="003210FC" w:rsidRPr="00A77A7E" w:rsidRDefault="003210FC" w:rsidP="00A77A7E">
      <w:pPr>
        <w:pStyle w:val="Overskrift3"/>
      </w:pPr>
      <w:r w:rsidRPr="00A77A7E">
        <w:t>CO</w:t>
      </w:r>
      <w:r w:rsidRPr="00A77A7E">
        <w:rPr>
          <w:rStyle w:val="skrift-senket"/>
        </w:rPr>
        <w:t>2</w:t>
      </w:r>
      <w:r w:rsidRPr="00A77A7E">
        <w:t>-avgift i petroleumsvirksomheten</w:t>
      </w:r>
    </w:p>
    <w:p w14:paraId="3474DB5B" w14:textId="77777777" w:rsidR="003210FC" w:rsidRPr="00A77A7E" w:rsidRDefault="003210FC" w:rsidP="00A77A7E">
      <w:r w:rsidRPr="00A77A7E">
        <w:t>For 2027 foreslås det at avgiftssatsene på kvotepliktige utslipp prisjusteres, se forslag til avgiftsvedtak § 2.</w:t>
      </w:r>
    </w:p>
    <w:p w14:paraId="02100AED" w14:textId="77777777" w:rsidR="003210FC" w:rsidRPr="00A77A7E" w:rsidRDefault="003210FC" w:rsidP="00A77A7E">
      <w:r w:rsidRPr="00A77A7E">
        <w:t>CO</w:t>
      </w:r>
      <w:r w:rsidRPr="00A77A7E">
        <w:rPr>
          <w:rStyle w:val="skrift-senket"/>
        </w:rPr>
        <w:t>2</w:t>
      </w:r>
      <w:r w:rsidRPr="00A77A7E">
        <w:t>-avgift i petroleumsvirksomheten på kontinentalsokkelen ble innført i 1991 og dekker utslipp fra petroleumsvirksomhet på sokkelen og på Melkøya. 95 pst. av utslippene fra sektoren er kvotepliktige og ilegges redusert sats. Ikke-kvotepliktige utslipp i petroleumsvirksomheten ilegges generell avgiftssats for utslipp under innsatsfordelingen.</w:t>
      </w:r>
    </w:p>
    <w:p w14:paraId="3C7FE9E9" w14:textId="77777777" w:rsidR="003210FC" w:rsidRPr="00A77A7E" w:rsidRDefault="003210FC" w:rsidP="00A77A7E">
      <w:r w:rsidRPr="00A77A7E">
        <w:t>I 2026 er satsene 2,92 kroner per liter mineralolje og 2,57 kroner per Sm</w:t>
      </w:r>
      <w:r w:rsidRPr="00A77A7E">
        <w:rPr>
          <w:rStyle w:val="skrift-hevet"/>
        </w:rPr>
        <w:t>3</w:t>
      </w:r>
      <w:r w:rsidRPr="00A77A7E">
        <w:t xml:space="preserve"> gass (kvotepliktig naturgass). Satsene for naturgass (kvotepliktig) og mineralolje (kvotepliktig) tilsvarer om lag 1 097 kroner per tonn CO</w:t>
      </w:r>
      <w:r w:rsidRPr="00A77A7E">
        <w:rPr>
          <w:rStyle w:val="skrift-senket"/>
        </w:rPr>
        <w:t>2</w:t>
      </w:r>
      <w:r w:rsidRPr="00A77A7E">
        <w:t xml:space="preserve"> i 2026. Satsen for naturgass til luft (ikke-kvotepliktig) er 23,53 kroner per Sm</w:t>
      </w:r>
      <w:r w:rsidRPr="00A77A7E">
        <w:rPr>
          <w:rStyle w:val="skrift-hevet"/>
        </w:rPr>
        <w:t>3</w:t>
      </w:r>
      <w:r w:rsidRPr="00A77A7E">
        <w:t xml:space="preserve"> gass, som tilsvarer den generelle avgiftssatsen for utslipp under innsatsfordelingen på 1 639 kroner per tonn CO</w:t>
      </w:r>
      <w:r w:rsidRPr="00A77A7E">
        <w:rPr>
          <w:rStyle w:val="skrift-senket"/>
        </w:rPr>
        <w:t>2</w:t>
      </w:r>
      <w:r w:rsidRPr="00A77A7E">
        <w:t>.</w:t>
      </w:r>
    </w:p>
    <w:p w14:paraId="123D51E3" w14:textId="77777777" w:rsidR="003210FC" w:rsidRPr="00A77A7E" w:rsidRDefault="003210FC" w:rsidP="00A77A7E">
      <w:r w:rsidRPr="00A77A7E">
        <w:t>Regjeringen foreslår ingen endringer i avgiftssatsene for mineralolje (kvotepliktig) og naturgass (kvotepliktig) utover prisjustering for 2027. Det gir satser på henholdsvis 3 kroner per liter mineralolje og 2,63 kroner per Sm</w:t>
      </w:r>
      <w:r w:rsidRPr="00A77A7E">
        <w:rPr>
          <w:rStyle w:val="skrift-hevet"/>
        </w:rPr>
        <w:t>3</w:t>
      </w:r>
      <w:r w:rsidRPr="00A77A7E">
        <w:t xml:space="preserve"> gass. Avgiftssatsen for naturgass til luft (ikke-kvotepliktig) i petroleumsvirksomheten foreslås økt med 13 pst. utover prisjustering, i tråd med opptrappingen av det generelle avgiftsnivået, se punkt 10.12.2.</w:t>
      </w:r>
    </w:p>
    <w:p w14:paraId="557B2B75" w14:textId="77777777" w:rsidR="003210FC" w:rsidRPr="00A77A7E" w:rsidRDefault="003210FC" w:rsidP="00A77A7E">
      <w:r w:rsidRPr="00A77A7E">
        <w:t>Regjeringen varslet i Prop. 1 S (2024–2025) for Energidepartementet at det er et mål å øke CO</w:t>
      </w:r>
      <w:r w:rsidRPr="00A77A7E">
        <w:rPr>
          <w:rStyle w:val="skrift-senket"/>
        </w:rPr>
        <w:t>2</w:t>
      </w:r>
      <w:r w:rsidRPr="00A77A7E">
        <w:t>-avgiften slik at karbonprisen i petroleumssektoren, det vil si summen av avgift og kvotepris, blir 2 400 2025-kroner i 2030. Det forventes at karbonprisen på de kvotepliktige utslippene i petroleumssektoren fortsatt vil ligge over det generelle avgiftsnivået for utslipp under innsatsfordelingen (1 900 kroner per tonn) i 2027, selv uten en økning i CO</w:t>
      </w:r>
      <w:r w:rsidRPr="00A77A7E">
        <w:rPr>
          <w:rStyle w:val="skrift-senket"/>
        </w:rPr>
        <w:t>2</w:t>
      </w:r>
      <w:r w:rsidRPr="00A77A7E">
        <w:t xml:space="preserve">-avgiften i petroleumsvirksomheten. I tråd med Stortingets anmodning nr. 50 i behandlingen av Meld. St. 1 </w:t>
      </w:r>
      <w:r w:rsidRPr="00A77A7E">
        <w:lastRenderedPageBreak/>
        <w:t>(2025–2026), jf. Innst. 2 S (2025–2026), vil regjeringen komme tilbake til Stortinget med et mål for opptrapping av CO</w:t>
      </w:r>
      <w:r w:rsidRPr="00A77A7E">
        <w:rPr>
          <w:rStyle w:val="skrift-senket"/>
        </w:rPr>
        <w:t>2</w:t>
      </w:r>
      <w:r w:rsidRPr="00A77A7E">
        <w:t>-pris på sokkelen frem til 2035 våren 2027.</w:t>
      </w:r>
    </w:p>
    <w:p w14:paraId="713F17F8" w14:textId="77777777" w:rsidR="003210FC" w:rsidRPr="00A77A7E" w:rsidRDefault="003210FC" w:rsidP="00A77A7E">
      <w:r w:rsidRPr="00A77A7E">
        <w:t>Energidepartementet har igangsatt en ekstern utredning av effektene av den doble virkemiddelbruken (CO</w:t>
      </w:r>
      <w:r w:rsidRPr="00A77A7E">
        <w:rPr>
          <w:rStyle w:val="skrift-senket"/>
        </w:rPr>
        <w:t>2</w:t>
      </w:r>
      <w:r w:rsidRPr="00A77A7E">
        <w:t>-avgift og kvoteplikt) på fremtidig ressursforvaltning og verdiskaping, på leveranser av olje og gass og på produksjonsutslippene på kontinentalsokkelen. Det vises til omtale i Prop. 1 S (2026–2027) for Energidepartementet.</w:t>
      </w:r>
    </w:p>
    <w:p w14:paraId="1C877796" w14:textId="77777777" w:rsidR="003210FC" w:rsidRPr="00A77A7E" w:rsidRDefault="003210FC" w:rsidP="00A77A7E">
      <w:r w:rsidRPr="00A77A7E">
        <w:t>Inntekter fra CO</w:t>
      </w:r>
      <w:r w:rsidRPr="00A77A7E">
        <w:rPr>
          <w:rStyle w:val="skrift-senket"/>
        </w:rPr>
        <w:t>2</w:t>
      </w:r>
      <w:r w:rsidRPr="00A77A7E">
        <w:t>-avgiften i petroleumsvirksomheten inngår i kontantstrømmen fra petroleumsvirksomheten, som i sin helhet overføres til Statens pensjonsfond utland. Avgiftsøkningen påvirker dermed ikke handlingsrommet i budsjettet for 2027, men vil påvirke handlingsrommet i fremtidige budsjetter gjennom virkningen på fondet.</w:t>
      </w:r>
    </w:p>
    <w:p w14:paraId="14037DF3" w14:textId="77777777" w:rsidR="003210FC" w:rsidRPr="00A77A7E" w:rsidRDefault="003210FC" w:rsidP="00A77A7E">
      <w:r w:rsidRPr="00A77A7E">
        <w:t>For øvrig vises det til kapittel 11 om overføring av avgiften til særavgiftsregelverket som følge av at forvaltningsansvaret for avgiften overføres fra energimyndighetene til Skatteetaten.</w:t>
      </w:r>
    </w:p>
    <w:p w14:paraId="65039F8D" w14:textId="77777777" w:rsidR="003210FC" w:rsidRPr="00A77A7E" w:rsidRDefault="003210FC" w:rsidP="00A77A7E">
      <w:pPr>
        <w:pStyle w:val="Overskrift3"/>
      </w:pPr>
      <w:r w:rsidRPr="00A77A7E">
        <w:t>Avgift på avfallsforbrenning</w:t>
      </w:r>
    </w:p>
    <w:p w14:paraId="570CE0FA" w14:textId="77777777" w:rsidR="003210FC" w:rsidRPr="00A77A7E" w:rsidRDefault="003210FC" w:rsidP="00A77A7E">
      <w:r w:rsidRPr="00A77A7E">
        <w:t>For 2027 foreslås det at avgiftssatsen prisjusteres, se forslag til avgiftsvedtak § 2.</w:t>
      </w:r>
    </w:p>
    <w:p w14:paraId="241FC138" w14:textId="77777777" w:rsidR="003210FC" w:rsidRPr="00A77A7E" w:rsidRDefault="003210FC" w:rsidP="00A77A7E">
      <w:r w:rsidRPr="00A77A7E">
        <w:t>Avgiften på forbrenning av avfall ble innført i 2022. Formålet med avgiften er å redusere utslippene av klimagasser. Avgiften skal også bidra til å redusere andre miljøskader fra avfall, blant annet gjennom å bidra til en forsvarlig håndtering av farlig avfall. Enkelte anlegg er kvotepliktige og dermed fritatt for avgift.</w:t>
      </w:r>
    </w:p>
    <w:p w14:paraId="7144587C" w14:textId="77777777" w:rsidR="003210FC" w:rsidRPr="00A77A7E" w:rsidRDefault="003210FC" w:rsidP="00A77A7E">
      <w:r w:rsidRPr="00A77A7E">
        <w:t>For å gi forbrenningsanleggene insentiv til å sortere avfall og dermed redusere klimagassutslippene, kan forbrenningsanleggene søke om å benytte en anleggsspesifikk utslippsfaktor ved beregning av avgiften. Utslipp av CO</w:t>
      </w:r>
      <w:r w:rsidRPr="00A77A7E">
        <w:rPr>
          <w:rStyle w:val="skrift-senket"/>
        </w:rPr>
        <w:t>2</w:t>
      </w:r>
      <w:r w:rsidRPr="00A77A7E">
        <w:t xml:space="preserve"> ved forbrenning av avfall som fanges og lagres (CCS), er fritatt for avgift.</w:t>
      </w:r>
    </w:p>
    <w:p w14:paraId="66037066" w14:textId="77777777" w:rsidR="003210FC" w:rsidRPr="00A77A7E" w:rsidRDefault="003210FC" w:rsidP="00A77A7E">
      <w:r w:rsidRPr="00A77A7E">
        <w:t>I 2026 er avgiftssatsen 848 kroner per tonn CO</w:t>
      </w:r>
      <w:r w:rsidRPr="00A77A7E">
        <w:rPr>
          <w:rStyle w:val="skrift-senket"/>
        </w:rPr>
        <w:t>2</w:t>
      </w:r>
      <w:r w:rsidRPr="00A77A7E">
        <w:t>. Satsen ble redusert i Revidert nasjonalbudsjett 2025 for å oppnå en likere pris på utslipp som svenske og danske avfallsforbrenningsanlegg, som er omfattet av kvotesystemet. Satsen ble heller ikke økt utover prisjustering i 2026-budsjettet. I år har kvoteprisen stort sett ligget mellom 800 og 900 kroner. Ved en reell videreføring av avgiftsnivået i 2027 vil norske ikke-kvotepliktige virksomheter stå overfor om lag den samme prisen på klimagassutslipp som sine konkurrenter i Sverige og Danmark.</w:t>
      </w:r>
    </w:p>
    <w:p w14:paraId="2CFBF3DD" w14:textId="77777777" w:rsidR="003210FC" w:rsidRPr="00A77A7E" w:rsidRDefault="003210FC" w:rsidP="00A77A7E">
      <w:r w:rsidRPr="00A77A7E">
        <w:t>EU-kommisjonen har nylig foreslått at utslipp fra avfallsforbrenning innlemmes i EUs kvotesystem, med gradvis innfasing i perioden 2031–2034. Dersom endringene tas inn i EØS-avtalen, vil de også få betydning for norske avfallsforbrenningsanlegg. Det forventes at EU tar stilling til forslaget i 2027.</w:t>
      </w:r>
    </w:p>
    <w:p w14:paraId="58C733F5" w14:textId="77777777" w:rsidR="003210FC" w:rsidRPr="00A77A7E" w:rsidRDefault="003210FC" w:rsidP="00A77A7E">
      <w:pPr>
        <w:pStyle w:val="Overskrift3"/>
      </w:pPr>
      <w:r w:rsidRPr="00A77A7E">
        <w:t>Avgift på HFK og PFK</w:t>
      </w:r>
    </w:p>
    <w:p w14:paraId="6D213390" w14:textId="77777777" w:rsidR="003210FC" w:rsidRPr="00A77A7E" w:rsidRDefault="003210FC" w:rsidP="00A77A7E">
      <w:r w:rsidRPr="00A77A7E">
        <w:t>For 2027 foreslås det å øke avgiftssatsen med 13 pst. utover prisjustering, se punkt 10.12.2 og forslag til avgiftsvedtak § 2. I 2026 er avgiften 1 639 kroner per tonn CO</w:t>
      </w:r>
      <w:r w:rsidRPr="00A77A7E">
        <w:rPr>
          <w:rStyle w:val="skrift-senket"/>
        </w:rPr>
        <w:t>2</w:t>
      </w:r>
      <w:r w:rsidRPr="00A77A7E">
        <w:t>-ekvivalenter.</w:t>
      </w:r>
    </w:p>
    <w:p w14:paraId="2DC41B4B" w14:textId="77777777" w:rsidR="003210FC" w:rsidRPr="00A77A7E" w:rsidRDefault="003210FC" w:rsidP="00A77A7E">
      <w:r w:rsidRPr="00A77A7E">
        <w:t xml:space="preserve">Avgiften på klimagassene hydrofluorkarboner (HFK) og perfluorkarboner (PFK) ble innført i 2003. Avgiftens formål er å redusere utslippene av disse klimagassene. Avgiften omfatter alle </w:t>
      </w:r>
      <w:r w:rsidRPr="00A77A7E">
        <w:lastRenderedPageBreak/>
        <w:t>blandinger av HFK og PFK, både innbyrdes blandinger og blandinger med andre stoffer, samt HFK og PFK som inngår som bestanddel i andre varer. HFK og PFK som gjenvinnes, er fritatt for avgift.</w:t>
      </w:r>
    </w:p>
    <w:p w14:paraId="5757C903" w14:textId="77777777" w:rsidR="003210FC" w:rsidRPr="00A77A7E" w:rsidRDefault="003210FC" w:rsidP="00A77A7E">
      <w:r w:rsidRPr="00A77A7E">
        <w:t>Avgiften er gradert etter gassenes globale oppvarmingspotensial (GWP). Dette innebærer at avgiftssatsene for de ulike fluorgassene avhenger av hvilken effekt utslippet har på klimaet. Det gis refusjon for HFK og PFK som innleveres til godkjent anlegg for destruksjon. Det er Klima- og miljødepartementet som har ansvaret for ordningen, se Prop. 1 S (2026–2027) for Klima- og miljødepartementet.</w:t>
      </w:r>
    </w:p>
    <w:p w14:paraId="5DC75DD7" w14:textId="77777777" w:rsidR="003210FC" w:rsidRPr="00A77A7E" w:rsidRDefault="003210FC" w:rsidP="00A77A7E">
      <w:r w:rsidRPr="00A77A7E">
        <w:t>En økning av avgiften med 13 pst. utover prisjustering anslås å gi et merproveny på 60 mill. kroner.</w:t>
      </w:r>
    </w:p>
    <w:p w14:paraId="4467F492" w14:textId="77777777" w:rsidR="003210FC" w:rsidRPr="00A77A7E" w:rsidRDefault="003210FC" w:rsidP="00A77A7E">
      <w:pPr>
        <w:pStyle w:val="Overskrift3"/>
      </w:pPr>
      <w:r w:rsidRPr="00A77A7E">
        <w:t>Avgift på SF</w:t>
      </w:r>
      <w:r w:rsidRPr="00A77A7E">
        <w:rPr>
          <w:rStyle w:val="skrift-senket"/>
        </w:rPr>
        <w:t>6</w:t>
      </w:r>
    </w:p>
    <w:p w14:paraId="631E5B5B" w14:textId="77777777" w:rsidR="003210FC" w:rsidRPr="00A77A7E" w:rsidRDefault="003210FC" w:rsidP="00A77A7E">
      <w:r w:rsidRPr="00A77A7E">
        <w:t>For 2027 foreslås det å øke avgiftssatsen med 13 pst. utover prisjustering, se punkt 10.12.2 og forslag til avgiftsvedtak § 2. I 2026 er satsene for ren SF</w:t>
      </w:r>
      <w:r w:rsidRPr="00A77A7E">
        <w:rPr>
          <w:rStyle w:val="skrift-senket"/>
        </w:rPr>
        <w:t>6</w:t>
      </w:r>
      <w:r w:rsidRPr="00A77A7E">
        <w:t xml:space="preserve"> og SF</w:t>
      </w:r>
      <w:r w:rsidRPr="00A77A7E">
        <w:rPr>
          <w:rStyle w:val="skrift-senket"/>
        </w:rPr>
        <w:t>6</w:t>
      </w:r>
      <w:r w:rsidRPr="00A77A7E">
        <w:t xml:space="preserve"> i produkter på henholdsvis 38 517 kroner og 7 708 kroner per kg SF</w:t>
      </w:r>
      <w:r w:rsidRPr="00A77A7E">
        <w:rPr>
          <w:rStyle w:val="skrift-senket"/>
        </w:rPr>
        <w:t>6</w:t>
      </w:r>
      <w:r w:rsidRPr="00A77A7E">
        <w:t>.</w:t>
      </w:r>
    </w:p>
    <w:p w14:paraId="1EA3957E" w14:textId="77777777" w:rsidR="003210FC" w:rsidRPr="00A77A7E" w:rsidRDefault="003210FC" w:rsidP="00A77A7E">
      <w:r w:rsidRPr="00A77A7E">
        <w:t>Avgiften på SF</w:t>
      </w:r>
      <w:r w:rsidRPr="00A77A7E">
        <w:rPr>
          <w:rStyle w:val="skrift-senket"/>
        </w:rPr>
        <w:t>6</w:t>
      </w:r>
      <w:r w:rsidRPr="00A77A7E">
        <w:t xml:space="preserve"> ble innført i 2023. Avgiftens formål er å prise utslipp av SF</w:t>
      </w:r>
      <w:r w:rsidRPr="00A77A7E">
        <w:rPr>
          <w:rStyle w:val="skrift-senket"/>
        </w:rPr>
        <w:t>6</w:t>
      </w:r>
      <w:r w:rsidRPr="00A77A7E">
        <w:t xml:space="preserve"> til atmosfæren. Avgiften omfatter ren SF</w:t>
      </w:r>
      <w:r w:rsidRPr="00A77A7E">
        <w:rPr>
          <w:rStyle w:val="skrift-senket"/>
        </w:rPr>
        <w:t>6</w:t>
      </w:r>
      <w:r w:rsidRPr="00A77A7E">
        <w:t xml:space="preserve"> og SF</w:t>
      </w:r>
      <w:r w:rsidRPr="00A77A7E">
        <w:rPr>
          <w:rStyle w:val="skrift-senket"/>
        </w:rPr>
        <w:t>6</w:t>
      </w:r>
      <w:r w:rsidRPr="00A77A7E">
        <w:t xml:space="preserve"> som inngår i produkter. SF</w:t>
      </w:r>
      <w:r w:rsidRPr="00A77A7E">
        <w:rPr>
          <w:rStyle w:val="skrift-senket"/>
        </w:rPr>
        <w:t>6</w:t>
      </w:r>
      <w:r w:rsidRPr="00A77A7E">
        <w:t xml:space="preserve"> benyttes først og fremst som isolasjonsmedium i elektriske anlegg mv., enten ved førstegangspåfylling eller etterfylling. SF</w:t>
      </w:r>
      <w:r w:rsidRPr="00A77A7E">
        <w:rPr>
          <w:rStyle w:val="skrift-senket"/>
        </w:rPr>
        <w:t>6</w:t>
      </w:r>
      <w:r w:rsidRPr="00A77A7E">
        <w:t xml:space="preserve"> benyttes også i produksjon av elektriske brytere. Utslippene av SF</w:t>
      </w:r>
      <w:r w:rsidRPr="00A77A7E">
        <w:rPr>
          <w:rStyle w:val="skrift-senket"/>
        </w:rPr>
        <w:t>6</w:t>
      </w:r>
      <w:r w:rsidRPr="00A77A7E">
        <w:t xml:space="preserve"> er små og skyldes primært uunngåelige lekkasjer eller uhell.</w:t>
      </w:r>
    </w:p>
    <w:p w14:paraId="04AAB7AD" w14:textId="77777777" w:rsidR="003210FC" w:rsidRPr="00A77A7E" w:rsidRDefault="003210FC" w:rsidP="00A77A7E">
      <w:r w:rsidRPr="00A77A7E">
        <w:t>SF</w:t>
      </w:r>
      <w:r w:rsidRPr="00A77A7E">
        <w:rPr>
          <w:rStyle w:val="skrift-senket"/>
        </w:rPr>
        <w:t>6</w:t>
      </w:r>
      <w:r w:rsidRPr="00A77A7E">
        <w:t xml:space="preserve"> som benyttes til førstegangspåfylling av nye elektriske anlegg og komponenter, er fritatt for avgift. Det er også fritak for SF</w:t>
      </w:r>
      <w:r w:rsidRPr="00A77A7E">
        <w:rPr>
          <w:rStyle w:val="skrift-senket"/>
        </w:rPr>
        <w:t>6</w:t>
      </w:r>
      <w:r w:rsidRPr="00A77A7E">
        <w:t xml:space="preserve"> som renses. For SF</w:t>
      </w:r>
      <w:r w:rsidRPr="00A77A7E">
        <w:rPr>
          <w:rStyle w:val="skrift-senket"/>
        </w:rPr>
        <w:t>6</w:t>
      </w:r>
      <w:r w:rsidRPr="00A77A7E">
        <w:t xml:space="preserve"> som inngår i produkter, er det en redusert sats som tar hensyn til at det kun er en begrenset andel av gassen i produktene som vil slippes ut til atmosfæren over produktets levetid. Ved produksjon av SF</w:t>
      </w:r>
      <w:r w:rsidRPr="00A77A7E">
        <w:rPr>
          <w:rStyle w:val="skrift-senket"/>
        </w:rPr>
        <w:t>6</w:t>
      </w:r>
      <w:r w:rsidRPr="00A77A7E">
        <w:t>-holdige produkter ilegges utslipp av SF</w:t>
      </w:r>
      <w:r w:rsidRPr="00A77A7E">
        <w:rPr>
          <w:rStyle w:val="skrift-senket"/>
        </w:rPr>
        <w:t>6</w:t>
      </w:r>
      <w:r w:rsidRPr="00A77A7E">
        <w:t xml:space="preserve"> fra selve produksjonen avgift med full sats, mens gassen som inngår i de ferdige produktene, ilegges redusert sats.</w:t>
      </w:r>
    </w:p>
    <w:p w14:paraId="24552477" w14:textId="77777777" w:rsidR="003210FC" w:rsidRPr="00A77A7E" w:rsidRDefault="003210FC" w:rsidP="00A77A7E">
      <w:r w:rsidRPr="00A77A7E">
        <w:t>En økning av avgiften med 13 pst. utover prisjustering, anslås å gi et merproveny på 21 mill. kroner.</w:t>
      </w:r>
    </w:p>
    <w:p w14:paraId="7164C10B" w14:textId="45160525" w:rsidR="003210FC" w:rsidRPr="00A77A7E" w:rsidRDefault="003210FC" w:rsidP="00A77A7E">
      <w:pPr>
        <w:pStyle w:val="Overskrift3"/>
      </w:pPr>
      <w:r w:rsidRPr="00A77A7E">
        <w:t>Utredning av avgift på utslipp av naturgass</w:t>
      </w:r>
    </w:p>
    <w:p w14:paraId="414EBEB4" w14:textId="77777777" w:rsidR="003210FC" w:rsidRPr="00A77A7E" w:rsidRDefault="003210FC" w:rsidP="00A77A7E">
      <w:r w:rsidRPr="00A77A7E">
        <w:t>Norge er blant landene i verden med bredest prising av sine utslipp. Likevel er om lag 16 pst. av norske klimagassutslipp hverken priset gjennom avgift eller EUs kvotesystem. Å prise flere av disse utslippene vil bidra til mer kostnadseffektiv oppnåelse av våre klimamål.</w:t>
      </w:r>
    </w:p>
    <w:p w14:paraId="04F6D50A" w14:textId="77777777" w:rsidR="003210FC" w:rsidRPr="00A77A7E" w:rsidRDefault="003210FC" w:rsidP="00A77A7E">
      <w:r w:rsidRPr="00A77A7E">
        <w:t>Når naturgass slippes ut til luft, frigjøres metan og andre gasser (NMVOC).</w:t>
      </w:r>
      <w:r w:rsidRPr="00A77A7E">
        <w:rPr>
          <w:rStyle w:val="Fotnotereferanse"/>
        </w:rPr>
        <w:footnoteReference w:id="15"/>
      </w:r>
      <w:r w:rsidRPr="00A77A7E">
        <w:t xml:space="preserve"> Metan er en svært potent klimagass, mens NMVOC primært har en miljøeffekt. Utslipp av naturgass til luft fra petroleumsvirksomheten på sokkelen og på Melkøya prises i dag gjennom CO</w:t>
      </w:r>
      <w:r w:rsidRPr="00A77A7E">
        <w:rPr>
          <w:rStyle w:val="skrift-senket"/>
        </w:rPr>
        <w:t>2</w:t>
      </w:r>
      <w:r w:rsidRPr="00A77A7E">
        <w:t xml:space="preserve">-avgiften i </w:t>
      </w:r>
      <w:r w:rsidRPr="00A77A7E">
        <w:lastRenderedPageBreak/>
        <w:t>petroleumsvirksomheten. Tilsvarende utslipp fra petroleums- og industrivirksomhet på land prises ikke. Utslipp av metan ved ufullstendig forbrenning prises både på sokkelen og på land som om det skulle vært utslipp av CO</w:t>
      </w:r>
      <w:r w:rsidRPr="00A77A7E">
        <w:rPr>
          <w:rStyle w:val="skrift-senket"/>
        </w:rPr>
        <w:t>2</w:t>
      </w:r>
      <w:r w:rsidRPr="00A77A7E">
        <w:t>. Det innebærer at utslippene prises lavere enn deres anslåtte klimaeffekt tilsier.</w:t>
      </w:r>
      <w:r w:rsidRPr="00A77A7E">
        <w:rPr>
          <w:rStyle w:val="Fotnotereferanse"/>
        </w:rPr>
        <w:footnoteReference w:id="16"/>
      </w:r>
    </w:p>
    <w:p w14:paraId="0C57855A" w14:textId="77777777" w:rsidR="003210FC" w:rsidRPr="00A77A7E" w:rsidRDefault="003210FC" w:rsidP="00A77A7E">
      <w:r w:rsidRPr="00A77A7E">
        <w:t>I 2018 og 2019 utredet Miljødirektoratet (MDir) og Skattedirektoratet (SKD) en avgift på direkte utslipp av naturgass fra petroleumsanlegg på land, tilsvarende som avgiften på sokkelen. SKD vurderte da at målefrekvens og -metoder var for usikre til å gi et tilstrekkelig avgiftsgrunnlag.</w:t>
      </w:r>
    </w:p>
    <w:p w14:paraId="14A38153" w14:textId="77777777" w:rsidR="003210FC" w:rsidRPr="00A77A7E" w:rsidRDefault="003210FC" w:rsidP="00A77A7E">
      <w:r w:rsidRPr="00A77A7E">
        <w:t>Fra 2027 ventes nye rapporteringsretningslinjer fra MDir for utslipp av metan og NMVOC fra petroleumsanlegg på land å tre i kraft. Tilsvarende retningslinjer finnes for petroleumsvirksomheten til havs i dag, men ikke for annen industri på land. De nye retningslinjene vil trolig muliggjøre prising av flere av utslippene av metan og NMVOC gjennom en avgift.</w:t>
      </w:r>
    </w:p>
    <w:p w14:paraId="5FA50665" w14:textId="77777777" w:rsidR="003210FC" w:rsidRPr="00A77A7E" w:rsidRDefault="003210FC" w:rsidP="00A77A7E">
      <w:r w:rsidRPr="00A77A7E">
        <w:t>Finansdepartementet og Klima- og miljødepartementet har derfor bedt MDir og SKD utrede en avgift på uprisede utslipp av metan og NMVOC fra petroleums- og industrivirksomhet videre. Dersom utredningen viser at en avgift er mulig og hensiktsmessig, vil forslaget sendes på høring. En eventuell avgift kan tidligst innføres fra 1. januar 2028.</w:t>
      </w:r>
    </w:p>
    <w:p w14:paraId="58F34833" w14:textId="77777777" w:rsidR="003210FC" w:rsidRPr="00A77A7E" w:rsidRDefault="003210FC" w:rsidP="00A77A7E">
      <w:pPr>
        <w:pStyle w:val="Overskrift2"/>
      </w:pPr>
      <w:r w:rsidRPr="00A77A7E">
        <w:t>Svovelavgift</w:t>
      </w:r>
    </w:p>
    <w:p w14:paraId="0825C1DE" w14:textId="77777777" w:rsidR="003210FC" w:rsidRPr="00A77A7E" w:rsidRDefault="003210FC" w:rsidP="00A77A7E">
      <w:r w:rsidRPr="00A77A7E">
        <w:t>For 2027 foreslås det å prisjustere avgiftssatsen, se forslag til avgiftsvedtak § 2. I 2026 er avgiftssatsen 16,00 øre per liter mineralolje for hver påbegynte 0,1 pst. vektandel svovel i olje som inneholder over 0,05 pst. vektandel svovel. Dette tilsvarer om lag 82 kroner per kg SO</w:t>
      </w:r>
      <w:r w:rsidRPr="00A77A7E">
        <w:rPr>
          <w:rStyle w:val="skrift-senket"/>
        </w:rPr>
        <w:t>2</w:t>
      </w:r>
      <w:r w:rsidRPr="00A77A7E">
        <w:t xml:space="preserve"> for tungolje.</w:t>
      </w:r>
    </w:p>
    <w:p w14:paraId="2B8B265C" w14:textId="77777777" w:rsidR="003210FC" w:rsidRPr="00A77A7E" w:rsidRDefault="003210FC" w:rsidP="00A77A7E">
      <w:r w:rsidRPr="00A77A7E">
        <w:t>Svovelavgiften på mineralolje ble innført i 1970. Avgiften skal bidra til å redusere utslippene av svoveldioksid (SO</w:t>
      </w:r>
      <w:r w:rsidRPr="00A77A7E">
        <w:rPr>
          <w:rStyle w:val="skrift-senket"/>
        </w:rPr>
        <w:t>2</w:t>
      </w:r>
      <w:r w:rsidRPr="00A77A7E">
        <w:t>).</w:t>
      </w:r>
    </w:p>
    <w:p w14:paraId="144B608E" w14:textId="77777777" w:rsidR="003210FC" w:rsidRPr="00A77A7E" w:rsidRDefault="003210FC" w:rsidP="00A77A7E">
      <w:r w:rsidRPr="00A77A7E">
        <w:t>Avgiften gjelder olje med mineralsk opphav og omfatter blant annet fyringsparafin, lett fyringsolje, diesel og tungolje.</w:t>
      </w:r>
    </w:p>
    <w:p w14:paraId="2AC3E5DA" w14:textId="77777777" w:rsidR="003210FC" w:rsidRPr="00A77A7E" w:rsidRDefault="003210FC" w:rsidP="00A77A7E">
      <w:r w:rsidRPr="00A77A7E">
        <w:t>Mineralolje til skip i utenriksfart, fiske og fangst i fjerne farvann og luftfartøy i utenriksfart, er fritatt for avgift. Det refunderes avgift dersom utslippet av svovel til atmosfæren er mindre enn det svovelinnholdet i produktet skulle tilsi.</w:t>
      </w:r>
    </w:p>
    <w:p w14:paraId="3855B3DD" w14:textId="77777777" w:rsidR="003210FC" w:rsidRPr="00A77A7E" w:rsidRDefault="003210FC" w:rsidP="00A77A7E">
      <w:r w:rsidRPr="00A77A7E">
        <w:t>Svovelavgiften har bidratt til at det alt vesentligste av den mineralolje som omsettes i Norge, har et svovelinnhold under 0,05 pst. vektandel svovel.</w:t>
      </w:r>
    </w:p>
    <w:p w14:paraId="4AE1ECB1" w14:textId="77777777" w:rsidR="003210FC" w:rsidRPr="00A77A7E" w:rsidRDefault="003210FC" w:rsidP="00A77A7E">
      <w:pPr>
        <w:pStyle w:val="Overskrift2"/>
      </w:pPr>
      <w:r w:rsidRPr="00A77A7E">
        <w:t>Avgift på NO</w:t>
      </w:r>
      <w:r w:rsidRPr="00A77A7E">
        <w:rPr>
          <w:rStyle w:val="skrift-senket"/>
        </w:rPr>
        <w:t>X</w:t>
      </w:r>
    </w:p>
    <w:p w14:paraId="5842201C" w14:textId="77777777" w:rsidR="003210FC" w:rsidRPr="00A77A7E" w:rsidRDefault="003210FC" w:rsidP="00A77A7E">
      <w:r w:rsidRPr="00A77A7E">
        <w:t>For 2027 foreslås det å prisjustere avgiftssatsen for nitrogenoksider (NO</w:t>
      </w:r>
      <w:r w:rsidRPr="00A77A7E">
        <w:rPr>
          <w:rStyle w:val="skrift-senket"/>
        </w:rPr>
        <w:t>X</w:t>
      </w:r>
      <w:r w:rsidRPr="00A77A7E">
        <w:t>), se forslag til avgiftsvedtak § 2. For 2026 er avgiftssatsen 26,94 kroner per kg NO</w:t>
      </w:r>
      <w:r w:rsidRPr="00A77A7E">
        <w:rPr>
          <w:rStyle w:val="skrift-senket"/>
        </w:rPr>
        <w:t>X</w:t>
      </w:r>
      <w:r w:rsidRPr="00A77A7E">
        <w:t>.</w:t>
      </w:r>
    </w:p>
    <w:p w14:paraId="7BD6BBE4" w14:textId="77777777" w:rsidR="003210FC" w:rsidRPr="00A77A7E" w:rsidRDefault="003210FC" w:rsidP="00A77A7E">
      <w:r w:rsidRPr="00A77A7E">
        <w:lastRenderedPageBreak/>
        <w:t>Avgiften på utslipp av NO</w:t>
      </w:r>
      <w:r w:rsidRPr="00A77A7E">
        <w:rPr>
          <w:rStyle w:val="skrift-senket"/>
        </w:rPr>
        <w:t>X</w:t>
      </w:r>
      <w:r w:rsidRPr="00A77A7E">
        <w:t xml:space="preserve"> ble innført i 2007. Formålet med avgiften er å oppfylle Norges internasjonale utslippsforpliktelser for NO</w:t>
      </w:r>
      <w:r w:rsidRPr="00A77A7E">
        <w:rPr>
          <w:rStyle w:val="skrift-senket"/>
        </w:rPr>
        <w:t>X</w:t>
      </w:r>
      <w:r w:rsidRPr="00A77A7E">
        <w:t xml:space="preserve"> etter Göteborgprotokollen og EØS-avtalen.</w:t>
      </w:r>
    </w:p>
    <w:p w14:paraId="77F32557" w14:textId="77777777" w:rsidR="003210FC" w:rsidRPr="00A77A7E" w:rsidRDefault="003210FC" w:rsidP="00A77A7E">
      <w:r w:rsidRPr="00A77A7E">
        <w:t>Avgiften omfatter utslipp av NO</w:t>
      </w:r>
      <w:r w:rsidRPr="00A77A7E">
        <w:rPr>
          <w:rStyle w:val="skrift-senket"/>
        </w:rPr>
        <w:t>X</w:t>
      </w:r>
      <w:r w:rsidRPr="00A77A7E">
        <w:t xml:space="preserve"> ved energiproduksjon i følgende kilder:</w:t>
      </w:r>
    </w:p>
    <w:p w14:paraId="45EC8333" w14:textId="77777777" w:rsidR="003210FC" w:rsidRPr="00A77A7E" w:rsidRDefault="003210FC" w:rsidP="00A77A7E">
      <w:pPr>
        <w:pStyle w:val="Liste"/>
      </w:pPr>
      <w:r w:rsidRPr="00A77A7E">
        <w:t>fremdriftsmaskineri med samlet installert motoreffekt på mer enn 750 kW,</w:t>
      </w:r>
    </w:p>
    <w:p w14:paraId="1D721A77" w14:textId="77777777" w:rsidR="003210FC" w:rsidRPr="00A77A7E" w:rsidRDefault="003210FC" w:rsidP="00A77A7E">
      <w:pPr>
        <w:pStyle w:val="Liste"/>
      </w:pPr>
      <w:r w:rsidRPr="00A77A7E">
        <w:t>motorer, kjeler og turbiner med samlet installert innfyrt effekt på mer enn 10 MW, og</w:t>
      </w:r>
    </w:p>
    <w:p w14:paraId="3D6E0007" w14:textId="77777777" w:rsidR="003210FC" w:rsidRPr="00A77A7E" w:rsidRDefault="003210FC" w:rsidP="00A77A7E">
      <w:pPr>
        <w:pStyle w:val="Liste"/>
      </w:pPr>
      <w:r w:rsidRPr="00A77A7E">
        <w:t>flammetårn på innretninger på norsk kontinentalsokkel og anlegg på land.</w:t>
      </w:r>
    </w:p>
    <w:p w14:paraId="4003DA3E" w14:textId="460EB17E" w:rsidR="003210FC" w:rsidRPr="00A77A7E" w:rsidRDefault="001179D1" w:rsidP="00A77A7E">
      <w:r>
        <w:rPr>
          <w:noProof/>
        </w:rPr>
        <w:drawing>
          <wp:inline distT="0" distB="0" distL="0" distR="0" wp14:anchorId="30290AB0" wp14:editId="3CBBF834">
            <wp:extent cx="6080125" cy="5521960"/>
            <wp:effectExtent l="0" t="0" r="0" b="2540"/>
            <wp:docPr id="1586320405" name="Bild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6ED86439" w14:textId="77777777" w:rsidR="003210FC" w:rsidRPr="00A77A7E" w:rsidRDefault="003210FC" w:rsidP="00A77A7E">
      <w:pPr>
        <w:pStyle w:val="figur-tittel"/>
      </w:pPr>
      <w:r w:rsidRPr="00A77A7E">
        <w:t>Utslipp av NO</w:t>
      </w:r>
      <w:r w:rsidRPr="00A77A7E">
        <w:rPr>
          <w:rStyle w:val="skrift-senket"/>
        </w:rPr>
        <w:t>X</w:t>
      </w:r>
      <w:r w:rsidRPr="00A77A7E">
        <w:t xml:space="preserve"> fra virksomheter som betaler NO</w:t>
      </w:r>
      <w:r w:rsidRPr="00A77A7E">
        <w:rPr>
          <w:rStyle w:val="skrift-senket"/>
        </w:rPr>
        <w:t>X</w:t>
      </w:r>
      <w:r w:rsidRPr="00A77A7E">
        <w:t>-avgift og fra virksomheter som er fritatt for NO</w:t>
      </w:r>
      <w:r w:rsidRPr="00A77A7E">
        <w:rPr>
          <w:rStyle w:val="skrift-senket"/>
        </w:rPr>
        <w:t>X</w:t>
      </w:r>
      <w:r w:rsidRPr="00A77A7E">
        <w:t>-avgift gjennom miljøavtale. Tusen tonn. 2007–2025</w:t>
      </w:r>
    </w:p>
    <w:p w14:paraId="7E89C787" w14:textId="77777777" w:rsidR="003210FC" w:rsidRPr="00A77A7E" w:rsidRDefault="003210FC" w:rsidP="00A77A7E">
      <w:pPr>
        <w:pStyle w:val="Kilde"/>
      </w:pPr>
      <w:r w:rsidRPr="00A77A7E">
        <w:t>Kilde: Skatteetaten.</w:t>
      </w:r>
    </w:p>
    <w:p w14:paraId="06B88ABF" w14:textId="77777777" w:rsidR="003210FC" w:rsidRPr="00A77A7E" w:rsidRDefault="003210FC" w:rsidP="00A77A7E">
      <w:r w:rsidRPr="00A77A7E">
        <w:t>Utslipp fra fartøy og luftfartøy som går i direkte fart mellom norsk og utenlandsk havn og lufthavn, og utslipp fra fartøy som brukes til fiske og fangst i fjerne farvann, er fritatt for avgift. Utslipp fra enheter som er omfattet av miljøavtale med staten om reduksjon av NO</w:t>
      </w:r>
      <w:r w:rsidRPr="00A77A7E">
        <w:rPr>
          <w:rStyle w:val="skrift-senket"/>
        </w:rPr>
        <w:t>X</w:t>
      </w:r>
      <w:r w:rsidRPr="00A77A7E">
        <w:t>-utslipp, er også fritatt. Avgiftsfritaket er godkjent av EFTAs overvåkningsorgan (ESA) ut 2027.</w:t>
      </w:r>
    </w:p>
    <w:p w14:paraId="70AF68DF" w14:textId="77777777" w:rsidR="003210FC" w:rsidRPr="00A77A7E" w:rsidRDefault="003210FC" w:rsidP="00A77A7E">
      <w:r w:rsidRPr="00A77A7E">
        <w:lastRenderedPageBreak/>
        <w:t>Miljøavtalen mellom Klima- og miljødepartementet og 15 næringsorganisasjoner gjelder for perioden 2018–2027. Næringsvirksomheter som har sluttet seg til avtalen, fritas for avgift mot at næringsorganisasjonene kollektivt sørger for at de samlede utslippene som omfattes av avtalen, ikke overskrider fastsatte utslippstak.</w:t>
      </w:r>
    </w:p>
    <w:p w14:paraId="145728A7" w14:textId="77777777" w:rsidR="003210FC" w:rsidRPr="00A77A7E" w:rsidRDefault="003210FC" w:rsidP="00A77A7E">
      <w:r w:rsidRPr="00A77A7E">
        <w:t>Figur 10.24 viser de samlede utslippene av NO</w:t>
      </w:r>
      <w:r w:rsidRPr="00A77A7E">
        <w:rPr>
          <w:rStyle w:val="skrift-senket"/>
        </w:rPr>
        <w:t>X</w:t>
      </w:r>
      <w:r w:rsidRPr="00A77A7E">
        <w:t xml:space="preserve"> fra virksomheter som betaler NO</w:t>
      </w:r>
      <w:r w:rsidRPr="00A77A7E">
        <w:rPr>
          <w:rStyle w:val="skrift-senket"/>
        </w:rPr>
        <w:t>X</w:t>
      </w:r>
      <w:r w:rsidRPr="00A77A7E">
        <w:t>-avgift og virksomheter som er fritatt for NO</w:t>
      </w:r>
      <w:r w:rsidRPr="00A77A7E">
        <w:rPr>
          <w:rStyle w:val="skrift-senket"/>
        </w:rPr>
        <w:t>X</w:t>
      </w:r>
      <w:r w:rsidRPr="00A77A7E">
        <w:t>-avgift gjennom deltagelse i NO</w:t>
      </w:r>
      <w:r w:rsidRPr="00A77A7E">
        <w:rPr>
          <w:rStyle w:val="skrift-senket"/>
        </w:rPr>
        <w:t>X</w:t>
      </w:r>
      <w:r w:rsidRPr="00A77A7E">
        <w:t>-avtalen. Mesteparten av utslippene som er omfattet av NO</w:t>
      </w:r>
      <w:r w:rsidRPr="00A77A7E">
        <w:rPr>
          <w:rStyle w:val="skrift-senket"/>
        </w:rPr>
        <w:t>X</w:t>
      </w:r>
      <w:r w:rsidRPr="00A77A7E">
        <w:t>-avgiften, er fritatt for avgift gjennom miljøavtalen.</w:t>
      </w:r>
    </w:p>
    <w:p w14:paraId="6EBF4909" w14:textId="77777777" w:rsidR="003210FC" w:rsidRPr="00A77A7E" w:rsidRDefault="003210FC" w:rsidP="00A77A7E">
      <w:pPr>
        <w:pStyle w:val="Overskrift3"/>
      </w:pPr>
      <w:r w:rsidRPr="00A77A7E">
        <w:t>Avvikling av NO</w:t>
      </w:r>
      <w:r w:rsidRPr="00A77A7E">
        <w:rPr>
          <w:rStyle w:val="skrift-senket"/>
        </w:rPr>
        <w:t>X</w:t>
      </w:r>
      <w:r w:rsidRPr="00A77A7E">
        <w:t>-avgiften fra 2030</w:t>
      </w:r>
    </w:p>
    <w:p w14:paraId="3B61CB37" w14:textId="77777777" w:rsidR="003210FC" w:rsidRPr="00A77A7E" w:rsidRDefault="003210FC" w:rsidP="00A77A7E">
      <w:pPr>
        <w:pStyle w:val="avsnitt-tittel"/>
      </w:pPr>
      <w:r w:rsidRPr="00A77A7E">
        <w:t>Bakgrunn</w:t>
      </w:r>
    </w:p>
    <w:p w14:paraId="31BDDB04" w14:textId="77777777" w:rsidR="003210FC" w:rsidRPr="00A77A7E" w:rsidRDefault="003210FC" w:rsidP="00A77A7E">
      <w:r w:rsidRPr="00A77A7E">
        <w:t>Formålet med NO</w:t>
      </w:r>
      <w:r w:rsidRPr="00A77A7E">
        <w:rPr>
          <w:rStyle w:val="skrift-senket"/>
        </w:rPr>
        <w:t>X</w:t>
      </w:r>
      <w:r w:rsidRPr="00A77A7E">
        <w:t>-avgiften er å oppfylle Norges internasjonale utslippsforpliktelse for NO</w:t>
      </w:r>
      <w:r w:rsidRPr="00A77A7E">
        <w:rPr>
          <w:rStyle w:val="skrift-senket"/>
        </w:rPr>
        <w:t>X</w:t>
      </w:r>
      <w:r w:rsidRPr="00A77A7E">
        <w:t xml:space="preserve"> etter Göteborgprotokollen og EØS-avtalen.</w:t>
      </w:r>
    </w:p>
    <w:p w14:paraId="5B8800B8" w14:textId="77777777" w:rsidR="003210FC" w:rsidRPr="00A77A7E" w:rsidRDefault="003210FC" w:rsidP="00A77A7E">
      <w:r w:rsidRPr="00A77A7E">
        <w:t>Etter Göteborgprotokollen er Norge forpliktet til å redusere de årlige utslippene av NO</w:t>
      </w:r>
      <w:r w:rsidRPr="00A77A7E">
        <w:rPr>
          <w:rStyle w:val="skrift-senket"/>
        </w:rPr>
        <w:t>X</w:t>
      </w:r>
      <w:r w:rsidRPr="00A77A7E">
        <w:t>, slik at de fra og med 2020 ikke overstiger et nivå som svarer til en reduksjon på 23 pst. sammenliknet med 2005. Denne forpliktelsen er oppfylt med god margin. I 2025 var utslippene 45,0 pst. lavere enn i 2005.</w:t>
      </w:r>
    </w:p>
    <w:p w14:paraId="0B906BA3" w14:textId="77777777" w:rsidR="003210FC" w:rsidRPr="00A77A7E" w:rsidRDefault="003210FC" w:rsidP="00A77A7E">
      <w:r w:rsidRPr="00A77A7E">
        <w:t>Norge har også en utslippsforpliktelse etter EØS-avtalen gjennom direktiv 2001/81/EF om nasjonale utslippstak for visse forurensende stoffer til luft. Forpliktelsen innebærer at Norge skal holde de årlige utslippene av NO</w:t>
      </w:r>
      <w:r w:rsidRPr="00A77A7E">
        <w:rPr>
          <w:rStyle w:val="skrift-senket"/>
        </w:rPr>
        <w:t>X</w:t>
      </w:r>
      <w:r w:rsidRPr="00A77A7E">
        <w:t xml:space="preserve"> under 156 000 tonn, og ble oppfylt fra og med 2013.</w:t>
      </w:r>
    </w:p>
    <w:p w14:paraId="3E7E090F" w14:textId="77777777" w:rsidR="003210FC" w:rsidRPr="00A77A7E" w:rsidRDefault="003210FC" w:rsidP="00A77A7E">
      <w:r w:rsidRPr="00A77A7E">
        <w:t>I EU er direktiv 2001/81/EF erstattet av direktiv (EU) 2016/2284 om reduksjon av nasjonale utslipp av visse forurensninger til luft. Direktivet inneholder forsterkede utslippsforpliktelser for medlemslandene fra 2030. Direktivet er foreløpig ikke tatt inn i EØS-avtalen. Norge anser direktivet som EØS-relevant og akseptabelt. Norge har til forhandlingene om en EØS-beslutning foreslått at Norge for årene fra og med 2030 skal forplikte seg til å redusere utslippene av NO</w:t>
      </w:r>
      <w:r w:rsidRPr="00A77A7E">
        <w:rPr>
          <w:rStyle w:val="skrift-senket"/>
        </w:rPr>
        <w:t>X</w:t>
      </w:r>
      <w:r w:rsidRPr="00A77A7E">
        <w:t xml:space="preserve"> slik at de årlige utslippene ikke overstiger et nivå som tilsvarer en utslippsreduksjon på 53 pst. sammenliknet med nivået i 2005, se figur 10.25. Det er ventet at direktivet innlemmes i EØS-avtalen høsten/vinteren 2026/2027.</w:t>
      </w:r>
    </w:p>
    <w:p w14:paraId="042E4AD0" w14:textId="77777777" w:rsidR="003210FC" w:rsidRDefault="003210FC" w:rsidP="00A77A7E">
      <w:r w:rsidRPr="00A77A7E">
        <w:t xml:space="preserve">Nye utslippsfremskrivinger for Norge legges frem i Meld. St. 1 (2026–2027) </w:t>
      </w:r>
      <w:r w:rsidRPr="00A77A7E">
        <w:rPr>
          <w:rStyle w:val="kursiv"/>
        </w:rPr>
        <w:t xml:space="preserve">Nasjonalbudsjettet 2027. </w:t>
      </w:r>
      <w:r w:rsidRPr="00A77A7E">
        <w:t>For 2030 anslås Norges NO</w:t>
      </w:r>
      <w:r w:rsidRPr="00A77A7E">
        <w:rPr>
          <w:rStyle w:val="skrift-senket"/>
        </w:rPr>
        <w:t>X</w:t>
      </w:r>
      <w:r w:rsidRPr="00A77A7E">
        <w:t>-utslipp å være 56,2 pst. lavere enn i 2005, se tabell 10.3 og figur 10.25. Utover 2030-tallet anslås utslippene å falle ytterligere, slik at utslippene vil ligge godt under gjeldende utslippsforpliktelse etter Göteborgprotokollen og forslag til ny utslippsforpliktelse etter EØS-avtalen.</w:t>
      </w:r>
    </w:p>
    <w:p w14:paraId="155DBF18" w14:textId="40142C35" w:rsidR="00343188" w:rsidRPr="00343188" w:rsidRDefault="00343188" w:rsidP="00343188">
      <w:pPr>
        <w:pStyle w:val="tabell-tittel"/>
      </w:pPr>
      <w:r w:rsidRPr="00343188">
        <w:t>Utslipp av NOX. Tusen tonn</w:t>
      </w:r>
    </w:p>
    <w:p w14:paraId="6DF66858" w14:textId="77777777" w:rsidR="006865A6" w:rsidRDefault="003210FC" w:rsidP="006865A6">
      <w:pPr>
        <w:pStyle w:val="Tabellnavn"/>
      </w:pPr>
      <w:r w:rsidRPr="00A77A7E">
        <w:t>06J1xt2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111"/>
        <w:gridCol w:w="1191"/>
        <w:gridCol w:w="1192"/>
        <w:gridCol w:w="1192"/>
        <w:gridCol w:w="1192"/>
        <w:gridCol w:w="1192"/>
      </w:tblGrid>
      <w:tr w:rsidR="006865A6" w:rsidRPr="00A77A7E" w14:paraId="7E18AE74" w14:textId="77777777" w:rsidTr="00DC78D5">
        <w:trPr>
          <w:trHeight w:val="360"/>
        </w:trPr>
        <w:tc>
          <w:tcPr>
            <w:tcW w:w="31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0DED75" w14:textId="77777777" w:rsidR="006865A6" w:rsidRPr="00A77A7E" w:rsidRDefault="006865A6" w:rsidP="00DC78D5">
            <w:pPr>
              <w:rPr>
                <w:sz w:val="21"/>
              </w:rPr>
            </w:pPr>
          </w:p>
        </w:tc>
        <w:tc>
          <w:tcPr>
            <w:tcW w:w="11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5B7427" w14:textId="77777777" w:rsidR="006865A6" w:rsidRPr="00A77A7E" w:rsidRDefault="006865A6" w:rsidP="00DC78D5">
            <w:pPr>
              <w:jc w:val="right"/>
              <w:rPr>
                <w:sz w:val="21"/>
              </w:rPr>
            </w:pPr>
            <w:r w:rsidRPr="00A77A7E">
              <w:rPr>
                <w:sz w:val="21"/>
              </w:rPr>
              <w:t>2005</w:t>
            </w:r>
          </w:p>
        </w:tc>
        <w:tc>
          <w:tcPr>
            <w:tcW w:w="11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83BD0F" w14:textId="77777777" w:rsidR="006865A6" w:rsidRPr="00A77A7E" w:rsidRDefault="006865A6" w:rsidP="00DC78D5">
            <w:pPr>
              <w:jc w:val="right"/>
              <w:rPr>
                <w:sz w:val="21"/>
              </w:rPr>
            </w:pPr>
            <w:r w:rsidRPr="00A77A7E">
              <w:rPr>
                <w:sz w:val="21"/>
              </w:rPr>
              <w:t>2025</w:t>
            </w:r>
          </w:p>
        </w:tc>
        <w:tc>
          <w:tcPr>
            <w:tcW w:w="11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F8A777" w14:textId="77777777" w:rsidR="006865A6" w:rsidRPr="00A77A7E" w:rsidRDefault="006865A6" w:rsidP="00DC78D5">
            <w:pPr>
              <w:jc w:val="right"/>
              <w:rPr>
                <w:sz w:val="21"/>
              </w:rPr>
            </w:pPr>
            <w:r w:rsidRPr="00A77A7E">
              <w:rPr>
                <w:sz w:val="21"/>
              </w:rPr>
              <w:t>2030</w:t>
            </w:r>
          </w:p>
        </w:tc>
        <w:tc>
          <w:tcPr>
            <w:tcW w:w="11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3D50DA" w14:textId="77777777" w:rsidR="006865A6" w:rsidRPr="00A77A7E" w:rsidRDefault="006865A6" w:rsidP="00DC78D5">
            <w:pPr>
              <w:jc w:val="right"/>
              <w:rPr>
                <w:sz w:val="21"/>
              </w:rPr>
            </w:pPr>
            <w:r w:rsidRPr="00A77A7E">
              <w:rPr>
                <w:sz w:val="21"/>
              </w:rPr>
              <w:t>2035</w:t>
            </w:r>
          </w:p>
        </w:tc>
        <w:tc>
          <w:tcPr>
            <w:tcW w:w="11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53A61F" w14:textId="77777777" w:rsidR="006865A6" w:rsidRPr="00A77A7E" w:rsidRDefault="006865A6" w:rsidP="00DC78D5">
            <w:pPr>
              <w:jc w:val="right"/>
              <w:rPr>
                <w:sz w:val="21"/>
              </w:rPr>
            </w:pPr>
            <w:r w:rsidRPr="00A77A7E">
              <w:rPr>
                <w:sz w:val="21"/>
              </w:rPr>
              <w:t>2040</w:t>
            </w:r>
          </w:p>
        </w:tc>
      </w:tr>
      <w:tr w:rsidR="006865A6" w:rsidRPr="00A77A7E" w14:paraId="0BD7821E" w14:textId="77777777" w:rsidTr="00DC78D5">
        <w:trPr>
          <w:trHeight w:val="380"/>
        </w:trPr>
        <w:tc>
          <w:tcPr>
            <w:tcW w:w="3111" w:type="dxa"/>
            <w:tcBorders>
              <w:top w:val="single" w:sz="4" w:space="0" w:color="000000"/>
              <w:left w:val="nil"/>
              <w:bottom w:val="nil"/>
              <w:right w:val="nil"/>
            </w:tcBorders>
            <w:tcMar>
              <w:top w:w="128" w:type="dxa"/>
              <w:left w:w="43" w:type="dxa"/>
              <w:bottom w:w="43" w:type="dxa"/>
              <w:right w:w="43" w:type="dxa"/>
            </w:tcMar>
          </w:tcPr>
          <w:p w14:paraId="13E98504" w14:textId="77777777" w:rsidR="006865A6" w:rsidRPr="00A77A7E" w:rsidRDefault="006865A6" w:rsidP="00DC78D5">
            <w:pPr>
              <w:rPr>
                <w:sz w:val="21"/>
              </w:rPr>
            </w:pPr>
            <w:r w:rsidRPr="00A77A7E">
              <w:rPr>
                <w:sz w:val="21"/>
              </w:rPr>
              <w:t>Utslipp av NO</w:t>
            </w:r>
            <w:r w:rsidRPr="00A77A7E">
              <w:rPr>
                <w:rStyle w:val="skrift-senket"/>
                <w:sz w:val="21"/>
              </w:rPr>
              <w:t>X</w:t>
            </w:r>
            <w:r w:rsidRPr="00A77A7E">
              <w:rPr>
                <w:sz w:val="21"/>
              </w:rPr>
              <w:t xml:space="preserve"> (tusen tonn)</w:t>
            </w:r>
          </w:p>
        </w:tc>
        <w:tc>
          <w:tcPr>
            <w:tcW w:w="1191" w:type="dxa"/>
            <w:tcBorders>
              <w:top w:val="single" w:sz="4" w:space="0" w:color="000000"/>
              <w:left w:val="nil"/>
              <w:bottom w:val="nil"/>
              <w:right w:val="nil"/>
            </w:tcBorders>
            <w:tcMar>
              <w:top w:w="128" w:type="dxa"/>
              <w:left w:w="43" w:type="dxa"/>
              <w:bottom w:w="43" w:type="dxa"/>
              <w:right w:w="43" w:type="dxa"/>
            </w:tcMar>
            <w:vAlign w:val="bottom"/>
          </w:tcPr>
          <w:p w14:paraId="00A09B16" w14:textId="77777777" w:rsidR="006865A6" w:rsidRPr="00A77A7E" w:rsidRDefault="006865A6" w:rsidP="00DC78D5">
            <w:pPr>
              <w:jc w:val="right"/>
              <w:rPr>
                <w:sz w:val="21"/>
              </w:rPr>
            </w:pPr>
            <w:r w:rsidRPr="00A77A7E">
              <w:rPr>
                <w:sz w:val="21"/>
              </w:rPr>
              <w:t>210,4</w:t>
            </w:r>
          </w:p>
        </w:tc>
        <w:tc>
          <w:tcPr>
            <w:tcW w:w="1191" w:type="dxa"/>
            <w:tcBorders>
              <w:top w:val="single" w:sz="4" w:space="0" w:color="000000"/>
              <w:left w:val="nil"/>
              <w:bottom w:val="nil"/>
              <w:right w:val="nil"/>
            </w:tcBorders>
            <w:tcMar>
              <w:top w:w="128" w:type="dxa"/>
              <w:left w:w="43" w:type="dxa"/>
              <w:bottom w:w="43" w:type="dxa"/>
              <w:right w:w="43" w:type="dxa"/>
            </w:tcMar>
            <w:vAlign w:val="bottom"/>
          </w:tcPr>
          <w:p w14:paraId="2C6A4A0C" w14:textId="77777777" w:rsidR="006865A6" w:rsidRPr="00A77A7E" w:rsidRDefault="006865A6" w:rsidP="00DC78D5">
            <w:pPr>
              <w:jc w:val="right"/>
              <w:rPr>
                <w:sz w:val="21"/>
              </w:rPr>
            </w:pPr>
            <w:r w:rsidRPr="00A77A7E">
              <w:rPr>
                <w:sz w:val="21"/>
              </w:rPr>
              <w:t>115,7</w:t>
            </w:r>
          </w:p>
        </w:tc>
        <w:tc>
          <w:tcPr>
            <w:tcW w:w="1191" w:type="dxa"/>
            <w:tcBorders>
              <w:top w:val="single" w:sz="4" w:space="0" w:color="000000"/>
              <w:left w:val="nil"/>
              <w:bottom w:val="nil"/>
              <w:right w:val="nil"/>
            </w:tcBorders>
            <w:tcMar>
              <w:top w:w="128" w:type="dxa"/>
              <w:left w:w="43" w:type="dxa"/>
              <w:bottom w:w="43" w:type="dxa"/>
              <w:right w:w="43" w:type="dxa"/>
            </w:tcMar>
            <w:vAlign w:val="bottom"/>
          </w:tcPr>
          <w:p w14:paraId="04A78AE7" w14:textId="77777777" w:rsidR="006865A6" w:rsidRPr="00A77A7E" w:rsidRDefault="006865A6" w:rsidP="00DC78D5">
            <w:pPr>
              <w:jc w:val="right"/>
              <w:rPr>
                <w:sz w:val="21"/>
              </w:rPr>
            </w:pPr>
            <w:r w:rsidRPr="00A77A7E">
              <w:rPr>
                <w:sz w:val="21"/>
              </w:rPr>
              <w:t>92,1</w:t>
            </w:r>
          </w:p>
        </w:tc>
        <w:tc>
          <w:tcPr>
            <w:tcW w:w="1191" w:type="dxa"/>
            <w:tcBorders>
              <w:top w:val="single" w:sz="4" w:space="0" w:color="000000"/>
              <w:left w:val="nil"/>
              <w:bottom w:val="nil"/>
              <w:right w:val="nil"/>
            </w:tcBorders>
            <w:tcMar>
              <w:top w:w="128" w:type="dxa"/>
              <w:left w:w="43" w:type="dxa"/>
              <w:bottom w:w="43" w:type="dxa"/>
              <w:right w:w="43" w:type="dxa"/>
            </w:tcMar>
            <w:vAlign w:val="bottom"/>
          </w:tcPr>
          <w:p w14:paraId="2A88650C" w14:textId="77777777" w:rsidR="006865A6" w:rsidRPr="00A77A7E" w:rsidRDefault="006865A6" w:rsidP="00DC78D5">
            <w:pPr>
              <w:jc w:val="right"/>
              <w:rPr>
                <w:sz w:val="21"/>
              </w:rPr>
            </w:pPr>
            <w:r w:rsidRPr="00A77A7E">
              <w:rPr>
                <w:sz w:val="21"/>
              </w:rPr>
              <w:t>77,8</w:t>
            </w:r>
          </w:p>
        </w:tc>
        <w:tc>
          <w:tcPr>
            <w:tcW w:w="1191" w:type="dxa"/>
            <w:tcBorders>
              <w:top w:val="single" w:sz="4" w:space="0" w:color="000000"/>
              <w:left w:val="nil"/>
              <w:bottom w:val="nil"/>
              <w:right w:val="nil"/>
            </w:tcBorders>
            <w:tcMar>
              <w:top w:w="128" w:type="dxa"/>
              <w:left w:w="43" w:type="dxa"/>
              <w:bottom w:w="43" w:type="dxa"/>
              <w:right w:w="43" w:type="dxa"/>
            </w:tcMar>
            <w:vAlign w:val="bottom"/>
          </w:tcPr>
          <w:p w14:paraId="4D994421" w14:textId="77777777" w:rsidR="006865A6" w:rsidRPr="00A77A7E" w:rsidRDefault="006865A6" w:rsidP="00DC78D5">
            <w:pPr>
              <w:jc w:val="right"/>
              <w:rPr>
                <w:sz w:val="21"/>
              </w:rPr>
            </w:pPr>
            <w:r w:rsidRPr="00A77A7E">
              <w:rPr>
                <w:sz w:val="21"/>
              </w:rPr>
              <w:t>64,9</w:t>
            </w:r>
          </w:p>
        </w:tc>
      </w:tr>
      <w:tr w:rsidR="006865A6" w:rsidRPr="00A77A7E" w14:paraId="24E3CFE0" w14:textId="77777777" w:rsidTr="00DC78D5">
        <w:trPr>
          <w:trHeight w:val="380"/>
        </w:trPr>
        <w:tc>
          <w:tcPr>
            <w:tcW w:w="3111" w:type="dxa"/>
            <w:tcBorders>
              <w:top w:val="nil"/>
              <w:left w:val="nil"/>
              <w:bottom w:val="single" w:sz="4" w:space="0" w:color="000000"/>
              <w:right w:val="nil"/>
            </w:tcBorders>
            <w:tcMar>
              <w:top w:w="128" w:type="dxa"/>
              <w:left w:w="43" w:type="dxa"/>
              <w:bottom w:w="43" w:type="dxa"/>
              <w:right w:w="43" w:type="dxa"/>
            </w:tcMar>
          </w:tcPr>
          <w:p w14:paraId="65A765B4" w14:textId="77777777" w:rsidR="006865A6" w:rsidRPr="00A77A7E" w:rsidRDefault="006865A6" w:rsidP="00DC78D5">
            <w:pPr>
              <w:rPr>
                <w:sz w:val="21"/>
              </w:rPr>
            </w:pPr>
            <w:r w:rsidRPr="00A77A7E">
              <w:rPr>
                <w:sz w:val="21"/>
              </w:rPr>
              <w:lastRenderedPageBreak/>
              <w:t>Utslippsreduksjon siden 2005 (prosent)</w:t>
            </w:r>
          </w:p>
        </w:tc>
        <w:tc>
          <w:tcPr>
            <w:tcW w:w="1191" w:type="dxa"/>
            <w:tcBorders>
              <w:top w:val="nil"/>
              <w:left w:val="nil"/>
              <w:bottom w:val="single" w:sz="4" w:space="0" w:color="000000"/>
              <w:right w:val="nil"/>
            </w:tcBorders>
            <w:tcMar>
              <w:top w:w="128" w:type="dxa"/>
              <w:left w:w="43" w:type="dxa"/>
              <w:bottom w:w="43" w:type="dxa"/>
              <w:right w:w="43" w:type="dxa"/>
            </w:tcMar>
            <w:vAlign w:val="bottom"/>
          </w:tcPr>
          <w:p w14:paraId="61F59C0E" w14:textId="77777777" w:rsidR="006865A6" w:rsidRPr="00A77A7E" w:rsidRDefault="006865A6" w:rsidP="00DC78D5">
            <w:pPr>
              <w:jc w:val="right"/>
              <w:rPr>
                <w:sz w:val="21"/>
              </w:rPr>
            </w:pPr>
            <w:r w:rsidRPr="00A77A7E">
              <w:rPr>
                <w:sz w:val="21"/>
              </w:rPr>
              <w:t>0,0</w:t>
            </w:r>
          </w:p>
        </w:tc>
        <w:tc>
          <w:tcPr>
            <w:tcW w:w="1191" w:type="dxa"/>
            <w:tcBorders>
              <w:top w:val="nil"/>
              <w:left w:val="nil"/>
              <w:bottom w:val="single" w:sz="4" w:space="0" w:color="000000"/>
              <w:right w:val="nil"/>
            </w:tcBorders>
            <w:tcMar>
              <w:top w:w="128" w:type="dxa"/>
              <w:left w:w="43" w:type="dxa"/>
              <w:bottom w:w="43" w:type="dxa"/>
              <w:right w:w="43" w:type="dxa"/>
            </w:tcMar>
            <w:vAlign w:val="bottom"/>
          </w:tcPr>
          <w:p w14:paraId="2670B3FB" w14:textId="77777777" w:rsidR="006865A6" w:rsidRPr="00A77A7E" w:rsidRDefault="006865A6" w:rsidP="00DC78D5">
            <w:pPr>
              <w:jc w:val="right"/>
              <w:rPr>
                <w:sz w:val="21"/>
              </w:rPr>
            </w:pPr>
            <w:r w:rsidRPr="00A77A7E">
              <w:rPr>
                <w:sz w:val="21"/>
              </w:rPr>
              <w:t>45,0</w:t>
            </w:r>
          </w:p>
        </w:tc>
        <w:tc>
          <w:tcPr>
            <w:tcW w:w="1191" w:type="dxa"/>
            <w:tcBorders>
              <w:top w:val="nil"/>
              <w:left w:val="nil"/>
              <w:bottom w:val="single" w:sz="4" w:space="0" w:color="000000"/>
              <w:right w:val="nil"/>
            </w:tcBorders>
            <w:tcMar>
              <w:top w:w="128" w:type="dxa"/>
              <w:left w:w="43" w:type="dxa"/>
              <w:bottom w:w="43" w:type="dxa"/>
              <w:right w:w="43" w:type="dxa"/>
            </w:tcMar>
            <w:vAlign w:val="bottom"/>
          </w:tcPr>
          <w:p w14:paraId="4CB5776E" w14:textId="77777777" w:rsidR="006865A6" w:rsidRPr="00A77A7E" w:rsidRDefault="006865A6" w:rsidP="00DC78D5">
            <w:pPr>
              <w:jc w:val="right"/>
              <w:rPr>
                <w:sz w:val="21"/>
              </w:rPr>
            </w:pPr>
            <w:r w:rsidRPr="00A77A7E">
              <w:rPr>
                <w:sz w:val="21"/>
              </w:rPr>
              <w:t>56,2</w:t>
            </w:r>
          </w:p>
        </w:tc>
        <w:tc>
          <w:tcPr>
            <w:tcW w:w="1191" w:type="dxa"/>
            <w:tcBorders>
              <w:top w:val="nil"/>
              <w:left w:val="nil"/>
              <w:bottom w:val="single" w:sz="4" w:space="0" w:color="000000"/>
              <w:right w:val="nil"/>
            </w:tcBorders>
            <w:tcMar>
              <w:top w:w="128" w:type="dxa"/>
              <w:left w:w="43" w:type="dxa"/>
              <w:bottom w:w="43" w:type="dxa"/>
              <w:right w:w="43" w:type="dxa"/>
            </w:tcMar>
            <w:vAlign w:val="bottom"/>
          </w:tcPr>
          <w:p w14:paraId="68B3893B" w14:textId="77777777" w:rsidR="006865A6" w:rsidRPr="00A77A7E" w:rsidRDefault="006865A6" w:rsidP="00DC78D5">
            <w:pPr>
              <w:jc w:val="right"/>
              <w:rPr>
                <w:sz w:val="21"/>
              </w:rPr>
            </w:pPr>
            <w:r w:rsidRPr="00A77A7E">
              <w:rPr>
                <w:sz w:val="21"/>
              </w:rPr>
              <w:t>63,0</w:t>
            </w:r>
          </w:p>
        </w:tc>
        <w:tc>
          <w:tcPr>
            <w:tcW w:w="1191" w:type="dxa"/>
            <w:tcBorders>
              <w:top w:val="nil"/>
              <w:left w:val="nil"/>
              <w:bottom w:val="single" w:sz="4" w:space="0" w:color="000000"/>
              <w:right w:val="nil"/>
            </w:tcBorders>
            <w:tcMar>
              <w:top w:w="128" w:type="dxa"/>
              <w:left w:w="43" w:type="dxa"/>
              <w:bottom w:w="43" w:type="dxa"/>
              <w:right w:w="43" w:type="dxa"/>
            </w:tcMar>
            <w:vAlign w:val="bottom"/>
          </w:tcPr>
          <w:p w14:paraId="4AA48735" w14:textId="77777777" w:rsidR="006865A6" w:rsidRPr="00A77A7E" w:rsidRDefault="006865A6" w:rsidP="00DC78D5">
            <w:pPr>
              <w:jc w:val="right"/>
              <w:rPr>
                <w:sz w:val="21"/>
              </w:rPr>
            </w:pPr>
            <w:r w:rsidRPr="00A77A7E">
              <w:rPr>
                <w:sz w:val="21"/>
              </w:rPr>
              <w:t>69,2</w:t>
            </w:r>
          </w:p>
        </w:tc>
      </w:tr>
    </w:tbl>
    <w:p w14:paraId="3AFCC6E8" w14:textId="662BB46E" w:rsidR="003210FC" w:rsidRPr="00A77A7E" w:rsidRDefault="003210FC" w:rsidP="00A77A7E">
      <w:pPr>
        <w:pStyle w:val="Kilde"/>
      </w:pPr>
      <w:r w:rsidRPr="00A77A7E">
        <w:t>Kilder: Statistisk sentralbyrå, Miljødirektoratet og Finansdepartementet.</w:t>
      </w:r>
    </w:p>
    <w:p w14:paraId="0E67903F" w14:textId="32CDFFDA" w:rsidR="003210FC" w:rsidRPr="00A77A7E" w:rsidRDefault="001179D1" w:rsidP="00A77A7E">
      <w:r>
        <w:rPr>
          <w:noProof/>
        </w:rPr>
        <w:drawing>
          <wp:inline distT="0" distB="0" distL="0" distR="0" wp14:anchorId="27D3233E" wp14:editId="23DD2F87">
            <wp:extent cx="6080125" cy="5521960"/>
            <wp:effectExtent l="0" t="0" r="0" b="2540"/>
            <wp:docPr id="1305093267" name="Bild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36156BD2" w14:textId="77777777" w:rsidR="003210FC" w:rsidRPr="00A77A7E" w:rsidRDefault="003210FC" w:rsidP="00A77A7E">
      <w:pPr>
        <w:pStyle w:val="figur-tittel"/>
      </w:pPr>
      <w:r w:rsidRPr="00A77A7E">
        <w:t>Utslipp av NO</w:t>
      </w:r>
      <w:r w:rsidRPr="00A77A7E">
        <w:rPr>
          <w:rStyle w:val="skrift-senket"/>
        </w:rPr>
        <w:t>X</w:t>
      </w:r>
      <w:r w:rsidRPr="00A77A7E">
        <w:t>. Tusen tonn. 1990–2040</w:t>
      </w:r>
    </w:p>
    <w:p w14:paraId="6ED63433" w14:textId="77777777" w:rsidR="003210FC" w:rsidRPr="00A77A7E" w:rsidRDefault="003210FC" w:rsidP="00A77A7E">
      <w:pPr>
        <w:pStyle w:val="Kilde"/>
      </w:pPr>
      <w:r w:rsidRPr="00A77A7E">
        <w:t>Kilder: Statistisk sentralbyrå, Miljødirektoratet og Finansdepartementet.</w:t>
      </w:r>
    </w:p>
    <w:p w14:paraId="2A9D6B5C" w14:textId="77777777" w:rsidR="003210FC" w:rsidRPr="00A77A7E" w:rsidRDefault="003210FC" w:rsidP="00A77A7E">
      <w:r w:rsidRPr="00A77A7E">
        <w:t>Med utgangspunkt i utslippsfremskrivingene kan det stilles spørsmål om det er nødvendig å videreføre NO</w:t>
      </w:r>
      <w:r w:rsidRPr="00A77A7E">
        <w:rPr>
          <w:rStyle w:val="skrift-senket"/>
        </w:rPr>
        <w:t>X</w:t>
      </w:r>
      <w:r w:rsidRPr="00A77A7E">
        <w:t>-avgiften for å oppfylle Norges internasjonale utslippsforpliktelse for NO</w:t>
      </w:r>
      <w:r w:rsidRPr="00A77A7E">
        <w:rPr>
          <w:rStyle w:val="skrift-senket"/>
        </w:rPr>
        <w:t>X</w:t>
      </w:r>
      <w:r w:rsidRPr="00A77A7E">
        <w:t xml:space="preserve"> etter Göteborgprotokollen og EØS-avtalen.</w:t>
      </w:r>
    </w:p>
    <w:p w14:paraId="742C7260" w14:textId="77777777" w:rsidR="003210FC" w:rsidRPr="00A77A7E" w:rsidRDefault="003210FC" w:rsidP="00A77A7E">
      <w:pPr>
        <w:pStyle w:val="avsnitt-tittel"/>
      </w:pPr>
      <w:r w:rsidRPr="00A77A7E">
        <w:t>Høring</w:t>
      </w:r>
    </w:p>
    <w:p w14:paraId="682CB16D" w14:textId="77777777" w:rsidR="003210FC" w:rsidRPr="00A77A7E" w:rsidRDefault="003210FC" w:rsidP="00A77A7E">
      <w:r w:rsidRPr="00A77A7E">
        <w:t>Departementet sendte 8. april 2026 på høring spørsmålet om NO</w:t>
      </w:r>
      <w:r w:rsidRPr="00A77A7E">
        <w:rPr>
          <w:rStyle w:val="skrift-senket"/>
        </w:rPr>
        <w:t>X</w:t>
      </w:r>
      <w:r w:rsidRPr="00A77A7E">
        <w:t xml:space="preserve">-avgiften burde videreføres eller avvikles med frist 10. juli 2026. </w:t>
      </w:r>
      <w:r w:rsidRPr="00A77A7E">
        <w:rPr>
          <w:rStyle w:val="sperret0"/>
        </w:rPr>
        <w:t>Departementet</w:t>
      </w:r>
      <w:r w:rsidRPr="00A77A7E">
        <w:t xml:space="preserve"> mottok 39 høringssvar, hvorav seks uten merknader.</w:t>
      </w:r>
    </w:p>
    <w:p w14:paraId="159F99D0" w14:textId="77777777" w:rsidR="003210FC" w:rsidRPr="00A77A7E" w:rsidRDefault="003210FC" w:rsidP="00A77A7E">
      <w:r w:rsidRPr="00A77A7E">
        <w:lastRenderedPageBreak/>
        <w:t>Et flertall av høringsinstansene mener prinsipielt at NO</w:t>
      </w:r>
      <w:r w:rsidRPr="00A77A7E">
        <w:rPr>
          <w:rStyle w:val="skrift-senket"/>
        </w:rPr>
        <w:t>X</w:t>
      </w:r>
      <w:r w:rsidRPr="00A77A7E">
        <w:t>-avgiften bør avvikles når formålet med avgiften er oppnådd, men det er delte meninger om når avgiften bør avvikles. Et mindretall mener at avgiften inntil videre bør videreføres.</w:t>
      </w:r>
    </w:p>
    <w:p w14:paraId="26DC73AA" w14:textId="77777777" w:rsidR="003210FC" w:rsidRPr="00A77A7E" w:rsidRDefault="003210FC" w:rsidP="00A77A7E">
      <w:pPr>
        <w:rPr>
          <w:rStyle w:val="kursiv"/>
        </w:rPr>
      </w:pPr>
      <w:r w:rsidRPr="00A77A7E">
        <w:rPr>
          <w:rStyle w:val="kursiv"/>
        </w:rPr>
        <w:t>Cruise Lines International Association og European Cruise Service</w:t>
      </w:r>
      <w:r w:rsidRPr="00A77A7E">
        <w:t xml:space="preserve"> mener at NO</w:t>
      </w:r>
      <w:r w:rsidRPr="00A77A7E">
        <w:rPr>
          <w:rStyle w:val="skrift-senket"/>
        </w:rPr>
        <w:t>X</w:t>
      </w:r>
      <w:r w:rsidRPr="00A77A7E">
        <w:t>-avgiften bør avvikles så raskt som mulig, det vil si fra 1. januar 2027 (subsidiært fra 1. januar 2028). Dette begrunnes med at formålet med NO</w:t>
      </w:r>
      <w:r w:rsidRPr="00A77A7E">
        <w:rPr>
          <w:rStyle w:val="skrift-senket"/>
        </w:rPr>
        <w:t>X</w:t>
      </w:r>
      <w:r w:rsidRPr="00A77A7E">
        <w:t>-avgiften er oppnådd, siden Norge oppfyller gjeldende utslippsforpliktelse og med stor sannsynlighet vil oppfylle ny utslippsforpliktelse fra 2030.</w:t>
      </w:r>
    </w:p>
    <w:p w14:paraId="724E15F3" w14:textId="77777777" w:rsidR="003210FC" w:rsidRPr="00A77A7E" w:rsidRDefault="003210FC" w:rsidP="00A77A7E">
      <w:pPr>
        <w:rPr>
          <w:rStyle w:val="kursiv"/>
        </w:rPr>
      </w:pPr>
      <w:r w:rsidRPr="00A77A7E">
        <w:rPr>
          <w:rStyle w:val="kursiv"/>
        </w:rPr>
        <w:t xml:space="preserve">Fiskebåt, Norges Fiskarlag, Pelagisk Forening, Kystrederiene, Viking </w:t>
      </w:r>
      <w:r w:rsidRPr="00A77A7E">
        <w:t xml:space="preserve">og </w:t>
      </w:r>
      <w:r w:rsidRPr="00A77A7E">
        <w:rPr>
          <w:rStyle w:val="kursiv"/>
        </w:rPr>
        <w:t>NHO Luftfart</w:t>
      </w:r>
      <w:r w:rsidRPr="00A77A7E">
        <w:t xml:space="preserve"> mener at NO</w:t>
      </w:r>
      <w:r w:rsidRPr="00A77A7E">
        <w:rPr>
          <w:rStyle w:val="skrift-senket"/>
        </w:rPr>
        <w:t>X</w:t>
      </w:r>
      <w:r w:rsidRPr="00A77A7E">
        <w:t>-avgiften bør avvikles når gjeldende NO</w:t>
      </w:r>
      <w:r w:rsidRPr="00A77A7E">
        <w:rPr>
          <w:rStyle w:val="skrift-senket"/>
        </w:rPr>
        <w:t>X</w:t>
      </w:r>
      <w:r w:rsidRPr="00A77A7E">
        <w:t>-avtale utløper, det vil si fra 1. januar 2028. Begrunnelsen er i hovedsak den samme som nevnt over. Disse høringsinstansene ønsker likevel at NO</w:t>
      </w:r>
      <w:r w:rsidRPr="00A77A7E">
        <w:rPr>
          <w:rStyle w:val="skrift-senket"/>
        </w:rPr>
        <w:t>X</w:t>
      </w:r>
      <w:r w:rsidRPr="00A77A7E">
        <w:t>-avgiften ikke avvikles før gjeldende NO</w:t>
      </w:r>
      <w:r w:rsidRPr="00A77A7E">
        <w:rPr>
          <w:rStyle w:val="skrift-senket"/>
        </w:rPr>
        <w:t>X</w:t>
      </w:r>
      <w:r w:rsidRPr="00A77A7E">
        <w:t>-avtale utløper.</w:t>
      </w:r>
    </w:p>
    <w:p w14:paraId="38ACF946" w14:textId="77777777" w:rsidR="003210FC" w:rsidRPr="00A77A7E" w:rsidRDefault="003210FC" w:rsidP="00A77A7E">
      <w:pPr>
        <w:rPr>
          <w:rStyle w:val="kursiv"/>
        </w:rPr>
      </w:pPr>
      <w:r w:rsidRPr="00A77A7E">
        <w:rPr>
          <w:rStyle w:val="kursiv"/>
        </w:rPr>
        <w:t>LO, NHO, Næringslivets NO</w:t>
      </w:r>
      <w:r w:rsidRPr="00A77A7E">
        <w:rPr>
          <w:rStyle w:val="skrift-senket"/>
        </w:rPr>
        <w:t>X</w:t>
      </w:r>
      <w:r w:rsidRPr="00A77A7E">
        <w:rPr>
          <w:rStyle w:val="kursiv"/>
        </w:rPr>
        <w:t xml:space="preserve">-fond, Norsk Industri, Norges Rederiforbund, NHO Sjøfart, Offshore Norge </w:t>
      </w:r>
      <w:r w:rsidRPr="00A77A7E">
        <w:t>og</w:t>
      </w:r>
      <w:r w:rsidRPr="00A77A7E">
        <w:rPr>
          <w:rStyle w:val="kursiv"/>
        </w:rPr>
        <w:t xml:space="preserve"> Det norske maskinistforbund</w:t>
      </w:r>
      <w:r w:rsidRPr="00A77A7E">
        <w:t xml:space="preserve"> mener at NO</w:t>
      </w:r>
      <w:r w:rsidRPr="00A77A7E">
        <w:rPr>
          <w:rStyle w:val="skrift-senket"/>
        </w:rPr>
        <w:t>X</w:t>
      </w:r>
      <w:r w:rsidRPr="00A77A7E">
        <w:t>-avgiften bør avvikles 1. januar 2030, forutsatt at NO</w:t>
      </w:r>
      <w:r w:rsidRPr="00A77A7E">
        <w:rPr>
          <w:rStyle w:val="skrift-senket"/>
        </w:rPr>
        <w:t>X</w:t>
      </w:r>
      <w:r w:rsidRPr="00A77A7E">
        <w:t xml:space="preserve">-avtalen forlenges med to år (2028–2029). Disse høringsinstansene peker på det fortsatt er usikkert hvilken utslippsforpliktelse Norge vil få fra 2030 etter EØS-avtalen. De peker også på ut utslippsfremskrivingen fra Meld. St. 1 (2025–2026) </w:t>
      </w:r>
      <w:r w:rsidRPr="00A77A7E">
        <w:rPr>
          <w:rStyle w:val="kursiv"/>
        </w:rPr>
        <w:t>Nasjonalbudsjettet 2025</w:t>
      </w:r>
      <w:r w:rsidRPr="00A77A7E">
        <w:t xml:space="preserve"> kan ha vært for optimistisk, særlig for skipsfarten. Videre peker de på at dersom NO</w:t>
      </w:r>
      <w:r w:rsidRPr="00A77A7E">
        <w:rPr>
          <w:rStyle w:val="skrift-senket"/>
        </w:rPr>
        <w:t>X</w:t>
      </w:r>
      <w:r w:rsidRPr="00A77A7E">
        <w:t>-avgiften avvikles slik at også NO</w:t>
      </w:r>
      <w:r w:rsidRPr="00A77A7E">
        <w:rPr>
          <w:rStyle w:val="skrift-senket"/>
        </w:rPr>
        <w:t>X</w:t>
      </w:r>
      <w:r w:rsidRPr="00A77A7E">
        <w:t>-fondet avvikles, så kan enkelte nåværende tiltak stoppe opp (særlig drift av SCR-anlegg (renseanlegg) for dieselmotorer i skipsfarten) og enkelte planlagte tiltak kan bli stoppet. Høringsinstansene peker på at dersom dagens virkemiddelbruk videreføres i to år, vil det kunne gi en buffer som kan absorbere en eventuell utslippsøkning når avgiften avvikles. Videre peker høringsinstansene på at en videreføring i to år gir bedre forutsigbarhet for næringen og en ryddig avvikling av NO</w:t>
      </w:r>
      <w:r w:rsidRPr="00A77A7E">
        <w:rPr>
          <w:rStyle w:val="skrift-senket"/>
        </w:rPr>
        <w:t>X</w:t>
      </w:r>
      <w:r w:rsidRPr="00A77A7E">
        <w:t>-fondet.</w:t>
      </w:r>
    </w:p>
    <w:p w14:paraId="5EE3BEC8" w14:textId="77777777" w:rsidR="003210FC" w:rsidRPr="00A77A7E" w:rsidRDefault="003210FC" w:rsidP="00A77A7E">
      <w:pPr>
        <w:rPr>
          <w:rStyle w:val="kursiv"/>
        </w:rPr>
      </w:pPr>
      <w:r w:rsidRPr="00A77A7E">
        <w:rPr>
          <w:rStyle w:val="kursiv"/>
        </w:rPr>
        <w:t xml:space="preserve">Kystverket, Jernbanedirektoratet, Hurtigbåtforbundet, Maritimt Forum </w:t>
      </w:r>
      <w:r w:rsidRPr="00A77A7E">
        <w:t xml:space="preserve">og </w:t>
      </w:r>
      <w:r w:rsidRPr="00A77A7E">
        <w:rPr>
          <w:rStyle w:val="kursiv"/>
        </w:rPr>
        <w:t xml:space="preserve">Norsk Sjøoffisersforbund </w:t>
      </w:r>
      <w:r w:rsidRPr="00A77A7E">
        <w:t>mener at avgiften kan avvikles, forutsatt at Norges utslippsforpliktelse oppfylles, men de tar ikke tydelig stilling til når avgiften bør avvikles.</w:t>
      </w:r>
    </w:p>
    <w:p w14:paraId="621ADC04" w14:textId="77777777" w:rsidR="003210FC" w:rsidRPr="00A77A7E" w:rsidRDefault="003210FC" w:rsidP="00A77A7E">
      <w:pPr>
        <w:rPr>
          <w:rStyle w:val="kursiv"/>
        </w:rPr>
      </w:pPr>
      <w:r w:rsidRPr="00A77A7E">
        <w:rPr>
          <w:rStyle w:val="kursiv"/>
        </w:rPr>
        <w:t>Skatteetaten,</w:t>
      </w:r>
      <w:r w:rsidRPr="00A77A7E">
        <w:t xml:space="preserve"> </w:t>
      </w:r>
      <w:r w:rsidRPr="00A77A7E">
        <w:rPr>
          <w:rStyle w:val="kursiv"/>
        </w:rPr>
        <w:t xml:space="preserve">Sjøfartsdirektoratet </w:t>
      </w:r>
      <w:r w:rsidRPr="00A77A7E">
        <w:t>og</w:t>
      </w:r>
      <w:r w:rsidRPr="00A77A7E">
        <w:rPr>
          <w:rStyle w:val="kursiv"/>
        </w:rPr>
        <w:t xml:space="preserve"> Sokkeldirektoratet</w:t>
      </w:r>
      <w:r w:rsidRPr="00A77A7E">
        <w:t xml:space="preserve"> tar ikke direkte stilling til om NO</w:t>
      </w:r>
      <w:r w:rsidRPr="00A77A7E">
        <w:rPr>
          <w:rStyle w:val="skrift-senket"/>
        </w:rPr>
        <w:t>X</w:t>
      </w:r>
      <w:r w:rsidRPr="00A77A7E">
        <w:t>-avgiften bør videreføres eller avvikles. Skatteetaten peker på at dersom avgiften skal avvikles, vil 1. januar 2028 være et egnet tidspunkt.</w:t>
      </w:r>
    </w:p>
    <w:p w14:paraId="3B776BBB" w14:textId="77777777" w:rsidR="003210FC" w:rsidRPr="00A77A7E" w:rsidRDefault="003210FC" w:rsidP="00A77A7E">
      <w:pPr>
        <w:rPr>
          <w:rStyle w:val="kursiv"/>
        </w:rPr>
      </w:pPr>
      <w:r w:rsidRPr="00A77A7E">
        <w:rPr>
          <w:rStyle w:val="kursiv"/>
        </w:rPr>
        <w:t xml:space="preserve">Miljødirektoratet, Fiskeridirektoratet </w:t>
      </w:r>
      <w:r w:rsidRPr="00A77A7E">
        <w:t>og</w:t>
      </w:r>
      <w:r w:rsidRPr="00A77A7E">
        <w:rPr>
          <w:rStyle w:val="kursiv"/>
        </w:rPr>
        <w:t xml:space="preserve"> Folkehelseinstituttet </w:t>
      </w:r>
      <w:r w:rsidRPr="00A77A7E">
        <w:t>anbefaler at NO</w:t>
      </w:r>
      <w:r w:rsidRPr="00A77A7E">
        <w:rPr>
          <w:rStyle w:val="skrift-senket"/>
        </w:rPr>
        <w:t>X</w:t>
      </w:r>
      <w:r w:rsidRPr="00A77A7E">
        <w:t>-avgiften videreføres inntil videre. Miljødirektoratet viser til at fremskrivingene er usikre, at Norge trolig får en ny utslippsforpliktelse etter Göteborgprotokollen fra 2040 og at flere norske byer allerede har utfordringer med å overholde grenseverdiene for NO</w:t>
      </w:r>
      <w:r w:rsidRPr="00A77A7E">
        <w:rPr>
          <w:rStyle w:val="skrift-senket"/>
        </w:rPr>
        <w:t>2</w:t>
      </w:r>
      <w:r w:rsidRPr="00A77A7E">
        <w:t xml:space="preserve"> i EUs luftkvalitetsdirektiv. </w:t>
      </w:r>
      <w:r w:rsidRPr="00A77A7E">
        <w:rPr>
          <w:rStyle w:val="kursiv"/>
        </w:rPr>
        <w:t xml:space="preserve">Folkehelseinstituttet </w:t>
      </w:r>
      <w:r w:rsidRPr="00A77A7E">
        <w:t>mener at det av hensyn til NO</w:t>
      </w:r>
      <w:r w:rsidRPr="00A77A7E">
        <w:rPr>
          <w:rStyle w:val="skrift-senket"/>
        </w:rPr>
        <w:t>2</w:t>
      </w:r>
      <w:r w:rsidRPr="00A77A7E">
        <w:t>-nivåer og helseeffekter, kan være fornuftig at avgiften videreføres som virkemiddel for å redusere NO</w:t>
      </w:r>
      <w:r w:rsidRPr="00A77A7E">
        <w:rPr>
          <w:rStyle w:val="skrift-senket"/>
        </w:rPr>
        <w:t>X</w:t>
      </w:r>
      <w:r w:rsidRPr="00A77A7E">
        <w:t>-utslipp.</w:t>
      </w:r>
    </w:p>
    <w:p w14:paraId="6F6CBC73" w14:textId="77777777" w:rsidR="003210FC" w:rsidRPr="00A77A7E" w:rsidRDefault="003210FC" w:rsidP="00A77A7E">
      <w:pPr>
        <w:rPr>
          <w:rStyle w:val="kursiv"/>
        </w:rPr>
      </w:pPr>
      <w:r w:rsidRPr="00A77A7E">
        <w:rPr>
          <w:rStyle w:val="kursiv"/>
        </w:rPr>
        <w:t>Norges Astma- og Allergiforbund</w:t>
      </w:r>
      <w:r w:rsidRPr="00A77A7E">
        <w:t xml:space="preserve"> mener avgiften ikke bør avvikles før det er godt dokumentert at andre virkemidler vil ivareta samme eller gi bedre effekt på utslipp, lokal luftkvalitet og helse. De viser til at NO</w:t>
      </w:r>
      <w:r w:rsidRPr="00A77A7E">
        <w:rPr>
          <w:rStyle w:val="skrift-senket"/>
        </w:rPr>
        <w:t>X</w:t>
      </w:r>
      <w:r w:rsidRPr="00A77A7E">
        <w:t xml:space="preserve"> bidrar til lokal luftforurensning og bakkenært ozon, som kan forverre astma og kols hos sårbare grupper.</w:t>
      </w:r>
    </w:p>
    <w:p w14:paraId="3986679D" w14:textId="77777777" w:rsidR="003210FC" w:rsidRPr="00A77A7E" w:rsidRDefault="003210FC" w:rsidP="00A77A7E">
      <w:pPr>
        <w:rPr>
          <w:rStyle w:val="kursiv"/>
        </w:rPr>
      </w:pPr>
      <w:r w:rsidRPr="00A77A7E">
        <w:rPr>
          <w:rStyle w:val="kursiv"/>
        </w:rPr>
        <w:t>Miljøstiftelsen ZERO</w:t>
      </w:r>
      <w:r w:rsidRPr="00A77A7E">
        <w:t xml:space="preserve"> mener avgiften bør videreføres til minst 2030, og at NO</w:t>
      </w:r>
      <w:r w:rsidRPr="00A77A7E">
        <w:rPr>
          <w:rStyle w:val="skrift-senket"/>
        </w:rPr>
        <w:t>X</w:t>
      </w:r>
      <w:r w:rsidRPr="00A77A7E">
        <w:t>-avtalen bør forlenges i samme periode, blant annet av hensyn til CO</w:t>
      </w:r>
      <w:r w:rsidRPr="00A77A7E">
        <w:rPr>
          <w:rStyle w:val="skrift-senket"/>
        </w:rPr>
        <w:t>2</w:t>
      </w:r>
      <w:r w:rsidRPr="00A77A7E">
        <w:t>-utslipp.</w:t>
      </w:r>
    </w:p>
    <w:p w14:paraId="7441B1CC" w14:textId="77777777" w:rsidR="003210FC" w:rsidRPr="00A77A7E" w:rsidRDefault="003210FC" w:rsidP="00A77A7E">
      <w:pPr>
        <w:pStyle w:val="avsnitt-tittel"/>
      </w:pPr>
      <w:r w:rsidRPr="00A77A7E">
        <w:lastRenderedPageBreak/>
        <w:t>Vurdering og forslag</w:t>
      </w:r>
    </w:p>
    <w:p w14:paraId="174ECF0E" w14:textId="77777777" w:rsidR="003210FC" w:rsidRPr="00A77A7E" w:rsidRDefault="003210FC" w:rsidP="00A77A7E">
      <w:pPr>
        <w:rPr>
          <w:rStyle w:val="sperret0"/>
        </w:rPr>
      </w:pPr>
      <w:r w:rsidRPr="00A77A7E">
        <w:rPr>
          <w:rStyle w:val="sperret0"/>
        </w:rPr>
        <w:t>Departementet</w:t>
      </w:r>
      <w:r w:rsidRPr="00A77A7E">
        <w:t xml:space="preserve"> viser til at Norge oppfyller gjeldende utslippsforpliktelser for NO</w:t>
      </w:r>
      <w:r w:rsidRPr="00A77A7E">
        <w:rPr>
          <w:rStyle w:val="skrift-senket"/>
        </w:rPr>
        <w:t>X</w:t>
      </w:r>
      <w:r w:rsidRPr="00A77A7E">
        <w:t xml:space="preserve"> etter både Göteborgprotokollen og EØS-avtalen. Ingen høringsinstanser mener Norge står i fare for å bryte gjeldende utslippsforpliktelser for NO</w:t>
      </w:r>
      <w:r w:rsidRPr="00A77A7E">
        <w:rPr>
          <w:rStyle w:val="skrift-senket"/>
        </w:rPr>
        <w:t>X</w:t>
      </w:r>
      <w:r w:rsidRPr="00A77A7E">
        <w:t xml:space="preserve"> dersom NO</w:t>
      </w:r>
      <w:r w:rsidRPr="00A77A7E">
        <w:rPr>
          <w:rStyle w:val="skrift-senket"/>
        </w:rPr>
        <w:t>X</w:t>
      </w:r>
      <w:r w:rsidRPr="00A77A7E">
        <w:t xml:space="preserve">-avgiften avvikles. </w:t>
      </w:r>
      <w:r w:rsidRPr="00A77A7E">
        <w:rPr>
          <w:rStyle w:val="sperret0"/>
        </w:rPr>
        <w:t>Departementet</w:t>
      </w:r>
      <w:r w:rsidRPr="00A77A7E">
        <w:t xml:space="preserve"> deler denne vurderingen.</w:t>
      </w:r>
    </w:p>
    <w:p w14:paraId="456A0DF3" w14:textId="77777777" w:rsidR="003210FC" w:rsidRPr="00A77A7E" w:rsidRDefault="003210FC" w:rsidP="00A77A7E">
      <w:r w:rsidRPr="00A77A7E">
        <w:t>Norge er i ferd med å påta seg en ny utslippsforpliktelse for NO</w:t>
      </w:r>
      <w:r w:rsidRPr="00A77A7E">
        <w:rPr>
          <w:rStyle w:val="skrift-senket"/>
        </w:rPr>
        <w:t>X</w:t>
      </w:r>
      <w:r w:rsidRPr="00A77A7E">
        <w:t xml:space="preserve"> etter EØS-avtalen. Norge har foreslått at fra 2030 skal de årlige NO</w:t>
      </w:r>
      <w:r w:rsidRPr="00A77A7E">
        <w:rPr>
          <w:rStyle w:val="skrift-senket"/>
        </w:rPr>
        <w:t>X</w:t>
      </w:r>
      <w:r w:rsidRPr="00A77A7E">
        <w:t xml:space="preserve">-utslippene ikke overstige et nivå som svarer til en reduksjon på 53 pst. sammenliknet med 2005. </w:t>
      </w:r>
      <w:r w:rsidRPr="00A77A7E">
        <w:rPr>
          <w:rStyle w:val="sperret0"/>
        </w:rPr>
        <w:t>Departementet</w:t>
      </w:r>
      <w:r w:rsidRPr="00A77A7E">
        <w:t xml:space="preserve"> viser til at Norges utslippsforpliktelse ikke er endelig fastsatt inntil direktivet om nye utslippsforpliktelser er innlemmet i EØS-avtalen.</w:t>
      </w:r>
    </w:p>
    <w:p w14:paraId="10A5F028" w14:textId="77777777" w:rsidR="003210FC" w:rsidRPr="00A77A7E" w:rsidRDefault="003210FC" w:rsidP="00A77A7E">
      <w:r w:rsidRPr="00A77A7E">
        <w:t>Göteborgprotokollen er under revisjon og ny utslippsforpliktelse for NO</w:t>
      </w:r>
      <w:r w:rsidRPr="00A77A7E">
        <w:rPr>
          <w:rStyle w:val="skrift-senket"/>
        </w:rPr>
        <w:t>X</w:t>
      </w:r>
      <w:r w:rsidRPr="00A77A7E">
        <w:t xml:space="preserve"> antas å bli gjeldende fra og med 2040. Etter planen skal revisjonen være ferdig i desember 2028.</w:t>
      </w:r>
    </w:p>
    <w:p w14:paraId="48FAEFF2" w14:textId="77777777" w:rsidR="003210FC" w:rsidRPr="00A77A7E" w:rsidRDefault="003210FC" w:rsidP="00A77A7E">
      <w:r w:rsidRPr="00A77A7E">
        <w:t>Finansdepartementet legger annet hvert år frem fremskrivinger av norske utslipp, herunder utslipp av NO</w:t>
      </w:r>
      <w:r w:rsidRPr="00A77A7E">
        <w:rPr>
          <w:rStyle w:val="skrift-senket"/>
        </w:rPr>
        <w:t>X</w:t>
      </w:r>
      <w:r w:rsidRPr="00A77A7E">
        <w:t xml:space="preserve">. </w:t>
      </w:r>
      <w:r w:rsidRPr="00A77A7E">
        <w:rPr>
          <w:rStyle w:val="sperret0"/>
        </w:rPr>
        <w:t>Departementet</w:t>
      </w:r>
      <w:r w:rsidRPr="00A77A7E">
        <w:t xml:space="preserve"> viser til at det i Meld. St. 1 (2026–2027) </w:t>
      </w:r>
      <w:r w:rsidRPr="00A77A7E">
        <w:rPr>
          <w:rStyle w:val="kursiv"/>
        </w:rPr>
        <w:t>Nasjonalbudsjettet 2027</w:t>
      </w:r>
      <w:r w:rsidRPr="00A77A7E">
        <w:t xml:space="preserve"> anslås at utslippene av NO</w:t>
      </w:r>
      <w:r w:rsidRPr="00A77A7E">
        <w:rPr>
          <w:rStyle w:val="skrift-senket"/>
        </w:rPr>
        <w:t>X</w:t>
      </w:r>
      <w:r w:rsidRPr="00A77A7E">
        <w:t xml:space="preserve"> i 2030 vil være 56,2 pst. lavere enn i 2005. Fremskrivingene baseres blant annet på forutsetninger om økonomisk vekst og utvikling i teknologi. Videre legger fremskrivningene til grunn at dagens klima- og miljøpolitikk videreføres i Norge og internasjonalt. Utslippsfremskrivinger er usikre. Dersom økonomisk vekst eller teknologisk utvikling blir en annen enn forutsatt, eller klima- og miljøpolitikken endres, vil de faktiske utslippene kunne avvike fra utslippsfremskrivingene. Usikkerheten øker jo lengre frem i tid utslippene fremskrives. </w:t>
      </w:r>
    </w:p>
    <w:p w14:paraId="5DD3E058" w14:textId="77777777" w:rsidR="003210FC" w:rsidRPr="00A77A7E" w:rsidRDefault="003210FC" w:rsidP="00A77A7E">
      <w:pPr>
        <w:rPr>
          <w:rStyle w:val="sperret0"/>
        </w:rPr>
      </w:pPr>
      <w:r w:rsidRPr="00A77A7E">
        <w:rPr>
          <w:rStyle w:val="sperret0"/>
        </w:rPr>
        <w:t>Dersom</w:t>
      </w:r>
      <w:r w:rsidRPr="00A77A7E">
        <w:t xml:space="preserve"> NO</w:t>
      </w:r>
      <w:r w:rsidRPr="00A77A7E">
        <w:rPr>
          <w:rStyle w:val="skrift-senket"/>
        </w:rPr>
        <w:t>X</w:t>
      </w:r>
      <w:r w:rsidRPr="00A77A7E">
        <w:t>-avgiften avvikles, svekkes de økonomiske insentivene til å redusere NO</w:t>
      </w:r>
      <w:r w:rsidRPr="00A77A7E">
        <w:rPr>
          <w:rStyle w:val="skrift-senket"/>
        </w:rPr>
        <w:t>X</w:t>
      </w:r>
      <w:r w:rsidRPr="00A77A7E">
        <w:t>-utslippene. Dette kan isolert sett gi økte utslipp sammenliknet med utslippsfremskrivingene, der det er lagt til grunn at dagens virkemidler videreføres. Viktige utslippskilder til NO</w:t>
      </w:r>
      <w:r w:rsidRPr="00A77A7E">
        <w:rPr>
          <w:rStyle w:val="skrift-senket"/>
        </w:rPr>
        <w:t>X</w:t>
      </w:r>
      <w:r w:rsidRPr="00A77A7E">
        <w:t xml:space="preserve"> er imidlertid også viktige utslippskilder til CO</w:t>
      </w:r>
      <w:r w:rsidRPr="00A77A7E">
        <w:rPr>
          <w:rStyle w:val="skrift-senket"/>
        </w:rPr>
        <w:t>2</w:t>
      </w:r>
      <w:r w:rsidRPr="00A77A7E">
        <w:t>. Tiltak som reduserer utslipp av CO</w:t>
      </w:r>
      <w:r w:rsidRPr="00A77A7E">
        <w:rPr>
          <w:rStyle w:val="skrift-senket"/>
        </w:rPr>
        <w:t>2</w:t>
      </w:r>
      <w:r w:rsidRPr="00A77A7E">
        <w:t>, slik som elektrifisering av transport, industri og petroleumsvirksomhet, vil også redusere utslipp av NO</w:t>
      </w:r>
      <w:r w:rsidRPr="00A77A7E">
        <w:rPr>
          <w:rStyle w:val="skrift-senket"/>
        </w:rPr>
        <w:t>X</w:t>
      </w:r>
      <w:r w:rsidRPr="00A77A7E">
        <w:t>. Forsterket virkemiddelbruk i klimapolitikken vil dermed, som en tilleggseffekt, redusere utslippene av NO</w:t>
      </w:r>
      <w:r w:rsidRPr="00A77A7E">
        <w:rPr>
          <w:rStyle w:val="skrift-senket"/>
        </w:rPr>
        <w:t>X</w:t>
      </w:r>
      <w:r w:rsidRPr="00A77A7E">
        <w:t xml:space="preserve">, sammenliknet med utslippsfremskrivingene. </w:t>
      </w:r>
      <w:r w:rsidRPr="00A77A7E">
        <w:rPr>
          <w:rStyle w:val="sperret0"/>
        </w:rPr>
        <w:t>Departementet</w:t>
      </w:r>
      <w:r w:rsidRPr="00A77A7E">
        <w:t xml:space="preserve"> mener at nettovirkningen på NO</w:t>
      </w:r>
      <w:r w:rsidRPr="00A77A7E">
        <w:rPr>
          <w:rStyle w:val="skrift-senket"/>
        </w:rPr>
        <w:t>X</w:t>
      </w:r>
      <w:r w:rsidRPr="00A77A7E">
        <w:t>-utslipp av endringer i klima- og miljøpolitikken på kort sikt er usikker, men at forsterket klimapolitikk, som foreslått i Regjeringens klimastatus og -plan, på lang sikt vil kunne redusere NO</w:t>
      </w:r>
      <w:r w:rsidRPr="00A77A7E">
        <w:rPr>
          <w:rStyle w:val="skrift-senket"/>
        </w:rPr>
        <w:t>X</w:t>
      </w:r>
      <w:r w:rsidRPr="00A77A7E">
        <w:t>-utslippene.</w:t>
      </w:r>
    </w:p>
    <w:p w14:paraId="24526A1C" w14:textId="77777777" w:rsidR="003210FC" w:rsidRPr="00A77A7E" w:rsidRDefault="003210FC" w:rsidP="00A77A7E">
      <w:pPr>
        <w:rPr>
          <w:rStyle w:val="sperret0"/>
        </w:rPr>
      </w:pPr>
      <w:r w:rsidRPr="00A77A7E">
        <w:rPr>
          <w:rStyle w:val="sperret0"/>
        </w:rPr>
        <w:t>V</w:t>
      </w:r>
      <w:r w:rsidRPr="00A77A7E">
        <w:t>irkemidler i klima- og miljøpolitikken bør rettes mest mulig direkte mot det klima- og miljøproblemet vi ønsker å løse. NO</w:t>
      </w:r>
      <w:r w:rsidRPr="00A77A7E">
        <w:rPr>
          <w:rStyle w:val="skrift-senket"/>
        </w:rPr>
        <w:t>X</w:t>
      </w:r>
      <w:r w:rsidRPr="00A77A7E">
        <w:t>-avgiften er rettet inn mot utslipp av NO</w:t>
      </w:r>
      <w:r w:rsidRPr="00A77A7E">
        <w:rPr>
          <w:rStyle w:val="skrift-senket"/>
        </w:rPr>
        <w:t>X</w:t>
      </w:r>
      <w:r w:rsidRPr="00A77A7E">
        <w:t>. Dersom formålet er å redusere utslipp av CO</w:t>
      </w:r>
      <w:r w:rsidRPr="00A77A7E">
        <w:rPr>
          <w:rStyle w:val="skrift-senket"/>
        </w:rPr>
        <w:t>2</w:t>
      </w:r>
      <w:r w:rsidRPr="00A77A7E">
        <w:t>, bør virkemidlene rettes direkte mot utslipp av CO</w:t>
      </w:r>
      <w:r w:rsidRPr="00A77A7E">
        <w:rPr>
          <w:rStyle w:val="skrift-senket"/>
        </w:rPr>
        <w:t>2</w:t>
      </w:r>
      <w:r w:rsidRPr="00A77A7E">
        <w:t>, slik som prising av utslipp av CO</w:t>
      </w:r>
      <w:r w:rsidRPr="00A77A7E">
        <w:rPr>
          <w:rStyle w:val="skrift-senket"/>
        </w:rPr>
        <w:t>2</w:t>
      </w:r>
      <w:r w:rsidRPr="00A77A7E">
        <w:t xml:space="preserve"> gjennom CO</w:t>
      </w:r>
      <w:r w:rsidRPr="00A77A7E">
        <w:rPr>
          <w:rStyle w:val="skrift-senket"/>
        </w:rPr>
        <w:t>2</w:t>
      </w:r>
      <w:r w:rsidRPr="00A77A7E">
        <w:t>-avgiften og kvotesystemet. NO</w:t>
      </w:r>
      <w:r w:rsidRPr="00A77A7E">
        <w:rPr>
          <w:rStyle w:val="skrift-senket"/>
        </w:rPr>
        <w:t>X</w:t>
      </w:r>
      <w:r w:rsidRPr="00A77A7E">
        <w:t>-avgiften er ikke et målrettet virkemiddel for å redusere utslipp av CO</w:t>
      </w:r>
      <w:r w:rsidRPr="00A77A7E">
        <w:rPr>
          <w:rStyle w:val="skrift-senket"/>
        </w:rPr>
        <w:t>2</w:t>
      </w:r>
      <w:r w:rsidRPr="00A77A7E">
        <w:t>. I Regjeringens klimastatus og -plan gjøres det rede for arbeidet med å nå de norske klimamålene.</w:t>
      </w:r>
    </w:p>
    <w:p w14:paraId="08BD7B5C" w14:textId="77777777" w:rsidR="003210FC" w:rsidRPr="00A77A7E" w:rsidRDefault="003210FC" w:rsidP="00A77A7E">
      <w:r w:rsidRPr="00A77A7E">
        <w:t>En avvikling av NO</w:t>
      </w:r>
      <w:r w:rsidRPr="00A77A7E">
        <w:rPr>
          <w:rStyle w:val="skrift-senket"/>
        </w:rPr>
        <w:t>X</w:t>
      </w:r>
      <w:r w:rsidRPr="00A77A7E">
        <w:t>-avgiften vil gi staten et årlig provenytap på i størrelsesorden 45 mill. kroner. Avgiftspliktige virksomheter vil samlet få en tilsvarende kostnadsreduksjon. Ved en avvikling av NO</w:t>
      </w:r>
      <w:r w:rsidRPr="00A77A7E">
        <w:rPr>
          <w:rStyle w:val="skrift-senket"/>
        </w:rPr>
        <w:t>X</w:t>
      </w:r>
      <w:r w:rsidRPr="00A77A7E">
        <w:t xml:space="preserve">-fondet vil tilsluttede virksomheter samlet få en årlig kostnadsreduksjon på i </w:t>
      </w:r>
      <w:r w:rsidRPr="00A77A7E">
        <w:lastRenderedPageBreak/>
        <w:t>størrelsesorden 1 mrd. kroner, fordi de ikke lenger må bidra til å finansiere NO</w:t>
      </w:r>
      <w:r w:rsidRPr="00A77A7E">
        <w:rPr>
          <w:rStyle w:val="skrift-senket"/>
        </w:rPr>
        <w:t>X</w:t>
      </w:r>
      <w:r w:rsidRPr="00A77A7E">
        <w:t>-fondet. Samtidig vil muligheten til å motta tilskudd fra NO</w:t>
      </w:r>
      <w:r w:rsidRPr="00A77A7E">
        <w:rPr>
          <w:rStyle w:val="skrift-senket"/>
        </w:rPr>
        <w:t>X</w:t>
      </w:r>
      <w:r w:rsidRPr="00A77A7E">
        <w:t>-fondet til NO</w:t>
      </w:r>
      <w:r w:rsidRPr="00A77A7E">
        <w:rPr>
          <w:rStyle w:val="skrift-senket"/>
        </w:rPr>
        <w:t>X</w:t>
      </w:r>
      <w:r w:rsidRPr="00A77A7E">
        <w:t>-reduserende tiltak opphøre.</w:t>
      </w:r>
    </w:p>
    <w:p w14:paraId="68321AF6" w14:textId="77777777" w:rsidR="003210FC" w:rsidRPr="00A77A7E" w:rsidRDefault="003210FC" w:rsidP="00A77A7E">
      <w:r w:rsidRPr="00A77A7E">
        <w:t>Ved en avvikling av NO</w:t>
      </w:r>
      <w:r w:rsidRPr="00A77A7E">
        <w:rPr>
          <w:rStyle w:val="skrift-senket"/>
        </w:rPr>
        <w:t>X</w:t>
      </w:r>
      <w:r w:rsidRPr="00A77A7E">
        <w:t>-avgiften vil de avgiftspliktiges administrative kostnader knyttet til NO</w:t>
      </w:r>
      <w:r w:rsidRPr="00A77A7E">
        <w:rPr>
          <w:rStyle w:val="skrift-senket"/>
        </w:rPr>
        <w:t>X</w:t>
      </w:r>
      <w:r w:rsidRPr="00A77A7E">
        <w:t>-avgiften opphøre. Per 1. januar 2026 var 711 virksomheter registrert som særavgiftspliktige for NO</w:t>
      </w:r>
      <w:r w:rsidRPr="00A77A7E">
        <w:rPr>
          <w:rStyle w:val="skrift-senket"/>
        </w:rPr>
        <w:t>X</w:t>
      </w:r>
      <w:r w:rsidRPr="00A77A7E">
        <w:t>-avgiften. Disse virksomhetene må etterleve kravene i særavgiftsregelverket, herunder fastsette avgiftsgrunnlag (utslippet av NO</w:t>
      </w:r>
      <w:r w:rsidRPr="00A77A7E">
        <w:rPr>
          <w:rStyle w:val="skrift-senket"/>
        </w:rPr>
        <w:t>X</w:t>
      </w:r>
      <w:r w:rsidRPr="00A77A7E">
        <w:t>), beregne avgiften og rapportere dette til Skatteetaten hvert kvartal. Dette gjelder også de virksomhetene som er fritatt for NO</w:t>
      </w:r>
      <w:r w:rsidRPr="00A77A7E">
        <w:rPr>
          <w:rStyle w:val="skrift-senket"/>
        </w:rPr>
        <w:t>X</w:t>
      </w:r>
      <w:r w:rsidRPr="00A77A7E">
        <w:t>-avgift. Dersom næringsorganisasjonene velger å avvikle NO</w:t>
      </w:r>
      <w:r w:rsidRPr="00A77A7E">
        <w:rPr>
          <w:rStyle w:val="skrift-senket"/>
        </w:rPr>
        <w:t>X</w:t>
      </w:r>
      <w:r w:rsidRPr="00A77A7E">
        <w:t>-fondet, vil også de administrative kostnadene knyttet til NO</w:t>
      </w:r>
      <w:r w:rsidRPr="00A77A7E">
        <w:rPr>
          <w:rStyle w:val="skrift-senket"/>
        </w:rPr>
        <w:t>X</w:t>
      </w:r>
      <w:r w:rsidRPr="00A77A7E">
        <w:t>-fondet opphøre.</w:t>
      </w:r>
    </w:p>
    <w:p w14:paraId="65414574" w14:textId="77777777" w:rsidR="003210FC" w:rsidRPr="00A77A7E" w:rsidRDefault="003210FC" w:rsidP="00A77A7E">
      <w:pPr>
        <w:rPr>
          <w:rStyle w:val="sperret0"/>
        </w:rPr>
      </w:pPr>
      <w:r w:rsidRPr="00A77A7E">
        <w:rPr>
          <w:rStyle w:val="sperret0"/>
        </w:rPr>
        <w:t>Departementet</w:t>
      </w:r>
      <w:r w:rsidRPr="00A77A7E">
        <w:t xml:space="preserve"> viser til at blant annet LO, NHO og Næringslivets NO</w:t>
      </w:r>
      <w:r w:rsidRPr="00A77A7E">
        <w:rPr>
          <w:rStyle w:val="skrift-senket"/>
        </w:rPr>
        <w:t>X</w:t>
      </w:r>
      <w:r w:rsidRPr="00A77A7E">
        <w:t>-fond mener at NO</w:t>
      </w:r>
      <w:r w:rsidRPr="00A77A7E">
        <w:rPr>
          <w:rStyle w:val="skrift-senket"/>
        </w:rPr>
        <w:t>X</w:t>
      </w:r>
      <w:r w:rsidRPr="00A77A7E">
        <w:t>-avgiften bør avvikles 1. januar 2030, forutsatt at NO</w:t>
      </w:r>
      <w:r w:rsidRPr="00A77A7E">
        <w:rPr>
          <w:rStyle w:val="skrift-senket"/>
        </w:rPr>
        <w:t>X</w:t>
      </w:r>
      <w:r w:rsidRPr="00A77A7E">
        <w:t>-avtalen forlenges med to år (2028–2029). Det følger av Grunnloven § 75 a at skatter og avgifter vedtas for ett år av gangen. Endelig beslutning om avvikling av NO</w:t>
      </w:r>
      <w:r w:rsidRPr="00A77A7E">
        <w:rPr>
          <w:rStyle w:val="skrift-senket"/>
        </w:rPr>
        <w:t>X</w:t>
      </w:r>
      <w:r w:rsidRPr="00A77A7E">
        <w:t>-avgiften fra 2030 vil derfor bli tatt høsten 2029, i forbindelse med behandlingen av statsbudsjettet for 2030. Høsten 2029 vil vi med sikkerhet vite hva som er Norges utslippsforpliktelse for NO</w:t>
      </w:r>
      <w:r w:rsidRPr="00A77A7E">
        <w:rPr>
          <w:rStyle w:val="skrift-senket"/>
        </w:rPr>
        <w:t>X</w:t>
      </w:r>
      <w:r w:rsidRPr="00A77A7E">
        <w:t xml:space="preserve"> fra 2030 og mer om forventet utslippsutvikling for NO</w:t>
      </w:r>
      <w:r w:rsidRPr="00A77A7E">
        <w:rPr>
          <w:rStyle w:val="skrift-senket"/>
        </w:rPr>
        <w:t>X</w:t>
      </w:r>
      <w:r w:rsidRPr="00A77A7E">
        <w:t xml:space="preserve"> utover 2030-tallet.</w:t>
      </w:r>
    </w:p>
    <w:p w14:paraId="1412572C" w14:textId="77777777" w:rsidR="003210FC" w:rsidRPr="00A77A7E" w:rsidRDefault="003210FC" w:rsidP="00A77A7E">
      <w:r w:rsidRPr="00A77A7E">
        <w:t>Regjeringen tar sikte på å avvikle NO</w:t>
      </w:r>
      <w:r w:rsidRPr="00A77A7E">
        <w:rPr>
          <w:rStyle w:val="skrift-senket"/>
        </w:rPr>
        <w:t>X</w:t>
      </w:r>
      <w:r w:rsidRPr="00A77A7E">
        <w:t>-avgiften fra 1. januar 2030. En avvikling fra 2030 forutsetter at det er overveiende sannsynlig at Norge vil oppfylle ny utslippsforpliktelse for NO</w:t>
      </w:r>
      <w:r w:rsidRPr="00A77A7E">
        <w:rPr>
          <w:rStyle w:val="skrift-senket"/>
        </w:rPr>
        <w:t>X</w:t>
      </w:r>
      <w:r w:rsidRPr="00A77A7E">
        <w:t xml:space="preserve"> etter EØS-avtalen gjeldende fra 2030.</w:t>
      </w:r>
    </w:p>
    <w:p w14:paraId="1EA6F945" w14:textId="77777777" w:rsidR="003210FC" w:rsidRPr="00A77A7E" w:rsidRDefault="003210FC" w:rsidP="00A77A7E">
      <w:r w:rsidRPr="00A77A7E">
        <w:t>Utslipp fra kilder som er omfattet av NO</w:t>
      </w:r>
      <w:r w:rsidRPr="00A77A7E">
        <w:rPr>
          <w:rStyle w:val="skrift-senket"/>
        </w:rPr>
        <w:t>X</w:t>
      </w:r>
      <w:r w:rsidRPr="00A77A7E">
        <w:t>-avtalen, er fritatt for NO</w:t>
      </w:r>
      <w:r w:rsidRPr="00A77A7E">
        <w:rPr>
          <w:rStyle w:val="skrift-senket"/>
        </w:rPr>
        <w:t>X</w:t>
      </w:r>
      <w:r w:rsidRPr="00A77A7E">
        <w:t>-avgift. Gjeldende NO</w:t>
      </w:r>
      <w:r w:rsidRPr="00A77A7E">
        <w:rPr>
          <w:rStyle w:val="skrift-senket"/>
        </w:rPr>
        <w:t>X</w:t>
      </w:r>
      <w:r w:rsidRPr="00A77A7E">
        <w:t>-avtale utløper ved utgangen av 2027 og avgiftsfritaket er godkjent av EFTAs overvåkningsorgan (ESA) ut 2027. Regjeringen tar sikte på å forhandle med næringsorganisasjonene om en ny NO</w:t>
      </w:r>
      <w:r w:rsidRPr="00A77A7E">
        <w:rPr>
          <w:rStyle w:val="skrift-senket"/>
        </w:rPr>
        <w:t>X</w:t>
      </w:r>
      <w:r w:rsidRPr="00A77A7E">
        <w:t>-avtale for årene 2028–2029. Videreføring av fritak i NO</w:t>
      </w:r>
      <w:r w:rsidRPr="00A77A7E">
        <w:rPr>
          <w:rStyle w:val="skrift-senket"/>
        </w:rPr>
        <w:t>X</w:t>
      </w:r>
      <w:r w:rsidRPr="00A77A7E">
        <w:t>-avgiften utover 2027 må notifiseres til og godkjennes av ESA.</w:t>
      </w:r>
    </w:p>
    <w:p w14:paraId="06B58E15" w14:textId="77777777" w:rsidR="003210FC" w:rsidRPr="00A77A7E" w:rsidRDefault="003210FC" w:rsidP="00A77A7E">
      <w:pPr>
        <w:pStyle w:val="Overskrift2"/>
      </w:pPr>
      <w:r w:rsidRPr="00A77A7E">
        <w:t>Miljøavgift på plantevernmidler</w:t>
      </w:r>
    </w:p>
    <w:p w14:paraId="7E187013" w14:textId="77777777" w:rsidR="003210FC" w:rsidRPr="00A77A7E" w:rsidRDefault="003210FC" w:rsidP="00A77A7E">
      <w:r w:rsidRPr="00A77A7E">
        <w:t>For 2027 foreslås det ingen endring i avgiften, se forslag til avgiftsvedtak.</w:t>
      </w:r>
    </w:p>
    <w:p w14:paraId="0A908ECE" w14:textId="77777777" w:rsidR="003210FC" w:rsidRPr="00A77A7E" w:rsidRDefault="003210FC" w:rsidP="00A77A7E">
      <w:r w:rsidRPr="00A77A7E">
        <w:t>Det ble innført miljø- og kontrollavgift på plantevernmidler i 1998. Avgiften ble lagt om til en differensiert miljøavgift i 1999. Avgiften hører inn under Landbruks- og matdepartementet.</w:t>
      </w:r>
    </w:p>
    <w:p w14:paraId="66C318B9" w14:textId="77777777" w:rsidR="003210FC" w:rsidRPr="00A77A7E" w:rsidRDefault="003210FC" w:rsidP="00A77A7E">
      <w:r w:rsidRPr="00A77A7E">
        <w:t>Avgiften skal bidra til å redusere bruken av plantevernmidler samt å stimulere til bruk av plantevernmidler med lavest mulig helse- og miljørisiko.</w:t>
      </w:r>
    </w:p>
    <w:p w14:paraId="659871A2" w14:textId="77777777" w:rsidR="003210FC" w:rsidRPr="00A77A7E" w:rsidRDefault="003210FC" w:rsidP="00A77A7E">
      <w:r w:rsidRPr="00A77A7E">
        <w:t>Miljøavgiften beregnes ut fra en basisavgift som multipliseres med en faktor for avgiftsklasse som deretter divideres på normert arealdose. Basisavgiften er fastsatt i forskrift om plantevernmidler og er 2,50 kroner for den mengde som kan brukes per dekar. Avgiftsklassene avhenger av helse- og miljørisiko.</w:t>
      </w:r>
    </w:p>
    <w:p w14:paraId="244C3A6E" w14:textId="77777777" w:rsidR="003210FC" w:rsidRPr="00A77A7E" w:rsidRDefault="003210FC" w:rsidP="00A77A7E">
      <w:pPr>
        <w:pStyle w:val="Overskrift2"/>
      </w:pPr>
      <w:r w:rsidRPr="00A77A7E">
        <w:t>Vederlag og avgift for mineralvirksomhet</w:t>
      </w:r>
    </w:p>
    <w:p w14:paraId="1B6A5AFD" w14:textId="77777777" w:rsidR="003210FC" w:rsidRPr="00A77A7E" w:rsidRDefault="003210FC" w:rsidP="00A77A7E">
      <w:r w:rsidRPr="00A77A7E">
        <w:t>Vederlag og avgift for mineralvirksomhet hører inn under Nærings- og fiskeridepartementet.</w:t>
      </w:r>
    </w:p>
    <w:p w14:paraId="5A316B42" w14:textId="77777777" w:rsidR="003210FC" w:rsidRPr="00A77A7E" w:rsidRDefault="003210FC" w:rsidP="00A77A7E">
      <w:pPr>
        <w:pStyle w:val="avsnitt-tittel"/>
      </w:pPr>
      <w:r w:rsidRPr="00A77A7E">
        <w:lastRenderedPageBreak/>
        <w:t>Vederlag knyttet til mineraler</w:t>
      </w:r>
    </w:p>
    <w:p w14:paraId="34ECAA87" w14:textId="77777777" w:rsidR="003210FC" w:rsidRPr="00A77A7E" w:rsidRDefault="003210FC" w:rsidP="00A77A7E">
      <w:r w:rsidRPr="00A77A7E">
        <w:t>Vederlaget skal betales årlig av den som har undersøkelsestillatelse eller utvinningsrett.</w:t>
      </w:r>
    </w:p>
    <w:p w14:paraId="7656D7EE" w14:textId="77777777" w:rsidR="003210FC" w:rsidRPr="00A77A7E" w:rsidRDefault="003210FC" w:rsidP="00A77A7E">
      <w:r w:rsidRPr="00A77A7E">
        <w:t>Inntektene fra vederlagene utgjorde 22,7 mill. kroner i 2025.</w:t>
      </w:r>
    </w:p>
    <w:p w14:paraId="7CA6ABF6" w14:textId="77777777" w:rsidR="003210FC" w:rsidRPr="00A77A7E" w:rsidRDefault="003210FC" w:rsidP="00A77A7E">
      <w:r w:rsidRPr="00A77A7E">
        <w:t>Etter endringer i mineralloven betales vederlag fra og med vederlagsperioden 2027 per 100 m</w:t>
      </w:r>
      <w:r w:rsidRPr="00A77A7E">
        <w:rPr>
          <w:rStyle w:val="skrift-hevet"/>
        </w:rPr>
        <w:t>2</w:t>
      </w:r>
      <w:r w:rsidRPr="00A77A7E">
        <w:t>. Nivået på vederlaget for undersøkelsestillatelser avhenger av alderen på tillatelsen.</w:t>
      </w:r>
    </w:p>
    <w:p w14:paraId="211FE8CA" w14:textId="77777777" w:rsidR="003210FC" w:rsidRPr="00A77A7E" w:rsidRDefault="003210FC" w:rsidP="00A77A7E">
      <w:pPr>
        <w:pStyle w:val="avsnitt-tittel"/>
      </w:pPr>
      <w:r w:rsidRPr="00A77A7E">
        <w:t>Avgift på undersjøisk utnyttelse mv. av kalkstein</w:t>
      </w:r>
    </w:p>
    <w:p w14:paraId="603260ED" w14:textId="77777777" w:rsidR="003210FC" w:rsidRPr="00A77A7E" w:rsidRDefault="003210FC" w:rsidP="00A77A7E">
      <w:r w:rsidRPr="00A77A7E">
        <w:t>Avgiften betales av den som gis adgang til å undersøke eller utnytte andre undersjøiske naturforekomster enn petroleumsforekomster. Det gjenstår én konsesjon, hvor det fremdeles betales avgift i henhold til konsesjonsvilkår. Avgiften avhenger av mengde uttatt masse. Betalingsplikten vil fremgå av avgiftsvedtaket og konsesjonen.</w:t>
      </w:r>
    </w:p>
    <w:p w14:paraId="07BD523F" w14:textId="77777777" w:rsidR="003210FC" w:rsidRPr="00A77A7E" w:rsidRDefault="003210FC" w:rsidP="00A77A7E">
      <w:pPr>
        <w:pStyle w:val="Overskrift2"/>
      </w:pPr>
      <w:r w:rsidRPr="00A77A7E">
        <w:t>Avgift på oppdrettsfisk</w:t>
      </w:r>
    </w:p>
    <w:p w14:paraId="0508EED1" w14:textId="77777777" w:rsidR="003210FC" w:rsidRPr="00A77A7E" w:rsidRDefault="003210FC" w:rsidP="00A77A7E">
      <w:r w:rsidRPr="00A77A7E">
        <w:t>For 2027 foreslås det å prisjustere avgiftssatsen, se forslag til avgiftsvedtak § 1.</w:t>
      </w:r>
    </w:p>
    <w:p w14:paraId="42BE76AE" w14:textId="77777777" w:rsidR="003210FC" w:rsidRPr="00A77A7E" w:rsidRDefault="003210FC" w:rsidP="00A77A7E">
      <w:r w:rsidRPr="00A77A7E">
        <w:t>Avgift på oppdrettsfisk ble innført i 2021. For 2026 er avgiftssatsen 0,985 kroner per kg produsert laks, ørret og regnbueørret.</w:t>
      </w:r>
    </w:p>
    <w:p w14:paraId="1FDBD83D" w14:textId="77777777" w:rsidR="003210FC" w:rsidRPr="00A77A7E" w:rsidRDefault="003210FC" w:rsidP="00A77A7E">
      <w:r w:rsidRPr="00A77A7E">
        <w:t>I 2023 ble det innført grunnrenteskatt på havbruk. Grunnrenteskatten er utformet som en kontantstrømskatt med en effektiv skattesats på 25 pst. Det gis et bunnfradrag på 70 mill. kroner per konsernselskap. Avgift på oppdrettsfisk kan trekkes fra krone for krone mot fastsatt grunnrenteskatt, og reduserer grunnrenteskatten tilsvarende. Avgiften omfordeler deler av inntektene fra grunnrenteskatten fra staten til kommunesektoren gjennom Havbruksfondet.</w:t>
      </w:r>
    </w:p>
    <w:p w14:paraId="50036CA2" w14:textId="77777777" w:rsidR="003210FC" w:rsidRPr="00A77A7E" w:rsidRDefault="003210FC" w:rsidP="00A77A7E">
      <w:r w:rsidRPr="00A77A7E">
        <w:t>Avgiftsinntektene og bevilgningen til Havbruksfondet er både formelt og budsjetteknisk adskilte. Verken Havbruksfondet eller vertskommuner og -fylker som mottar overføringene, har noe rettskrav på overføringen. Overføringen vil hvert år bero på Stortingets bevilgningsvedtak og de beløp som stilles til disposisjon gjennom tildeling til Fiskeridirektoratet/Havbruksfondet.</w:t>
      </w:r>
    </w:p>
    <w:p w14:paraId="2E6B5FD7" w14:textId="77777777" w:rsidR="003210FC" w:rsidRPr="00A77A7E" w:rsidRDefault="003210FC" w:rsidP="00A77A7E">
      <w:r w:rsidRPr="00A77A7E">
        <w:t>For 2027 er det foreslått å bevilge 1 552 mill. kroner til Havbruksfondet (kapittel 919, post 60), se Prop. 1 S (2026–2027) for Nærings- og fiskeridepartementet. Det er trukket fra 3 mill. kroner i administrasjonskostnader.</w:t>
      </w:r>
    </w:p>
    <w:p w14:paraId="68487E8A" w14:textId="77777777" w:rsidR="003210FC" w:rsidRPr="00A77A7E" w:rsidRDefault="003210FC" w:rsidP="00A77A7E">
      <w:r w:rsidRPr="00A77A7E">
        <w:t>Med produsert fisk menes sløyd fisk. Avgiften skal beregnes når fisken er slaktet. For fisk i annen slaktertilstand enn sløyd, beregnes avgiften etter en omregningsfaktor. Omregningsfaktoren baserer seg i hovedsak på en norsk standard for dokumentasjon av produksjon av laks og regnbueørret (NS 9417:2012) og er utarbeidet i samråd med fiskerimyndighetene.</w:t>
      </w:r>
    </w:p>
    <w:p w14:paraId="402B6041" w14:textId="77777777" w:rsidR="003210FC" w:rsidRPr="00A77A7E" w:rsidRDefault="003210FC" w:rsidP="00A77A7E">
      <w:r w:rsidRPr="00A77A7E">
        <w:t>Avgiften skal betales av innehavere av tillatelser etter akvakulturloven, og gjelder oppdrettere med akvakulturanlegg i norsk territorialfarvann. Det er slaktetallet som tillatelsesinnehaveren rapporterer til Fiskeridirektoratet som er avgiftspliktig, som utgjør avgiftsgrunnlaget.</w:t>
      </w:r>
    </w:p>
    <w:p w14:paraId="5B187B92" w14:textId="77777777" w:rsidR="003210FC" w:rsidRPr="00A77A7E" w:rsidRDefault="003210FC" w:rsidP="00A77A7E">
      <w:r w:rsidRPr="00A77A7E">
        <w:t>Avgiften omfatter ikke fisk fra anlegg på land og i ferskvann.</w:t>
      </w:r>
    </w:p>
    <w:p w14:paraId="554987B3" w14:textId="77777777" w:rsidR="003210FC" w:rsidRPr="00A77A7E" w:rsidRDefault="003210FC" w:rsidP="00A77A7E">
      <w:pPr>
        <w:pStyle w:val="Overskrift2"/>
      </w:pPr>
      <w:r w:rsidRPr="00A77A7E">
        <w:lastRenderedPageBreak/>
        <w:t>Avgift på viltlevende marine ressurser</w:t>
      </w:r>
    </w:p>
    <w:p w14:paraId="00E7BAF1" w14:textId="77777777" w:rsidR="003210FC" w:rsidRPr="00A77A7E" w:rsidRDefault="003210FC" w:rsidP="00A77A7E">
      <w:r w:rsidRPr="00A77A7E">
        <w:t>For 2027 foreslås det å videreføre avgiftssatsen, se forslag til avgiftsvedtak § 1.</w:t>
      </w:r>
    </w:p>
    <w:p w14:paraId="54FB6C04" w14:textId="77777777" w:rsidR="003210FC" w:rsidRPr="00A77A7E" w:rsidRDefault="003210FC" w:rsidP="00A77A7E">
      <w:r w:rsidRPr="00A77A7E">
        <w:t>Avgift på viltlevende marine ressurser ble innført 1. juli 2021. Avgiften er fiskal og går til statskassen. Avgiften utgjør 0,42 pst. av brutto salgsbeløp fratrukket lagsavgift (avgiftsgrunnlaget). Lagsavgiften er en særskilt avgift som betales til fiskesalgslaget etter fiskesalslagslova § 9. Med brutto salgsbeløp menes summen av mengde viltlevende marine ressurser (kvantum i kg) multiplisert med pris (per kg), eksklusiv merverdiavgift. Med viltlevende marine ressurser menes fisk, sjøpattedyr med helt eller delvis tilhold i sjøen, andre marine organismer og planter med tilhold i sjøen eller på eller under havbunnen. Eksempler på andre viltlevende marine ressurser enn fisk er sel, hval, krabbe, kråkeboller, sjøstjerner og planter som tang og tare.</w:t>
      </w:r>
    </w:p>
    <w:p w14:paraId="4C6BC5B2" w14:textId="77777777" w:rsidR="003210FC" w:rsidRPr="00A77A7E" w:rsidRDefault="003210FC" w:rsidP="00A77A7E">
      <w:pPr>
        <w:pStyle w:val="Overskrift2"/>
      </w:pPr>
      <w:r w:rsidRPr="00A77A7E">
        <w:t>Avgift på sukker mv.</w:t>
      </w:r>
    </w:p>
    <w:p w14:paraId="5D8C26B6" w14:textId="77777777" w:rsidR="003210FC" w:rsidRPr="00A77A7E" w:rsidRDefault="003210FC" w:rsidP="00A77A7E">
      <w:r w:rsidRPr="00A77A7E">
        <w:t>For 2027 foreslås det å prisjustere avgiftssatsen, se forslag til avgiftsvedtak § 2. For 2026 er avgiftssatsen 9,67 kroner per kg.</w:t>
      </w:r>
    </w:p>
    <w:p w14:paraId="64B60748" w14:textId="77777777" w:rsidR="003210FC" w:rsidRPr="00A77A7E" w:rsidRDefault="003210FC" w:rsidP="00A77A7E">
      <w:r w:rsidRPr="00A77A7E">
        <w:t>Avgiften på sukker ble innført i 1981. Avgiften skal skaffe staten inntekter, men kan også bidra til å redusere forbruket av disse varene. Avgiften omfatter sukker (roe- og rørsukker) samt sirup og sukkeroppløsninger. Avgiften på sukker skal treffe forbruket av sukker, men ikke sukker som innsatsfaktor i andre varer. Sukker som nyttes til ervervsmessig fremstilling av varer, er fritatt for avgift.</w:t>
      </w:r>
    </w:p>
    <w:p w14:paraId="364235F7" w14:textId="77777777" w:rsidR="003210FC" w:rsidRPr="00A77A7E" w:rsidRDefault="003210FC" w:rsidP="00A77A7E">
      <w:r w:rsidRPr="00A77A7E">
        <w:t>Særavgiftsforskriften forskjellsbehandler i dag virksomheter som driver sammenlignbar aktivitet. Større produsenter som har et produksjonslokale separat fra utsalgsstedet får avgiftsfritak. Mindre håndverksbakerier og kafeer mv. hvor produksjon, salg og servering skjer i samme lokale, betaler avgift.</w:t>
      </w:r>
    </w:p>
    <w:p w14:paraId="251D1249" w14:textId="77777777" w:rsidR="003210FC" w:rsidRPr="00A77A7E" w:rsidRDefault="003210FC" w:rsidP="00A77A7E">
      <w:r w:rsidRPr="00A77A7E">
        <w:t>Forslag til endring som skal sikre likebehandling vil bli sendt på høring ved Skattedirektoratet. Departementet er ikke kjent med forbruket av avgiftslagt sukker blant virksomheter uten avgiftsfritak, herunder mindre håndverksbakerier mv. Det antas imidlertid at provenyet fra avgiften i all hovedsak kommer fra forbruk av sukker i husholdningene. På svært usikkert grunnlag anslås årlig provenytap som følge av avgiftsfritak for mindre håndverksbakerier mv. til i størrelsesorden 10 mill. kroner. Det tas sikte på å gjennomføre endringen fra 1. januar 2027.</w:t>
      </w:r>
    </w:p>
    <w:p w14:paraId="67532DEB" w14:textId="77777777" w:rsidR="003210FC" w:rsidRPr="00A77A7E" w:rsidRDefault="003210FC" w:rsidP="00A77A7E">
      <w:pPr>
        <w:pStyle w:val="Overskrift2"/>
      </w:pPr>
      <w:r w:rsidRPr="00A77A7E">
        <w:t>Avgifter på drikkevareemballasje</w:t>
      </w:r>
    </w:p>
    <w:p w14:paraId="7D15816F" w14:textId="77777777" w:rsidR="003210FC" w:rsidRPr="00A77A7E" w:rsidRDefault="003210FC" w:rsidP="00A77A7E">
      <w:pPr>
        <w:pStyle w:val="avsnitt-tittel"/>
      </w:pPr>
      <w:r w:rsidRPr="00A77A7E">
        <w:t>Miljøavgift</w:t>
      </w:r>
    </w:p>
    <w:p w14:paraId="3D138333" w14:textId="77777777" w:rsidR="003210FC" w:rsidRPr="00A77A7E" w:rsidRDefault="003210FC" w:rsidP="00A77A7E">
      <w:r w:rsidRPr="00A77A7E">
        <w:t>For 2027 foreslås det å prisjustere avgiftssatsene, se forslag til avgiftsvedtak § 2. For 2026 er avgiftssatsene for glass/metall, plast og kartong/papp henholdsvis 7,06, 4,27 og 1,74 kroner per emballasjeenhet.</w:t>
      </w:r>
    </w:p>
    <w:p w14:paraId="309D0961" w14:textId="77777777" w:rsidR="003210FC" w:rsidRPr="00A77A7E" w:rsidRDefault="003210FC" w:rsidP="00A77A7E">
      <w:r w:rsidRPr="00A77A7E">
        <w:t xml:space="preserve">Den tidligere avgiften på drikkevareemballasje ble lagt om til en miljøavgift i 1988. Avgiften skal prise kostnadene ved at drikkevareemballasje havner som søppel i naturen. Emballasje av glass/metall, plast og kartong/papp har ulike avgiftssatser. Differensieringen er begrunnet med </w:t>
      </w:r>
      <w:r w:rsidRPr="00A77A7E">
        <w:lastRenderedPageBreak/>
        <w:t>at ulik emballasje gir ulik miljøskade. Emballasje som inngår i godkjente retursystemer, får redusert miljøavgift avhengig av returandelen. Ved returandel på 95 pst. eller over faller avgiften bort. Miljødirektoratet godkjenner retursystemer og fastsetter returandelen.</w:t>
      </w:r>
    </w:p>
    <w:p w14:paraId="137D9D84" w14:textId="77777777" w:rsidR="003210FC" w:rsidRPr="00A77A7E" w:rsidRDefault="003210FC" w:rsidP="00A77A7E">
      <w:r w:rsidRPr="00A77A7E">
        <w:t>Emballasje som inneholder drikkevarer i pulverform eller morsmelkerstatning, er fritatt for avgift.</w:t>
      </w:r>
    </w:p>
    <w:p w14:paraId="55108B2C" w14:textId="77777777" w:rsidR="003210FC" w:rsidRPr="00A77A7E" w:rsidRDefault="003210FC" w:rsidP="00A77A7E">
      <w:pPr>
        <w:pStyle w:val="avsnitt-tittel"/>
      </w:pPr>
      <w:r w:rsidRPr="00A77A7E">
        <w:t>Grunnavgift</w:t>
      </w:r>
    </w:p>
    <w:p w14:paraId="76B7F5FE" w14:textId="77777777" w:rsidR="003210FC" w:rsidRPr="00A77A7E" w:rsidRDefault="003210FC" w:rsidP="00A77A7E">
      <w:r w:rsidRPr="00A77A7E">
        <w:t>For 2027 foreslås det å prisjustere avgiftssatsen, se forslag til avgiftsvedtak § 3. For 2026 er avgiftssatsen 1,45 kroner per emballasjeenhet.</w:t>
      </w:r>
    </w:p>
    <w:p w14:paraId="0A64F768" w14:textId="77777777" w:rsidR="003210FC" w:rsidRPr="00A77A7E" w:rsidRDefault="003210FC" w:rsidP="00A77A7E">
      <w:r w:rsidRPr="00A77A7E">
        <w:t>Grunnavgiften ble innført i 1994. Avgiften omfatter emballasje som ikke kan brukes om igjen i sin opprinnelige form (engangsemballasje). Emballasje som inneholder melk og melkeprodukter, drikkevarer fremstilt av sjokolade eller kakao, drikkevarer i pulverform, korn- og soyabasert melkeerstatning eller morsmelkerstatning, er fritatt for avgift.</w:t>
      </w:r>
    </w:p>
    <w:p w14:paraId="5E73F412" w14:textId="77777777" w:rsidR="003210FC" w:rsidRPr="00A77A7E" w:rsidRDefault="003210FC" w:rsidP="00A77A7E">
      <w:pPr>
        <w:pStyle w:val="Overskrift2"/>
      </w:pPr>
      <w:r w:rsidRPr="00A77A7E">
        <w:t>Flypassasjeravgift</w:t>
      </w:r>
    </w:p>
    <w:p w14:paraId="21674596" w14:textId="77777777" w:rsidR="003210FC" w:rsidRPr="00A77A7E" w:rsidRDefault="003210FC" w:rsidP="00A77A7E">
      <w:r w:rsidRPr="00A77A7E">
        <w:t>For 2027 foreslås det å prisjustere avgiftssatsene, se forslag til avgiftsvedtak § 2.</w:t>
      </w:r>
    </w:p>
    <w:p w14:paraId="11E54650" w14:textId="77777777" w:rsidR="003210FC" w:rsidRPr="00A77A7E" w:rsidRDefault="003210FC" w:rsidP="00A77A7E">
      <w:r w:rsidRPr="00A77A7E">
        <w:t>Flypassasjeravgiften ble innført i 2016. Avgiften skal skaffe staten inntekter, men den kan også ha en klimaeffekt ved at den reduserer etterspørselen etter flyreiser.</w:t>
      </w:r>
    </w:p>
    <w:p w14:paraId="23C73518" w14:textId="77777777" w:rsidR="003210FC" w:rsidRPr="00A77A7E" w:rsidRDefault="003210FC" w:rsidP="00A77A7E">
      <w:r w:rsidRPr="00A77A7E">
        <w:t>Avgiften omfatter all ervervsmessig flyging av passasjerer fra norske lufthavner. Flyging fra kontinentalsokkelen og Svalbard mv. er ikke avgiftspliktig. Transitt- og transferpassasjerer og barn under to år er fritatt for avgift. Avgiften er differensiert etter flygingens lengde ved to ulike satser. Hvilke land og områder som ilegges lav sats, er fastsatt i forskrift.</w:t>
      </w:r>
    </w:p>
    <w:p w14:paraId="2C4C9EE1" w14:textId="77777777" w:rsidR="003210FC" w:rsidRPr="00A77A7E" w:rsidRDefault="003210FC" w:rsidP="00A77A7E">
      <w:pPr>
        <w:pStyle w:val="Overskrift2"/>
      </w:pPr>
      <w:r w:rsidRPr="00A77A7E">
        <w:t>Dokumentavgift</w:t>
      </w:r>
    </w:p>
    <w:p w14:paraId="1277EA51" w14:textId="77777777" w:rsidR="003210FC" w:rsidRPr="00A77A7E" w:rsidRDefault="003210FC" w:rsidP="00A77A7E">
      <w:r w:rsidRPr="00A77A7E">
        <w:t>For 2027 foreslås det å videreføre avgiftssatsene, se forslag til avgiftsvedtak § 2.</w:t>
      </w:r>
    </w:p>
    <w:p w14:paraId="1D64F155" w14:textId="77777777" w:rsidR="003210FC" w:rsidRPr="00A77A7E" w:rsidRDefault="003210FC" w:rsidP="00A77A7E">
      <w:r w:rsidRPr="00A77A7E">
        <w:t>Dokumentavgiften skal skaffe staten inntekter. Avgiften er ikke ment å dekke statens kostnader ved tinglysing av fast eiendom, da disse kostnadene dekkes av tinglysingsgebyret. Avgiftsplikten inntrer ved tinglysing av dokument som overfører hjemmel til fast eiendom, herunder bygning på fremmed grunn og tilhørende festerett til tomten. Avgiften utgjør 2,5 pst. av eiendommens salgsverdi på tinglysingstidspunktet. Ved tinglysing av førstegangsoverføring av hjemmel til eierseksjon eller til fysisk del av eiendom ved oppløsning av borettslag og boligaksjeselskap, betales en avgift på 1 000 kroner per hjemmelsoverføring.</w:t>
      </w:r>
    </w:p>
    <w:p w14:paraId="448AFD6E" w14:textId="77777777" w:rsidR="003210FC" w:rsidRPr="00A77A7E" w:rsidRDefault="003210FC" w:rsidP="00A77A7E">
      <w:r w:rsidRPr="00A77A7E">
        <w:t>Det vises til kapittel 20 med omtale av særregelen i dokumentavgiftsvedtaket § 3</w:t>
      </w:r>
      <w:r w:rsidRPr="00A77A7E">
        <w:rPr>
          <w:rStyle w:val="Fotnotereferanse"/>
        </w:rPr>
        <w:footnoteReference w:id="17"/>
      </w:r>
      <w:r w:rsidRPr="00A77A7E">
        <w:t xml:space="preserve"> slik det lyder for 2026 og om riving og rehabilitering av eksisterende bygningsmasse.</w:t>
      </w:r>
    </w:p>
    <w:p w14:paraId="23293D9A" w14:textId="77777777" w:rsidR="003210FC" w:rsidRPr="00A77A7E" w:rsidRDefault="003210FC" w:rsidP="00A77A7E">
      <w:pPr>
        <w:pStyle w:val="Overskrift2"/>
      </w:pPr>
      <w:r w:rsidRPr="00A77A7E">
        <w:lastRenderedPageBreak/>
        <w:t>Frekvens- og nummeravgift</w:t>
      </w:r>
    </w:p>
    <w:p w14:paraId="002D1238" w14:textId="77777777" w:rsidR="003210FC" w:rsidRPr="00A77A7E" w:rsidRDefault="003210FC" w:rsidP="00A77A7E">
      <w:r w:rsidRPr="00A77A7E">
        <w:t>For 2027 foreslås det å prisjustere avgiftssatsene, se forslag til avgiftsvedtak. Avgiftene hører inn under Digitaliserings- og forvaltningsdepartementet.</w:t>
      </w:r>
    </w:p>
    <w:p w14:paraId="5C209694" w14:textId="77777777" w:rsidR="003210FC" w:rsidRPr="00A77A7E" w:rsidRDefault="003210FC" w:rsidP="00A77A7E">
      <w:pPr>
        <w:pStyle w:val="avsnitt-tittel"/>
      </w:pPr>
      <w:r w:rsidRPr="00A77A7E">
        <w:t>Frekvensavgift</w:t>
      </w:r>
    </w:p>
    <w:p w14:paraId="693D9A5C" w14:textId="77777777" w:rsidR="003210FC" w:rsidRPr="00A77A7E" w:rsidRDefault="003210FC" w:rsidP="00A77A7E">
      <w:r w:rsidRPr="00A77A7E">
        <w:t>Satser for 2026 og forslag for 2027 fremgår av tabell 10.4.</w:t>
      </w:r>
    </w:p>
    <w:p w14:paraId="7B57A78A" w14:textId="77777777" w:rsidR="003210FC" w:rsidRDefault="003210FC" w:rsidP="00A77A7E">
      <w:r w:rsidRPr="00A77A7E">
        <w:t>Det kreves inn en årlig avgift for tillatelser til bruk av frekvenser i frekvensbåndene 450, 700, 800, 900, 1 800 og 2 100 MHz. Avgiften avhenger av frekvensbånd og tildelt frekvensmengde i båndet.</w:t>
      </w:r>
    </w:p>
    <w:p w14:paraId="3C620FB6" w14:textId="77777777" w:rsidR="00343188" w:rsidRPr="00343188" w:rsidRDefault="00343188" w:rsidP="00343188">
      <w:pPr>
        <w:pStyle w:val="tabell-tittel"/>
      </w:pPr>
      <w:r w:rsidRPr="00343188">
        <w:t>Frekvensavgift 2026 og forslag 2027. Kroner per MHz (dupleks)</w:t>
      </w:r>
    </w:p>
    <w:p w14:paraId="6BAB3B7E" w14:textId="77777777" w:rsidR="006865A6" w:rsidRDefault="003210FC" w:rsidP="006865A6">
      <w:pPr>
        <w:pStyle w:val="Tabellnavn"/>
      </w:pPr>
      <w:r w:rsidRPr="00A77A7E">
        <w:t>03J1xt2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512"/>
        <w:gridCol w:w="2062"/>
        <w:gridCol w:w="2496"/>
      </w:tblGrid>
      <w:tr w:rsidR="006865A6" w:rsidRPr="00A77A7E" w14:paraId="0790909A" w14:textId="77777777" w:rsidTr="00DC78D5">
        <w:trPr>
          <w:trHeight w:val="360"/>
        </w:trPr>
        <w:tc>
          <w:tcPr>
            <w:tcW w:w="45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1649B6" w14:textId="77777777" w:rsidR="006865A6" w:rsidRPr="00A77A7E" w:rsidRDefault="006865A6" w:rsidP="00DC78D5">
            <w:pPr>
              <w:rPr>
                <w:sz w:val="21"/>
              </w:rPr>
            </w:pPr>
          </w:p>
        </w:tc>
        <w:tc>
          <w:tcPr>
            <w:tcW w:w="20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168530" w14:textId="77777777" w:rsidR="006865A6" w:rsidRPr="00A77A7E" w:rsidRDefault="006865A6" w:rsidP="00DC78D5">
            <w:pPr>
              <w:jc w:val="right"/>
              <w:rPr>
                <w:sz w:val="21"/>
              </w:rPr>
            </w:pPr>
            <w:r w:rsidRPr="00A77A7E">
              <w:rPr>
                <w:sz w:val="21"/>
              </w:rPr>
              <w:t>2026</w:t>
            </w:r>
          </w:p>
        </w:tc>
        <w:tc>
          <w:tcPr>
            <w:tcW w:w="249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005382" w14:textId="77777777" w:rsidR="006865A6" w:rsidRPr="00A77A7E" w:rsidRDefault="006865A6" w:rsidP="00DC78D5">
            <w:pPr>
              <w:jc w:val="right"/>
              <w:rPr>
                <w:sz w:val="21"/>
              </w:rPr>
            </w:pPr>
            <w:r w:rsidRPr="00A77A7E">
              <w:rPr>
                <w:sz w:val="21"/>
              </w:rPr>
              <w:t>Forslag 2027</w:t>
            </w:r>
          </w:p>
        </w:tc>
      </w:tr>
      <w:tr w:rsidR="006865A6" w:rsidRPr="00A77A7E" w14:paraId="29FAF2AF" w14:textId="77777777" w:rsidTr="00DC78D5">
        <w:trPr>
          <w:trHeight w:val="380"/>
        </w:trPr>
        <w:tc>
          <w:tcPr>
            <w:tcW w:w="4511" w:type="dxa"/>
            <w:tcBorders>
              <w:top w:val="single" w:sz="4" w:space="0" w:color="000000"/>
              <w:left w:val="nil"/>
              <w:bottom w:val="nil"/>
              <w:right w:val="nil"/>
            </w:tcBorders>
            <w:tcMar>
              <w:top w:w="128" w:type="dxa"/>
              <w:left w:w="43" w:type="dxa"/>
              <w:bottom w:w="43" w:type="dxa"/>
              <w:right w:w="43" w:type="dxa"/>
            </w:tcMar>
          </w:tcPr>
          <w:p w14:paraId="50080669" w14:textId="77777777" w:rsidR="006865A6" w:rsidRPr="00A77A7E" w:rsidRDefault="006865A6" w:rsidP="00DC78D5">
            <w:pPr>
              <w:rPr>
                <w:sz w:val="21"/>
              </w:rPr>
            </w:pPr>
            <w:r w:rsidRPr="00A77A7E">
              <w:rPr>
                <w:sz w:val="21"/>
              </w:rPr>
              <w:t>450 MHz-båndet</w:t>
            </w:r>
            <w:r w:rsidRPr="00A77A7E">
              <w:rPr>
                <w:sz w:val="21"/>
              </w:rPr>
              <w:tab/>
            </w:r>
          </w:p>
        </w:tc>
        <w:tc>
          <w:tcPr>
            <w:tcW w:w="2062" w:type="dxa"/>
            <w:tcBorders>
              <w:top w:val="single" w:sz="4" w:space="0" w:color="000000"/>
              <w:left w:val="nil"/>
              <w:bottom w:val="nil"/>
              <w:right w:val="nil"/>
            </w:tcBorders>
            <w:tcMar>
              <w:top w:w="128" w:type="dxa"/>
              <w:left w:w="43" w:type="dxa"/>
              <w:bottom w:w="43" w:type="dxa"/>
              <w:right w:w="43" w:type="dxa"/>
            </w:tcMar>
            <w:vAlign w:val="bottom"/>
          </w:tcPr>
          <w:p w14:paraId="5EEAD943" w14:textId="77777777" w:rsidR="006865A6" w:rsidRPr="00A77A7E" w:rsidRDefault="006865A6" w:rsidP="00DC78D5">
            <w:pPr>
              <w:jc w:val="right"/>
              <w:rPr>
                <w:sz w:val="21"/>
              </w:rPr>
            </w:pPr>
            <w:r w:rsidRPr="00A77A7E">
              <w:rPr>
                <w:sz w:val="21"/>
              </w:rPr>
              <w:t>1 562 000</w:t>
            </w:r>
          </w:p>
        </w:tc>
        <w:tc>
          <w:tcPr>
            <w:tcW w:w="2495" w:type="dxa"/>
            <w:tcBorders>
              <w:top w:val="single" w:sz="4" w:space="0" w:color="000000"/>
              <w:left w:val="nil"/>
              <w:bottom w:val="nil"/>
              <w:right w:val="nil"/>
            </w:tcBorders>
            <w:tcMar>
              <w:top w:w="128" w:type="dxa"/>
              <w:left w:w="43" w:type="dxa"/>
              <w:bottom w:w="43" w:type="dxa"/>
              <w:right w:w="43" w:type="dxa"/>
            </w:tcMar>
            <w:vAlign w:val="bottom"/>
          </w:tcPr>
          <w:p w14:paraId="729DC77D" w14:textId="77777777" w:rsidR="006865A6" w:rsidRPr="00A77A7E" w:rsidRDefault="006865A6" w:rsidP="00DC78D5">
            <w:pPr>
              <w:jc w:val="right"/>
              <w:rPr>
                <w:sz w:val="21"/>
              </w:rPr>
            </w:pPr>
            <w:r w:rsidRPr="00A77A7E">
              <w:rPr>
                <w:sz w:val="21"/>
              </w:rPr>
              <w:t>1 605 000</w:t>
            </w:r>
          </w:p>
        </w:tc>
      </w:tr>
      <w:tr w:rsidR="006865A6" w:rsidRPr="00A77A7E" w14:paraId="603A67EC" w14:textId="77777777" w:rsidTr="00DC78D5">
        <w:trPr>
          <w:trHeight w:val="380"/>
        </w:trPr>
        <w:tc>
          <w:tcPr>
            <w:tcW w:w="4511" w:type="dxa"/>
            <w:tcBorders>
              <w:top w:val="nil"/>
              <w:left w:val="nil"/>
              <w:bottom w:val="nil"/>
              <w:right w:val="nil"/>
            </w:tcBorders>
            <w:tcMar>
              <w:top w:w="128" w:type="dxa"/>
              <w:left w:w="43" w:type="dxa"/>
              <w:bottom w:w="43" w:type="dxa"/>
              <w:right w:w="43" w:type="dxa"/>
            </w:tcMar>
          </w:tcPr>
          <w:p w14:paraId="1B3CE92F" w14:textId="77777777" w:rsidR="006865A6" w:rsidRPr="00A77A7E" w:rsidRDefault="006865A6" w:rsidP="00DC78D5">
            <w:pPr>
              <w:rPr>
                <w:sz w:val="21"/>
              </w:rPr>
            </w:pPr>
            <w:r w:rsidRPr="00A77A7E">
              <w:rPr>
                <w:sz w:val="21"/>
              </w:rPr>
              <w:t>700, 800, 900 og 1 800 MHz-båndene</w:t>
            </w:r>
            <w:r w:rsidRPr="00A77A7E">
              <w:rPr>
                <w:sz w:val="21"/>
              </w:rPr>
              <w:tab/>
            </w:r>
          </w:p>
        </w:tc>
        <w:tc>
          <w:tcPr>
            <w:tcW w:w="2062" w:type="dxa"/>
            <w:tcBorders>
              <w:top w:val="nil"/>
              <w:left w:val="nil"/>
              <w:bottom w:val="nil"/>
              <w:right w:val="nil"/>
            </w:tcBorders>
            <w:tcMar>
              <w:top w:w="128" w:type="dxa"/>
              <w:left w:w="43" w:type="dxa"/>
              <w:bottom w:w="43" w:type="dxa"/>
              <w:right w:w="43" w:type="dxa"/>
            </w:tcMar>
            <w:vAlign w:val="bottom"/>
          </w:tcPr>
          <w:p w14:paraId="0ACA801A" w14:textId="77777777" w:rsidR="006865A6" w:rsidRPr="00A77A7E" w:rsidRDefault="006865A6" w:rsidP="00DC78D5">
            <w:pPr>
              <w:jc w:val="right"/>
              <w:rPr>
                <w:sz w:val="21"/>
              </w:rPr>
            </w:pPr>
            <w:r w:rsidRPr="00A77A7E">
              <w:rPr>
                <w:sz w:val="21"/>
              </w:rPr>
              <w:t>1 781 000</w:t>
            </w:r>
          </w:p>
        </w:tc>
        <w:tc>
          <w:tcPr>
            <w:tcW w:w="2495" w:type="dxa"/>
            <w:tcBorders>
              <w:top w:val="nil"/>
              <w:left w:val="nil"/>
              <w:bottom w:val="nil"/>
              <w:right w:val="nil"/>
            </w:tcBorders>
            <w:tcMar>
              <w:top w:w="128" w:type="dxa"/>
              <w:left w:w="43" w:type="dxa"/>
              <w:bottom w:w="43" w:type="dxa"/>
              <w:right w:w="43" w:type="dxa"/>
            </w:tcMar>
            <w:vAlign w:val="bottom"/>
          </w:tcPr>
          <w:p w14:paraId="15A118A0" w14:textId="77777777" w:rsidR="006865A6" w:rsidRPr="00A77A7E" w:rsidRDefault="006865A6" w:rsidP="00DC78D5">
            <w:pPr>
              <w:jc w:val="right"/>
              <w:rPr>
                <w:sz w:val="21"/>
              </w:rPr>
            </w:pPr>
            <w:r w:rsidRPr="00A77A7E">
              <w:rPr>
                <w:sz w:val="21"/>
              </w:rPr>
              <w:t>1 830 000</w:t>
            </w:r>
          </w:p>
        </w:tc>
      </w:tr>
      <w:tr w:rsidR="006865A6" w:rsidRPr="00A77A7E" w14:paraId="6C9C4BDC" w14:textId="77777777" w:rsidTr="00DC78D5">
        <w:trPr>
          <w:trHeight w:val="380"/>
        </w:trPr>
        <w:tc>
          <w:tcPr>
            <w:tcW w:w="4511" w:type="dxa"/>
            <w:tcBorders>
              <w:top w:val="nil"/>
              <w:left w:val="nil"/>
              <w:bottom w:val="single" w:sz="4" w:space="0" w:color="000000"/>
              <w:right w:val="nil"/>
            </w:tcBorders>
            <w:tcMar>
              <w:top w:w="128" w:type="dxa"/>
              <w:left w:w="43" w:type="dxa"/>
              <w:bottom w:w="43" w:type="dxa"/>
              <w:right w:w="43" w:type="dxa"/>
            </w:tcMar>
          </w:tcPr>
          <w:p w14:paraId="3BB1B29C" w14:textId="77777777" w:rsidR="006865A6" w:rsidRPr="00A77A7E" w:rsidRDefault="006865A6" w:rsidP="00DC78D5">
            <w:pPr>
              <w:rPr>
                <w:sz w:val="21"/>
              </w:rPr>
            </w:pPr>
            <w:r w:rsidRPr="00A77A7E">
              <w:rPr>
                <w:sz w:val="21"/>
              </w:rPr>
              <w:t>2,1 GHz-båndet</w:t>
            </w:r>
            <w:r w:rsidRPr="00A77A7E">
              <w:rPr>
                <w:sz w:val="21"/>
              </w:rPr>
              <w:tab/>
            </w:r>
          </w:p>
        </w:tc>
        <w:tc>
          <w:tcPr>
            <w:tcW w:w="2062" w:type="dxa"/>
            <w:tcBorders>
              <w:top w:val="nil"/>
              <w:left w:val="nil"/>
              <w:bottom w:val="single" w:sz="4" w:space="0" w:color="000000"/>
              <w:right w:val="nil"/>
            </w:tcBorders>
            <w:tcMar>
              <w:top w:w="128" w:type="dxa"/>
              <w:left w:w="43" w:type="dxa"/>
              <w:bottom w:w="43" w:type="dxa"/>
              <w:right w:w="43" w:type="dxa"/>
            </w:tcMar>
            <w:vAlign w:val="bottom"/>
          </w:tcPr>
          <w:p w14:paraId="2B1DD766" w14:textId="77777777" w:rsidR="006865A6" w:rsidRPr="00A77A7E" w:rsidRDefault="006865A6" w:rsidP="00DC78D5">
            <w:pPr>
              <w:jc w:val="right"/>
              <w:rPr>
                <w:sz w:val="21"/>
              </w:rPr>
            </w:pPr>
            <w:r w:rsidRPr="00A77A7E">
              <w:rPr>
                <w:sz w:val="21"/>
              </w:rPr>
              <w:t>1 648 000</w:t>
            </w:r>
          </w:p>
        </w:tc>
        <w:tc>
          <w:tcPr>
            <w:tcW w:w="2495" w:type="dxa"/>
            <w:tcBorders>
              <w:top w:val="nil"/>
              <w:left w:val="nil"/>
              <w:bottom w:val="single" w:sz="4" w:space="0" w:color="000000"/>
              <w:right w:val="nil"/>
            </w:tcBorders>
            <w:tcMar>
              <w:top w:w="128" w:type="dxa"/>
              <w:left w:w="43" w:type="dxa"/>
              <w:bottom w:w="43" w:type="dxa"/>
              <w:right w:w="43" w:type="dxa"/>
            </w:tcMar>
            <w:vAlign w:val="bottom"/>
          </w:tcPr>
          <w:p w14:paraId="32DD3DE5" w14:textId="77777777" w:rsidR="006865A6" w:rsidRPr="00A77A7E" w:rsidRDefault="006865A6" w:rsidP="00DC78D5">
            <w:pPr>
              <w:jc w:val="right"/>
              <w:rPr>
                <w:sz w:val="21"/>
              </w:rPr>
            </w:pPr>
            <w:r w:rsidRPr="00A77A7E">
              <w:rPr>
                <w:sz w:val="21"/>
              </w:rPr>
              <w:t>1 692 000</w:t>
            </w:r>
          </w:p>
        </w:tc>
      </w:tr>
    </w:tbl>
    <w:p w14:paraId="1DDB3F88" w14:textId="4D32501E" w:rsidR="003210FC" w:rsidRPr="00A77A7E" w:rsidRDefault="003210FC" w:rsidP="00A77A7E">
      <w:pPr>
        <w:pStyle w:val="Kilde"/>
      </w:pPr>
      <w:r w:rsidRPr="00A77A7E">
        <w:t>Kilde: Finansdepartementet.</w:t>
      </w:r>
    </w:p>
    <w:p w14:paraId="7F210E6F" w14:textId="77777777" w:rsidR="003210FC" w:rsidRPr="00A77A7E" w:rsidRDefault="003210FC" w:rsidP="00A77A7E">
      <w:pPr>
        <w:pStyle w:val="avsnitt-tittel"/>
      </w:pPr>
      <w:r w:rsidRPr="00A77A7E">
        <w:t>Nummeravgift</w:t>
      </w:r>
    </w:p>
    <w:p w14:paraId="3233A3D9" w14:textId="77777777" w:rsidR="003210FC" w:rsidRPr="00A77A7E" w:rsidRDefault="003210FC" w:rsidP="00A77A7E">
      <w:r w:rsidRPr="00A77A7E">
        <w:t>Det kreves inn en årlig avgift for tillatelse til å bruke femsifrede telefonnummer. Avgiften avhenger av numrenes antatte markedsverdi. Det betales ikke avgift for numre til ikke-kommersielle formål av samfunnsnyttig karakter. For 2026 varierer avgiften mellom 3 890 kroner og 175 240 kroner.</w:t>
      </w:r>
    </w:p>
    <w:p w14:paraId="0221887D" w14:textId="32E8B410" w:rsidR="003210FC" w:rsidRPr="00A77A7E" w:rsidRDefault="003210FC" w:rsidP="00A77A7E">
      <w:pPr>
        <w:pStyle w:val="Overskrift2"/>
      </w:pPr>
      <w:r w:rsidRPr="00A77A7E">
        <w:t>Inntekter ved tildeling av tillatelser</w:t>
      </w:r>
    </w:p>
    <w:p w14:paraId="5B7DCFEB" w14:textId="77777777" w:rsidR="003210FC" w:rsidRPr="00A77A7E" w:rsidRDefault="003210FC" w:rsidP="00A77A7E">
      <w:r w:rsidRPr="00A77A7E">
        <w:t>For 2027 foreslås det at Digitaliserings- og forvaltningsdepartementet og Nærings- og fiskeridepartementet gis fullmakt til å innhente inntekter ved tildeling av tillatelser, se forslag til avgiftsvedtak henholdsvis § 1 og § 2.</w:t>
      </w:r>
    </w:p>
    <w:p w14:paraId="049E402C" w14:textId="77777777" w:rsidR="003210FC" w:rsidRPr="00A77A7E" w:rsidRDefault="003210FC" w:rsidP="00A77A7E">
      <w:r w:rsidRPr="00A77A7E">
        <w:t>Det kan kreves betaling ved tildeling av eksklusive rettigheter til en ressurs. Dette gjøres ved tildeling av frekvenstillatelser og tillatelser til oppdrett av laks og ørret. Betalingen kan være et fastsatt beløp eller bli fastsatt ved auksjon.</w:t>
      </w:r>
    </w:p>
    <w:p w14:paraId="46107B47" w14:textId="77777777" w:rsidR="003210FC" w:rsidRPr="00A77A7E" w:rsidRDefault="003210FC" w:rsidP="00A77A7E">
      <w:pPr>
        <w:pStyle w:val="Overskrift3"/>
      </w:pPr>
      <w:r w:rsidRPr="00A77A7E">
        <w:t>Oppdrettstillatelser</w:t>
      </w:r>
    </w:p>
    <w:p w14:paraId="01561B7A" w14:textId="77777777" w:rsidR="003210FC" w:rsidRPr="00A77A7E" w:rsidRDefault="003210FC" w:rsidP="00A77A7E">
      <w:r w:rsidRPr="00A77A7E">
        <w:t xml:space="preserve">Dagens system for regulering av produksjonskapasiteten i oppdrett av laks og regnbueørret trådte i kraft oktober 2017. Systemet innebærer at kapasitetsjusteringen vurderes på bakgrunn </w:t>
      </w:r>
      <w:r w:rsidRPr="00A77A7E">
        <w:lastRenderedPageBreak/>
        <w:t>av miljøsituasjonen i de ulike produksjonsområdene. En akseptabel miljøsituasjon innebærer at aktørene kan tilbys vekst på inntil 6 pst. av stående kapasitet. Ved moderat miljøpåvirkning forblir produksjonen uendret, mens ved uakseptabel miljøpåvirkning kan kapasiteten reduseres med 6 pst. Veksten har ved de siste rundene blitt tildelt med en kombinasjon av auksjon og fastpris, der hoveddelen har vært tildelt gjennom auksjon.</w:t>
      </w:r>
    </w:p>
    <w:p w14:paraId="5F68D223" w14:textId="77777777" w:rsidR="003210FC" w:rsidRPr="00A77A7E" w:rsidRDefault="003210FC" w:rsidP="00A77A7E">
      <w:r w:rsidRPr="00A77A7E">
        <w:t>Kapasiteten ble sist justert sommeren 2024, og det ble totalt tildelt vekst på om lag 23 000 tonn maksimalt tillatt biomasse (MTB). Totalt ga kapasitetsjusteringen (auksjon, vekst på eksisterende tillatelser til fastpris og unntaksvekst) i 2024 inntekter på om lag 6,2 mrd. kroner. Kommuner og fylkeskommuner ble tildelt om lag 4,695 mrd. kroner gjennom Havbruksfondet i 2024. Det inkluderer inntekter fra avgift på oppdrettsfisk, jf. punkt 10.17.</w:t>
      </w:r>
    </w:p>
    <w:p w14:paraId="5352791C" w14:textId="77777777" w:rsidR="003210FC" w:rsidRPr="00A77A7E" w:rsidRDefault="003210FC" w:rsidP="00A77A7E">
      <w:r w:rsidRPr="00A77A7E">
        <w:t xml:space="preserve">I forbindelse med behandling av Meld. St. 24 (2024–2025) </w:t>
      </w:r>
      <w:r w:rsidRPr="00A77A7E">
        <w:rPr>
          <w:rStyle w:val="kursiv"/>
        </w:rPr>
        <w:t xml:space="preserve">Fremtidens havbruk – Bærekraftig vekst og mat til verden </w:t>
      </w:r>
      <w:r w:rsidRPr="00A77A7E">
        <w:t>har et bredt stortingsflertall sagt seg enig i en rekke prinsipper for fremtidig havbruksregulering. Det fremkommer videre at trafikklyssystemet med regulering av MTB videreføres inntil nytt regelverk er utviklet og vedtatt, men med insentivmekanismer for å redusere miljøavtrykket i form av en miljøteknologiordning. På bakgrunn av denne enigheten, og basert på miljøvurderingene i 2024 og 2025, blir det gjennomført en tildelingsrunde av ny produksjonskapasitet høsten 2026.</w:t>
      </w:r>
    </w:p>
    <w:p w14:paraId="1DFCF7CC" w14:textId="77777777" w:rsidR="003210FC" w:rsidRPr="00A77A7E" w:rsidRDefault="003210FC" w:rsidP="00A77A7E"/>
    <w:p w14:paraId="0CBB11AC" w14:textId="77777777" w:rsidR="003210FC" w:rsidRPr="00A77A7E" w:rsidRDefault="003210FC" w:rsidP="00A77A7E">
      <w:pPr>
        <w:pStyle w:val="Overskrift1"/>
      </w:pPr>
      <w:r w:rsidRPr="00A77A7E">
        <w:t>Overføring av CO</w:t>
      </w:r>
      <w:r w:rsidRPr="00A77A7E">
        <w:rPr>
          <w:rStyle w:val="skrift-senket"/>
        </w:rPr>
        <w:t>2</w:t>
      </w:r>
      <w:r w:rsidRPr="00A77A7E">
        <w:t>-avgiften i petroleumsvirksomheten til særavgiftsloven</w:t>
      </w:r>
    </w:p>
    <w:p w14:paraId="7FA1AEAD" w14:textId="77777777" w:rsidR="003210FC" w:rsidRPr="00A77A7E" w:rsidRDefault="003210FC" w:rsidP="00A77A7E">
      <w:pPr>
        <w:pStyle w:val="Overskrift2"/>
      </w:pPr>
      <w:r w:rsidRPr="00A77A7E">
        <w:t>Innledning og sammendrag</w:t>
      </w:r>
    </w:p>
    <w:p w14:paraId="78B70FB7" w14:textId="77777777" w:rsidR="003210FC" w:rsidRPr="00A77A7E" w:rsidRDefault="003210FC" w:rsidP="00A77A7E">
      <w:r w:rsidRPr="00A77A7E">
        <w:t>Forvaltningsansvaret for CO</w:t>
      </w:r>
      <w:r w:rsidRPr="00A77A7E">
        <w:rPr>
          <w:rStyle w:val="skrift-senket"/>
        </w:rPr>
        <w:t>2</w:t>
      </w:r>
      <w:r w:rsidRPr="00A77A7E">
        <w:t>-avgiften i petroleumsvirksomheten på kontinentalsokkelen ligger i Energidepartementet og Sokkeldirektoratet. I forbindelse med statsbudsjettet for 2024 ble det vedtatt å overføre ansvaret til Finansdepartementet og Skatteetaten, jf. Prop. 1 LS (2023–2024)</w:t>
      </w:r>
      <w:r w:rsidRPr="00A77A7E">
        <w:rPr>
          <w:rStyle w:val="kursiv"/>
        </w:rPr>
        <w:t xml:space="preserve"> Skatter og avgifter 2024</w:t>
      </w:r>
      <w:r w:rsidRPr="00A77A7E">
        <w:t xml:space="preserve"> punkt 7.10.8. Det ble opprinnelig tatt sikte på overføring i løpet av 2024, men prosessen med å gjennomføre overføringen er forsinket, jf. Prop. 1 LS (2025–2026) </w:t>
      </w:r>
      <w:r w:rsidRPr="00A77A7E">
        <w:rPr>
          <w:rStyle w:val="kursiv"/>
        </w:rPr>
        <w:t xml:space="preserve">Skatter og avgifter 2026 </w:t>
      </w:r>
      <w:r w:rsidRPr="00A77A7E">
        <w:t>punkt 13.12.4.</w:t>
      </w:r>
    </w:p>
    <w:p w14:paraId="21E2DCD6" w14:textId="77777777" w:rsidR="003210FC" w:rsidRPr="00A77A7E" w:rsidRDefault="003210FC" w:rsidP="00A77A7E">
      <w:r w:rsidRPr="00A77A7E">
        <w:t>CO</w:t>
      </w:r>
      <w:r w:rsidRPr="00A77A7E">
        <w:rPr>
          <w:rStyle w:val="skrift-senket"/>
        </w:rPr>
        <w:t>2</w:t>
      </w:r>
      <w:r w:rsidRPr="00A77A7E">
        <w:t>-avgiften i petroleumsvirksomhet på kontinentalsokkelen mv. er en særavgift som ble innført i 1991. Den har en uttalt klimabegrunnelse. Avgiften reguleres i dag av lov 21. desember 1990 nr. 72 om avgift på utslipp av CO</w:t>
      </w:r>
      <w:r w:rsidRPr="00A77A7E">
        <w:rPr>
          <w:rStyle w:val="skrift-senket"/>
        </w:rPr>
        <w:t>2</w:t>
      </w:r>
      <w:r w:rsidRPr="00A77A7E">
        <w:t xml:space="preserve"> i petroleumsvirksomhet på kontinentalsokkelen (lov om avgift på utslipp av CO</w:t>
      </w:r>
      <w:r w:rsidRPr="00A77A7E">
        <w:rPr>
          <w:rStyle w:val="skrift-senket"/>
        </w:rPr>
        <w:t>2</w:t>
      </w:r>
      <w:r w:rsidRPr="00A77A7E">
        <w:t>), som er vedtatt opphevet fra den tid Kongen bestemmer. Da overføringen ble vedtatt, ble det lagt opp til at de materielle reglene innlemmes i særavgiftsregelverket og at forvaltning og innkreving som andre særavgifter reguleres av bestemmelser i skatteforvaltningsloven og skattebetalingsloven med forskrifter, jf. Prop. 1 LS (2023–2024) punkt 7.10.8.</w:t>
      </w:r>
    </w:p>
    <w:p w14:paraId="173ED33D" w14:textId="77777777" w:rsidR="003210FC" w:rsidRPr="00A77A7E" w:rsidRDefault="003210FC" w:rsidP="00A77A7E">
      <w:r w:rsidRPr="00A77A7E">
        <w:t xml:space="preserve">Lov 19. juni 2026 nr. 41 om særavgifter (særavgiftsloven) skal tre i kraft fra 1. januar 2027. Departementet foreslår at de materielle bestemmelsene om avgiftsplikt og geografisk virkeområde videreføres i særavgiftsloven ny § 13-1. I bestemmelsens femte ledd foreslås videre en </w:t>
      </w:r>
      <w:r w:rsidRPr="00A77A7E">
        <w:lastRenderedPageBreak/>
        <w:t>fullmakt for departementet til å gi forskrift om måling og måleplikt mv. Forskriften om måling regulerer grunnlaget for beregning av mengder petroleum mv. underlagt CO</w:t>
      </w:r>
      <w:r w:rsidRPr="00A77A7E">
        <w:rPr>
          <w:rStyle w:val="skrift-senket"/>
        </w:rPr>
        <w:t>2</w:t>
      </w:r>
      <w:r w:rsidRPr="00A77A7E">
        <w:t>-avgift, og vil bli videreført.</w:t>
      </w:r>
    </w:p>
    <w:p w14:paraId="603A884D" w14:textId="77777777" w:rsidR="003210FC" w:rsidRPr="00A77A7E" w:rsidRDefault="003210FC" w:rsidP="00A77A7E">
      <w:r w:rsidRPr="00A77A7E">
        <w:t>Departementet foreslår i særavgiftsloven ny § 13-2 en bestemmelse om registreringsplikt i Særavgiftsregisteret. Registreringsplikten pålegges den avgiftspliktige. Hvem som er avgiftspliktig, foreslås regulert i særavgiftsloven ny § 13-3. Den avgiftspliktige skal rapportere og betale avgiften i henhold til regler i skatteforvaltningsloven og skattebetalingsloven. Operatøren for den innretning avgiftsplikten er knyttet til, vil være avgiftspliktig og skal registreres. Forvaltning og innkreving i henhold til bestemmelsene i henholdsvis skatteforvaltningsloven og skattebetalingsloven vil innebære visse endringer for de avgiftspliktige. Det er etter departementets vurdering ikke nødvendig med endringer i de to lovene for å gjennomføre overføringen. Det vil likevel være behov for forskriftsendringer i reglene om skattleggingsperiode og leveringsfrist for skattemelding.</w:t>
      </w:r>
    </w:p>
    <w:p w14:paraId="408BD434" w14:textId="77777777" w:rsidR="003210FC" w:rsidRPr="00A77A7E" w:rsidRDefault="003210FC" w:rsidP="00A77A7E">
      <w:r w:rsidRPr="00A77A7E">
        <w:t>Forslagene har vært på høring, se omtalen i punkt 11.3.</w:t>
      </w:r>
    </w:p>
    <w:p w14:paraId="4F58ADC0" w14:textId="77777777" w:rsidR="003210FC" w:rsidRPr="00A77A7E" w:rsidRDefault="003210FC" w:rsidP="00A77A7E">
      <w:r w:rsidRPr="00A77A7E">
        <w:t>Inntekter fra CO</w:t>
      </w:r>
      <w:r w:rsidRPr="00A77A7E">
        <w:rPr>
          <w:rStyle w:val="skrift-senket"/>
        </w:rPr>
        <w:t>2</w:t>
      </w:r>
      <w:r w:rsidRPr="00A77A7E">
        <w:t>-avgiften på sokkelen utgjør om lag 8 mrd. kroner årlig. De inngår i kontantstrømmen fra petroleumsvirksomheten, som i sin helhet overføres Statens pensjonsfond utland (SPU). Endringene som foreslås, vil dermed ikke påvirke det oljekorrigerte budsjettunderskuddet.</w:t>
      </w:r>
    </w:p>
    <w:p w14:paraId="180E76F2" w14:textId="77777777" w:rsidR="003210FC" w:rsidRPr="00A77A7E" w:rsidRDefault="003210FC" w:rsidP="00A77A7E">
      <w:r w:rsidRPr="00A77A7E">
        <w:t>Departementet viser til forslag til nye bestemmelser i kapittel 13 i særavgiftsloven §§ 13-1 til 13-3. Videre viser departementet til nytt andre ledd under romertall II i lov 20. desember 2023 nr. 96 om oppheving av lov om avgift på utslipp av CO</w:t>
      </w:r>
      <w:r w:rsidRPr="00A77A7E">
        <w:rPr>
          <w:rStyle w:val="skrift-senket"/>
        </w:rPr>
        <w:t>2</w:t>
      </w:r>
      <w:r w:rsidRPr="00A77A7E">
        <w:t xml:space="preserve"> i petroleumsvirksomhet på kontinentalsokkelen.</w:t>
      </w:r>
    </w:p>
    <w:p w14:paraId="7DF5CD5E" w14:textId="77777777" w:rsidR="003210FC" w:rsidRPr="00A77A7E" w:rsidRDefault="003210FC" w:rsidP="00A77A7E">
      <w:r w:rsidRPr="00A77A7E">
        <w:t>Departementet foreslår at endringene trer i kraft 1. januar 2027.</w:t>
      </w:r>
    </w:p>
    <w:p w14:paraId="59D49CD6" w14:textId="77777777" w:rsidR="003210FC" w:rsidRPr="00A77A7E" w:rsidRDefault="003210FC" w:rsidP="00A77A7E">
      <w:r w:rsidRPr="00A77A7E">
        <w:t>Departementet foreslår en overgangsregel for rapportering, fastsetting og betaling av avgiften for perioden 1. juli til 31. desember 2026. Reglene som gjelder i denne skattleggingsperioden, skal følges ved fastsettingen og betalingen av avgift for denne perioden. Det innebærer at avgiften for denne perioden skal betales til Sokkeldirektoratet innen 1. april 2027.</w:t>
      </w:r>
    </w:p>
    <w:p w14:paraId="4C91AA2A" w14:textId="77777777" w:rsidR="003210FC" w:rsidRPr="00A77A7E" w:rsidRDefault="003210FC" w:rsidP="00A77A7E">
      <w:pPr>
        <w:pStyle w:val="Overskrift2"/>
      </w:pPr>
      <w:r w:rsidRPr="00A77A7E">
        <w:t>Gjeldende rett</w:t>
      </w:r>
    </w:p>
    <w:p w14:paraId="0B39E0BB" w14:textId="77777777" w:rsidR="003210FC" w:rsidRPr="00A77A7E" w:rsidRDefault="003210FC" w:rsidP="00A77A7E">
      <w:r w:rsidRPr="00A77A7E">
        <w:t>CO</w:t>
      </w:r>
      <w:r w:rsidRPr="00A77A7E">
        <w:rPr>
          <w:rStyle w:val="skrift-senket"/>
        </w:rPr>
        <w:t>2</w:t>
      </w:r>
      <w:r w:rsidRPr="00A77A7E">
        <w:t>-avgiften reguleres i dag av lov om avgift på utslipp av CO</w:t>
      </w:r>
      <w:r w:rsidRPr="00A77A7E">
        <w:rPr>
          <w:rStyle w:val="skrift-senket"/>
        </w:rPr>
        <w:t>2</w:t>
      </w:r>
      <w:r w:rsidRPr="00A77A7E">
        <w:t>, og Stortingets årlige vedtak i henhold til Grunnloven § 75 bokstav a.</w:t>
      </w:r>
    </w:p>
    <w:p w14:paraId="466F26BF" w14:textId="77777777" w:rsidR="003210FC" w:rsidRPr="00A77A7E" w:rsidRDefault="003210FC" w:rsidP="00A77A7E">
      <w:r w:rsidRPr="00A77A7E">
        <w:t>Lov om avgift på utslipp av CO</w:t>
      </w:r>
      <w:r w:rsidRPr="00A77A7E">
        <w:rPr>
          <w:rStyle w:val="skrift-senket"/>
        </w:rPr>
        <w:t>2</w:t>
      </w:r>
      <w:r w:rsidRPr="00A77A7E">
        <w:t xml:space="preserve"> § 2 har bestemmelser om avgiftsgrunnlaget og om det geografiske virkeområdet for avgiften. CO</w:t>
      </w:r>
      <w:r w:rsidRPr="00A77A7E">
        <w:rPr>
          <w:rStyle w:val="skrift-senket"/>
        </w:rPr>
        <w:t>2</w:t>
      </w:r>
      <w:r w:rsidRPr="00A77A7E">
        <w:t>-avgift skal etter § 2 første ledd beregnes av petroleum som brennes og naturgass som slippes ut til luft samt av CO</w:t>
      </w:r>
      <w:r w:rsidRPr="00A77A7E">
        <w:rPr>
          <w:rStyle w:val="skrift-senket"/>
        </w:rPr>
        <w:t>2</w:t>
      </w:r>
      <w:r w:rsidRPr="00A77A7E">
        <w:t xml:space="preserve"> som utskilles fra petroleum og slippes ut til luft. Avgiftsplikten gjelder etter første ledd bokstav a innretninger som nyttes i forbindelse med utvinning og transport av petroleum i indre norsk farvann, på norsk sjøterritorium og på kontinentalsokkelen. Det samme gjelder etter første ledd bokstav b i tilstøtende havområder utenfor kontinentalsokkelen etter avtale med annen stat.</w:t>
      </w:r>
    </w:p>
    <w:p w14:paraId="312E4BCC" w14:textId="77777777" w:rsidR="003210FC" w:rsidRPr="00A77A7E" w:rsidRDefault="003210FC" w:rsidP="00A77A7E">
      <w:r w:rsidRPr="00A77A7E">
        <w:t>For norske anlegg for transport av petroleum er det geografiske virkeområdet utvidet til havområder utenfor kontinentalsokkelen. CO</w:t>
      </w:r>
      <w:r w:rsidRPr="00A77A7E">
        <w:rPr>
          <w:rStyle w:val="skrift-senket"/>
        </w:rPr>
        <w:t>2</w:t>
      </w:r>
      <w:r w:rsidRPr="00A77A7E">
        <w:t xml:space="preserve">-avgiftsplikten omfatter også anlegg som omfattes av </w:t>
      </w:r>
      <w:r w:rsidRPr="00A77A7E">
        <w:lastRenderedPageBreak/>
        <w:t>petroleumsskatteloven § 3 b) tredje punktum. Dette gjelder anlegg for produksjon, rørledningstransport og behandling av gass som skal nedkjøles til flytende form i storskala nedkjølingsanlegg i Finnmark fylke mv. I praksis gjelder dette i dag anlegget på Melkøya.</w:t>
      </w:r>
    </w:p>
    <w:p w14:paraId="581EA5DA" w14:textId="77777777" w:rsidR="003210FC" w:rsidRPr="00A77A7E" w:rsidRDefault="003210FC" w:rsidP="00A77A7E">
      <w:r w:rsidRPr="00A77A7E">
        <w:t>Det er operatøren som har det direkte ansvar for beregning, innrapportering og betaling av avgiften, jf. lov om avgift på utslipp av CO</w:t>
      </w:r>
      <w:r w:rsidRPr="00A77A7E">
        <w:rPr>
          <w:rStyle w:val="skrift-senket"/>
        </w:rPr>
        <w:t>2</w:t>
      </w:r>
      <w:r w:rsidRPr="00A77A7E">
        <w:t xml:space="preserve"> § 4 første ledd annet punktum. Samtlige rettighetshavere etter aktuelle tillatelser har også betalingsansvaret, jf. første punktum. Med operatør menes her den som på vegne av rettighetshaverne forestår den daglige ledelsen, jf. petroleumsloven § 1-6 bokstav k.</w:t>
      </w:r>
    </w:p>
    <w:p w14:paraId="2ACD86BF" w14:textId="77777777" w:rsidR="003210FC" w:rsidRPr="00A77A7E" w:rsidRDefault="003210FC" w:rsidP="00A77A7E">
      <w:r w:rsidRPr="00A77A7E">
        <w:t>I lov om avgift på utslipp av CO</w:t>
      </w:r>
      <w:r w:rsidRPr="00A77A7E">
        <w:rPr>
          <w:rStyle w:val="skrift-senket"/>
        </w:rPr>
        <w:t xml:space="preserve">2 </w:t>
      </w:r>
      <w:r w:rsidRPr="00A77A7E">
        <w:t>§ 4 andre ledd er det gitt regler om skattleggingsperiode, leveringsfrist for dokumentasjon for måling og beregning (rapportering), samt betalingsfrist (forfall).</w:t>
      </w:r>
    </w:p>
    <w:p w14:paraId="29B70C1A" w14:textId="77777777" w:rsidR="003210FC" w:rsidRPr="00A77A7E" w:rsidRDefault="003210FC" w:rsidP="00A77A7E">
      <w:r w:rsidRPr="00A77A7E">
        <w:t>Skattleggingsperioden er halvårlig, med frist for å sende dokumentasjon for petroleumsmåling og beregning av avgiften til Sokkeldirektoratet senest en måned etter utløpet av hver skattleggingsperiode. I praksis har likevel Sokkeldirektoratet akseptert at denne dokumentasjonen rapporteres innen 12. september og 12. mars. Det innebærer en rapporteringsfrist på nærmere 10 uker. Frist for betaling av avgiften er tre måneder etter skattleggingsperioden, henholdsvis 1. oktober for de seks første månedene og 1. april i det påfølgende år for de seks siste månedene.</w:t>
      </w:r>
    </w:p>
    <w:p w14:paraId="6E581C8E" w14:textId="77777777" w:rsidR="003210FC" w:rsidRPr="00A77A7E" w:rsidRDefault="003210FC" w:rsidP="00A77A7E">
      <w:pPr>
        <w:pStyle w:val="Overskrift2"/>
      </w:pPr>
      <w:r w:rsidRPr="00A77A7E">
        <w:t>Høringen</w:t>
      </w:r>
    </w:p>
    <w:p w14:paraId="454C6EFE" w14:textId="77777777" w:rsidR="003210FC" w:rsidRPr="00A77A7E" w:rsidRDefault="003210FC" w:rsidP="00A77A7E">
      <w:r w:rsidRPr="00A77A7E">
        <w:t>Skattedirektoratet sendte 23. juni 2026 på høring forslag til endringer i særavgifts-, skatteforvaltnings- og skattebetalingsregelverket som følge av overføring av forvaltningsansvaret for CO</w:t>
      </w:r>
      <w:r w:rsidRPr="00A77A7E">
        <w:rPr>
          <w:rStyle w:val="skrift-senket"/>
        </w:rPr>
        <w:t>2</w:t>
      </w:r>
      <w:r w:rsidRPr="00A77A7E">
        <w:t>-avgiften i petroleumsvirksomheten på kontinentalsokkelen. Høringsfristen var 18. august 2026.</w:t>
      </w:r>
    </w:p>
    <w:p w14:paraId="204AE669" w14:textId="77777777" w:rsidR="003210FC" w:rsidRPr="00A77A7E" w:rsidRDefault="003210FC" w:rsidP="00A77A7E">
      <w:r w:rsidRPr="00A77A7E">
        <w:t>I høringsforslaget ble de materielle reglene om avgiftspliktens omfang foreslått overført fra lov om avgift på utslipp av CO</w:t>
      </w:r>
      <w:r w:rsidRPr="00A77A7E">
        <w:rPr>
          <w:rStyle w:val="skrift-senket"/>
        </w:rPr>
        <w:t>2</w:t>
      </w:r>
      <w:r w:rsidRPr="00A77A7E">
        <w:t xml:space="preserve"> til særavgiftsloven kapittel 13. Forslaget innebar ingen endringer i omfanget av avgiftsplikten eller det geografiske virkeområdet. Det ble imidlertid foreslått en ny bestemmelse i særavgiftsloven § 13-1 fjerde ledd om tidfesting. Den var ment å lovfeste praksis på området. Det ble også foreslått endringer i særavgiftsforskriften med bestemmelser som presiserer avgiftsgrunnlaget og beregningen av avgiften.</w:t>
      </w:r>
    </w:p>
    <w:p w14:paraId="7475FF57" w14:textId="77777777" w:rsidR="003210FC" w:rsidRPr="00A77A7E" w:rsidRDefault="003210FC" w:rsidP="00A77A7E">
      <w:r w:rsidRPr="00A77A7E">
        <w:t>Som følge av forslaget om å regulere CO</w:t>
      </w:r>
      <w:r w:rsidRPr="00A77A7E">
        <w:rPr>
          <w:rStyle w:val="skrift-senket"/>
        </w:rPr>
        <w:t>2</w:t>
      </w:r>
      <w:r w:rsidRPr="00A77A7E">
        <w:t>-avgiften i særavgiftsloven mv. ble det videre foreslått at forvaltnings- og innkrevingsreglene skal følge av henholdsvis skatteforvaltningsloven og skattebetalingsloven. Høringen omfattet også forslag til endringer i skatteforvaltningsforskriften som følge av dette.</w:t>
      </w:r>
    </w:p>
    <w:p w14:paraId="6DD1AB75" w14:textId="77777777" w:rsidR="003210FC" w:rsidRPr="00A77A7E" w:rsidRDefault="003210FC" w:rsidP="00A77A7E">
      <w:r w:rsidRPr="00A77A7E">
        <w:t>Skattleggingsperioden ble foreslått endret fra halvårlig til kvartalsvis, med rapporteringsfrist en måned og 18 dager etter utløpet av skattleggingsperioden, jf. skatteforvaltningsforskriften § 8-4-1 første ledd og § 8-4-2 andre til sjette ledd. Avgiften vil da forfalle til betaling samme dag som skattemeldingen skal leveres, jf. skattebetalingsloven § 10-40 andre ledd.</w:t>
      </w:r>
    </w:p>
    <w:p w14:paraId="1FAB9547" w14:textId="77777777" w:rsidR="003210FC" w:rsidRPr="00A77A7E" w:rsidRDefault="003210FC" w:rsidP="00A77A7E">
      <w:r w:rsidRPr="00A77A7E">
        <w:t>Avgiftspliktige mengder knyttet til forbruk av diesel og utslipp av naturgass til luft bygger etter måleforskriften på årlige beregninger. Det ble derfor foreslått at disse rapporteres for hele året i skattemeldingen for fjerde kvartal, med rapporteringsfrist 18. februar året etter.</w:t>
      </w:r>
    </w:p>
    <w:p w14:paraId="148A7C51" w14:textId="77777777" w:rsidR="003210FC" w:rsidRPr="00A77A7E" w:rsidRDefault="003210FC" w:rsidP="00A77A7E">
      <w:r w:rsidRPr="00A77A7E">
        <w:lastRenderedPageBreak/>
        <w:t>Høringsforslaget innebar videre at den avgiftspliktige selv skal fastsette avgiftsgrunnlaget og beregne avgiften (egenfastsetting), jf. skatteforvaltningsloven § 9-1 og § 9-2.</w:t>
      </w:r>
    </w:p>
    <w:p w14:paraId="1FCFF9C2" w14:textId="77777777" w:rsidR="003210FC" w:rsidRPr="00A77A7E" w:rsidRDefault="003210FC" w:rsidP="00A77A7E">
      <w:r w:rsidRPr="00A77A7E">
        <w:t>Det ble også foreslått en overgangsregel for perioden 1. juli til 31. desember 2026. For denne perioden skal avgiften rapporteres og betales til Sokkeldirektoratet etter gjeldende regler, med frist 1. april 2027.</w:t>
      </w:r>
    </w:p>
    <w:p w14:paraId="08AD4226" w14:textId="77777777" w:rsidR="003210FC" w:rsidRPr="00A77A7E" w:rsidRDefault="003210FC" w:rsidP="00A77A7E">
      <w:r w:rsidRPr="00A77A7E">
        <w:t xml:space="preserve">Høringsforslaget ble sendt til 82 instanser. Skattedirektoratet mottok fem høringssvar, hvorav bare </w:t>
      </w:r>
      <w:r w:rsidRPr="00A77A7E">
        <w:rPr>
          <w:rStyle w:val="kursiv"/>
        </w:rPr>
        <w:t>Offshore Norge</w:t>
      </w:r>
      <w:r w:rsidRPr="00A77A7E">
        <w:t xml:space="preserve"> hadde merknader. Deres merknader gjelder lengden på skattleggingsperioden, frist for levering av skattemelding og ansvaret for rapportering og betaling. Merknadene omtales nedenfor under punkt 11.4.3.</w:t>
      </w:r>
    </w:p>
    <w:p w14:paraId="79CF67E5" w14:textId="77777777" w:rsidR="003210FC" w:rsidRPr="00A77A7E" w:rsidRDefault="003210FC" w:rsidP="00A77A7E">
      <w:pPr>
        <w:pStyle w:val="Overskrift2"/>
      </w:pPr>
      <w:r w:rsidRPr="00A77A7E">
        <w:t>Vurderinger og forslag</w:t>
      </w:r>
    </w:p>
    <w:p w14:paraId="24D1AFF5" w14:textId="77777777" w:rsidR="003210FC" w:rsidRPr="00A77A7E" w:rsidRDefault="003210FC" w:rsidP="00A77A7E">
      <w:pPr>
        <w:pStyle w:val="Overskrift3"/>
      </w:pPr>
      <w:r w:rsidRPr="00A77A7E">
        <w:t>Innledning</w:t>
      </w:r>
    </w:p>
    <w:p w14:paraId="1B5815E9" w14:textId="77777777" w:rsidR="003210FC" w:rsidRPr="00A77A7E" w:rsidRDefault="003210FC" w:rsidP="00A77A7E">
      <w:r w:rsidRPr="00A77A7E">
        <w:t>Departementet foreslår at de materielle bestemmelsene om avgiftsplikt og geografisk virkeområde videreføres i særavgiftsloven kapittel 13 om CO</w:t>
      </w:r>
      <w:r w:rsidRPr="00A77A7E">
        <w:rPr>
          <w:rStyle w:val="skrift-senket"/>
        </w:rPr>
        <w:t>2</w:t>
      </w:r>
      <w:r w:rsidRPr="00A77A7E">
        <w:t>-avgift i petroleumsvirksomheten. Når avgiften reguleres i særavgiftsloven, er utgangspunktet at skatteforvaltningsloven og skattebetalingsloven gjelder for fastsetting og betaling av avgiften.</w:t>
      </w:r>
    </w:p>
    <w:p w14:paraId="1D4D3F33" w14:textId="77777777" w:rsidR="003210FC" w:rsidRPr="00A77A7E" w:rsidRDefault="003210FC" w:rsidP="00A77A7E">
      <w:pPr>
        <w:pStyle w:val="Overskrift3"/>
      </w:pPr>
      <w:r w:rsidRPr="00A77A7E">
        <w:t>Avgiftsplikt og geografisk virkeområde</w:t>
      </w:r>
    </w:p>
    <w:p w14:paraId="377E39CE" w14:textId="77777777" w:rsidR="003210FC" w:rsidRPr="00A77A7E" w:rsidRDefault="003210FC" w:rsidP="00A77A7E">
      <w:r w:rsidRPr="00A77A7E">
        <w:t>Departementet foreslår at omfanget av plikten til å beregne CO</w:t>
      </w:r>
      <w:r w:rsidRPr="00A77A7E">
        <w:rPr>
          <w:rStyle w:val="skrift-senket"/>
        </w:rPr>
        <w:t>2</w:t>
      </w:r>
      <w:r w:rsidRPr="00A77A7E">
        <w:t>-avgiften i petroleumsvirksomheten på kontinentalsokkelen reguleres i den nye særavgiftsloven § 13-1 første ledd. Forslaget viderefører uten materielle endringer reguleringen i lov om avgift på utslipp av CO</w:t>
      </w:r>
      <w:r w:rsidRPr="00A77A7E">
        <w:rPr>
          <w:rStyle w:val="skrift-senket"/>
        </w:rPr>
        <w:t>2</w:t>
      </w:r>
      <w:r w:rsidRPr="00A77A7E">
        <w:t xml:space="preserve"> § 2 første ledd. Departementet foreslår å presisere at avgiftsplikten også omfatter flyttbare innretninger som er tilkoblet den faste innretningen med gangbro, men ikke andre flyttbare innretninger og boring av letebrønner. Dette viderefører gjeldende rett, som tidligere har vært uttrykt i merknader til måleforskriften.</w:t>
      </w:r>
    </w:p>
    <w:p w14:paraId="007C691C" w14:textId="77777777" w:rsidR="003210FC" w:rsidRPr="00A77A7E" w:rsidRDefault="003210FC" w:rsidP="00A77A7E">
      <w:r w:rsidRPr="00A77A7E">
        <w:t>Særavgiftsloven § 1-2 har en generell bestemmelse om lovens geografiske virkeområde (særavgiftsområdet), som ikke samsvarer med gjeldende virkeområde i lov om avgift på utslipp av CO</w:t>
      </w:r>
      <w:r w:rsidRPr="00A77A7E">
        <w:rPr>
          <w:rStyle w:val="skrift-senket"/>
        </w:rPr>
        <w:t>2</w:t>
      </w:r>
      <w:r w:rsidRPr="00A77A7E">
        <w:t xml:space="preserve"> § 2 første og andre ledd. Departementet foreslår derfor å regulere avgiftens geografiske virkeområde i den nye særavgiftsloven § 13-1 andre og tredje ledd. Forslaget viderefører uten materielle endringer § 2 første og andre ledd i lov om avgift på utslipp av CO</w:t>
      </w:r>
      <w:r w:rsidRPr="00A77A7E">
        <w:rPr>
          <w:rStyle w:val="skrift-senket"/>
        </w:rPr>
        <w:t>2</w:t>
      </w:r>
      <w:r w:rsidRPr="00A77A7E">
        <w:t>.</w:t>
      </w:r>
    </w:p>
    <w:p w14:paraId="3FD8FF69" w14:textId="77777777" w:rsidR="003210FC" w:rsidRPr="00A77A7E" w:rsidRDefault="003210FC" w:rsidP="00A77A7E">
      <w:r w:rsidRPr="00A77A7E">
        <w:t>Det foreslås noen strukturelle endringer i stortingsvedtaket om CO</w:t>
      </w:r>
      <w:r w:rsidRPr="00A77A7E">
        <w:rPr>
          <w:rStyle w:val="skrift-senket"/>
        </w:rPr>
        <w:t>2</w:t>
      </w:r>
      <w:r w:rsidRPr="00A77A7E">
        <w:t>-avgiften i petroleumsvirksomheten for å tilpasse vedtaket til den nye særavgiftsloven. Det legges opp til endringer i særavgiftsforskriften med bestemmelser som presiserer avgiftsgrunnlaget og beregningen av avgiften.</w:t>
      </w:r>
    </w:p>
    <w:p w14:paraId="02CB2761" w14:textId="77777777" w:rsidR="003210FC" w:rsidRPr="00A77A7E" w:rsidRDefault="003210FC" w:rsidP="00A77A7E">
      <w:r w:rsidRPr="00A77A7E">
        <w:t xml:space="preserve">I høringen ble det foreslått en ny bestemmelse i særavgiftsloven § 13-1 fjerde ledd om at avgift også skulle beregnes når petroleum ble tilført fra en annen innretning. </w:t>
      </w:r>
      <w:r w:rsidRPr="00A77A7E">
        <w:rPr>
          <w:rStyle w:val="kursiv"/>
        </w:rPr>
        <w:t>Offshore Norge</w:t>
      </w:r>
      <w:r w:rsidRPr="00A77A7E">
        <w:t xml:space="preserve"> har i sitt høringsinnspill uttalt at forslaget til denne bestemmelsen er svært vanskelig tilgjengelig. Høringsforslaget var basert på noen konkrete tilfeller der det er gitt tolkningsuttalelse fra departementet og merknader til måleforskriften for å klargjøre når avgiftsplikten oppstår etter </w:t>
      </w:r>
      <w:r w:rsidRPr="00A77A7E">
        <w:lastRenderedPageBreak/>
        <w:t>gjeldende lov om avgift på utslipp av CO</w:t>
      </w:r>
      <w:r w:rsidRPr="00A77A7E">
        <w:rPr>
          <w:rStyle w:val="skrift-senket"/>
        </w:rPr>
        <w:t>2</w:t>
      </w:r>
      <w:r w:rsidRPr="00A77A7E">
        <w:t xml:space="preserve"> § 2. </w:t>
      </w:r>
      <w:r w:rsidRPr="00A77A7E">
        <w:rPr>
          <w:rStyle w:val="sperret0"/>
        </w:rPr>
        <w:t xml:space="preserve">Departementet </w:t>
      </w:r>
      <w:r w:rsidRPr="00A77A7E">
        <w:t>viderefører ikke forslaget i høringsnotatet, men vil vurdere om dette bør reguleres nærmere i forskrift med hjemmel i særavgiftsloven § 1-6 bokstav c.</w:t>
      </w:r>
    </w:p>
    <w:p w14:paraId="46B27713" w14:textId="77777777" w:rsidR="003210FC" w:rsidRPr="00A77A7E" w:rsidRDefault="003210FC" w:rsidP="00A77A7E">
      <w:r w:rsidRPr="00A77A7E">
        <w:t>For de øvrige særavgiftene i særavgiftsloven er det gitt bestemmelser om når avgiften skal beregnes, det vil si når avgiftsplikten oppstår. Tilsvarende bestemmelse bør også inntas i særavgiftsloven kapittel 13. Avgiften skal beregnes når utslippet skjer, det vil si når petroleum brennes og naturgass slippes ut til luft samt når CO</w:t>
      </w:r>
      <w:r w:rsidRPr="00A77A7E">
        <w:rPr>
          <w:rStyle w:val="skrift-senket"/>
        </w:rPr>
        <w:t>2</w:t>
      </w:r>
      <w:r w:rsidRPr="00A77A7E">
        <w:t xml:space="preserve"> utskilles fra petroleum og slippes ut til luft. Bestemmelsen innebærer ingen materielle endringer og foreslås tatt inn i særavgiftsloven § 13-1 fjerde ledd.</w:t>
      </w:r>
    </w:p>
    <w:p w14:paraId="478EEEA5" w14:textId="77777777" w:rsidR="003210FC" w:rsidRPr="00A77A7E" w:rsidRDefault="003210FC" w:rsidP="00A77A7E">
      <w:r w:rsidRPr="00A77A7E">
        <w:t>Departementet foreslår i særavgiftsloven § 13-1 femte ledd en ny bestemmelse som gir departementet fullmakt til å gi forskrift om måling og måleplikt, utstyr, framgangsmåte, korrigeringer av måleresultat og dokumentasjon. Bestemmelsen viderefører lov om avgift på utslipp av CO</w:t>
      </w:r>
      <w:r w:rsidRPr="00A77A7E">
        <w:rPr>
          <w:rStyle w:val="skrift-senket"/>
        </w:rPr>
        <w:t>2</w:t>
      </w:r>
      <w:r w:rsidRPr="00A77A7E">
        <w:t xml:space="preserve"> § 5. Særavgiftsloven § 1-6 om forskriftsfullmakt vil også gjelde for denne særavgiften. Gjeldende forskrift 21. april 2023 nr. 532 om fiskal måling i petroleumsvirksomheten (måleforskriften) er fastsatt av Sokkeldirektoratet. Selv om forvaltningsansvaret for CO</w:t>
      </w:r>
      <w:r w:rsidRPr="00A77A7E">
        <w:rPr>
          <w:rStyle w:val="skrift-senket"/>
        </w:rPr>
        <w:t>2</w:t>
      </w:r>
      <w:r w:rsidRPr="00A77A7E">
        <w:t>-avgiften er overført til Skatteetaten, vil Sokkeldirektoratet fortsatt ha ansvar for regelverk og tilsyn med målingene. Departementet foreslår at det legges til rette for å delegere denne forskriftskompetansen til Sokkeldirektoratet slik den er i dag, og at dette tilsier en egen bestemmelse om hva det kan gis forskrift om.</w:t>
      </w:r>
    </w:p>
    <w:p w14:paraId="5165F925" w14:textId="77777777" w:rsidR="003210FC" w:rsidRPr="00A77A7E" w:rsidRDefault="003210FC" w:rsidP="00A77A7E">
      <w:r w:rsidRPr="00A77A7E">
        <w:t>I gjeldende regelverk er det ikke bestemmelser om plikt for de avgiftspliktige til å registrere seg hos avgiftsmyndigheten. Særavgiftsloven bygger imidlertid på at produsenter og importører av særavgiftspliktige varer skal registrere seg i Særavgiftsregisteret, jf. særavgiftsloven § 2-3. For andre særavgifter enn avgifter knyttet til varer er plikten til registering særlig regulert for den enkelte avgift. Det samme foreslår departementet for CO</w:t>
      </w:r>
      <w:r w:rsidRPr="00A77A7E">
        <w:rPr>
          <w:rStyle w:val="skrift-senket"/>
        </w:rPr>
        <w:t>2</w:t>
      </w:r>
      <w:r w:rsidRPr="00A77A7E">
        <w:t>-avgiften, jf. forslaget til § 13-2 om registrering i Særavgiftsregisteret. Etter forslaget er det operatøren for innretningen som skal registrere seg. Det er også operatøren som blir avgiftspliktig og skal beregne avgiften, jf. forslaget til § 13-3. Dette er i samsvar med gjeldende rett etter lov om avgift på CO</w:t>
      </w:r>
      <w:r w:rsidRPr="00A77A7E">
        <w:rPr>
          <w:rStyle w:val="skrift-senket"/>
        </w:rPr>
        <w:t>2</w:t>
      </w:r>
      <w:r w:rsidRPr="00A77A7E">
        <w:t xml:space="preserve"> § 4 første ledd annet punktum. Rettighetshaverne som i lov om avgift på CO</w:t>
      </w:r>
      <w:r w:rsidRPr="00A77A7E">
        <w:rPr>
          <w:rStyle w:val="skrift-senket"/>
        </w:rPr>
        <w:t>2</w:t>
      </w:r>
      <w:r w:rsidRPr="00A77A7E">
        <w:t xml:space="preserve"> § 4 første ledd i felleskap har plikt til «å svare» avgiften, men ikke beregne, innrapportere og betale avgiften, blir etter forslaget til § 13-3 andre ledd i særavgiftsloven solidarisk ansvarlig for avgiften. Begrepene rettighetshaver og operatør skal som i dag forstås i samsvar med petroleumsloven § 1-6 bokstav j og k.</w:t>
      </w:r>
    </w:p>
    <w:p w14:paraId="5013EC0A" w14:textId="77777777" w:rsidR="003210FC" w:rsidRPr="00A77A7E" w:rsidRDefault="003210FC" w:rsidP="00A77A7E">
      <w:r w:rsidRPr="00A77A7E">
        <w:rPr>
          <w:rStyle w:val="kursiv"/>
        </w:rPr>
        <w:t>Offshore Norge</w:t>
      </w:r>
      <w:r w:rsidRPr="00A77A7E">
        <w:t xml:space="preserve"> har i sin høringsuttalelse angitt et konkret eksempel hvor en operatør på en plattform ikke er rettighetshaver for noen petroleumsressurser på innretningen. I det tilfelle har et annet selskap rapportert og betalt avgiften på vegne av operatøren. Offshore Norge har derfor foreslått et unntak for slike tilfeller. </w:t>
      </w:r>
      <w:r w:rsidRPr="00A77A7E">
        <w:rPr>
          <w:rStyle w:val="sperret0"/>
        </w:rPr>
        <w:t>Departementet</w:t>
      </w:r>
      <w:r w:rsidRPr="00A77A7E">
        <w:t xml:space="preserve"> vil be Skattedirektoratet og Sokkeldirektoratet vurdere om dette tilfellet bør reguleres nærmere i forskrift med hjemmel i særavgiftsloven § 1-6 bokstav d.</w:t>
      </w:r>
    </w:p>
    <w:p w14:paraId="27530F2E" w14:textId="77777777" w:rsidR="003210FC" w:rsidRPr="00A77A7E" w:rsidRDefault="003210FC" w:rsidP="00A77A7E">
      <w:pPr>
        <w:pStyle w:val="Overskrift3"/>
      </w:pPr>
      <w:r w:rsidRPr="00A77A7E">
        <w:lastRenderedPageBreak/>
        <w:t>Fastsetting og betaling</w:t>
      </w:r>
    </w:p>
    <w:p w14:paraId="387A1F7E" w14:textId="77777777" w:rsidR="003210FC" w:rsidRPr="00A77A7E" w:rsidRDefault="003210FC" w:rsidP="00A77A7E">
      <w:r w:rsidRPr="00A77A7E">
        <w:t>Overføringen av CO</w:t>
      </w:r>
      <w:r w:rsidRPr="00A77A7E">
        <w:rPr>
          <w:rStyle w:val="skrift-senket"/>
        </w:rPr>
        <w:t>2</w:t>
      </w:r>
      <w:r w:rsidRPr="00A77A7E">
        <w:t>-avgiften til særavgiftsloven gjør at bestemmelsene om særavgifter i skatteforvaltningsloven og skattebetalingsloven med forskrifter kommer til anvendelse. Det er ikke nødvendig med endringer i skatteforvaltningsloven eller skattebetalingsloven.</w:t>
      </w:r>
    </w:p>
    <w:p w14:paraId="4016FF10" w14:textId="77777777" w:rsidR="003210FC" w:rsidRPr="00A77A7E" w:rsidRDefault="003210FC" w:rsidP="00A77A7E">
      <w:r w:rsidRPr="00A77A7E">
        <w:t>Dette innebærer blant annet at operatøren vil være avgiftspliktig og registrert i Særavgiftsregisteret, jf. forslag til særavgiftsloven §§ 13-2 og 13-3. Operatøren vil derfor ha plikt til å levere skattemelding for særavgifter etter skatteforvaltningsloven § 8-4.</w:t>
      </w:r>
    </w:p>
    <w:p w14:paraId="4D43DDEE" w14:textId="77777777" w:rsidR="003210FC" w:rsidRPr="00A77A7E" w:rsidRDefault="003210FC" w:rsidP="00A77A7E">
      <w:r w:rsidRPr="00A77A7E">
        <w:t>Den avgiftspliktige skal fastsette avgiftsgrunnlaget og beregne avgiften som det opplyses om i skattemeldingen for særavgifter, jf. skatteforvaltningsloven § 9-1 og § 9-2.</w:t>
      </w:r>
    </w:p>
    <w:p w14:paraId="3FA5DA7D" w14:textId="77777777" w:rsidR="003210FC" w:rsidRPr="00A77A7E" w:rsidRDefault="003210FC" w:rsidP="00A77A7E">
      <w:r w:rsidRPr="00A77A7E">
        <w:t xml:space="preserve">Et sentralt spørsmål som er tatt opp i høringen, er lengden på skattleggingsperioden og fristen for levering av skattemelding. Etter gjeldende ordning skal dokumentasjon for måling og beregning av avgiften sendes til Sokkeldirektoratet innen 12. september for første halvår og innen 12. mars for annet halvår, om lag ti uker etter utløpet av termin. </w:t>
      </w:r>
      <w:r w:rsidRPr="00A77A7E">
        <w:rPr>
          <w:rStyle w:val="kursiv"/>
        </w:rPr>
        <w:t xml:space="preserve">Offshore Norge </w:t>
      </w:r>
      <w:r w:rsidRPr="00A77A7E">
        <w:t>viser i sin høringsuttalelse til at i gjeldende ordning er terminene halvårlige, mens de etter høringsforslaget ville være kvartalsvis, med rapportering og betaling syv uker etter avgiftsperiodens slutt. De uttaler videre:</w:t>
      </w:r>
    </w:p>
    <w:p w14:paraId="58BBBDE2" w14:textId="77777777" w:rsidR="003210FC" w:rsidRPr="00A77A7E" w:rsidRDefault="003210FC" w:rsidP="00A77A7E">
      <w:pPr>
        <w:pStyle w:val="blokksit"/>
      </w:pPr>
      <w:r w:rsidRPr="00A77A7E">
        <w:t>«Offshore Norge vil påpeke at det viktigste for næringen er at fristen for skattemeldingen er lengst mulig etter utløpet av terminen. Dette vil gi bedre tid til innhenting og kvalitetssikring av informasjon, slik at behovet for etterfølgende korrigeringer reduseres. Det er positivt at Skatteetaten foreslår en frist på syv uker, men Offshore Norge vil samtidig understreke at dagens ordning med seks måneders terminer og ti ukers oppgavefrist er å foretrekke da dette vil redusere behovet for korrigeringer».</w:t>
      </w:r>
    </w:p>
    <w:p w14:paraId="35706417" w14:textId="77777777" w:rsidR="003210FC" w:rsidRPr="00A77A7E" w:rsidRDefault="003210FC" w:rsidP="00A77A7E">
      <w:r w:rsidRPr="00A77A7E">
        <w:t xml:space="preserve">Regler om skattleggingsperioden og leveringsfrist for skattemelding fastsettes av Skattedirektoratet i forskrift. </w:t>
      </w:r>
      <w:r w:rsidRPr="00A77A7E">
        <w:rPr>
          <w:rStyle w:val="sperret0"/>
        </w:rPr>
        <w:t>Departementet</w:t>
      </w:r>
      <w:r w:rsidRPr="00A77A7E">
        <w:t xml:space="preserve"> vil likevel knytte noen merknader til dette. Formålet med overføringen av forvaltningsansvaret for denne avgiften er en helhetlig og effektiv avgiftsbehandling under Skatteetaten med minst mulig særordninger. For å oppnå dette må denne avgiften tilpasses Skatteetatens systemer for skattemeldingen for særavgifter.</w:t>
      </w:r>
    </w:p>
    <w:p w14:paraId="33BC89CB" w14:textId="77777777" w:rsidR="003210FC" w:rsidRPr="00A77A7E" w:rsidRDefault="003210FC" w:rsidP="00A77A7E">
      <w:r w:rsidRPr="00A77A7E">
        <w:t>Dette innebærer at skattleggingsperioden for CO</w:t>
      </w:r>
      <w:r w:rsidRPr="00A77A7E">
        <w:rPr>
          <w:rStyle w:val="skrift-senket"/>
        </w:rPr>
        <w:t>2</w:t>
      </w:r>
      <w:r w:rsidRPr="00A77A7E">
        <w:t>-avgiften i petroleumsvirksomheten på kontinentalsokkelen blir kvartalsvis, med rapporteringsfrist én måned og 18 dager etter utløpet av skattleggingsperioden. Avgiften vil da følge samme system som de andre særavgiftene som har kvartalsvis skattleggingsperiode. Avgiften vil forfalle til betaling samme dag som skattemeldingen skal leveres, jf. skattebetalingsloven § 10-40 andre ledd. I forbindelse med vedtakelsen av særavgiftsloven ble det gjort endringer i skattebetalingsloven. Gjeldende § 10-40 andre ledd videreføres i skattebetalingsloven § 10-31 første ledd.</w:t>
      </w:r>
    </w:p>
    <w:p w14:paraId="62FEF681" w14:textId="77777777" w:rsidR="003210FC" w:rsidRPr="00A77A7E" w:rsidRDefault="003210FC" w:rsidP="00A77A7E">
      <w:r w:rsidRPr="00A77A7E">
        <w:t>For avgiftspliktige mengder knyttet til forbruk av diesel og utslipp av naturgass til luft vil det bli lagt opp til forskriftendringer i samsvar med det som ble foreslått i høringsnotatet.</w:t>
      </w:r>
    </w:p>
    <w:p w14:paraId="6A4390D2" w14:textId="77777777" w:rsidR="003210FC" w:rsidRPr="00A77A7E" w:rsidRDefault="003210FC" w:rsidP="00A77A7E">
      <w:pPr>
        <w:pStyle w:val="Overskrift3"/>
      </w:pPr>
      <w:r w:rsidRPr="00A77A7E">
        <w:t>Overgangsregel</w:t>
      </w:r>
    </w:p>
    <w:p w14:paraId="3D17BFF3" w14:textId="77777777" w:rsidR="003210FC" w:rsidRPr="00A77A7E" w:rsidRDefault="003210FC" w:rsidP="00A77A7E">
      <w:r w:rsidRPr="00A77A7E">
        <w:t>Som omtalt i høringen foreslår departementet en overgangsregel for rapportering, fastsetting og betaling av avgiften for perioden 1. juli til 31. desember 2026.</w:t>
      </w:r>
    </w:p>
    <w:p w14:paraId="532BAA30" w14:textId="77777777" w:rsidR="003210FC" w:rsidRPr="00A77A7E" w:rsidRDefault="003210FC" w:rsidP="00A77A7E">
      <w:r w:rsidRPr="00A77A7E">
        <w:lastRenderedPageBreak/>
        <w:t>For denne perioden rapporteres og betales avgiften til Sokkeldirektoratet tilsvarende som etter gjeldende rett. Reglene som gjelder i skattleggingsperioden 1. juli til 31. desember 2026 skal følges ved fastsettingen og betalingen for denne perioden. Det innebærer at avgiften for denne perioden betales til Sokkeldirektoratet innen 1. april 2027.</w:t>
      </w:r>
    </w:p>
    <w:p w14:paraId="4D2CD644" w14:textId="77777777" w:rsidR="003210FC" w:rsidRPr="00A77A7E" w:rsidRDefault="003210FC" w:rsidP="00A77A7E">
      <w:r w:rsidRPr="00A77A7E">
        <w:t>Departementet foreslår at overgangsregelen inntas under romertall II i loven som regulerer oppheving av lov om avgift på utslipp av CO</w:t>
      </w:r>
      <w:r w:rsidRPr="00A77A7E">
        <w:rPr>
          <w:rStyle w:val="skrift-senket"/>
        </w:rPr>
        <w:t>2</w:t>
      </w:r>
      <w:r w:rsidRPr="00A77A7E">
        <w:t>, lov 20. desember 2023 nr. 96 om oppheving av lov om avgift på utslipp av CO</w:t>
      </w:r>
      <w:r w:rsidRPr="00A77A7E">
        <w:rPr>
          <w:rStyle w:val="skrift-senket"/>
        </w:rPr>
        <w:t>2</w:t>
      </w:r>
      <w:r w:rsidRPr="00A77A7E">
        <w:t xml:space="preserve"> i petroleumsvirksomhet på kontinentalsokkelen. Denne loven skal tre i kraft når Kongen bestemmer. Departementet legger opp til at loven trer i kraft samtidig som forslagene til endringer i særavgiftsloven.</w:t>
      </w:r>
    </w:p>
    <w:p w14:paraId="4C24DEF2" w14:textId="77777777" w:rsidR="003210FC" w:rsidRPr="00A77A7E" w:rsidRDefault="003210FC" w:rsidP="00A77A7E">
      <w:r w:rsidRPr="00A77A7E">
        <w:t>Dersom det etter dette oppstår behov for endringer for perioder før overføringen, er det Skatteetaten som vil behandle disse, med bistand fra Sokkeldirektoratet. Forvaltning, betaling og innkreving vil i slike tilfeller reguleres av skatteforvaltningsloven og skattebetalingsloven, mens avgiftspliktens omfang vil reguleres av regelverket som gjaldt før overføringen. I og med at departementet ikke legger opp til materielle endringer i avgiftspliktens omfang, antar departementet at dette ikke vil ha særlig praktisk betydning.</w:t>
      </w:r>
    </w:p>
    <w:p w14:paraId="3D89C780" w14:textId="77777777" w:rsidR="003210FC" w:rsidRPr="00A77A7E" w:rsidRDefault="003210FC" w:rsidP="00A77A7E">
      <w:pPr>
        <w:pStyle w:val="Overskrift3"/>
      </w:pPr>
      <w:r w:rsidRPr="00A77A7E">
        <w:t>Økonomiske og administrative konsekvenser</w:t>
      </w:r>
    </w:p>
    <w:p w14:paraId="69B74E51" w14:textId="77777777" w:rsidR="003210FC" w:rsidRPr="00A77A7E" w:rsidRDefault="003210FC" w:rsidP="00A77A7E">
      <w:r w:rsidRPr="00A77A7E">
        <w:t>I dag foretas korrigeringer som følge av feil i tidligere rapporterte tall på neste rapportering fra operatøren til Sokkeldirektoratet. Etter overføringen av forvaltningsansvaret vil slike korrigeringer måtte gjøres på den korrekte skattleggingsperioden ved å sende endringsmelding etter skatteforvaltningsloven § 9-4, og det vil bli beregnet renter. Dette vil kunne medføre rentekostnader eller -inntekter avhengig av de avgiftsmessige konsekvensene av feilen.</w:t>
      </w:r>
    </w:p>
    <w:p w14:paraId="38446AF1" w14:textId="77777777" w:rsidR="003210FC" w:rsidRPr="00A77A7E" w:rsidRDefault="003210FC" w:rsidP="00A77A7E">
      <w:r w:rsidRPr="00A77A7E">
        <w:t>Hyppigere avgiftsrapportering vil i hovedsak kunne basere seg på allerede tilgjengelige data. Det foreslås en særregel om årlig rapportering for forbruk av diesel og utslipp av naturgass til luft som ikke har tilgjengelige data kvartalsvis, se punkt 11.4.3.</w:t>
      </w:r>
    </w:p>
    <w:p w14:paraId="33C78082" w14:textId="77777777" w:rsidR="003210FC" w:rsidRPr="00A77A7E" w:rsidRDefault="003210FC" w:rsidP="00A77A7E">
      <w:r w:rsidRPr="00A77A7E">
        <w:t>Inntekter fra CO</w:t>
      </w:r>
      <w:r w:rsidRPr="00A77A7E">
        <w:rPr>
          <w:rStyle w:val="skrift-senket"/>
        </w:rPr>
        <w:t>2</w:t>
      </w:r>
      <w:r w:rsidRPr="00A77A7E">
        <w:t>-avgiften på sokkelen utgjør om lag 8 mrd. kroner og inngår i kontantstrømmen fra petroleumsvirksomheten, som i sin helhet overføres Statens pensjonsfond utland (SPU). Endringene som foreslås vil dermed ikke påvirke det oljekorrigerte budsjettunderskuddet.</w:t>
      </w:r>
    </w:p>
    <w:p w14:paraId="0799D6B8" w14:textId="77777777" w:rsidR="003210FC" w:rsidRPr="00A77A7E" w:rsidRDefault="003210FC" w:rsidP="00A77A7E">
      <w:r w:rsidRPr="00A77A7E">
        <w:t>For Skatteetaten vil overføringen kun medføre mindre økonomiske og administrative konsekvenser som dekkes innenfor gjeldende budsjettrammer. Det antas at de økonomiske konsekvensene vil være ubetydelige for de avgiftspliktige.</w:t>
      </w:r>
    </w:p>
    <w:p w14:paraId="33CEFC01" w14:textId="77777777" w:rsidR="003210FC" w:rsidRPr="00A77A7E" w:rsidRDefault="003210FC" w:rsidP="00A77A7E">
      <w:r w:rsidRPr="00A77A7E">
        <w:t>De avgiftspliktige for denne avgiften er allerede registrert som avgiftspliktig for en annen særavgift, og dermed kjent med særavgiftsregelverket.</w:t>
      </w:r>
    </w:p>
    <w:p w14:paraId="26A67DD1" w14:textId="77777777" w:rsidR="003210FC" w:rsidRPr="00A77A7E" w:rsidRDefault="003210FC" w:rsidP="00A77A7E">
      <w:pPr>
        <w:pStyle w:val="Overskrift3"/>
      </w:pPr>
      <w:r w:rsidRPr="00A77A7E">
        <w:t>Ikrafttredelse</w:t>
      </w:r>
    </w:p>
    <w:p w14:paraId="5C359164" w14:textId="77777777" w:rsidR="003210FC" w:rsidRPr="00A77A7E" w:rsidRDefault="003210FC" w:rsidP="00A77A7E">
      <w:r w:rsidRPr="00A77A7E">
        <w:t>Det foreslås at lovendringene trer i kraft 1. januar 2027.</w:t>
      </w:r>
    </w:p>
    <w:p w14:paraId="0E179AB3" w14:textId="77777777" w:rsidR="003210FC" w:rsidRPr="00A77A7E" w:rsidRDefault="003210FC" w:rsidP="00A77A7E"/>
    <w:p w14:paraId="3A9671AF" w14:textId="77777777" w:rsidR="003210FC" w:rsidRPr="00A77A7E" w:rsidRDefault="003210FC" w:rsidP="00A77A7E">
      <w:pPr>
        <w:pStyle w:val="Overskrift1"/>
      </w:pPr>
      <w:r w:rsidRPr="00A77A7E">
        <w:lastRenderedPageBreak/>
        <w:t>Tollavgift</w:t>
      </w:r>
    </w:p>
    <w:p w14:paraId="38942A4E" w14:textId="77777777" w:rsidR="003210FC" w:rsidRPr="00A77A7E" w:rsidRDefault="003210FC" w:rsidP="00A77A7E">
      <w:pPr>
        <w:pStyle w:val="Overskrift2"/>
      </w:pPr>
      <w:r w:rsidRPr="00A77A7E">
        <w:t>Innledning</w:t>
      </w:r>
    </w:p>
    <w:p w14:paraId="2727C31C" w14:textId="77777777" w:rsidR="003210FC" w:rsidRPr="00A77A7E" w:rsidRDefault="003210FC" w:rsidP="00A77A7E">
      <w:r w:rsidRPr="00A77A7E">
        <w:t>Tollavgift fastsettes av Stortinget for ett år av gangen, jf. Grunnloven § 75 bokstav a. Det gis reduserte tollavgiftssatser på varer i samsvar med det generelle preferansesystemet for utviklingsland (Generalized System of Preferences (GSP)) og internasjonale avtaler.</w:t>
      </w:r>
    </w:p>
    <w:p w14:paraId="3B74DBAB" w14:textId="77777777" w:rsidR="003210FC" w:rsidRPr="00A77A7E" w:rsidRDefault="003210FC" w:rsidP="00A77A7E">
      <w:r w:rsidRPr="00A77A7E">
        <w:t>For 2027 foreslås det at gjenværende tollavgift på klær og tekstiler reduseres til én felles sats på 5 pst. Det vises til forslag til vedtak om tollavgift § 1 andre ledd. Forslaget vil redusere den uheldige forskjellsbehandlingen mellom utenlandske selgere og e-handelsplattformer som bruker den forenklede registreringsordningen VOEC (uten tollavgift) og øvrige norske importører (med tollavgift).</w:t>
      </w:r>
    </w:p>
    <w:p w14:paraId="0D1C0870" w14:textId="77777777" w:rsidR="003210FC" w:rsidRPr="00A77A7E" w:rsidRDefault="003210FC" w:rsidP="00A77A7E">
      <w:r w:rsidRPr="00A77A7E">
        <w:t>Redusert tollavgift på klær og tekstiler styrker norske butikkers konkurransekraft sammenlignet med utenlandske nettbutikker. Med andre ord kan det bli noe billigere å kjøpe klær i norske butikker sammenlignet med utenlandske nettbutikker. Forslaget vil bidra til å bygge ned tollvern som ikke kan begrunnes tilstrekkelig ut fra ønsket om å beskytte norsk produksjon, og vil forenkle satsstrukturen i tolltariffen.</w:t>
      </w:r>
    </w:p>
    <w:p w14:paraId="077C77F3" w14:textId="77777777" w:rsidR="003210FC" w:rsidRPr="00A77A7E" w:rsidRDefault="003210FC" w:rsidP="00A77A7E">
      <w:r w:rsidRPr="00A77A7E">
        <w:t xml:space="preserve">Videre foreslås tollavgift på fisk og utvalgte marine produkter avviklet, se forslag til vedtak om tollavgift § 1 andre ledd. </w:t>
      </w:r>
    </w:p>
    <w:p w14:paraId="4D124ECA" w14:textId="77777777" w:rsidR="003210FC" w:rsidRPr="00A77A7E" w:rsidRDefault="003210FC" w:rsidP="00A77A7E">
      <w:r w:rsidRPr="00A77A7E">
        <w:t>De øvrige satsene videreføres uendret, jf. tollavgiftsvedtaket § 1 første ledd. Det foreslås språklig endring i vedtaket § 1 uten materiell betydning. Tolltariffen oppdateres 1. januar hvert år og kunngjøres som forskrift i Norsk Lovtidend.</w:t>
      </w:r>
    </w:p>
    <w:p w14:paraId="526566FC" w14:textId="77777777" w:rsidR="003210FC" w:rsidRPr="00A77A7E" w:rsidRDefault="003210FC" w:rsidP="00A77A7E">
      <w:r w:rsidRPr="00A77A7E">
        <w:t xml:space="preserve">Ved behandling av Meld. St. 2 (2025–2026) </w:t>
      </w:r>
      <w:r w:rsidRPr="00A77A7E">
        <w:rPr>
          <w:rStyle w:val="kursiv"/>
        </w:rPr>
        <w:t>Revidert nasjonalbudsjett 2026</w:t>
      </w:r>
      <w:r w:rsidRPr="00A77A7E">
        <w:t xml:space="preserve"> anmodet Stortinget den 19. juni 2026 om følgende, se Innst. 450 S (2025–2026) vedtak nr. 1140:</w:t>
      </w:r>
    </w:p>
    <w:p w14:paraId="172CB5F4" w14:textId="77777777" w:rsidR="003210FC" w:rsidRPr="00A77A7E" w:rsidRDefault="003210FC" w:rsidP="00A77A7E">
      <w:pPr>
        <w:pStyle w:val="blokksit"/>
      </w:pPr>
      <w:r w:rsidRPr="00A77A7E">
        <w:t>«Stortinget ber regjeringen utrede med sikte på å innføre hvordan lavverdipakker kan ilegges toll og mulig kontrollgebyr slik at det norske tollsystemet harmonerer bedre med våre naboland.»</w:t>
      </w:r>
    </w:p>
    <w:p w14:paraId="294D1467" w14:textId="77777777" w:rsidR="003210FC" w:rsidRPr="00A77A7E" w:rsidRDefault="003210FC" w:rsidP="00A77A7E">
      <w:r w:rsidRPr="00A77A7E">
        <w:t>Regjeringen vil vurdere hvordan anmodningen skal følges opp og komme tilbake til Stortinget på egnet måte.</w:t>
      </w:r>
    </w:p>
    <w:p w14:paraId="0D148731" w14:textId="77752601" w:rsidR="003210FC" w:rsidRPr="00A77A7E" w:rsidRDefault="003210FC" w:rsidP="00A77A7E">
      <w:pPr>
        <w:pStyle w:val="Overskrift2"/>
      </w:pPr>
      <w:r w:rsidRPr="00A77A7E">
        <w:t>Omfang og virkninger av tollavgifter</w:t>
      </w:r>
    </w:p>
    <w:p w14:paraId="6793191F" w14:textId="77777777" w:rsidR="003210FC" w:rsidRPr="00A77A7E" w:rsidRDefault="003210FC" w:rsidP="00A77A7E">
      <w:r w:rsidRPr="00A77A7E">
        <w:t>Tollavgift beskytter innenlandske produsenter mot utenlandsk konkurranse. Tollavgift fører normalt til økte produksjonskostnader for næringslivet og dyrere varer for forbrukerne. På den annen side kan tollavgift bidra til større grad av egenproduksjon av varer. Tollavgift reduserer omfanget av handel og bidrar til at ulike lands relative fortrinn i produksjon av varer og tjenester ikke utnyttes fullt ut. Gjennom handel med industrivarer og tjenester har Norges konkurransemessige fortrinn bidratt til høy verdiskaping og velferd.</w:t>
      </w:r>
    </w:p>
    <w:p w14:paraId="1137AE8E" w14:textId="77777777" w:rsidR="003210FC" w:rsidRPr="00A77A7E" w:rsidRDefault="003210FC" w:rsidP="00A77A7E">
      <w:r w:rsidRPr="00A77A7E">
        <w:t>For industrivarer er det meste av tollavgifter over tid avviklet. Gjenstående tollavgift på industrivarer omfatter etter gjeldende rett kun enkelte klær og andre tekstilprodukter, i tillegg til noen varenumre for fiskeprodukter som ikke er egnet som menneskeføde.</w:t>
      </w:r>
    </w:p>
    <w:p w14:paraId="20302D78" w14:textId="77777777" w:rsidR="003210FC" w:rsidRPr="00A77A7E" w:rsidRDefault="003210FC" w:rsidP="00A77A7E">
      <w:r w:rsidRPr="00A77A7E">
        <w:lastRenderedPageBreak/>
        <w:t>For landbruksvarer er tollbeskyttelsen mer omfattende. Tollavgift på import bidrar blant annet til at omsetning av norske jordbruksvarer kan skje til priser som er fastsatt i jordbruksavtalen. Ifølge beregninger fra Organisasjonen for økonomisk samarbeid og utvikling (OECD) utgjorde den samlede støtten fra denne skjermingen om lag 6,8 mrd. kroner i 2024.</w:t>
      </w:r>
    </w:p>
    <w:p w14:paraId="734D0AB0" w14:textId="77777777" w:rsidR="003210FC" w:rsidRPr="00A77A7E" w:rsidRDefault="003210FC" w:rsidP="00A77A7E">
      <w:r w:rsidRPr="00A77A7E">
        <w:t>Inntektene fra tollavgift utgjorde 3 384 mill. kroner i 2025, om lag 0,1 pst. av statens samlede inntekter. Figur 12.1 viser deklarert tollavgift for landbruksvarer og industrivarer i 2025 fordelt mellom EU, utviklingsland og øvrige land. Figuren viser at import fra utviklingsland står for størstedelen av tollavgiftsinntektene fra industrivarer. Det meste av tollavgiftsinntektene fra landbruksvarer er på import fra EU.</w:t>
      </w:r>
    </w:p>
    <w:p w14:paraId="6DA007AF" w14:textId="24FFBF01" w:rsidR="003210FC" w:rsidRPr="00A77A7E" w:rsidRDefault="001179D1" w:rsidP="00A77A7E">
      <w:r>
        <w:rPr>
          <w:noProof/>
        </w:rPr>
        <w:drawing>
          <wp:inline distT="0" distB="0" distL="0" distR="0" wp14:anchorId="34100132" wp14:editId="024F53FF">
            <wp:extent cx="6080125" cy="5521960"/>
            <wp:effectExtent l="0" t="0" r="0" b="2540"/>
            <wp:docPr id="2099002505" name="Bild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2F53A742" w14:textId="77777777" w:rsidR="003210FC" w:rsidRPr="00A77A7E" w:rsidRDefault="003210FC" w:rsidP="00A77A7E">
      <w:pPr>
        <w:pStyle w:val="figur-tittel"/>
      </w:pPr>
      <w:r w:rsidRPr="00A77A7E">
        <w:t>Deklarert tollavgift i 2025. Mill. kroner</w:t>
      </w:r>
    </w:p>
    <w:p w14:paraId="37444AFF" w14:textId="77777777" w:rsidR="003210FC" w:rsidRPr="00A77A7E" w:rsidRDefault="003210FC" w:rsidP="00A77A7E">
      <w:pPr>
        <w:pStyle w:val="figur-noter"/>
        <w:rPr>
          <w:rStyle w:val="skrift-hevet"/>
        </w:rPr>
      </w:pPr>
      <w:r w:rsidRPr="00A77A7E">
        <w:rPr>
          <w:rStyle w:val="skrift-hevet"/>
        </w:rPr>
        <w:t>1</w:t>
      </w:r>
      <w:r w:rsidRPr="00A77A7E">
        <w:tab/>
        <w:t>Inkludert råvarer.</w:t>
      </w:r>
    </w:p>
    <w:p w14:paraId="51FDDF12" w14:textId="77777777" w:rsidR="003210FC" w:rsidRPr="00A77A7E" w:rsidRDefault="003210FC" w:rsidP="00A77A7E">
      <w:pPr>
        <w:pStyle w:val="Kilde"/>
      </w:pPr>
      <w:r w:rsidRPr="00A77A7E">
        <w:t>Kilder: Statistisk sentralbyrå og Finansdepartementet.</w:t>
      </w:r>
    </w:p>
    <w:p w14:paraId="1363857E" w14:textId="77777777" w:rsidR="003210FC" w:rsidRPr="00A77A7E" w:rsidRDefault="003210FC" w:rsidP="00A77A7E">
      <w:pPr>
        <w:pStyle w:val="Overskrift2"/>
      </w:pPr>
      <w:r w:rsidRPr="00A77A7E">
        <w:lastRenderedPageBreak/>
        <w:t>Redusert tollavgift på klær og tekstiler</w:t>
      </w:r>
    </w:p>
    <w:p w14:paraId="6C04DEFB" w14:textId="77777777" w:rsidR="003210FC" w:rsidRPr="00A77A7E" w:rsidRDefault="003210FC" w:rsidP="00A77A7E">
      <w:r w:rsidRPr="00A77A7E">
        <w:t>Det foreslås å redusere gjenværende tollavgift på klær og tekstiler til én felles sats på 5 pst. Det vises til forslag til vedtak om tollavgift § 1 andre ledd.</w:t>
      </w:r>
    </w:p>
    <w:p w14:paraId="11EB2378" w14:textId="77777777" w:rsidR="003210FC" w:rsidRPr="00A77A7E" w:rsidRDefault="003210FC" w:rsidP="00A77A7E">
      <w:r w:rsidRPr="00A77A7E">
        <w:t>Tollavgiften omfatter klær og enkelte andre tekstiler som tepper, håndklær og gardiner. Det er seks forskjellige tollavgiftssatser for disse varene, som varierer mellom 5,6 pst. og 10,7 pst. av tollverdien. Tollverdien er som hovedregel prisen på varen ved salg for eksport til Norge, det vil si eksklusive kostnader og fortjeneste i Norge. Tollavgift på klær og enkelte andre tekstilprodukter øker de administrative kostnadene ved innførsel.</w:t>
      </w:r>
    </w:p>
    <w:p w14:paraId="04BC75CF" w14:textId="77777777" w:rsidR="003210FC" w:rsidRPr="00A77A7E" w:rsidRDefault="003210FC" w:rsidP="00A77A7E">
      <w:r w:rsidRPr="00A77A7E">
        <w:t>Det gjenværende tollvernet for klær og tekstiler antas å ha liten betydning for norsk produksjon. Norge gir tollfrihet for industrivarer i alle våre frihandelsavtaler, samt til en rekke utviklingsland gjennom det norske tollpreferansesystemet for utviklingsland (GSP-ordningen). For å få tollavgiftsfritak etter disse ordningene, er det blant annet krav om at varene må ha opprinnelse i et avtaleland og at denne opprinnelsen må kunne dokumenteres. Både dokumentasjonskravene og mangel på opprinnelse gjør at det i praksis ikke er alle klær og tekstiler som ender med å få tollavgiftsfritak.</w:t>
      </w:r>
    </w:p>
    <w:p w14:paraId="4D00370D" w14:textId="77777777" w:rsidR="003210FC" w:rsidRPr="00A77A7E" w:rsidRDefault="003210FC" w:rsidP="00A77A7E">
      <w:r w:rsidRPr="00A77A7E">
        <w:t>I 2020 innførte Norge en forenklet registreringsordning for privatpersoners netthandel fra utenlandske nettbutikker – VOEC-ordningen. Den gjelder for varer med verdi under 3 000 kroner. Ordningen går ut på at den utenlandske selgeren eller e-handelsplattformen det handles på, registrerer seg i ordningen og krever inn merverdiavgiften når kunden betaler i nettbutikken. Dette bidrar til at det blir ilagt merverdiavgift på alle lavverdivarer som importeres fra utlandet, og legger til rette for effektiv vareflyt med lave administrasjonskostnader.</w:t>
      </w:r>
    </w:p>
    <w:p w14:paraId="1C4CD80C" w14:textId="77777777" w:rsidR="003210FC" w:rsidRPr="00A77A7E" w:rsidRDefault="003210FC" w:rsidP="00A77A7E">
      <w:r w:rsidRPr="00A77A7E">
        <w:t>For at ordningen skal være enkel, er varer som håndteres i VOEC-ordningen fritatt for tollavgift. Tollavgiftsfritaket omfatter i praksis kun klær og tekstiler. Det er uheldig med forskjellsbehandling mellom utenlandske selgere og e-handelsplattformer som bruker VOEC-ordningen, og øvrige norske importører. Tollavgiftsfritaket har likevel vært ansett nødvendig for at VOEC-ordningen skal fungere godt. Reduksjon i tollavgiften på klær og tekstiler vil redusere kostnaden ved import til Norge, og med det styrke norske butikkers konkurransekraft overfor utenlandske nettbutikker. Det vil kunne gjøre det noe billigere å kjøpe klær i norske butikker sammenlignet med utenlandske nettbutikker.</w:t>
      </w:r>
    </w:p>
    <w:p w14:paraId="4B091488" w14:textId="77777777" w:rsidR="003210FC" w:rsidRPr="00A77A7E" w:rsidRDefault="003210FC" w:rsidP="00A77A7E">
      <w:r w:rsidRPr="00A77A7E">
        <w:t xml:space="preserve">Det har vært uttrykt bekymring for at det importeres mer klær enn nødvendig, ofte klær med lav kvalitet som er produsert under dårlige arbeidsforhold og mangelfull miljøregulering. Ekspertgruppen som utredet virkemidler for sirkulær økonomi, pekte i sin rapport </w:t>
      </w:r>
      <w:r w:rsidRPr="00A77A7E">
        <w:rPr>
          <w:rStyle w:val="kursiv"/>
        </w:rPr>
        <w:t>Ikke rett fram</w:t>
      </w:r>
      <w:r w:rsidRPr="00A77A7E">
        <w:t xml:space="preserve"> (2025) på at tollregelverket er et lite treffsikkert virkemiddel for å korrigere for eksterne virkninger. Det skyldes at tolltariffen ikke er utformet ut fra klærs levetid eller produksjonsmetode. Ekspertgruppen viste også til at tollavgiften beregnes i prosent av tollverdien, noe som innebærer at tollavgiften blir lavest for de billigste og potensielt minst slitesterke klærne.</w:t>
      </w:r>
    </w:p>
    <w:p w14:paraId="36658CE2" w14:textId="77777777" w:rsidR="003210FC" w:rsidRPr="00A77A7E" w:rsidRDefault="003210FC" w:rsidP="00A77A7E">
      <w:r w:rsidRPr="00A77A7E">
        <w:t>I forliket om Revidert nasjonalbudsjett 2026, jf. Innst. 450 S (2025–2026), ble det enighet om at regjeringen skal vurdere ulike virkemidler for å redusere mengden tekstilavfall i Norge, herunder utrede en tekstilavgift. Eventuelle virkemidler vil også omfatte tekstiler som importeres til Norge.</w:t>
      </w:r>
    </w:p>
    <w:p w14:paraId="70DA8E05" w14:textId="77777777" w:rsidR="003210FC" w:rsidRPr="00A77A7E" w:rsidRDefault="003210FC" w:rsidP="00A77A7E">
      <w:r w:rsidRPr="00A77A7E">
        <w:lastRenderedPageBreak/>
        <w:t>Den resterende tollavgiften på klær og tekstiler foreslås redusert til én felles lav sats på 5 pst. Forslaget antas å halvere inntektene fra tollavgiften på disse varene. Endringen vil redusere konkurransefordelen for omsetning av klær gjennom VOEC-ordningen, samt bidra til å bygge ned tollvern som ikke kan begrunnes tilstrekkelig ut fra ønsket om å beskytte norsk produksjon. Reduksjon av gjenværende tollavgift på klær og tekstiler til én felles sats på 5 pst. anslås å gi et provenytap på om lag 675 mill. kroner i 2027.</w:t>
      </w:r>
    </w:p>
    <w:p w14:paraId="0B874071" w14:textId="2450A288" w:rsidR="003210FC" w:rsidRPr="00A77A7E" w:rsidRDefault="003210FC" w:rsidP="00A77A7E">
      <w:pPr>
        <w:pStyle w:val="Overskrift2"/>
      </w:pPr>
      <w:r w:rsidRPr="00A77A7E">
        <w:t>Avvikling av tollavgift på produkter av fisk mv.</w:t>
      </w:r>
    </w:p>
    <w:p w14:paraId="5EBFF4CF" w14:textId="77777777" w:rsidR="003210FC" w:rsidRPr="00A77A7E" w:rsidRDefault="003210FC" w:rsidP="00A77A7E">
      <w:r w:rsidRPr="00A77A7E">
        <w:t>Regjeringen foreslår at tollavgiften på sju varenumre for fisk og marine produkter settes til null. Det vises til forslag til vedtak om tollavgift § 1 andre ledd.</w:t>
      </w:r>
    </w:p>
    <w:p w14:paraId="051F872A" w14:textId="77777777" w:rsidR="003210FC" w:rsidRPr="00A77A7E" w:rsidRDefault="003210FC" w:rsidP="00A77A7E">
      <w:r w:rsidRPr="00A77A7E">
        <w:t>Forslaget omfatter produkter av død fisk utjenlig til menneskeføde, fett og oljer av fisk (til dyrefôr) og safter av hvalkjøtt. Endringen innebærer at Norge vil ha tollavgiftsfrihet for alle fisk og fiskeprodukter. Departementet legger til grunn at det som importeres under disse varenumrene, går til fiskefôr. For produkter til fiskefôr kan det i dag søkes om administrativ tollnedsettelse til null. Dette innebærer at tollavgiften på disse varene skaper økte administrative kostnader som ikke kan begrunnes ut fra ønsket om å beskytte norsk produksjon. Avvikling av tollavgiftene for de sju aktuelle varenumrene antas ikke å ha provenyvirkning.</w:t>
      </w:r>
    </w:p>
    <w:p w14:paraId="25910132" w14:textId="77777777" w:rsidR="003210FC" w:rsidRPr="00A77A7E" w:rsidRDefault="003210FC" w:rsidP="00A77A7E">
      <w:pPr>
        <w:pStyle w:val="Overskrift2"/>
      </w:pPr>
      <w:r w:rsidRPr="00A77A7E">
        <w:t>Tollavgift på landbruksvarer</w:t>
      </w:r>
    </w:p>
    <w:p w14:paraId="46E791B6" w14:textId="77777777" w:rsidR="003210FC" w:rsidRPr="00A77A7E" w:rsidRDefault="003210FC" w:rsidP="00A77A7E">
      <w:r w:rsidRPr="00A77A7E">
        <w:t>Tollavgiftssatsene på landbruksvarer varierer med behovet for tollbeskyttelse. De høyeste satsene er på landbruksvarer som også produseres i Norge, for eksempel storfekjøtt og melkeprodukter. For bearbeidede landbruksvarer, som for eksempel pizza, bakervarer og sjokolade, er satsene moderate. De fleste landbruksvarer som ikke produseres i Norge, for eksempel sitrusfrukter, bananer, kaffe og ris, er fritatt for tollavgift.</w:t>
      </w:r>
    </w:p>
    <w:p w14:paraId="3CCDD5F3" w14:textId="77777777" w:rsidR="003210FC" w:rsidRPr="00A77A7E" w:rsidRDefault="003210FC" w:rsidP="00A77A7E">
      <w:pPr>
        <w:pStyle w:val="Overskrift3"/>
      </w:pPr>
      <w:r w:rsidRPr="00A77A7E">
        <w:t>Administrative tollavgiftsnedsettelser</w:t>
      </w:r>
    </w:p>
    <w:p w14:paraId="3F959528" w14:textId="77777777" w:rsidR="003210FC" w:rsidRPr="00A77A7E" w:rsidRDefault="003210FC" w:rsidP="00A77A7E">
      <w:r w:rsidRPr="00A77A7E">
        <w:t>Landbruksdirektoratet kan sette ned tollavgiftssatsene på landbruksvarer. Satsene på landbruksvarer er derfor i praksis ofte lavere enn de satsene som følger av tolltariffen. Hvilke varer som kan gis redusert sats, når satsen kan settes ned og hvordan satsen skal fastsettes, følger av forskrift 22. desember 2005 nr. 1723 om administrative nedsettelser av tollavgiftssatser for landbruksvarer.</w:t>
      </w:r>
    </w:p>
    <w:p w14:paraId="6887FD1D" w14:textId="77777777" w:rsidR="003210FC" w:rsidRPr="00A77A7E" w:rsidRDefault="003210FC" w:rsidP="00A77A7E">
      <w:r w:rsidRPr="00A77A7E">
        <w:t>Tollavgiftsnedsettelsene kan være generelle eller individuelle. Generelle nedsettelser innebærer at satsen settes ned for bestemte varer for en bestemt periode uten kvantumsbegrensninger. De reduserte satsene gjelder alle aktører og krever ingen søknad.</w:t>
      </w:r>
    </w:p>
    <w:p w14:paraId="44063CB8" w14:textId="77777777" w:rsidR="003210FC" w:rsidRPr="00A77A7E" w:rsidRDefault="003210FC" w:rsidP="00A77A7E">
      <w:r w:rsidRPr="00A77A7E">
        <w:t>Individuelle nedsettelser av tollavgiftssatser gis til bedrifter eller personer etter søknad. Dette er nedsettelser som gjelder en bestemt vare for en fastsatt periode og som regel for en ubegrenset mengde. De fleste individuelle nedsettelsene blir gitt for produkter som ikke produseres i Norge.</w:t>
      </w:r>
    </w:p>
    <w:p w14:paraId="3E5429FF" w14:textId="77777777" w:rsidR="003210FC" w:rsidRPr="00A77A7E" w:rsidRDefault="003210FC" w:rsidP="00A77A7E">
      <w:r w:rsidRPr="00A77A7E">
        <w:t xml:space="preserve">Landbruksdirektoratet kan etter søknad også sette ned satsen for tollavgift i henhold til forskrift 20. desember 2012 nr. 1424 om fastsettelse av nedsatte tollavgiftssatser ved import av </w:t>
      </w:r>
      <w:r w:rsidRPr="00A77A7E">
        <w:lastRenderedPageBreak/>
        <w:t>industrielt bearbeidede landbruksvarer. Satsen beregnes ut fra råvareinnholdet i den enkelte varen. Se tabell 3.1 i vedlegg 3 for en oversikt over administrative tollavgiftsnedsettelser gitt i 2024 og 2025.</w:t>
      </w:r>
    </w:p>
    <w:p w14:paraId="3DDBFC98" w14:textId="77777777" w:rsidR="003210FC" w:rsidRPr="00A77A7E" w:rsidRDefault="003210FC" w:rsidP="00A77A7E">
      <w:pPr>
        <w:pStyle w:val="Overskrift3"/>
      </w:pPr>
      <w:r w:rsidRPr="00A77A7E">
        <w:t>Fordeling av tollkvoter</w:t>
      </w:r>
    </w:p>
    <w:p w14:paraId="3B762EB5" w14:textId="77777777" w:rsidR="003210FC" w:rsidRPr="00A77A7E" w:rsidRDefault="003210FC" w:rsidP="00A77A7E">
      <w:r w:rsidRPr="00A77A7E">
        <w:t>Landbruksdirektoratet forvalter en rekke tollkvoter for landbruksvarer. Kvotene som fordeles, kan gi rett til tollavgiftsfritak eller reduserte satser. Kvotene er dels fastsatt i internasjonale avtaler, dels hører de under det generelle preferansesystemet for utviklingsland (GSP) og dels er de ensidig fastsatte kvoter. I tillegg forvalter Tolletaten enkelte tollkvoter for grøntprodukter fra EU og Storbritannia, samt kjøtt fra utviklingsland.</w:t>
      </w:r>
    </w:p>
    <w:p w14:paraId="3FEAA747" w14:textId="77777777" w:rsidR="003210FC" w:rsidRPr="00A77A7E" w:rsidRDefault="003210FC" w:rsidP="00A77A7E">
      <w:r w:rsidRPr="00A77A7E">
        <w:t>De fleste tollkvotene fordeles ved auksjon. Auksjonsprisen for en kvoterettighet kommer i tillegg til en eventuell tollavgiftssats innenfor kvoten, og vil variere med etterspørselen i markedet. Kvoter som ikke fordeles ved auksjon, fordeles fortløpende ut fra prinsippet om «først til mølla» ved deklarering, etter søknad eller etter historiske rettigheter.</w:t>
      </w:r>
    </w:p>
    <w:p w14:paraId="28201A3F" w14:textId="77777777" w:rsidR="003210FC" w:rsidRPr="00A77A7E" w:rsidRDefault="003210FC" w:rsidP="00A77A7E">
      <w:r w:rsidRPr="00A77A7E">
        <w:t>Inntektene fra auksjoner av tollkvoter utgjorde 381 mill. kroner i 2025, en økning på 68 mill. kroner fra 2024. Inntektene fra de forskjellige auksjonene varierer hvert år, avhengig av etterspørselen etter de ulike kvotene. Se tabell 3.2 i vedlegg 3 for en oversikt over tollkvotene.</w:t>
      </w:r>
    </w:p>
    <w:p w14:paraId="729BB95A" w14:textId="4477F148" w:rsidR="003210FC" w:rsidRPr="00A77A7E" w:rsidRDefault="003210FC" w:rsidP="00A77A7E">
      <w:pPr>
        <w:pStyle w:val="Overskrift2"/>
      </w:pPr>
      <w:r w:rsidRPr="00A77A7E">
        <w:t>Økt tollavgift på landbruksvarer og kunstgjødsel mv. fra Russland og Belarus</w:t>
      </w:r>
    </w:p>
    <w:p w14:paraId="5B22A30F" w14:textId="77777777" w:rsidR="003210FC" w:rsidRPr="00A77A7E" w:rsidRDefault="003210FC" w:rsidP="00A77A7E">
      <w:r w:rsidRPr="00A77A7E">
        <w:t>Fra 1. juli 2026 er det fastsatt økt tollavgift på landbruksvarer og kunstgjødsel fra Russland og Belarus. Endringen var på høring i 2026. Den økte tollavgiften er i tråd med liknende tiltak i EU, men er tilpasset norske forhold. Formålet med tiltaket er å svekke Russlands evne til å videreføre krigen mot Ukraina. Norsk import av de aktuelle varene fra Russland og Belarus har hovedsakelig bestått av fiskefôr og råvarer til fiskefôr.</w:t>
      </w:r>
    </w:p>
    <w:p w14:paraId="5AD66FE8" w14:textId="77777777" w:rsidR="003210FC" w:rsidRPr="00A77A7E" w:rsidRDefault="003210FC" w:rsidP="00A77A7E">
      <w:r w:rsidRPr="00A77A7E">
        <w:t>Økningen i tollavgiften er fastsatt i forskrift om økt tollavgift på landbruksvarer og kunstgjødsel fra Russland og Belarus, med hjemmel i vareførselsloven og tollavgiftsloven. Endringen innebærer at landbruksvarer mv. fra Russland og Belarus som en hovedregel får økt tollavgiften med 50 pst. av varens tollverdi, i tillegg til tollavgift etter tolltariffen.</w:t>
      </w:r>
    </w:p>
    <w:p w14:paraId="6F9001FA" w14:textId="77777777" w:rsidR="003210FC" w:rsidRPr="00A77A7E" w:rsidRDefault="003210FC" w:rsidP="00A77A7E">
      <w:pPr>
        <w:pStyle w:val="Overskrift2"/>
      </w:pPr>
      <w:r w:rsidRPr="00A77A7E">
        <w:t>WTO-saker og multilaterale forhandlinger</w:t>
      </w:r>
    </w:p>
    <w:p w14:paraId="02A8C6D7" w14:textId="77777777" w:rsidR="003210FC" w:rsidRPr="00A77A7E" w:rsidRDefault="003210FC" w:rsidP="00A77A7E">
      <w:r w:rsidRPr="00A77A7E">
        <w:t>Et regelbasert og åpent multilateralt handelssystem bidrar til å gi norsk næringsliv stabile og forutsigbare rammevilkår. For et lite land med en åpen økonomi som Norge, er det viktig at Verdens handelsorganisasjon (WTO) i størst mulig grad opprettholder sin posisjon som globalt rammeverk for multilateralt handelssamarbeid, regelutvikling og håndheving av forpliktelser.</w:t>
      </w:r>
    </w:p>
    <w:p w14:paraId="1FE0D2B1" w14:textId="77777777" w:rsidR="003210FC" w:rsidRPr="00A77A7E" w:rsidRDefault="003210FC" w:rsidP="00A77A7E">
      <w:r w:rsidRPr="00A77A7E">
        <w:t xml:space="preserve">Internasjonale avtaler kan fastsette maksimale satser for tollavgift. Gjennom flere forhandlingsrunder i WTO og gjennom Generalavtalen om toll og handel (GATT) har Norge forpliktet seg til å redusere tollavgiftssatser. Foruten en viss nedtrapping av satsene på industrivarer, førte WTO-avtalen i 1994 blant annet til forpliktelser med hensyn til markedsadgang, internstøtte og </w:t>
      </w:r>
      <w:r w:rsidRPr="00A77A7E">
        <w:lastRenderedPageBreak/>
        <w:t>eksportstøtte for landbruksvarer. Siden 1994 har det imidlertid vært lite videreutvikling av WTO-regelverket.</w:t>
      </w:r>
    </w:p>
    <w:p w14:paraId="0EFF86B4" w14:textId="77777777" w:rsidR="003210FC" w:rsidRPr="00A77A7E" w:rsidRDefault="003210FC" w:rsidP="00A77A7E">
      <w:r w:rsidRPr="00A77A7E">
        <w:t>Det regelbaserte handelssystemet har vært under press de siste årene, og utfordringene har tiltatt i styrke. Å finne veien fremover for WTO, og særlig WTOs funksjon som global forhandlingsarena, har vært krevende. Det har lenge vært vanskelig å finne en gjensidig akseptabel fordeling av ansvar, rettigheter og plikter mellom tradisjonelle industriland og fremvoksende økonomier. Ny amerikansk handelspolitikk har forverret situasjonen vesentlig. Økt bruk av ensidige tolltiltak, sterkere kobling mellom handel, sikkerhet og industripolitikk og manglende vilje til å gjenopprette en fullt fungerende tvisteløsningsmekanisme bidrar til å svekke forutsigbarheten for handelsregelverket.</w:t>
      </w:r>
    </w:p>
    <w:p w14:paraId="7BDF6CEC" w14:textId="77777777" w:rsidR="003210FC" w:rsidRPr="00A77A7E" w:rsidRDefault="003210FC" w:rsidP="00A77A7E">
      <w:r w:rsidRPr="00A77A7E">
        <w:t>Regjeringen støtter arbeidet med å reformere og videreutvikle WTOs handelsavtaler for å skape stabile rammevilkår som legger til rette for økonomisk vekst, åpen handel og bærekraftig utvikling. I en tid med økt bruk av ensidige handelstiltak og skjerpet handelspolitisk motsetningsforhold mellom store økonomier er det særlig viktig å bidra til at WTO fortsatt kan fungere som arena for forhandlinger, regelutvikling, åpenhet og dialog.</w:t>
      </w:r>
    </w:p>
    <w:p w14:paraId="45628927" w14:textId="77777777" w:rsidR="003210FC" w:rsidRPr="00A77A7E" w:rsidRDefault="003210FC" w:rsidP="00A77A7E">
      <w:r w:rsidRPr="00A77A7E">
        <w:t>En viktig del av det norske engasjementet er deltakelse i såkalte fellesinitiativer, der ikke alle WTOs medlemmer deltar. Å komme til enighet om prosedyrer for kodifisering av slike fellesinitiativer er en viktig oppgave for WTO. I forbindelse med WTOs ministerkonferanse i mars 2026 ble det tatt et betydelig skritt for denne typen samarbeid, da en stor gruppe land – deriblant Norge – kom til enighet om en midlertidig anvendelse av den ferdigforhandlede plurilaterale avtalen om e-handel. Siden det ikke har latt seg gjøre å oppnå konsensus blant alle medlemmer om å innlemme avtalen i WTO-regelverket, inneholder den en egen ordning for tvisteløsning. Avtalen er likevel tett knyttet til WTO som institusjon, og målsetningen på sikt er å oppnå konsensus for en formell innlemmelse av avtalen i WTO-regelverket. Den går nå igjennom deltakerlandenes nasjonale prosedyrer for godkjenning, og vil legges frem som proposisjon til Stortinget for samtykke til ratifikasjon.</w:t>
      </w:r>
    </w:p>
    <w:p w14:paraId="70347AE7" w14:textId="77777777" w:rsidR="003210FC" w:rsidRPr="00A77A7E" w:rsidRDefault="003210FC" w:rsidP="00A77A7E">
      <w:pPr>
        <w:pStyle w:val="Overskrift2"/>
      </w:pPr>
      <w:r w:rsidRPr="00A77A7E">
        <w:t>Arbeidet med frihandelsavtaler</w:t>
      </w:r>
    </w:p>
    <w:p w14:paraId="285BD2AD" w14:textId="77777777" w:rsidR="003210FC" w:rsidRPr="00A77A7E" w:rsidRDefault="003210FC" w:rsidP="00A77A7E">
      <w:r w:rsidRPr="00A77A7E">
        <w:t>Frihandelsavtaler sikrer norske bedrifter bedre og mer forutsigbar markedsadgang til avtalelandet og bidrar til forsyningssikkerhet. I tillegg til EØS-avtalen, bilaterale avtaler med EU og EFTA-konvensjonen, har Norge sammen med medlemsstatene i EFTA undertegnet 35 frihandelsavtaler med i alt 50 land og tollområder. Videre har Norge sammen med EØS/EFTA-landene Island og Liechtenstein inngått en frihandelsavtale med Storbritannia. I tillegg til frihandelsavtalene inngått gjennom EFTA-samarbeidet har Norge frihandelsavtaler med Færøyene og med Grønland.</w:t>
      </w:r>
    </w:p>
    <w:p w14:paraId="65ADF9E8" w14:textId="77777777" w:rsidR="003210FC" w:rsidRPr="00A77A7E" w:rsidRDefault="003210FC" w:rsidP="00A77A7E">
      <w:r w:rsidRPr="00A77A7E">
        <w:t>Frihandelsavtalene gir bedre betingelser for norsk eksport enn de generelle vilkårene under WTO-regelverket. Avtalene har blitt viktigere enn tidligere, fordi det hersker betydelig uro og usikkerhet med hensyn til internasjonal handel og WTOs rolle. Norske bedrifter viser økende interesse for forpliktende frihandelsavtaler. EFTA-landene arbeider også med å oppdatere eksisterende frihandelsavtaler for å sikre at eksportører har minst like gode vilkår som våre avtalepartnere har gitt andre land i nyere avtaler.</w:t>
      </w:r>
    </w:p>
    <w:p w14:paraId="5E5928EC" w14:textId="77777777" w:rsidR="003210FC" w:rsidRPr="00A77A7E" w:rsidRDefault="003210FC" w:rsidP="00A77A7E">
      <w:r w:rsidRPr="00A77A7E">
        <w:lastRenderedPageBreak/>
        <w:t>EFTA-landene og Vietnam ble 2. juli 2026 enige om en frihandelsavtale etter EFTA-ministermøtet i Reykjavik 22. juni. Handelsavtalen skal etter planen signeres i løpet av høsten 2026.</w:t>
      </w:r>
    </w:p>
    <w:p w14:paraId="1D83D84D" w14:textId="77777777" w:rsidR="003210FC" w:rsidRPr="00A77A7E" w:rsidRDefault="003210FC" w:rsidP="00A77A7E">
      <w:r w:rsidRPr="00A77A7E">
        <w:t>Den 2. juni 2026 samtykket Stortinget til ratifikasjon av frihandelsavtalen mellom EFTA-landene og Malaysia, frihandelsavtalen mellom EFTA-landene og Mercosur (Argentina, Brasil, Paraguay og Uruguay), og den oppdaterte frihandelsavtalen mellom EFTA-landene og Ukraina. Disse nye frihandelsavtalene vil tre i kraft når de respektive ratifikasjonsprosessene er fullført. Frihandelsavtalen med Mercosur vil tre i kraft mellom Norge, Brasil og Uruguay 1. november 2026.</w:t>
      </w:r>
    </w:p>
    <w:p w14:paraId="660DD165" w14:textId="77777777" w:rsidR="003210FC" w:rsidRPr="00A77A7E" w:rsidRDefault="003210FC" w:rsidP="00A77A7E">
      <w:r w:rsidRPr="00A77A7E">
        <w:t>Frihandelsavtalen med India trådte i kraft 1. oktober 2025. Frihandelsavtalen med Kosovo trådte i kraft 1. september 2026. Frihandelsavtalen mellom EFTA-landene og Thailand, samt den oppdaterte frihandelsavtalen med Chile, er ratifisert i Norge, men venter på ratifikasjon i partnerlandet før de kan tre i kraft.</w:t>
      </w:r>
    </w:p>
    <w:p w14:paraId="3B26FE36" w14:textId="77777777" w:rsidR="003210FC" w:rsidRPr="00A77A7E" w:rsidRDefault="003210FC" w:rsidP="00A77A7E">
      <w:r w:rsidRPr="00A77A7E">
        <w:t>Hvis iverksettingstidspunktet for nye frihandelsavtaler faller i budsjettperioden, følger det av tollavgiftsvedtaket § 2 tredje ledd at departementet kan gi forskrift om reduserte satser og andre tiltak om tollavgift som følge av disse avtalene.</w:t>
      </w:r>
    </w:p>
    <w:p w14:paraId="61F33462" w14:textId="77777777" w:rsidR="003210FC" w:rsidRPr="00A77A7E" w:rsidRDefault="003210FC" w:rsidP="00A77A7E">
      <w:r w:rsidRPr="00A77A7E">
        <w:t>Norge er part i Opprinnelseskonvensjonen (Pan-Euro-Mediterranean Convention (PEM-konvensjonen)). Det er en konvensjon om felles opprinnelsesregler for Europa og statene ved Middelhavet. Som følge av konvensjonen skal norske produsenter og eksportører forholde seg til ett regelsett i PEM-sonen for å oppnå opprinnelsesstatus på sine varer. Opprinnelsesstatus er en forutsetning for å få lav eller ingen tollavgift inn til land i PEM-sonen som Norge har frihandelsavtale med, herunder EU. En revidert konvensjon med enklere og mer liberale regler trådte i kraft 1. januar 2025.</w:t>
      </w:r>
    </w:p>
    <w:p w14:paraId="4A2D7A7A" w14:textId="1A479F9C" w:rsidR="003210FC" w:rsidRPr="00A77A7E" w:rsidRDefault="003210FC" w:rsidP="00A77A7E">
      <w:r w:rsidRPr="00A77A7E">
        <w:t>De reviderte PEM-reglene er tatt inn i EFTA-konvensjonen (Island, Liechtenstein og Sveits), EØS-avtalen og Den bilaterale avtalen EF-Norge, samt i avtalene med Albania, Bosnia</w:t>
      </w:r>
      <w:r w:rsidR="00A77A7E">
        <w:t>-</w:t>
      </w:r>
      <w:r w:rsidRPr="00A77A7E">
        <w:t>Herzegovina, Kosovo, Moldova, Montenegro, Nord</w:t>
      </w:r>
      <w:r w:rsidR="00A77A7E">
        <w:t>-</w:t>
      </w:r>
      <w:r w:rsidRPr="00A77A7E">
        <w:t>Makedonia, Serbia, Georgia, Tyrkia, Færøyene, Jordan og Tunisia. De gamle PEM-reglene gjelder fortsatt i avtalene med Egypt, Israel, Libanon, Marokko, Palestina (PLO) og Ukraina samt i handelen med EU under fiskebrevet fra 1973. Det arbeides for å sikre full implementering av de reviderte reglene fortløpende.</w:t>
      </w:r>
    </w:p>
    <w:p w14:paraId="4DC08338" w14:textId="77777777" w:rsidR="003210FC" w:rsidRPr="00A77A7E" w:rsidRDefault="003210FC" w:rsidP="00A77A7E">
      <w:pPr>
        <w:pStyle w:val="Overskrift2"/>
      </w:pPr>
      <w:r w:rsidRPr="00A77A7E">
        <w:t>Andre tollavgiftssaker</w:t>
      </w:r>
    </w:p>
    <w:p w14:paraId="6D76E092" w14:textId="77777777" w:rsidR="003210FC" w:rsidRPr="00A77A7E" w:rsidRDefault="003210FC" w:rsidP="00A77A7E">
      <w:pPr>
        <w:pStyle w:val="Overskrift3"/>
      </w:pPr>
      <w:r w:rsidRPr="00A77A7E">
        <w:t>Handelssituasjonen med USA og gjeldende tollsatser</w:t>
      </w:r>
    </w:p>
    <w:p w14:paraId="04922A18" w14:textId="77777777" w:rsidR="003210FC" w:rsidRPr="00A77A7E" w:rsidRDefault="003210FC" w:rsidP="00A77A7E">
      <w:r w:rsidRPr="00A77A7E">
        <w:t>Med bakgrunn i den amerikanske administrasjonens aktive tollpolitikk mot handelspartnere, har Norge vært gjenstand for ulike satser for tilleggstoll siden våren 2025. Amerikansk høyesterett har begrenset administrasjonens mulighet til å ilegge tollavgifter, noe som har ført til at tollpolitikken nå i stor grad hjemles i den amerikanske handelsloven.</w:t>
      </w:r>
    </w:p>
    <w:p w14:paraId="7665814E" w14:textId="77777777" w:rsidR="003210FC" w:rsidRPr="00A77A7E" w:rsidRDefault="003210FC" w:rsidP="00A77A7E">
      <w:r w:rsidRPr="00A77A7E">
        <w:t xml:space="preserve">USA innførte i juli tilleggstoll på 12,5 pst. mot Norge, med grunnlag i den amerikanske handelsloven Section 301. Denne erstatter tidligere tilleggstoll, og er basert på en undersøkelse av Norges regelverk mot import av produkter laget med tvangsarbeid. Også 59 andre økonomier er undersøkt på samme grunnlag. Disse tollsatsene kommer i tillegg til ordinær tollavgift, også </w:t>
      </w:r>
      <w:r w:rsidRPr="00A77A7E">
        <w:lastRenderedPageBreak/>
        <w:t>kalt MFN-toll. MFN-tollsatsen varierer fra vare til vare. Videre pågår det en undersøkelse mot 16 handelspartnere, inkludert Norge, tilknyttet strukturell overkapasitet, med grunnlag i den amerikanske handelsloven Section 301.</w:t>
      </w:r>
    </w:p>
    <w:p w14:paraId="2F1E7C15" w14:textId="77777777" w:rsidR="003210FC" w:rsidRPr="00A77A7E" w:rsidRDefault="003210FC" w:rsidP="00A77A7E">
      <w:r w:rsidRPr="00A77A7E">
        <w:t>USA anvender også såkalt sektortoll på enkelte varer, blant annet stål og aluminium, biler og bildeler, flyvende droner og deler til disse. USA har også satt i gang undersøkelser som kan resultere i sektortoll for andre varer. Det er ventet flere undersøkelser fremover.</w:t>
      </w:r>
    </w:p>
    <w:p w14:paraId="3F8AF716" w14:textId="77777777" w:rsidR="003210FC" w:rsidRPr="00A77A7E" w:rsidRDefault="003210FC" w:rsidP="00A77A7E">
      <w:r w:rsidRPr="00A77A7E">
        <w:t>Flere av de nye tollavgiftssatsene har blitt utfordret juridisk.</w:t>
      </w:r>
    </w:p>
    <w:p w14:paraId="5135EF71" w14:textId="77777777" w:rsidR="003210FC" w:rsidRPr="00A77A7E" w:rsidRDefault="003210FC" w:rsidP="00A77A7E">
      <w:pPr>
        <w:pStyle w:val="Overskrift3"/>
      </w:pPr>
      <w:r w:rsidRPr="00A77A7E">
        <w:t>EUs beskyttelsestiltak for ferrolegering og silisium</w:t>
      </w:r>
    </w:p>
    <w:p w14:paraId="1D2FA3D6" w14:textId="77777777" w:rsidR="003210FC" w:rsidRPr="00A77A7E" w:rsidRDefault="003210FC" w:rsidP="00A77A7E">
      <w:r w:rsidRPr="00A77A7E">
        <w:t>I november 2025 innførte EU beskyttelsestiltak på ferrolegeringer, etter en undersøkelse som startet i desember 2024. Norge er gitt tollfrie importkvoter på 75 pst. av gjennomsnittlig eksport i perioden 2022–2024, mens import utover kvoten ilegges tollavgift i form av en minstepris. Salg som skjer under denne minsteprisen, vil bli pålagt tollavgift som er lik differansen til minsteprisen. Tiltakene skal etter planen vare i tre år, til 17. november 2028.</w:t>
      </w:r>
    </w:p>
    <w:p w14:paraId="47ACFDCB" w14:textId="77777777" w:rsidR="003210FC" w:rsidRPr="00A77A7E" w:rsidRDefault="003210FC" w:rsidP="00A77A7E">
      <w:r w:rsidRPr="00A77A7E">
        <w:t>Norge har argumentert for at artikkel 112 i EØS-avtalen ikke er tiltenkt slike produktspesifikke beskyttelsestiltak. Etter artikkel 113 skal saken tas opp i EØS-komiteen hver tredje måned. Siste konsultasjon var 10. juli 2026, uten at tiltakene er endret.</w:t>
      </w:r>
    </w:p>
    <w:p w14:paraId="52911F4D" w14:textId="77777777" w:rsidR="003210FC" w:rsidRPr="00A77A7E" w:rsidRDefault="003210FC" w:rsidP="00A77A7E">
      <w:pPr>
        <w:pStyle w:val="Overskrift3"/>
      </w:pPr>
      <w:r w:rsidRPr="00A77A7E">
        <w:t>EUs tollavgift på lavverdiforsendelser</w:t>
      </w:r>
    </w:p>
    <w:p w14:paraId="246A9C8C" w14:textId="77777777" w:rsidR="003210FC" w:rsidRPr="00A77A7E" w:rsidRDefault="003210FC" w:rsidP="00A77A7E">
      <w:r w:rsidRPr="00A77A7E">
        <w:t>Den 1. juli 2026 opphevet EU tollavgiftsfritaket for forsendelser med tollverdi til og med 150 euro (lavverdiforsendelser). Samme dato innførte EU en flat tollavgift på 3 euro per varelinje i lavverdiforsendelser. Den nye tollavgiften er et svar på den økte innførselen av lavverdivarer til EU, som typisk selges via store e-handelsplattformer. EU har avdekket utfordringer med lavverdivarers oppfyllelse av EUs krav til helse, miljø og sikkerhet. Et av formålene med tollavgiften er å begrense importen av varer som ikke oppfyller disse kravene. I tillegg skal tollavgiften utjevne konkurranseulempen for intern varehandel i EU.</w:t>
      </w:r>
    </w:p>
    <w:p w14:paraId="29047CF4" w14:textId="77777777" w:rsidR="003210FC" w:rsidRPr="00A77A7E" w:rsidRDefault="003210FC" w:rsidP="00A77A7E">
      <w:r w:rsidRPr="00A77A7E">
        <w:t>EØS-avtalen sikrer at varer med opprinnelse i EØS-området ikke ilegges tollavgift ved innførsel til EU. EUs innføring av tollavgift på lavverdiforsendelser endrer ikke på de rettighetene som følger av EØS-avtalen.</w:t>
      </w:r>
    </w:p>
    <w:p w14:paraId="2C3A6B2B" w14:textId="77777777" w:rsidR="003210FC" w:rsidRPr="00A77A7E" w:rsidRDefault="003210FC" w:rsidP="00A77A7E">
      <w:r w:rsidRPr="00A77A7E">
        <w:t>EU har også vedtatt et nytt kontrollgebyr for nærmere bestemte tilfeller av fjernsalg (distance sale) fra tredjeland. Gebyret skal finansiere økte kontrollkostnader og trer i kraft 1. november i år.</w:t>
      </w:r>
    </w:p>
    <w:p w14:paraId="582E11E2" w14:textId="38560DD1" w:rsidR="003210FC" w:rsidRPr="00A77A7E" w:rsidRDefault="003210FC" w:rsidP="00A77A7E">
      <w:pPr>
        <w:pStyle w:val="Overskrift2"/>
      </w:pPr>
      <w:r w:rsidRPr="00A77A7E">
        <w:t>Preferansesystemet for utviklingsland – GSP</w:t>
      </w:r>
    </w:p>
    <w:p w14:paraId="7A70ECF4" w14:textId="77777777" w:rsidR="003210FC" w:rsidRPr="00A77A7E" w:rsidRDefault="003210FC" w:rsidP="00A77A7E">
      <w:r w:rsidRPr="00A77A7E">
        <w:t>Preferansesystemet for utviklingsland (Generalized System of Preferences (GSP)) innebærer at det enkelte industriland kan gi utviklingslandene bedre markedsadgang for deres varer. GSP-systemet er ensidig og kan til enhver tid trekkes tilbake eller endres. Det norske GSP-systemet ble etablert i 1971 og har blitt endret flere ganger. At GSP-varer skal ha preferansetollavgiftssats, er fastsatt i tollavgiftsvedtaket § 2 andre ledd.</w:t>
      </w:r>
    </w:p>
    <w:p w14:paraId="593F5562" w14:textId="77777777" w:rsidR="003210FC" w:rsidRPr="00A77A7E" w:rsidRDefault="003210FC" w:rsidP="00A77A7E">
      <w:r w:rsidRPr="00A77A7E">
        <w:lastRenderedPageBreak/>
        <w:t>Hvilke land som er omfattet av GSP-systemet, er fastsatt i tollavgiftsforskriften. Systemet er basert på listen over mottakere av offisiell bistand (Official Development Assistance (ODA)). Listen utarbeides av OECDs komité for utviklingshjelp (Development Assistance Committee (DAC)), og omfatter de minst utviklede landene slik de er definert av FN. Videre omfatter den lav- og mellominntektsland rangert etter brutto nasjonalinntekt per innbygger. GSP-systemet innebærer at fattige land gradvis mister rett til reduserte satser i takt med landenes økonomiske vekst. Land som til slutt når et visst inntektsnivå, utgår fra DAC-listen og også GSP-systemet.</w:t>
      </w:r>
    </w:p>
    <w:p w14:paraId="6DBB7D78" w14:textId="77777777" w:rsidR="003210FC" w:rsidRPr="00A77A7E" w:rsidRDefault="003210FC" w:rsidP="00A77A7E">
      <w:r w:rsidRPr="00A77A7E">
        <w:t>Norge, EU, Sveits og Tyrkia samarbeider om å ha felles opprinnelsesregler og dokumentasjonsregler for GSP-systemet.</w:t>
      </w:r>
    </w:p>
    <w:p w14:paraId="4CC961E0" w14:textId="77777777" w:rsidR="003210FC" w:rsidRPr="00A77A7E" w:rsidRDefault="003210FC" w:rsidP="00A77A7E"/>
    <w:p w14:paraId="64BC9CD3" w14:textId="77777777" w:rsidR="003210FC" w:rsidRPr="00A77A7E" w:rsidRDefault="003210FC" w:rsidP="00A77A7E">
      <w:pPr>
        <w:pStyle w:val="Overskrift1"/>
      </w:pPr>
      <w:r w:rsidRPr="00A77A7E">
        <w:t>Sektoravgifter og gebyrer</w:t>
      </w:r>
    </w:p>
    <w:p w14:paraId="32D92B50" w14:textId="77777777" w:rsidR="003210FC" w:rsidRPr="00A77A7E" w:rsidRDefault="003210FC" w:rsidP="00A77A7E">
      <w:pPr>
        <w:pStyle w:val="Overskrift2"/>
      </w:pPr>
      <w:r w:rsidRPr="00A77A7E">
        <w:t>Innledning</w:t>
      </w:r>
    </w:p>
    <w:p w14:paraId="505F5BAD" w14:textId="77777777" w:rsidR="003210FC" w:rsidRPr="00A77A7E" w:rsidRDefault="003210FC" w:rsidP="00A77A7E">
      <w:r w:rsidRPr="00A77A7E">
        <w:t>Statlig tjenesteproduksjon og myndighetsutøvelse finansieres normalt ved bevilgninger over statsbudsjettet. Finansieringen er dermed uavhengig av den enkeltes forbruk av tjenesten. Enkelte statlige tjenester betales imidlertid helt eller delvis av brukerne gjennom gebyrer eller sektoravgifter. Disse betalingsordningene fastsettes av departementet som har ansvaret for tjenesten.</w:t>
      </w:r>
    </w:p>
    <w:p w14:paraId="754CDDDA" w14:textId="77777777" w:rsidR="003210FC" w:rsidRPr="00A77A7E" w:rsidRDefault="003210FC" w:rsidP="00A77A7E">
      <w:r w:rsidRPr="00A77A7E">
        <w:t xml:space="preserve">Finansdepartementet utarbeidet i 2006 bestemmelser for statlig gebyr- og avgiftsfinansiering, som stiller krav til innføring og bruk av slike betalingsordninger. Rundskrivet ble i 2015 erstattet av rundskriv R-112/15 </w:t>
      </w:r>
      <w:r w:rsidRPr="00A77A7E">
        <w:rPr>
          <w:rStyle w:val="kursiv"/>
        </w:rPr>
        <w:t>Bestemmelser om statlig gebyr- og avgiftsfinansiering</w:t>
      </w:r>
      <w:r w:rsidRPr="00A77A7E">
        <w:t>. Bestemmelsene gjelder for alle gebyrer og sektoravgifter som inngår i finansieringen av statlig fastsatte tjenester. Typiske eksempler på slike tjenester er tillatelser, registreringer, kontroll, tilsyn og rettsprosesser. Bestemmelsene gjelder ikke sanksjoner eller betaling for å ikke oppfylle en plikt, statlige virksomheters inntekter fra salg av varer og tjenester, egenandeler, for eksempel innen helse- og omsorgssektoren, betaling for kommunale og fylkeskommunale tjenester mv.</w:t>
      </w:r>
    </w:p>
    <w:p w14:paraId="20E7E484" w14:textId="77777777" w:rsidR="003210FC" w:rsidRPr="00A77A7E" w:rsidRDefault="003210FC" w:rsidP="00A77A7E">
      <w:pPr>
        <w:rPr>
          <w:rStyle w:val="kursiv"/>
        </w:rPr>
      </w:pPr>
      <w:r w:rsidRPr="00A77A7E">
        <w:rPr>
          <w:rStyle w:val="kursiv"/>
        </w:rPr>
        <w:t>Gebyrer</w:t>
      </w:r>
      <w:r w:rsidRPr="00A77A7E">
        <w:t xml:space="preserve"> kan etter bestemmelsene i rundskrivet kreves for en klart definert tjeneste til betaleren. Gebyrer skal ikke finansiere noe annet eller mer enn kostnaden ved å produsere og levere tjenesten. Gjennom å stille brukeren overfor kostnadsriktig pris, insentiveres brukeren til en samfunnsøkonomisk rasjonell handlemåte. Dersom gebyret overstiger kostnaden (overprising), er dette i realiteten en skattlegging av betaleren.</w:t>
      </w:r>
    </w:p>
    <w:p w14:paraId="7B365A37" w14:textId="77777777" w:rsidR="003210FC" w:rsidRPr="00A77A7E" w:rsidRDefault="003210FC" w:rsidP="00A77A7E">
      <w:pPr>
        <w:rPr>
          <w:rStyle w:val="kursiv"/>
        </w:rPr>
      </w:pPr>
      <w:r w:rsidRPr="00A77A7E">
        <w:rPr>
          <w:rStyle w:val="kursiv"/>
        </w:rPr>
        <w:t>Sektoravgifter</w:t>
      </w:r>
      <w:r w:rsidRPr="00A77A7E">
        <w:t xml:space="preserve"> skiller seg fra gebyrer ved at betalingen ikke har en direkte sammenheng med levering av en tjeneste, og ved at det kan være flere som betaler for tjenesten enn det er som mottar den. Sektoravgifter skal avgrenses til den sektoren eller næringen som drar nytte av tjenesten, for eksempel til enhetene innenfor et tilsynsområde. I henhold til bestemmelsene om statlig gebyr- og avgiftsfinansiering (R-112/15) bør det utvises stor tilbakeholdenhet med å innføre sektoravgifter for å finansiere statlige utgifter.</w:t>
      </w:r>
    </w:p>
    <w:p w14:paraId="6F2FEE02" w14:textId="77777777" w:rsidR="003210FC" w:rsidRPr="00A77A7E" w:rsidRDefault="003210FC" w:rsidP="00A77A7E">
      <w:r w:rsidRPr="00A77A7E">
        <w:t xml:space="preserve">Gjennom sektoravgifter og tilhørende utgiftsbevilgninger kan Stortinget pålegge aktørene i en næring eller sektor å finansiere fellestiltak. Etter bestemmelsene om statlig gebyr- og </w:t>
      </w:r>
      <w:r w:rsidRPr="00A77A7E">
        <w:lastRenderedPageBreak/>
        <w:t>avgiftsfinansiering bør andre nærings- og sektorspesifikke betalingsordninger som hovedregel unngås. Ved at slike ordninger tas inn på statsbudsjettet som sektoravgift, vil den totale skatte- og avgiftsbelastningen synliggjøres bedre i statsbudsjettet. Videre vil endringer i sektoravgifter inngå i skatte- og avgiftsopplegget.</w:t>
      </w:r>
    </w:p>
    <w:p w14:paraId="1CCAB0A6" w14:textId="77777777" w:rsidR="003210FC" w:rsidRPr="00A77A7E" w:rsidRDefault="003210FC" w:rsidP="00A77A7E">
      <w:pPr>
        <w:pStyle w:val="Overskrift2"/>
      </w:pPr>
      <w:r w:rsidRPr="00A77A7E">
        <w:t>Statens inntekter fra sektoravgifter og gebyrer</w:t>
      </w:r>
    </w:p>
    <w:p w14:paraId="26E795C4" w14:textId="77777777" w:rsidR="003210FC" w:rsidRPr="00A77A7E" w:rsidRDefault="003210FC" w:rsidP="00A77A7E">
      <w:r w:rsidRPr="00A77A7E">
        <w:t>Statens inntekter fra gebyrer og avgifter med sektorformål har ligget relativt stabilt det siste tiåret, og gebyr- og avgiftsfinansiering er fortsatt en betydelig finansieringskilde for statlig tjenesteproduksjon og myndighetsutøvelse. Samlet anslås gebyr- og avgiftsfinansieringen å utgjøre om lag 14 mrd. kroner i 2026. Figur 13.1 viser utviklingen i statens inntekter fra gebyr- og avgiftsfinansiering. Inntektene fra avviklede sektoravgifter fremkommer også av figuren.</w:t>
      </w:r>
    </w:p>
    <w:p w14:paraId="1D69424B" w14:textId="69729F4C" w:rsidR="003210FC" w:rsidRPr="00A77A7E" w:rsidRDefault="001179D1" w:rsidP="00A77A7E">
      <w:r>
        <w:rPr>
          <w:noProof/>
        </w:rPr>
        <w:drawing>
          <wp:inline distT="0" distB="0" distL="0" distR="0" wp14:anchorId="07F117EC" wp14:editId="6D562696">
            <wp:extent cx="6080125" cy="5521960"/>
            <wp:effectExtent l="0" t="0" r="0" b="2540"/>
            <wp:docPr id="1873327291" name="Bild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6A20F2A9" w14:textId="77777777" w:rsidR="003210FC" w:rsidRPr="00A77A7E" w:rsidRDefault="003210FC" w:rsidP="00A77A7E">
      <w:pPr>
        <w:pStyle w:val="figur-tittel"/>
      </w:pPr>
      <w:r w:rsidRPr="00A77A7E">
        <w:t>Inntekter fra gebyrer, sektoravgifter og avgifter utenfor statsbudsjettet. 2006–2025. Anslag for 2026. Mrd. 2026-kroner.</w:t>
      </w:r>
    </w:p>
    <w:p w14:paraId="0D0A3F2C" w14:textId="77777777" w:rsidR="003210FC" w:rsidRPr="00A77A7E" w:rsidRDefault="003210FC" w:rsidP="00A77A7E">
      <w:pPr>
        <w:pStyle w:val="Kilde"/>
      </w:pPr>
      <w:r w:rsidRPr="00A77A7E">
        <w:t>Kilde: Finansdepartementet.</w:t>
      </w:r>
    </w:p>
    <w:p w14:paraId="5D264589" w14:textId="77777777" w:rsidR="003210FC" w:rsidRPr="00A77A7E" w:rsidRDefault="003210FC" w:rsidP="00A77A7E">
      <w:r w:rsidRPr="00A77A7E">
        <w:lastRenderedPageBreak/>
        <w:t>Gebyrinntektene har sunket noe siden rundskrivet først ble innført i 2006, se figur 13.1. Gebyrfinansieringen anslås å utgjøre om lag 6,3 mrd. kroner i 2026. Oppgaver som i dag finansieres av gebyrer, er blant annet behandling og oppgaver i domstolene, tinglysing i fast eiendom, gjennomføring av førerprøver og utstedelse av førerbevis.</w:t>
      </w:r>
    </w:p>
    <w:p w14:paraId="20468EB5" w14:textId="77777777" w:rsidR="003210FC" w:rsidRPr="00A77A7E" w:rsidRDefault="003210FC" w:rsidP="00A77A7E">
      <w:r w:rsidRPr="00A77A7E">
        <w:t>Riksrevisjonen la i 2020 frem en revisjonsrapport om etterlevelse av Stortingets forutsetninger for gebyrfinansiering av offentlige tjenester, jf. bestemmelsene i R-112/15. Riksrevisjonen fant det kritikkverdig at brukerne av gebyrbelagte tjenester betalte mer enn det tjenestene kostet å produsere. I tillegg ble det i rapporten påpekt at omfanget av overprisingen ikke ble omtalt i budsjettet.</w:t>
      </w:r>
    </w:p>
    <w:p w14:paraId="4DDD8BD9" w14:textId="77777777" w:rsidR="003210FC" w:rsidRPr="00A77A7E" w:rsidRDefault="003210FC" w:rsidP="00A77A7E">
      <w:r w:rsidRPr="00A77A7E">
        <w:t>For budsjettåret 2025 ble en rekke overprisede gebyrer redusert og all gjenværende overprising ansett for å være fjernet. Departementet er likevel oppmerksom på at overprising kan dukke opp igjen, for eksempel hvis aktivitetsnivå og beregningsgrunnlag endrer seg. Departementet følger opp de statlige gebyrbelagte tjenestene og arbeider sammen med de øvrige departementene for at kostnaden ved å produsere gebyrbelagte tjenester i størst mulig grad skal gjenspeiles i størrelsen på gebyret.</w:t>
      </w:r>
    </w:p>
    <w:p w14:paraId="474AD25B" w14:textId="77777777" w:rsidR="003210FC" w:rsidRPr="00A77A7E" w:rsidRDefault="003210FC" w:rsidP="00A77A7E">
      <w:r w:rsidRPr="00A77A7E">
        <w:t>Finansiering med sektoravgifter har økt de siste 20 årene, se figur 13.1. Oppgaver som i dag finansieres helt eller delvis av sektoravgifter, er blant annet sektorrettet tilsyn og kontroll, støtte til energisparing og klimatiltak, sektorrettet forskning og ressursovervåkning, lostjenesten, vilt- og fiskepleie, miljøtiltak på Svalbard og tiltak for å beskytte kulturminner. Tabell 13.1 viser innbetalte sektoravgifter i 2025, og anslag for inntekter i 2026 og 2027. Anslagene for 2027 inkluderer virkninger av regjeringens forslag. Statens samlede inntekter fra sektoravgifter anslås å utgjøre om lag 5,6 mrd. kroner i 2027.</w:t>
      </w:r>
    </w:p>
    <w:p w14:paraId="1C74D4B0" w14:textId="77777777" w:rsidR="003210FC" w:rsidRPr="00A77A7E" w:rsidRDefault="003210FC" w:rsidP="00A77A7E">
      <w:r w:rsidRPr="00A77A7E">
        <w:t>I tillegg til sektoravgifter og gebyrer som inntektsføres over statsbudsjettet, finnes det nærings- og sektorspesifikke betalingsordninger som ikke er synlige på statsbudsjettet. En oversikt over disse er gitt i tabell 13.2. Omfanget av slike betalingsordninger er redusert de siste 20 årene, se figur 13.1. Samlet anslås inntekter fra finansieringsordninger utenfor statsbudsjettet å utgjøre 2,5 mrd. kroner i 2026.</w:t>
      </w:r>
    </w:p>
    <w:p w14:paraId="49101F6E" w14:textId="77777777" w:rsidR="003210FC" w:rsidRPr="00A77A7E" w:rsidRDefault="003210FC" w:rsidP="00A77A7E">
      <w:r w:rsidRPr="00A77A7E">
        <w:t>I punktene 13.3 til 13.7 omtales regjeringens forslag til endringer på sektoravgiftsområdet i 2027.</w:t>
      </w:r>
    </w:p>
    <w:p w14:paraId="0A92A158" w14:textId="77777777" w:rsidR="003210FC" w:rsidRPr="00A77A7E" w:rsidRDefault="003210FC" w:rsidP="00A77A7E">
      <w:pPr>
        <w:pStyle w:val="Overskrift2"/>
      </w:pPr>
      <w:r w:rsidRPr="00A77A7E">
        <w:t>Sektoravgift under Helse- og omsorgsdepartementet</w:t>
      </w:r>
    </w:p>
    <w:p w14:paraId="36447367" w14:textId="77777777" w:rsidR="003210FC" w:rsidRPr="00A77A7E" w:rsidRDefault="003210FC" w:rsidP="00A77A7E">
      <w:r w:rsidRPr="00A77A7E">
        <w:t xml:space="preserve">EUs plastdirektiv regulerer blant annet forsøpling fra sigarettstumper med filter mv. Direktivet fastsetter at det skal sørges for informasjon og holdningsskapende arbeid overfor forbrukere, som skal finansieres av industrien. For å følge opp direktivet har Helse- og omsorgsdepartementet fremmet forslag til Stortinget om å igangsette informasjonsarbeid om forsøpling og miljøkonsekvenser av tobakksprodukter mv., jf. Prop. 97 L (2025–2026) </w:t>
      </w:r>
      <w:r w:rsidRPr="00A77A7E">
        <w:rPr>
          <w:rStyle w:val="kursiv"/>
        </w:rPr>
        <w:t>Endringer i tobakksskadeloven (endringer i gebyr- og avgiftssystemet og høyere strafferammer)</w:t>
      </w:r>
      <w:r w:rsidRPr="00A77A7E">
        <w:t>. Helsedirektoratet anslår at kostnadene for dette arbeidet vil utgjøre om lag 10,2 mill. kroner i året. Arbeidet foreslås finansiert gjennom en ny sektoravgift. Det forventes at saken behandles av Stortinget innen utgangen av 2026. Dersom Stortinget vedtar forslaget, kan endringen tre i kraft fra 1. januar 2027. Det vises til omtale i Prop. 1 S (2026–2027) for Helse- og omsorgsdepartementet.</w:t>
      </w:r>
    </w:p>
    <w:p w14:paraId="7B0C065D" w14:textId="77777777" w:rsidR="003210FC" w:rsidRPr="00A77A7E" w:rsidRDefault="003210FC" w:rsidP="00A77A7E">
      <w:pPr>
        <w:pStyle w:val="Overskrift2"/>
      </w:pPr>
      <w:r w:rsidRPr="00A77A7E">
        <w:lastRenderedPageBreak/>
        <w:t>Sektoravgift under Justervesenet</w:t>
      </w:r>
    </w:p>
    <w:p w14:paraId="175D16B9" w14:textId="77777777" w:rsidR="003210FC" w:rsidRPr="00A77A7E" w:rsidRDefault="003210FC" w:rsidP="00A77A7E">
      <w:r w:rsidRPr="00A77A7E">
        <w:t>Justervesenet er nasjonal måleteknisk myndighet. Den fører tilsyn med virksomheter som eier og bruker måleinstrumenter omfattet av krav til nøyaktighet. Tilsynsvirksomhet finansieres gjennom gebyrer og avgifter som belastes de virksomhetene det føres tilsyn med.</w:t>
      </w:r>
    </w:p>
    <w:p w14:paraId="693D7146" w14:textId="77777777" w:rsidR="003210FC" w:rsidRPr="00A77A7E" w:rsidRDefault="003210FC" w:rsidP="00A77A7E">
      <w:r w:rsidRPr="00A77A7E">
        <w:t>For å kunne finansiere en omlegging fra dagens ressurskrevende stedlige tilsyn til et mer effektivt, digitalt og kompetansebasert tilsyn, foreslås det at sektoravgiften økes med 6,3 mill. kroner. Forslaget omfatter utvikling av digitale løsninger, tiltak for å bedre brukernes internkontroll og veiledningstiltak. Justervesenet anslår at over en fireårsperiode vil omleggingen føre til et vesentlig redusert behov for stedlig tilsyn. Med det vil færre ilegges gebyr, og både Justervesenets ressursbruk og kravet om inntekter fra gebyrer kan reduseres uten at dette går på bekostning av nødvendig tillit til målinger. Det vises til omtale i Prop. 1 S (2026–2027) for Nærings- og fiskeridepartementet.</w:t>
      </w:r>
    </w:p>
    <w:p w14:paraId="752F81DD" w14:textId="77777777" w:rsidR="003210FC" w:rsidRPr="00A77A7E" w:rsidRDefault="003210FC" w:rsidP="00A77A7E">
      <w:pPr>
        <w:pStyle w:val="Overskrift2"/>
      </w:pPr>
      <w:r w:rsidRPr="00A77A7E">
        <w:t>Sektoravgift under Nasjonal kommunikasjonsmyndighet</w:t>
      </w:r>
    </w:p>
    <w:p w14:paraId="3A95E9A8" w14:textId="77777777" w:rsidR="003210FC" w:rsidRPr="00A77A7E" w:rsidRDefault="003210FC" w:rsidP="00A77A7E">
      <w:r w:rsidRPr="00A77A7E">
        <w:t>Nasjonal kommunikasjonsmyndighet (Nkom) er statens fagmyndighet for elektronisk kommunikasjon og post.</w:t>
      </w:r>
    </w:p>
    <w:p w14:paraId="24319AF0" w14:textId="77777777" w:rsidR="003210FC" w:rsidRPr="00A77A7E" w:rsidRDefault="003210FC" w:rsidP="00A77A7E">
      <w:r w:rsidRPr="00A77A7E">
        <w:t>For å håndtere økt sikkerhetsrisiko, markedsendringer og nye oppgaver i postsektoren, foreslås det fem nye årsverk i Nkom. Ressursene skal særlig gå til sikkerhet, markedsoppfølging og styrket tilsynsrolle. Forslaget finansieres gjennom å øke sektoravgiften med 6,5 mill. kroner, betalt av postoperatørene. Det vises til omtale i Prop. 1 S (2026–2027) for Digitaliserings- og forvaltningsdepartementet.</w:t>
      </w:r>
    </w:p>
    <w:p w14:paraId="1E11B8EA" w14:textId="77777777" w:rsidR="003210FC" w:rsidRPr="00A77A7E" w:rsidRDefault="003210FC" w:rsidP="00A77A7E">
      <w:pPr>
        <w:pStyle w:val="Overskrift2"/>
      </w:pPr>
      <w:r w:rsidRPr="00A77A7E">
        <w:t>Sektoravgift under Norges vassdrags- og energidirektorat</w:t>
      </w:r>
    </w:p>
    <w:p w14:paraId="28EFA6AD" w14:textId="77777777" w:rsidR="003210FC" w:rsidRPr="00A77A7E" w:rsidRDefault="003210FC" w:rsidP="00A77A7E">
      <w:r w:rsidRPr="00A77A7E">
        <w:t>Norges vassdrags- og energidirektorat (NVE) dekker kostnader til tilsyn og kontroll av vassdrag og energianlegg gjennom sektoravgifter.</w:t>
      </w:r>
    </w:p>
    <w:p w14:paraId="0CDA0122" w14:textId="77777777" w:rsidR="003210FC" w:rsidRPr="00A77A7E" w:rsidRDefault="003210FC" w:rsidP="00A77A7E">
      <w:r w:rsidRPr="00A77A7E">
        <w:t>Det foreslås å øke sektoravgiften for tilsyns- og kontrollarbeid med 22 mill. kroner. Økningen skal styrke kapasiteten til behandling av detaljplaner for nett og kraftproduksjon (12 mill. kroner) og digitalisering av tilsynsprosessen (10 mill. kroner). Målet er å redusere ledetidene for konsesjon- og detaljplanfasen, i tillegg til å gjøre tilsynsprosessen mer effektiv. Det vises til omtale i Prop. 1 S (2026–2027) for Energidepartementet.</w:t>
      </w:r>
    </w:p>
    <w:p w14:paraId="226A375E" w14:textId="77777777" w:rsidR="003210FC" w:rsidRPr="00A77A7E" w:rsidRDefault="003210FC" w:rsidP="00A77A7E">
      <w:pPr>
        <w:pStyle w:val="Overskrift2"/>
      </w:pPr>
      <w:r w:rsidRPr="00A77A7E">
        <w:t>Sektoravgift under Havindustritilsynet</w:t>
      </w:r>
    </w:p>
    <w:p w14:paraId="5FDAC599" w14:textId="77777777" w:rsidR="003210FC" w:rsidRPr="00A77A7E" w:rsidRDefault="003210FC" w:rsidP="00A77A7E">
      <w:r w:rsidRPr="00A77A7E">
        <w:t>Havindustritilsynet (Havtil) er et statlig tilsyns- og forvaltningsorgan med myndighetsansvar for sikkerhet, arbeidsmiljø og beredskap innen havindustrien, samt sikring i petroleumsvirksomheten. Økt petroleumsaktivitet, levetidsforlengelser og omfattende fjerningsarbeid krever styrket faglig oppfølging og et oppdatert kunnskapsgrunnlag.</w:t>
      </w:r>
    </w:p>
    <w:p w14:paraId="66DB5E1D" w14:textId="77777777" w:rsidR="003210FC" w:rsidRDefault="003210FC" w:rsidP="00A77A7E">
      <w:r w:rsidRPr="00A77A7E">
        <w:t>Det foreslås å øke sektoravgiften med 6,5 mill. kroner. Økningen skal bidra til at Havtil kan benytte eksterne ressurser for å opprettholde kapasitet og faglig kvalitet i sektoroppgavene. Det vises til omtale i Prop. 1 S (2026–2027) for Energidepartementet.</w:t>
      </w:r>
    </w:p>
    <w:p w14:paraId="6E574075" w14:textId="16451B6A" w:rsidR="00343188" w:rsidRPr="00A77A7E" w:rsidRDefault="00343188" w:rsidP="00343188">
      <w:pPr>
        <w:pStyle w:val="tabell-tittel"/>
      </w:pPr>
      <w:r w:rsidRPr="00343188">
        <w:lastRenderedPageBreak/>
        <w:t>Bokførte inntekter fra sektoravgifter. Regnskap og anslag. Mill. kroner</w:t>
      </w:r>
    </w:p>
    <w:p w14:paraId="46CE68D8" w14:textId="77777777" w:rsidR="006865A6" w:rsidRDefault="003210FC" w:rsidP="006865A6">
      <w:pPr>
        <w:pStyle w:val="Tabellnavn"/>
      </w:pPr>
      <w:r w:rsidRPr="00A77A7E">
        <w:t>06J1xt2</w:t>
      </w:r>
    </w:p>
    <w:tbl>
      <w:tblPr>
        <w:tblW w:w="9070" w:type="dxa"/>
        <w:tblInd w:w="43" w:type="dxa"/>
        <w:tblLayout w:type="fixed"/>
        <w:tblCellMar>
          <w:top w:w="70" w:type="dxa"/>
          <w:left w:w="43" w:type="dxa"/>
          <w:bottom w:w="43" w:type="dxa"/>
          <w:right w:w="43" w:type="dxa"/>
        </w:tblCellMar>
        <w:tblLook w:val="0000" w:firstRow="0" w:lastRow="0" w:firstColumn="0" w:lastColumn="0" w:noHBand="0" w:noVBand="0"/>
      </w:tblPr>
      <w:tblGrid>
        <w:gridCol w:w="1004"/>
        <w:gridCol w:w="1004"/>
        <w:gridCol w:w="3816"/>
        <w:gridCol w:w="1082"/>
        <w:gridCol w:w="1082"/>
        <w:gridCol w:w="1082"/>
      </w:tblGrid>
      <w:tr w:rsidR="006865A6" w:rsidRPr="00A77A7E" w14:paraId="71B8E9C1" w14:textId="77777777" w:rsidTr="00F06796">
        <w:trPr>
          <w:trHeight w:val="560"/>
        </w:trPr>
        <w:tc>
          <w:tcPr>
            <w:tcW w:w="1004" w:type="dxa"/>
            <w:tcBorders>
              <w:top w:val="single" w:sz="4" w:space="0" w:color="000000"/>
              <w:left w:val="nil"/>
              <w:bottom w:val="single" w:sz="4" w:space="0" w:color="000000"/>
              <w:right w:val="nil"/>
            </w:tcBorders>
            <w:tcMar>
              <w:top w:w="70" w:type="dxa"/>
              <w:left w:w="43" w:type="dxa"/>
              <w:bottom w:w="43" w:type="dxa"/>
              <w:right w:w="43" w:type="dxa"/>
            </w:tcMar>
            <w:vAlign w:val="bottom"/>
          </w:tcPr>
          <w:p w14:paraId="7798FDE8" w14:textId="77777777" w:rsidR="006865A6" w:rsidRPr="00A77A7E" w:rsidRDefault="006865A6" w:rsidP="00DC78D5">
            <w:pPr>
              <w:rPr>
                <w:sz w:val="21"/>
              </w:rPr>
            </w:pPr>
            <w:r w:rsidRPr="00A77A7E">
              <w:rPr>
                <w:sz w:val="21"/>
              </w:rPr>
              <w:t>Kap.</w:t>
            </w:r>
          </w:p>
        </w:tc>
        <w:tc>
          <w:tcPr>
            <w:tcW w:w="1004" w:type="dxa"/>
            <w:tcBorders>
              <w:top w:val="single" w:sz="4" w:space="0" w:color="000000"/>
              <w:left w:val="nil"/>
              <w:bottom w:val="single" w:sz="4" w:space="0" w:color="000000"/>
              <w:right w:val="nil"/>
            </w:tcBorders>
            <w:tcMar>
              <w:top w:w="70" w:type="dxa"/>
              <w:left w:w="43" w:type="dxa"/>
              <w:bottom w:w="43" w:type="dxa"/>
              <w:right w:w="43" w:type="dxa"/>
            </w:tcMar>
            <w:vAlign w:val="bottom"/>
          </w:tcPr>
          <w:p w14:paraId="4351AC82" w14:textId="77777777" w:rsidR="006865A6" w:rsidRPr="00A77A7E" w:rsidRDefault="006865A6" w:rsidP="00DC78D5">
            <w:pPr>
              <w:jc w:val="right"/>
              <w:rPr>
                <w:sz w:val="21"/>
              </w:rPr>
            </w:pPr>
            <w:r w:rsidRPr="00A77A7E">
              <w:rPr>
                <w:sz w:val="21"/>
              </w:rPr>
              <w:t>Post</w:t>
            </w:r>
          </w:p>
        </w:tc>
        <w:tc>
          <w:tcPr>
            <w:tcW w:w="3814" w:type="dxa"/>
            <w:tcBorders>
              <w:top w:val="single" w:sz="4" w:space="0" w:color="000000"/>
              <w:left w:val="nil"/>
              <w:bottom w:val="single" w:sz="4" w:space="0" w:color="000000"/>
              <w:right w:val="nil"/>
            </w:tcBorders>
            <w:tcMar>
              <w:top w:w="70" w:type="dxa"/>
              <w:left w:w="43" w:type="dxa"/>
              <w:bottom w:w="43" w:type="dxa"/>
              <w:right w:w="43" w:type="dxa"/>
            </w:tcMar>
          </w:tcPr>
          <w:p w14:paraId="2F53E18D" w14:textId="77777777" w:rsidR="006865A6" w:rsidRPr="00A77A7E" w:rsidRDefault="006865A6" w:rsidP="00F06796">
            <w:pPr>
              <w:rPr>
                <w:sz w:val="21"/>
              </w:rPr>
            </w:pPr>
          </w:p>
        </w:tc>
        <w:tc>
          <w:tcPr>
            <w:tcW w:w="1081" w:type="dxa"/>
            <w:tcBorders>
              <w:top w:val="single" w:sz="4" w:space="0" w:color="000000"/>
              <w:left w:val="nil"/>
              <w:bottom w:val="single" w:sz="4" w:space="0" w:color="000000"/>
              <w:right w:val="nil"/>
            </w:tcBorders>
            <w:tcMar>
              <w:top w:w="70" w:type="dxa"/>
              <w:left w:w="43" w:type="dxa"/>
              <w:bottom w:w="43" w:type="dxa"/>
              <w:right w:w="43" w:type="dxa"/>
            </w:tcMar>
            <w:vAlign w:val="bottom"/>
          </w:tcPr>
          <w:p w14:paraId="4000AE65" w14:textId="77777777" w:rsidR="006865A6" w:rsidRPr="00A77A7E" w:rsidRDefault="006865A6" w:rsidP="00DC78D5">
            <w:pPr>
              <w:jc w:val="right"/>
              <w:rPr>
                <w:sz w:val="21"/>
              </w:rPr>
            </w:pPr>
            <w:r w:rsidRPr="00A77A7E">
              <w:rPr>
                <w:sz w:val="21"/>
              </w:rPr>
              <w:t xml:space="preserve">Regnskap </w:t>
            </w:r>
            <w:r w:rsidRPr="00A77A7E">
              <w:rPr>
                <w:sz w:val="21"/>
              </w:rPr>
              <w:br/>
              <w:t>2025</w:t>
            </w:r>
          </w:p>
        </w:tc>
        <w:tc>
          <w:tcPr>
            <w:tcW w:w="1081" w:type="dxa"/>
            <w:tcBorders>
              <w:top w:val="single" w:sz="4" w:space="0" w:color="000000"/>
              <w:left w:val="nil"/>
              <w:bottom w:val="single" w:sz="4" w:space="0" w:color="000000"/>
              <w:right w:val="nil"/>
            </w:tcBorders>
            <w:tcMar>
              <w:top w:w="70" w:type="dxa"/>
              <w:left w:w="43" w:type="dxa"/>
              <w:bottom w:w="43" w:type="dxa"/>
              <w:right w:w="43" w:type="dxa"/>
            </w:tcMar>
            <w:vAlign w:val="bottom"/>
          </w:tcPr>
          <w:p w14:paraId="752F402A" w14:textId="77777777" w:rsidR="006865A6" w:rsidRPr="00A77A7E" w:rsidRDefault="006865A6" w:rsidP="00DC78D5">
            <w:pPr>
              <w:jc w:val="right"/>
              <w:rPr>
                <w:sz w:val="21"/>
              </w:rPr>
            </w:pPr>
            <w:r w:rsidRPr="00A77A7E">
              <w:rPr>
                <w:sz w:val="21"/>
              </w:rPr>
              <w:t xml:space="preserve">Anslag </w:t>
            </w:r>
            <w:r w:rsidRPr="00A77A7E">
              <w:rPr>
                <w:sz w:val="21"/>
              </w:rPr>
              <w:br/>
              <w:t>2026</w:t>
            </w:r>
          </w:p>
        </w:tc>
        <w:tc>
          <w:tcPr>
            <w:tcW w:w="1081" w:type="dxa"/>
            <w:tcBorders>
              <w:top w:val="single" w:sz="4" w:space="0" w:color="000000"/>
              <w:left w:val="nil"/>
              <w:bottom w:val="single" w:sz="4" w:space="0" w:color="000000"/>
              <w:right w:val="nil"/>
            </w:tcBorders>
            <w:tcMar>
              <w:top w:w="70" w:type="dxa"/>
              <w:left w:w="43" w:type="dxa"/>
              <w:bottom w:w="43" w:type="dxa"/>
              <w:right w:w="43" w:type="dxa"/>
            </w:tcMar>
            <w:vAlign w:val="bottom"/>
          </w:tcPr>
          <w:p w14:paraId="30BD858B" w14:textId="77777777" w:rsidR="006865A6" w:rsidRPr="00A77A7E" w:rsidRDefault="006865A6" w:rsidP="00DC78D5">
            <w:pPr>
              <w:jc w:val="right"/>
              <w:rPr>
                <w:sz w:val="21"/>
              </w:rPr>
            </w:pPr>
            <w:r w:rsidRPr="00A77A7E">
              <w:rPr>
                <w:sz w:val="21"/>
              </w:rPr>
              <w:t xml:space="preserve">Anslag </w:t>
            </w:r>
            <w:r w:rsidRPr="00A77A7E">
              <w:rPr>
                <w:sz w:val="21"/>
              </w:rPr>
              <w:br/>
              <w:t>2027</w:t>
            </w:r>
          </w:p>
        </w:tc>
      </w:tr>
      <w:tr w:rsidR="006865A6" w:rsidRPr="00A77A7E" w14:paraId="5512A57E" w14:textId="77777777" w:rsidTr="00F06796">
        <w:trPr>
          <w:trHeight w:val="320"/>
        </w:trPr>
        <w:tc>
          <w:tcPr>
            <w:tcW w:w="1004" w:type="dxa"/>
            <w:tcBorders>
              <w:top w:val="single" w:sz="4" w:space="0" w:color="000000"/>
              <w:left w:val="nil"/>
              <w:bottom w:val="nil"/>
              <w:right w:val="nil"/>
            </w:tcBorders>
            <w:tcMar>
              <w:top w:w="70" w:type="dxa"/>
              <w:left w:w="43" w:type="dxa"/>
              <w:bottom w:w="43" w:type="dxa"/>
              <w:right w:w="43" w:type="dxa"/>
            </w:tcMar>
          </w:tcPr>
          <w:p w14:paraId="5DEC7D29" w14:textId="77777777" w:rsidR="006865A6" w:rsidRPr="00A77A7E" w:rsidRDefault="006865A6" w:rsidP="00DC78D5">
            <w:pPr>
              <w:rPr>
                <w:sz w:val="21"/>
              </w:rPr>
            </w:pPr>
            <w:r w:rsidRPr="00A77A7E">
              <w:rPr>
                <w:sz w:val="21"/>
              </w:rPr>
              <w:t>5568</w:t>
            </w:r>
          </w:p>
        </w:tc>
        <w:tc>
          <w:tcPr>
            <w:tcW w:w="1004" w:type="dxa"/>
            <w:tcBorders>
              <w:top w:val="single" w:sz="4" w:space="0" w:color="000000"/>
              <w:left w:val="nil"/>
              <w:bottom w:val="nil"/>
              <w:right w:val="nil"/>
            </w:tcBorders>
            <w:tcMar>
              <w:top w:w="70" w:type="dxa"/>
              <w:left w:w="43" w:type="dxa"/>
              <w:bottom w:w="43" w:type="dxa"/>
              <w:right w:w="43" w:type="dxa"/>
            </w:tcMar>
            <w:vAlign w:val="bottom"/>
          </w:tcPr>
          <w:p w14:paraId="548A6509" w14:textId="77777777" w:rsidR="006865A6" w:rsidRPr="00A77A7E" w:rsidRDefault="006865A6" w:rsidP="00DC78D5">
            <w:pPr>
              <w:jc w:val="right"/>
              <w:rPr>
                <w:sz w:val="21"/>
              </w:rPr>
            </w:pPr>
          </w:p>
        </w:tc>
        <w:tc>
          <w:tcPr>
            <w:tcW w:w="3814" w:type="dxa"/>
            <w:tcBorders>
              <w:top w:val="single" w:sz="4" w:space="0" w:color="000000"/>
              <w:left w:val="nil"/>
              <w:bottom w:val="nil"/>
              <w:right w:val="nil"/>
            </w:tcBorders>
            <w:tcMar>
              <w:top w:w="70" w:type="dxa"/>
              <w:left w:w="43" w:type="dxa"/>
              <w:bottom w:w="43" w:type="dxa"/>
              <w:right w:w="43" w:type="dxa"/>
            </w:tcMar>
          </w:tcPr>
          <w:p w14:paraId="5C52ED9F" w14:textId="77777777" w:rsidR="006865A6" w:rsidRPr="00A77A7E" w:rsidRDefault="006865A6" w:rsidP="00F06796">
            <w:pPr>
              <w:rPr>
                <w:sz w:val="21"/>
              </w:rPr>
            </w:pPr>
            <w:r w:rsidRPr="00A77A7E">
              <w:rPr>
                <w:sz w:val="21"/>
              </w:rPr>
              <w:t>Kulturdepartementet</w:t>
            </w:r>
          </w:p>
        </w:tc>
        <w:tc>
          <w:tcPr>
            <w:tcW w:w="1081" w:type="dxa"/>
            <w:tcBorders>
              <w:top w:val="single" w:sz="4" w:space="0" w:color="000000"/>
              <w:left w:val="nil"/>
              <w:bottom w:val="nil"/>
              <w:right w:val="nil"/>
            </w:tcBorders>
            <w:tcMar>
              <w:top w:w="70" w:type="dxa"/>
              <w:left w:w="43" w:type="dxa"/>
              <w:bottom w:w="43" w:type="dxa"/>
              <w:right w:w="43" w:type="dxa"/>
            </w:tcMar>
            <w:vAlign w:val="bottom"/>
          </w:tcPr>
          <w:p w14:paraId="7472E76B" w14:textId="77777777" w:rsidR="006865A6" w:rsidRPr="00A77A7E" w:rsidRDefault="006865A6" w:rsidP="00DC78D5">
            <w:pPr>
              <w:jc w:val="right"/>
              <w:rPr>
                <w:sz w:val="21"/>
              </w:rPr>
            </w:pPr>
          </w:p>
        </w:tc>
        <w:tc>
          <w:tcPr>
            <w:tcW w:w="1081" w:type="dxa"/>
            <w:tcBorders>
              <w:top w:val="single" w:sz="4" w:space="0" w:color="000000"/>
              <w:left w:val="nil"/>
              <w:bottom w:val="nil"/>
              <w:right w:val="nil"/>
            </w:tcBorders>
            <w:tcMar>
              <w:top w:w="70" w:type="dxa"/>
              <w:left w:w="43" w:type="dxa"/>
              <w:bottom w:w="43" w:type="dxa"/>
              <w:right w:w="43" w:type="dxa"/>
            </w:tcMar>
            <w:vAlign w:val="bottom"/>
          </w:tcPr>
          <w:p w14:paraId="7724DAF8" w14:textId="77777777" w:rsidR="006865A6" w:rsidRPr="00A77A7E" w:rsidRDefault="006865A6" w:rsidP="00DC78D5">
            <w:pPr>
              <w:jc w:val="right"/>
              <w:rPr>
                <w:sz w:val="21"/>
              </w:rPr>
            </w:pPr>
          </w:p>
        </w:tc>
        <w:tc>
          <w:tcPr>
            <w:tcW w:w="1081" w:type="dxa"/>
            <w:tcBorders>
              <w:top w:val="single" w:sz="4" w:space="0" w:color="000000"/>
              <w:left w:val="nil"/>
              <w:bottom w:val="nil"/>
              <w:right w:val="nil"/>
            </w:tcBorders>
            <w:tcMar>
              <w:top w:w="70" w:type="dxa"/>
              <w:left w:w="43" w:type="dxa"/>
              <w:bottom w:w="43" w:type="dxa"/>
              <w:right w:w="43" w:type="dxa"/>
            </w:tcMar>
            <w:vAlign w:val="bottom"/>
          </w:tcPr>
          <w:p w14:paraId="5BF159E6" w14:textId="77777777" w:rsidR="006865A6" w:rsidRPr="00A77A7E" w:rsidRDefault="006865A6" w:rsidP="00DC78D5">
            <w:pPr>
              <w:jc w:val="right"/>
              <w:rPr>
                <w:sz w:val="21"/>
              </w:rPr>
            </w:pPr>
          </w:p>
        </w:tc>
      </w:tr>
      <w:tr w:rsidR="006865A6" w:rsidRPr="00A77A7E" w14:paraId="7094E39C"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4763C3EA"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595FCC7C" w14:textId="77777777" w:rsidR="006865A6" w:rsidRPr="00A77A7E" w:rsidRDefault="006865A6" w:rsidP="00DC78D5">
            <w:pPr>
              <w:jc w:val="right"/>
              <w:rPr>
                <w:sz w:val="21"/>
              </w:rPr>
            </w:pPr>
            <w:r w:rsidRPr="00A77A7E">
              <w:rPr>
                <w:sz w:val="21"/>
              </w:rPr>
              <w:t>71</w:t>
            </w:r>
          </w:p>
        </w:tc>
        <w:tc>
          <w:tcPr>
            <w:tcW w:w="3814" w:type="dxa"/>
            <w:tcBorders>
              <w:top w:val="nil"/>
              <w:left w:val="nil"/>
              <w:bottom w:val="nil"/>
              <w:right w:val="nil"/>
            </w:tcBorders>
            <w:tcMar>
              <w:top w:w="70" w:type="dxa"/>
              <w:left w:w="43" w:type="dxa"/>
              <w:bottom w:w="43" w:type="dxa"/>
              <w:right w:w="43" w:type="dxa"/>
            </w:tcMar>
          </w:tcPr>
          <w:p w14:paraId="4B34A124" w14:textId="77777777" w:rsidR="006865A6" w:rsidRPr="00A77A7E" w:rsidRDefault="006865A6" w:rsidP="00F06796">
            <w:pPr>
              <w:rPr>
                <w:sz w:val="21"/>
              </w:rPr>
            </w:pPr>
            <w:r w:rsidRPr="00A77A7E">
              <w:rPr>
                <w:sz w:val="21"/>
              </w:rPr>
              <w:t>Årsavgift – stiftelser</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3D16B1BA" w14:textId="77777777" w:rsidR="006865A6" w:rsidRPr="00A77A7E" w:rsidRDefault="006865A6" w:rsidP="00DC78D5">
            <w:pPr>
              <w:jc w:val="right"/>
              <w:rPr>
                <w:sz w:val="21"/>
              </w:rPr>
            </w:pPr>
            <w:r w:rsidRPr="00A77A7E">
              <w:rPr>
                <w:sz w:val="21"/>
              </w:rPr>
              <w:t>30,6</w:t>
            </w:r>
          </w:p>
        </w:tc>
        <w:tc>
          <w:tcPr>
            <w:tcW w:w="1081" w:type="dxa"/>
            <w:tcBorders>
              <w:top w:val="nil"/>
              <w:left w:val="nil"/>
              <w:bottom w:val="nil"/>
              <w:right w:val="nil"/>
            </w:tcBorders>
            <w:tcMar>
              <w:top w:w="70" w:type="dxa"/>
              <w:left w:w="43" w:type="dxa"/>
              <w:bottom w:w="43" w:type="dxa"/>
              <w:right w:w="43" w:type="dxa"/>
            </w:tcMar>
            <w:vAlign w:val="bottom"/>
          </w:tcPr>
          <w:p w14:paraId="2AAD09A2" w14:textId="77777777" w:rsidR="006865A6" w:rsidRPr="00A77A7E" w:rsidRDefault="006865A6" w:rsidP="00DC78D5">
            <w:pPr>
              <w:jc w:val="right"/>
              <w:rPr>
                <w:sz w:val="21"/>
              </w:rPr>
            </w:pPr>
            <w:r w:rsidRPr="00A77A7E">
              <w:rPr>
                <w:sz w:val="21"/>
              </w:rPr>
              <w:t>31,9</w:t>
            </w:r>
          </w:p>
        </w:tc>
        <w:tc>
          <w:tcPr>
            <w:tcW w:w="1081" w:type="dxa"/>
            <w:tcBorders>
              <w:top w:val="nil"/>
              <w:left w:val="nil"/>
              <w:bottom w:val="nil"/>
              <w:right w:val="nil"/>
            </w:tcBorders>
            <w:tcMar>
              <w:top w:w="70" w:type="dxa"/>
              <w:left w:w="43" w:type="dxa"/>
              <w:bottom w:w="43" w:type="dxa"/>
              <w:right w:w="43" w:type="dxa"/>
            </w:tcMar>
            <w:vAlign w:val="bottom"/>
          </w:tcPr>
          <w:p w14:paraId="4B575641" w14:textId="77777777" w:rsidR="006865A6" w:rsidRPr="00A77A7E" w:rsidRDefault="006865A6" w:rsidP="00DC78D5">
            <w:pPr>
              <w:jc w:val="right"/>
              <w:rPr>
                <w:sz w:val="21"/>
              </w:rPr>
            </w:pPr>
            <w:r w:rsidRPr="00A77A7E">
              <w:rPr>
                <w:sz w:val="21"/>
              </w:rPr>
              <w:t>33,6</w:t>
            </w:r>
          </w:p>
        </w:tc>
      </w:tr>
      <w:tr w:rsidR="006865A6" w:rsidRPr="00A77A7E" w14:paraId="04FD694C"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1AECDC5F"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0BCEF65E" w14:textId="77777777" w:rsidR="006865A6" w:rsidRPr="00A77A7E" w:rsidRDefault="006865A6" w:rsidP="00DC78D5">
            <w:pPr>
              <w:jc w:val="right"/>
              <w:rPr>
                <w:sz w:val="21"/>
              </w:rPr>
            </w:pPr>
            <w:r w:rsidRPr="00A77A7E">
              <w:rPr>
                <w:sz w:val="21"/>
              </w:rPr>
              <w:t>73</w:t>
            </w:r>
          </w:p>
        </w:tc>
        <w:tc>
          <w:tcPr>
            <w:tcW w:w="3814" w:type="dxa"/>
            <w:tcBorders>
              <w:top w:val="nil"/>
              <w:left w:val="nil"/>
              <w:bottom w:val="nil"/>
              <w:right w:val="nil"/>
            </w:tcBorders>
            <w:tcMar>
              <w:top w:w="70" w:type="dxa"/>
              <w:left w:w="43" w:type="dxa"/>
              <w:bottom w:w="43" w:type="dxa"/>
              <w:right w:w="43" w:type="dxa"/>
            </w:tcMar>
          </w:tcPr>
          <w:p w14:paraId="1DCE1D10" w14:textId="77777777" w:rsidR="006865A6" w:rsidRPr="00A77A7E" w:rsidRDefault="006865A6" w:rsidP="00F06796">
            <w:pPr>
              <w:rPr>
                <w:sz w:val="21"/>
              </w:rPr>
            </w:pPr>
            <w:r w:rsidRPr="00A77A7E">
              <w:rPr>
                <w:sz w:val="21"/>
              </w:rPr>
              <w:t>Refusjon – Norsk Rikstoto og Norsk Tipping AS</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073DA909" w14:textId="77777777" w:rsidR="006865A6" w:rsidRPr="00A77A7E" w:rsidRDefault="006865A6" w:rsidP="00DC78D5">
            <w:pPr>
              <w:jc w:val="right"/>
              <w:rPr>
                <w:sz w:val="21"/>
              </w:rPr>
            </w:pPr>
            <w:r w:rsidRPr="00A77A7E">
              <w:rPr>
                <w:sz w:val="21"/>
              </w:rPr>
              <w:t>47,9</w:t>
            </w:r>
          </w:p>
        </w:tc>
        <w:tc>
          <w:tcPr>
            <w:tcW w:w="1081" w:type="dxa"/>
            <w:tcBorders>
              <w:top w:val="nil"/>
              <w:left w:val="nil"/>
              <w:bottom w:val="nil"/>
              <w:right w:val="nil"/>
            </w:tcBorders>
            <w:tcMar>
              <w:top w:w="70" w:type="dxa"/>
              <w:left w:w="43" w:type="dxa"/>
              <w:bottom w:w="43" w:type="dxa"/>
              <w:right w:w="43" w:type="dxa"/>
            </w:tcMar>
            <w:vAlign w:val="bottom"/>
          </w:tcPr>
          <w:p w14:paraId="638A76EA" w14:textId="77777777" w:rsidR="006865A6" w:rsidRPr="00A77A7E" w:rsidRDefault="006865A6" w:rsidP="00DC78D5">
            <w:pPr>
              <w:jc w:val="right"/>
              <w:rPr>
                <w:sz w:val="21"/>
              </w:rPr>
            </w:pPr>
            <w:r w:rsidRPr="00A77A7E">
              <w:rPr>
                <w:sz w:val="21"/>
              </w:rPr>
              <w:t>47,9</w:t>
            </w:r>
          </w:p>
        </w:tc>
        <w:tc>
          <w:tcPr>
            <w:tcW w:w="1081" w:type="dxa"/>
            <w:tcBorders>
              <w:top w:val="nil"/>
              <w:left w:val="nil"/>
              <w:bottom w:val="nil"/>
              <w:right w:val="nil"/>
            </w:tcBorders>
            <w:tcMar>
              <w:top w:w="70" w:type="dxa"/>
              <w:left w:w="43" w:type="dxa"/>
              <w:bottom w:w="43" w:type="dxa"/>
              <w:right w:w="43" w:type="dxa"/>
            </w:tcMar>
            <w:vAlign w:val="bottom"/>
          </w:tcPr>
          <w:p w14:paraId="5200D522" w14:textId="77777777" w:rsidR="006865A6" w:rsidRPr="00A77A7E" w:rsidRDefault="006865A6" w:rsidP="00DC78D5">
            <w:pPr>
              <w:jc w:val="right"/>
              <w:rPr>
                <w:sz w:val="21"/>
              </w:rPr>
            </w:pPr>
            <w:r w:rsidRPr="00A77A7E">
              <w:rPr>
                <w:sz w:val="21"/>
              </w:rPr>
              <w:t>49,7</w:t>
            </w:r>
          </w:p>
        </w:tc>
      </w:tr>
      <w:tr w:rsidR="006865A6" w:rsidRPr="00A77A7E" w14:paraId="6366DC1C"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08BD4A53"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60D91117" w14:textId="77777777" w:rsidR="006865A6" w:rsidRPr="00A77A7E" w:rsidRDefault="006865A6" w:rsidP="00DC78D5">
            <w:pPr>
              <w:jc w:val="right"/>
              <w:rPr>
                <w:sz w:val="21"/>
              </w:rPr>
            </w:pPr>
            <w:r w:rsidRPr="00A77A7E">
              <w:rPr>
                <w:sz w:val="21"/>
              </w:rPr>
              <w:t>75</w:t>
            </w:r>
          </w:p>
        </w:tc>
        <w:tc>
          <w:tcPr>
            <w:tcW w:w="3814" w:type="dxa"/>
            <w:tcBorders>
              <w:top w:val="nil"/>
              <w:left w:val="nil"/>
              <w:bottom w:val="nil"/>
              <w:right w:val="nil"/>
            </w:tcBorders>
            <w:tcMar>
              <w:top w:w="70" w:type="dxa"/>
              <w:left w:w="43" w:type="dxa"/>
              <w:bottom w:w="43" w:type="dxa"/>
              <w:right w:w="43" w:type="dxa"/>
            </w:tcMar>
          </w:tcPr>
          <w:p w14:paraId="02718F61" w14:textId="77777777" w:rsidR="006865A6" w:rsidRPr="00A77A7E" w:rsidRDefault="006865A6" w:rsidP="00F06796">
            <w:pPr>
              <w:rPr>
                <w:sz w:val="21"/>
              </w:rPr>
            </w:pPr>
            <w:r w:rsidRPr="00A77A7E">
              <w:rPr>
                <w:sz w:val="21"/>
              </w:rPr>
              <w:t>Kino- og videogramavgift</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59961E8E" w14:textId="77777777" w:rsidR="006865A6" w:rsidRPr="00A77A7E" w:rsidRDefault="006865A6" w:rsidP="00DC78D5">
            <w:pPr>
              <w:jc w:val="right"/>
              <w:rPr>
                <w:sz w:val="21"/>
              </w:rPr>
            </w:pPr>
            <w:r w:rsidRPr="00A77A7E">
              <w:rPr>
                <w:sz w:val="21"/>
              </w:rPr>
              <w:t>31,7</w:t>
            </w:r>
          </w:p>
        </w:tc>
        <w:tc>
          <w:tcPr>
            <w:tcW w:w="1081" w:type="dxa"/>
            <w:tcBorders>
              <w:top w:val="nil"/>
              <w:left w:val="nil"/>
              <w:bottom w:val="nil"/>
              <w:right w:val="nil"/>
            </w:tcBorders>
            <w:tcMar>
              <w:top w:w="70" w:type="dxa"/>
              <w:left w:w="43" w:type="dxa"/>
              <w:bottom w:w="43" w:type="dxa"/>
              <w:right w:w="43" w:type="dxa"/>
            </w:tcMar>
            <w:vAlign w:val="bottom"/>
          </w:tcPr>
          <w:p w14:paraId="6F1F0EC5" w14:textId="77777777" w:rsidR="006865A6" w:rsidRPr="00A77A7E" w:rsidRDefault="006865A6" w:rsidP="00DC78D5">
            <w:pPr>
              <w:jc w:val="right"/>
              <w:rPr>
                <w:sz w:val="21"/>
              </w:rPr>
            </w:pPr>
            <w:r w:rsidRPr="00A77A7E">
              <w:rPr>
                <w:sz w:val="21"/>
              </w:rPr>
              <w:t>29,5</w:t>
            </w:r>
          </w:p>
        </w:tc>
        <w:tc>
          <w:tcPr>
            <w:tcW w:w="1081" w:type="dxa"/>
            <w:tcBorders>
              <w:top w:val="nil"/>
              <w:left w:val="nil"/>
              <w:bottom w:val="nil"/>
              <w:right w:val="nil"/>
            </w:tcBorders>
            <w:tcMar>
              <w:top w:w="70" w:type="dxa"/>
              <w:left w:w="43" w:type="dxa"/>
              <w:bottom w:w="43" w:type="dxa"/>
              <w:right w:w="43" w:type="dxa"/>
            </w:tcMar>
            <w:vAlign w:val="bottom"/>
          </w:tcPr>
          <w:p w14:paraId="15867C9A" w14:textId="77777777" w:rsidR="006865A6" w:rsidRPr="00A77A7E" w:rsidRDefault="006865A6" w:rsidP="00DC78D5">
            <w:pPr>
              <w:jc w:val="right"/>
              <w:rPr>
                <w:sz w:val="21"/>
              </w:rPr>
            </w:pPr>
            <w:r w:rsidRPr="00A77A7E">
              <w:rPr>
                <w:sz w:val="21"/>
              </w:rPr>
              <w:t>29,0</w:t>
            </w:r>
          </w:p>
        </w:tc>
      </w:tr>
      <w:tr w:rsidR="006865A6" w:rsidRPr="00A77A7E" w14:paraId="48590BB7"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7C1718E7" w14:textId="77777777" w:rsidR="006865A6" w:rsidRPr="00A77A7E" w:rsidRDefault="006865A6" w:rsidP="00DC78D5">
            <w:pPr>
              <w:rPr>
                <w:sz w:val="21"/>
              </w:rPr>
            </w:pPr>
            <w:r w:rsidRPr="00A77A7E">
              <w:rPr>
                <w:sz w:val="21"/>
              </w:rPr>
              <w:t>5572</w:t>
            </w:r>
          </w:p>
        </w:tc>
        <w:tc>
          <w:tcPr>
            <w:tcW w:w="1004" w:type="dxa"/>
            <w:tcBorders>
              <w:top w:val="nil"/>
              <w:left w:val="nil"/>
              <w:bottom w:val="nil"/>
              <w:right w:val="nil"/>
            </w:tcBorders>
            <w:tcMar>
              <w:top w:w="70" w:type="dxa"/>
              <w:left w:w="43" w:type="dxa"/>
              <w:bottom w:w="43" w:type="dxa"/>
              <w:right w:w="43" w:type="dxa"/>
            </w:tcMar>
            <w:vAlign w:val="bottom"/>
          </w:tcPr>
          <w:p w14:paraId="1D2343FD" w14:textId="77777777" w:rsidR="006865A6" w:rsidRPr="00A77A7E" w:rsidRDefault="006865A6" w:rsidP="00DC78D5">
            <w:pPr>
              <w:jc w:val="right"/>
              <w:rPr>
                <w:sz w:val="21"/>
              </w:rPr>
            </w:pPr>
          </w:p>
        </w:tc>
        <w:tc>
          <w:tcPr>
            <w:tcW w:w="3814" w:type="dxa"/>
            <w:tcBorders>
              <w:top w:val="nil"/>
              <w:left w:val="nil"/>
              <w:bottom w:val="nil"/>
              <w:right w:val="nil"/>
            </w:tcBorders>
            <w:tcMar>
              <w:top w:w="70" w:type="dxa"/>
              <w:left w:w="43" w:type="dxa"/>
              <w:bottom w:w="43" w:type="dxa"/>
              <w:right w:w="43" w:type="dxa"/>
            </w:tcMar>
          </w:tcPr>
          <w:p w14:paraId="6CF4144E" w14:textId="77777777" w:rsidR="006865A6" w:rsidRPr="00A77A7E" w:rsidRDefault="006865A6" w:rsidP="00F06796">
            <w:pPr>
              <w:rPr>
                <w:sz w:val="21"/>
              </w:rPr>
            </w:pPr>
            <w:r w:rsidRPr="00A77A7E">
              <w:rPr>
                <w:sz w:val="21"/>
              </w:rPr>
              <w:t>Helse- og omsorgsdepartementet</w:t>
            </w:r>
          </w:p>
        </w:tc>
        <w:tc>
          <w:tcPr>
            <w:tcW w:w="1081" w:type="dxa"/>
            <w:tcBorders>
              <w:top w:val="nil"/>
              <w:left w:val="nil"/>
              <w:bottom w:val="nil"/>
              <w:right w:val="nil"/>
            </w:tcBorders>
            <w:tcMar>
              <w:top w:w="70" w:type="dxa"/>
              <w:left w:w="43" w:type="dxa"/>
              <w:bottom w:w="43" w:type="dxa"/>
              <w:right w:w="43" w:type="dxa"/>
            </w:tcMar>
            <w:vAlign w:val="bottom"/>
          </w:tcPr>
          <w:p w14:paraId="6ABBD48B" w14:textId="77777777" w:rsidR="006865A6" w:rsidRPr="00A77A7E" w:rsidRDefault="006865A6" w:rsidP="00DC78D5">
            <w:pPr>
              <w:jc w:val="right"/>
              <w:rPr>
                <w:sz w:val="21"/>
              </w:rPr>
            </w:pPr>
          </w:p>
        </w:tc>
        <w:tc>
          <w:tcPr>
            <w:tcW w:w="1081" w:type="dxa"/>
            <w:tcBorders>
              <w:top w:val="nil"/>
              <w:left w:val="nil"/>
              <w:bottom w:val="nil"/>
              <w:right w:val="nil"/>
            </w:tcBorders>
            <w:tcMar>
              <w:top w:w="70" w:type="dxa"/>
              <w:left w:w="43" w:type="dxa"/>
              <w:bottom w:w="43" w:type="dxa"/>
              <w:right w:w="43" w:type="dxa"/>
            </w:tcMar>
            <w:vAlign w:val="bottom"/>
          </w:tcPr>
          <w:p w14:paraId="42D5BB07" w14:textId="77777777" w:rsidR="006865A6" w:rsidRPr="00A77A7E" w:rsidRDefault="006865A6" w:rsidP="00DC78D5">
            <w:pPr>
              <w:jc w:val="right"/>
              <w:rPr>
                <w:sz w:val="21"/>
              </w:rPr>
            </w:pPr>
          </w:p>
        </w:tc>
        <w:tc>
          <w:tcPr>
            <w:tcW w:w="1081" w:type="dxa"/>
            <w:tcBorders>
              <w:top w:val="nil"/>
              <w:left w:val="nil"/>
              <w:bottom w:val="nil"/>
              <w:right w:val="nil"/>
            </w:tcBorders>
            <w:tcMar>
              <w:top w:w="70" w:type="dxa"/>
              <w:left w:w="43" w:type="dxa"/>
              <w:bottom w:w="43" w:type="dxa"/>
              <w:right w:w="43" w:type="dxa"/>
            </w:tcMar>
            <w:vAlign w:val="bottom"/>
          </w:tcPr>
          <w:p w14:paraId="1C74CFEA" w14:textId="77777777" w:rsidR="006865A6" w:rsidRPr="00A77A7E" w:rsidRDefault="006865A6" w:rsidP="00DC78D5">
            <w:pPr>
              <w:jc w:val="right"/>
              <w:rPr>
                <w:sz w:val="21"/>
              </w:rPr>
            </w:pPr>
          </w:p>
        </w:tc>
      </w:tr>
      <w:tr w:rsidR="006865A6" w:rsidRPr="00A77A7E" w14:paraId="02241FD2"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1B233ECE"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322D17B7" w14:textId="77777777" w:rsidR="006865A6" w:rsidRPr="00A77A7E" w:rsidRDefault="006865A6" w:rsidP="00DC78D5">
            <w:pPr>
              <w:jc w:val="right"/>
              <w:rPr>
                <w:sz w:val="21"/>
              </w:rPr>
            </w:pPr>
            <w:r w:rsidRPr="00A77A7E">
              <w:rPr>
                <w:sz w:val="21"/>
              </w:rPr>
              <w:t>70</w:t>
            </w:r>
          </w:p>
        </w:tc>
        <w:tc>
          <w:tcPr>
            <w:tcW w:w="3814" w:type="dxa"/>
            <w:tcBorders>
              <w:top w:val="nil"/>
              <w:left w:val="nil"/>
              <w:bottom w:val="nil"/>
              <w:right w:val="nil"/>
            </w:tcBorders>
            <w:tcMar>
              <w:top w:w="70" w:type="dxa"/>
              <w:left w:w="43" w:type="dxa"/>
              <w:bottom w:w="43" w:type="dxa"/>
              <w:right w:w="43" w:type="dxa"/>
            </w:tcMar>
          </w:tcPr>
          <w:p w14:paraId="06F387C6" w14:textId="77777777" w:rsidR="006865A6" w:rsidRPr="00A77A7E" w:rsidRDefault="006865A6" w:rsidP="00F06796">
            <w:pPr>
              <w:rPr>
                <w:sz w:val="21"/>
              </w:rPr>
            </w:pPr>
            <w:r w:rsidRPr="00A77A7E">
              <w:rPr>
                <w:sz w:val="21"/>
              </w:rPr>
              <w:t>Legemiddeldetaljistavgift</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47AC6490" w14:textId="77777777" w:rsidR="006865A6" w:rsidRPr="00A77A7E" w:rsidRDefault="006865A6" w:rsidP="00DC78D5">
            <w:pPr>
              <w:jc w:val="right"/>
              <w:rPr>
                <w:sz w:val="21"/>
              </w:rPr>
            </w:pPr>
            <w:r w:rsidRPr="00A77A7E">
              <w:rPr>
                <w:sz w:val="21"/>
              </w:rPr>
              <w:t>81,4</w:t>
            </w:r>
          </w:p>
        </w:tc>
        <w:tc>
          <w:tcPr>
            <w:tcW w:w="1081" w:type="dxa"/>
            <w:tcBorders>
              <w:top w:val="nil"/>
              <w:left w:val="nil"/>
              <w:bottom w:val="nil"/>
              <w:right w:val="nil"/>
            </w:tcBorders>
            <w:tcMar>
              <w:top w:w="70" w:type="dxa"/>
              <w:left w:w="43" w:type="dxa"/>
              <w:bottom w:w="43" w:type="dxa"/>
              <w:right w:w="43" w:type="dxa"/>
            </w:tcMar>
            <w:vAlign w:val="bottom"/>
          </w:tcPr>
          <w:p w14:paraId="3B9AB38B" w14:textId="77777777" w:rsidR="006865A6" w:rsidRPr="00A77A7E" w:rsidRDefault="006865A6" w:rsidP="00DC78D5">
            <w:pPr>
              <w:jc w:val="right"/>
              <w:rPr>
                <w:sz w:val="21"/>
              </w:rPr>
            </w:pPr>
            <w:r w:rsidRPr="00A77A7E">
              <w:rPr>
                <w:sz w:val="21"/>
              </w:rPr>
              <w:t>76,0</w:t>
            </w:r>
          </w:p>
        </w:tc>
        <w:tc>
          <w:tcPr>
            <w:tcW w:w="1081" w:type="dxa"/>
            <w:tcBorders>
              <w:top w:val="nil"/>
              <w:left w:val="nil"/>
              <w:bottom w:val="nil"/>
              <w:right w:val="nil"/>
            </w:tcBorders>
            <w:tcMar>
              <w:top w:w="70" w:type="dxa"/>
              <w:left w:w="43" w:type="dxa"/>
              <w:bottom w:w="43" w:type="dxa"/>
              <w:right w:w="43" w:type="dxa"/>
            </w:tcMar>
            <w:vAlign w:val="bottom"/>
          </w:tcPr>
          <w:p w14:paraId="38E69D0F" w14:textId="77777777" w:rsidR="006865A6" w:rsidRPr="00A77A7E" w:rsidRDefault="006865A6" w:rsidP="00DC78D5">
            <w:pPr>
              <w:jc w:val="right"/>
              <w:rPr>
                <w:sz w:val="21"/>
              </w:rPr>
            </w:pPr>
            <w:r w:rsidRPr="00A77A7E">
              <w:rPr>
                <w:sz w:val="21"/>
              </w:rPr>
              <w:t>96,8</w:t>
            </w:r>
          </w:p>
        </w:tc>
      </w:tr>
      <w:tr w:rsidR="006865A6" w:rsidRPr="00A77A7E" w14:paraId="5A70F870"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3EE566D3"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01A67497" w14:textId="77777777" w:rsidR="006865A6" w:rsidRPr="00A77A7E" w:rsidRDefault="006865A6" w:rsidP="00DC78D5">
            <w:pPr>
              <w:jc w:val="right"/>
              <w:rPr>
                <w:sz w:val="21"/>
              </w:rPr>
            </w:pPr>
            <w:r w:rsidRPr="00A77A7E">
              <w:rPr>
                <w:sz w:val="21"/>
              </w:rPr>
              <w:t>72</w:t>
            </w:r>
          </w:p>
        </w:tc>
        <w:tc>
          <w:tcPr>
            <w:tcW w:w="3814" w:type="dxa"/>
            <w:tcBorders>
              <w:top w:val="nil"/>
              <w:left w:val="nil"/>
              <w:bottom w:val="nil"/>
              <w:right w:val="nil"/>
            </w:tcBorders>
            <w:tcMar>
              <w:top w:w="70" w:type="dxa"/>
              <w:left w:w="43" w:type="dxa"/>
              <w:bottom w:w="43" w:type="dxa"/>
              <w:right w:w="43" w:type="dxa"/>
            </w:tcMar>
          </w:tcPr>
          <w:p w14:paraId="69D3775B" w14:textId="77777777" w:rsidR="006865A6" w:rsidRPr="00A77A7E" w:rsidRDefault="006865A6" w:rsidP="00F06796">
            <w:pPr>
              <w:rPr>
                <w:sz w:val="21"/>
              </w:rPr>
            </w:pPr>
            <w:r w:rsidRPr="00A77A7E">
              <w:rPr>
                <w:sz w:val="21"/>
              </w:rPr>
              <w:t>Avgift utsalgssteder utenom apotek</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7096C83B" w14:textId="77777777" w:rsidR="006865A6" w:rsidRPr="00A77A7E" w:rsidRDefault="006865A6" w:rsidP="00DC78D5">
            <w:pPr>
              <w:jc w:val="right"/>
              <w:rPr>
                <w:sz w:val="21"/>
              </w:rPr>
            </w:pPr>
            <w:r w:rsidRPr="00A77A7E">
              <w:rPr>
                <w:sz w:val="21"/>
              </w:rPr>
              <w:t>2,9</w:t>
            </w:r>
          </w:p>
        </w:tc>
        <w:tc>
          <w:tcPr>
            <w:tcW w:w="1081" w:type="dxa"/>
            <w:tcBorders>
              <w:top w:val="nil"/>
              <w:left w:val="nil"/>
              <w:bottom w:val="nil"/>
              <w:right w:val="nil"/>
            </w:tcBorders>
            <w:tcMar>
              <w:top w:w="70" w:type="dxa"/>
              <w:left w:w="43" w:type="dxa"/>
              <w:bottom w:w="43" w:type="dxa"/>
              <w:right w:w="43" w:type="dxa"/>
            </w:tcMar>
            <w:vAlign w:val="bottom"/>
          </w:tcPr>
          <w:p w14:paraId="638C737F" w14:textId="77777777" w:rsidR="006865A6" w:rsidRPr="00A77A7E" w:rsidRDefault="006865A6" w:rsidP="00DC78D5">
            <w:pPr>
              <w:jc w:val="right"/>
              <w:rPr>
                <w:sz w:val="21"/>
              </w:rPr>
            </w:pPr>
            <w:r w:rsidRPr="00A77A7E">
              <w:rPr>
                <w:sz w:val="21"/>
              </w:rPr>
              <w:t>3,0</w:t>
            </w:r>
          </w:p>
        </w:tc>
        <w:tc>
          <w:tcPr>
            <w:tcW w:w="1081" w:type="dxa"/>
            <w:tcBorders>
              <w:top w:val="nil"/>
              <w:left w:val="nil"/>
              <w:bottom w:val="nil"/>
              <w:right w:val="nil"/>
            </w:tcBorders>
            <w:tcMar>
              <w:top w:w="70" w:type="dxa"/>
              <w:left w:w="43" w:type="dxa"/>
              <w:bottom w:w="43" w:type="dxa"/>
              <w:right w:w="43" w:type="dxa"/>
            </w:tcMar>
            <w:vAlign w:val="bottom"/>
          </w:tcPr>
          <w:p w14:paraId="1E37B6EA" w14:textId="77777777" w:rsidR="006865A6" w:rsidRPr="00A77A7E" w:rsidRDefault="006865A6" w:rsidP="00DC78D5">
            <w:pPr>
              <w:jc w:val="right"/>
              <w:rPr>
                <w:sz w:val="21"/>
              </w:rPr>
            </w:pPr>
            <w:r w:rsidRPr="00A77A7E">
              <w:rPr>
                <w:sz w:val="21"/>
              </w:rPr>
              <w:t>3,0</w:t>
            </w:r>
          </w:p>
        </w:tc>
      </w:tr>
      <w:tr w:rsidR="006865A6" w:rsidRPr="00A77A7E" w14:paraId="1E07F00D"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3AF7BAD4"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4CC71E32" w14:textId="77777777" w:rsidR="006865A6" w:rsidRPr="00A77A7E" w:rsidRDefault="006865A6" w:rsidP="00DC78D5">
            <w:pPr>
              <w:jc w:val="right"/>
              <w:rPr>
                <w:sz w:val="21"/>
              </w:rPr>
            </w:pPr>
            <w:r w:rsidRPr="00A77A7E">
              <w:rPr>
                <w:sz w:val="21"/>
              </w:rPr>
              <w:t>73</w:t>
            </w:r>
          </w:p>
        </w:tc>
        <w:tc>
          <w:tcPr>
            <w:tcW w:w="3814" w:type="dxa"/>
            <w:tcBorders>
              <w:top w:val="nil"/>
              <w:left w:val="nil"/>
              <w:bottom w:val="nil"/>
              <w:right w:val="nil"/>
            </w:tcBorders>
            <w:tcMar>
              <w:top w:w="70" w:type="dxa"/>
              <w:left w:w="43" w:type="dxa"/>
              <w:bottom w:w="43" w:type="dxa"/>
              <w:right w:w="43" w:type="dxa"/>
            </w:tcMar>
          </w:tcPr>
          <w:p w14:paraId="0DDE5370" w14:textId="77777777" w:rsidR="006865A6" w:rsidRPr="00A77A7E" w:rsidRDefault="006865A6" w:rsidP="00F06796">
            <w:pPr>
              <w:rPr>
                <w:sz w:val="21"/>
              </w:rPr>
            </w:pPr>
            <w:r w:rsidRPr="00A77A7E">
              <w:rPr>
                <w:sz w:val="21"/>
              </w:rPr>
              <w:t>Legemiddelleverandøravgift</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2533990D" w14:textId="77777777" w:rsidR="006865A6" w:rsidRPr="00A77A7E" w:rsidRDefault="006865A6" w:rsidP="00DC78D5">
            <w:pPr>
              <w:jc w:val="right"/>
              <w:rPr>
                <w:sz w:val="21"/>
              </w:rPr>
            </w:pPr>
            <w:r w:rsidRPr="00A77A7E">
              <w:rPr>
                <w:sz w:val="21"/>
              </w:rPr>
              <w:t>287,8</w:t>
            </w:r>
          </w:p>
        </w:tc>
        <w:tc>
          <w:tcPr>
            <w:tcW w:w="1081" w:type="dxa"/>
            <w:tcBorders>
              <w:top w:val="nil"/>
              <w:left w:val="nil"/>
              <w:bottom w:val="nil"/>
              <w:right w:val="nil"/>
            </w:tcBorders>
            <w:tcMar>
              <w:top w:w="70" w:type="dxa"/>
              <w:left w:w="43" w:type="dxa"/>
              <w:bottom w:w="43" w:type="dxa"/>
              <w:right w:w="43" w:type="dxa"/>
            </w:tcMar>
            <w:vAlign w:val="bottom"/>
          </w:tcPr>
          <w:p w14:paraId="47834563" w14:textId="77777777" w:rsidR="006865A6" w:rsidRPr="00A77A7E" w:rsidRDefault="006865A6" w:rsidP="00DC78D5">
            <w:pPr>
              <w:jc w:val="right"/>
              <w:rPr>
                <w:sz w:val="21"/>
              </w:rPr>
            </w:pPr>
            <w:r w:rsidRPr="00A77A7E">
              <w:rPr>
                <w:sz w:val="21"/>
              </w:rPr>
              <w:t>240,0</w:t>
            </w:r>
          </w:p>
        </w:tc>
        <w:tc>
          <w:tcPr>
            <w:tcW w:w="1081" w:type="dxa"/>
            <w:tcBorders>
              <w:top w:val="nil"/>
              <w:left w:val="nil"/>
              <w:bottom w:val="nil"/>
              <w:right w:val="nil"/>
            </w:tcBorders>
            <w:tcMar>
              <w:top w:w="70" w:type="dxa"/>
              <w:left w:w="43" w:type="dxa"/>
              <w:bottom w:w="43" w:type="dxa"/>
              <w:right w:w="43" w:type="dxa"/>
            </w:tcMar>
            <w:vAlign w:val="bottom"/>
          </w:tcPr>
          <w:p w14:paraId="1209D39D" w14:textId="77777777" w:rsidR="006865A6" w:rsidRPr="00A77A7E" w:rsidRDefault="006865A6" w:rsidP="00DC78D5">
            <w:pPr>
              <w:jc w:val="right"/>
              <w:rPr>
                <w:sz w:val="21"/>
              </w:rPr>
            </w:pPr>
            <w:r w:rsidRPr="00A77A7E">
              <w:rPr>
                <w:sz w:val="21"/>
              </w:rPr>
              <w:t>301,7</w:t>
            </w:r>
          </w:p>
        </w:tc>
      </w:tr>
      <w:tr w:rsidR="006865A6" w:rsidRPr="00A77A7E" w14:paraId="5D8E253C"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3190D72C"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1C9B9285" w14:textId="77777777" w:rsidR="006865A6" w:rsidRPr="00A77A7E" w:rsidRDefault="006865A6" w:rsidP="00DC78D5">
            <w:pPr>
              <w:jc w:val="right"/>
              <w:rPr>
                <w:sz w:val="21"/>
              </w:rPr>
            </w:pPr>
            <w:r w:rsidRPr="00A77A7E">
              <w:rPr>
                <w:sz w:val="21"/>
              </w:rPr>
              <w:t>74</w:t>
            </w:r>
          </w:p>
        </w:tc>
        <w:tc>
          <w:tcPr>
            <w:tcW w:w="3814" w:type="dxa"/>
            <w:tcBorders>
              <w:top w:val="nil"/>
              <w:left w:val="nil"/>
              <w:bottom w:val="nil"/>
              <w:right w:val="nil"/>
            </w:tcBorders>
            <w:tcMar>
              <w:top w:w="70" w:type="dxa"/>
              <w:left w:w="43" w:type="dxa"/>
              <w:bottom w:w="43" w:type="dxa"/>
              <w:right w:w="43" w:type="dxa"/>
            </w:tcMar>
          </w:tcPr>
          <w:p w14:paraId="1750C280" w14:textId="77777777" w:rsidR="006865A6" w:rsidRPr="00A77A7E" w:rsidRDefault="006865A6" w:rsidP="00F06796">
            <w:pPr>
              <w:rPr>
                <w:sz w:val="21"/>
              </w:rPr>
            </w:pPr>
            <w:r w:rsidRPr="00A77A7E">
              <w:rPr>
                <w:sz w:val="21"/>
              </w:rPr>
              <w:t>Tilsynsavgift</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1042553C" w14:textId="77777777" w:rsidR="006865A6" w:rsidRPr="00A77A7E" w:rsidRDefault="006865A6" w:rsidP="00DC78D5">
            <w:pPr>
              <w:jc w:val="right"/>
              <w:rPr>
                <w:sz w:val="21"/>
              </w:rPr>
            </w:pPr>
            <w:r w:rsidRPr="00A77A7E">
              <w:rPr>
                <w:sz w:val="21"/>
              </w:rPr>
              <w:t>-</w:t>
            </w:r>
          </w:p>
        </w:tc>
        <w:tc>
          <w:tcPr>
            <w:tcW w:w="1081" w:type="dxa"/>
            <w:tcBorders>
              <w:top w:val="nil"/>
              <w:left w:val="nil"/>
              <w:bottom w:val="nil"/>
              <w:right w:val="nil"/>
            </w:tcBorders>
            <w:tcMar>
              <w:top w:w="70" w:type="dxa"/>
              <w:left w:w="43" w:type="dxa"/>
              <w:bottom w:w="43" w:type="dxa"/>
              <w:right w:w="43" w:type="dxa"/>
            </w:tcMar>
            <w:vAlign w:val="bottom"/>
          </w:tcPr>
          <w:p w14:paraId="5BCCA321" w14:textId="77777777" w:rsidR="006865A6" w:rsidRPr="00A77A7E" w:rsidRDefault="006865A6" w:rsidP="00DC78D5">
            <w:pPr>
              <w:jc w:val="right"/>
              <w:rPr>
                <w:sz w:val="21"/>
              </w:rPr>
            </w:pPr>
            <w:r w:rsidRPr="00A77A7E">
              <w:rPr>
                <w:sz w:val="21"/>
              </w:rPr>
              <w:t>3,8</w:t>
            </w:r>
          </w:p>
        </w:tc>
        <w:tc>
          <w:tcPr>
            <w:tcW w:w="1081" w:type="dxa"/>
            <w:tcBorders>
              <w:top w:val="nil"/>
              <w:left w:val="nil"/>
              <w:bottom w:val="nil"/>
              <w:right w:val="nil"/>
            </w:tcBorders>
            <w:tcMar>
              <w:top w:w="70" w:type="dxa"/>
              <w:left w:w="43" w:type="dxa"/>
              <w:bottom w:w="43" w:type="dxa"/>
              <w:right w:w="43" w:type="dxa"/>
            </w:tcMar>
            <w:vAlign w:val="bottom"/>
          </w:tcPr>
          <w:p w14:paraId="549B1C01" w14:textId="77777777" w:rsidR="006865A6" w:rsidRPr="00A77A7E" w:rsidRDefault="006865A6" w:rsidP="00DC78D5">
            <w:pPr>
              <w:jc w:val="right"/>
              <w:rPr>
                <w:sz w:val="21"/>
              </w:rPr>
            </w:pPr>
            <w:r w:rsidRPr="00A77A7E">
              <w:rPr>
                <w:sz w:val="21"/>
              </w:rPr>
              <w:t>3,8</w:t>
            </w:r>
          </w:p>
        </w:tc>
      </w:tr>
      <w:tr w:rsidR="006865A6" w:rsidRPr="00A77A7E" w14:paraId="0F8C07D3"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31374497"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304F2DDF" w14:textId="77777777" w:rsidR="006865A6" w:rsidRPr="00A77A7E" w:rsidRDefault="006865A6" w:rsidP="00DC78D5">
            <w:pPr>
              <w:jc w:val="right"/>
              <w:rPr>
                <w:sz w:val="21"/>
              </w:rPr>
            </w:pPr>
            <w:r w:rsidRPr="00A77A7E">
              <w:rPr>
                <w:sz w:val="21"/>
              </w:rPr>
              <w:t>75</w:t>
            </w:r>
          </w:p>
        </w:tc>
        <w:tc>
          <w:tcPr>
            <w:tcW w:w="3814" w:type="dxa"/>
            <w:tcBorders>
              <w:top w:val="nil"/>
              <w:left w:val="nil"/>
              <w:bottom w:val="nil"/>
              <w:right w:val="nil"/>
            </w:tcBorders>
            <w:tcMar>
              <w:top w:w="70" w:type="dxa"/>
              <w:left w:w="43" w:type="dxa"/>
              <w:bottom w:w="43" w:type="dxa"/>
              <w:right w:w="43" w:type="dxa"/>
            </w:tcMar>
          </w:tcPr>
          <w:p w14:paraId="689F95C2" w14:textId="77777777" w:rsidR="006865A6" w:rsidRPr="00A77A7E" w:rsidRDefault="006865A6" w:rsidP="00F06796">
            <w:pPr>
              <w:rPr>
                <w:sz w:val="21"/>
              </w:rPr>
            </w:pPr>
            <w:r w:rsidRPr="00A77A7E">
              <w:rPr>
                <w:sz w:val="21"/>
              </w:rPr>
              <w:t>Sektoravgift tobakk</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4D4113D5" w14:textId="77777777" w:rsidR="006865A6" w:rsidRPr="00A77A7E" w:rsidRDefault="006865A6" w:rsidP="00DC78D5">
            <w:pPr>
              <w:jc w:val="right"/>
              <w:rPr>
                <w:sz w:val="21"/>
              </w:rPr>
            </w:pPr>
            <w:r w:rsidRPr="00A77A7E">
              <w:rPr>
                <w:sz w:val="21"/>
              </w:rPr>
              <w:t>10,8</w:t>
            </w:r>
          </w:p>
        </w:tc>
        <w:tc>
          <w:tcPr>
            <w:tcW w:w="1081" w:type="dxa"/>
            <w:tcBorders>
              <w:top w:val="nil"/>
              <w:left w:val="nil"/>
              <w:bottom w:val="nil"/>
              <w:right w:val="nil"/>
            </w:tcBorders>
            <w:tcMar>
              <w:top w:w="70" w:type="dxa"/>
              <w:left w:w="43" w:type="dxa"/>
              <w:bottom w:w="43" w:type="dxa"/>
              <w:right w:w="43" w:type="dxa"/>
            </w:tcMar>
            <w:vAlign w:val="bottom"/>
          </w:tcPr>
          <w:p w14:paraId="54A2C2D8" w14:textId="77777777" w:rsidR="006865A6" w:rsidRPr="00A77A7E" w:rsidRDefault="006865A6" w:rsidP="00DC78D5">
            <w:pPr>
              <w:jc w:val="right"/>
              <w:rPr>
                <w:sz w:val="21"/>
              </w:rPr>
            </w:pPr>
            <w:r w:rsidRPr="00A77A7E">
              <w:rPr>
                <w:sz w:val="21"/>
              </w:rPr>
              <w:t>19,0</w:t>
            </w:r>
          </w:p>
        </w:tc>
        <w:tc>
          <w:tcPr>
            <w:tcW w:w="1081" w:type="dxa"/>
            <w:tcBorders>
              <w:top w:val="nil"/>
              <w:left w:val="nil"/>
              <w:bottom w:val="nil"/>
              <w:right w:val="nil"/>
            </w:tcBorders>
            <w:tcMar>
              <w:top w:w="70" w:type="dxa"/>
              <w:left w:w="43" w:type="dxa"/>
              <w:bottom w:w="43" w:type="dxa"/>
              <w:right w:w="43" w:type="dxa"/>
            </w:tcMar>
            <w:vAlign w:val="bottom"/>
          </w:tcPr>
          <w:p w14:paraId="0319CAF7" w14:textId="77777777" w:rsidR="006865A6" w:rsidRPr="00A77A7E" w:rsidRDefault="006865A6" w:rsidP="00DC78D5">
            <w:pPr>
              <w:jc w:val="right"/>
              <w:rPr>
                <w:sz w:val="21"/>
              </w:rPr>
            </w:pPr>
            <w:r w:rsidRPr="00A77A7E">
              <w:rPr>
                <w:sz w:val="21"/>
              </w:rPr>
              <w:t>29,2</w:t>
            </w:r>
          </w:p>
        </w:tc>
      </w:tr>
      <w:tr w:rsidR="006865A6" w:rsidRPr="00A77A7E" w14:paraId="40231FDF"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0A14F5EF" w14:textId="77777777" w:rsidR="006865A6" w:rsidRPr="00A77A7E" w:rsidRDefault="006865A6" w:rsidP="00DC78D5">
            <w:pPr>
              <w:rPr>
                <w:sz w:val="21"/>
              </w:rPr>
            </w:pPr>
            <w:r w:rsidRPr="00A77A7E">
              <w:rPr>
                <w:sz w:val="21"/>
              </w:rPr>
              <w:t>5574</w:t>
            </w:r>
          </w:p>
        </w:tc>
        <w:tc>
          <w:tcPr>
            <w:tcW w:w="1004" w:type="dxa"/>
            <w:tcBorders>
              <w:top w:val="nil"/>
              <w:left w:val="nil"/>
              <w:bottom w:val="nil"/>
              <w:right w:val="nil"/>
            </w:tcBorders>
            <w:tcMar>
              <w:top w:w="70" w:type="dxa"/>
              <w:left w:w="43" w:type="dxa"/>
              <w:bottom w:w="43" w:type="dxa"/>
              <w:right w:w="43" w:type="dxa"/>
            </w:tcMar>
            <w:vAlign w:val="bottom"/>
          </w:tcPr>
          <w:p w14:paraId="612B98DB" w14:textId="77777777" w:rsidR="006865A6" w:rsidRPr="00A77A7E" w:rsidRDefault="006865A6" w:rsidP="00DC78D5">
            <w:pPr>
              <w:jc w:val="right"/>
              <w:rPr>
                <w:sz w:val="21"/>
              </w:rPr>
            </w:pPr>
          </w:p>
        </w:tc>
        <w:tc>
          <w:tcPr>
            <w:tcW w:w="3814" w:type="dxa"/>
            <w:tcBorders>
              <w:top w:val="nil"/>
              <w:left w:val="nil"/>
              <w:bottom w:val="nil"/>
              <w:right w:val="nil"/>
            </w:tcBorders>
            <w:tcMar>
              <w:top w:w="70" w:type="dxa"/>
              <w:left w:w="43" w:type="dxa"/>
              <w:bottom w:w="43" w:type="dxa"/>
              <w:right w:w="43" w:type="dxa"/>
            </w:tcMar>
          </w:tcPr>
          <w:p w14:paraId="6093EAE4" w14:textId="77777777" w:rsidR="006865A6" w:rsidRPr="00A77A7E" w:rsidRDefault="006865A6" w:rsidP="00F06796">
            <w:pPr>
              <w:rPr>
                <w:sz w:val="21"/>
              </w:rPr>
            </w:pPr>
            <w:r w:rsidRPr="00A77A7E">
              <w:rPr>
                <w:sz w:val="21"/>
              </w:rPr>
              <w:t>Nærings- og fiskeridepartementet</w:t>
            </w:r>
          </w:p>
        </w:tc>
        <w:tc>
          <w:tcPr>
            <w:tcW w:w="1081" w:type="dxa"/>
            <w:tcBorders>
              <w:top w:val="nil"/>
              <w:left w:val="nil"/>
              <w:bottom w:val="nil"/>
              <w:right w:val="nil"/>
            </w:tcBorders>
            <w:tcMar>
              <w:top w:w="70" w:type="dxa"/>
              <w:left w:w="43" w:type="dxa"/>
              <w:bottom w:w="43" w:type="dxa"/>
              <w:right w:w="43" w:type="dxa"/>
            </w:tcMar>
            <w:vAlign w:val="bottom"/>
          </w:tcPr>
          <w:p w14:paraId="25A704CC" w14:textId="77777777" w:rsidR="006865A6" w:rsidRPr="00A77A7E" w:rsidRDefault="006865A6" w:rsidP="00DC78D5">
            <w:pPr>
              <w:jc w:val="right"/>
              <w:rPr>
                <w:sz w:val="21"/>
              </w:rPr>
            </w:pPr>
          </w:p>
        </w:tc>
        <w:tc>
          <w:tcPr>
            <w:tcW w:w="1081" w:type="dxa"/>
            <w:tcBorders>
              <w:top w:val="nil"/>
              <w:left w:val="nil"/>
              <w:bottom w:val="nil"/>
              <w:right w:val="nil"/>
            </w:tcBorders>
            <w:tcMar>
              <w:top w:w="70" w:type="dxa"/>
              <w:left w:w="43" w:type="dxa"/>
              <w:bottom w:w="43" w:type="dxa"/>
              <w:right w:w="43" w:type="dxa"/>
            </w:tcMar>
            <w:vAlign w:val="bottom"/>
          </w:tcPr>
          <w:p w14:paraId="136FC307" w14:textId="77777777" w:rsidR="006865A6" w:rsidRPr="00A77A7E" w:rsidRDefault="006865A6" w:rsidP="00DC78D5">
            <w:pPr>
              <w:jc w:val="right"/>
              <w:rPr>
                <w:sz w:val="21"/>
              </w:rPr>
            </w:pPr>
          </w:p>
        </w:tc>
        <w:tc>
          <w:tcPr>
            <w:tcW w:w="1081" w:type="dxa"/>
            <w:tcBorders>
              <w:top w:val="nil"/>
              <w:left w:val="nil"/>
              <w:bottom w:val="nil"/>
              <w:right w:val="nil"/>
            </w:tcBorders>
            <w:tcMar>
              <w:top w:w="70" w:type="dxa"/>
              <w:left w:w="43" w:type="dxa"/>
              <w:bottom w:w="43" w:type="dxa"/>
              <w:right w:w="43" w:type="dxa"/>
            </w:tcMar>
            <w:vAlign w:val="bottom"/>
          </w:tcPr>
          <w:p w14:paraId="4199B0DF" w14:textId="77777777" w:rsidR="006865A6" w:rsidRPr="00A77A7E" w:rsidRDefault="006865A6" w:rsidP="00DC78D5">
            <w:pPr>
              <w:jc w:val="right"/>
              <w:rPr>
                <w:sz w:val="21"/>
              </w:rPr>
            </w:pPr>
          </w:p>
        </w:tc>
      </w:tr>
      <w:tr w:rsidR="006865A6" w:rsidRPr="00A77A7E" w14:paraId="37FDA6D2"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1E8A8515"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43202CA7" w14:textId="77777777" w:rsidR="006865A6" w:rsidRPr="00A77A7E" w:rsidRDefault="006865A6" w:rsidP="00DC78D5">
            <w:pPr>
              <w:jc w:val="right"/>
              <w:rPr>
                <w:sz w:val="21"/>
              </w:rPr>
            </w:pPr>
            <w:r w:rsidRPr="00A77A7E">
              <w:rPr>
                <w:sz w:val="21"/>
              </w:rPr>
              <w:t>71</w:t>
            </w:r>
          </w:p>
        </w:tc>
        <w:tc>
          <w:tcPr>
            <w:tcW w:w="3814" w:type="dxa"/>
            <w:tcBorders>
              <w:top w:val="nil"/>
              <w:left w:val="nil"/>
              <w:bottom w:val="nil"/>
              <w:right w:val="nil"/>
            </w:tcBorders>
            <w:tcMar>
              <w:top w:w="70" w:type="dxa"/>
              <w:left w:w="43" w:type="dxa"/>
              <w:bottom w:w="43" w:type="dxa"/>
              <w:right w:w="43" w:type="dxa"/>
            </w:tcMar>
          </w:tcPr>
          <w:p w14:paraId="445DDB15" w14:textId="77777777" w:rsidR="006865A6" w:rsidRPr="00A77A7E" w:rsidRDefault="006865A6" w:rsidP="00F06796">
            <w:pPr>
              <w:rPr>
                <w:sz w:val="21"/>
              </w:rPr>
            </w:pPr>
            <w:r w:rsidRPr="00A77A7E">
              <w:rPr>
                <w:sz w:val="21"/>
              </w:rPr>
              <w:t>Avgifter immaterielle rettigheter</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5FAA9B5B" w14:textId="77777777" w:rsidR="006865A6" w:rsidRPr="00A77A7E" w:rsidRDefault="006865A6" w:rsidP="00DC78D5">
            <w:pPr>
              <w:jc w:val="right"/>
              <w:rPr>
                <w:sz w:val="21"/>
              </w:rPr>
            </w:pPr>
            <w:r w:rsidRPr="00A77A7E">
              <w:rPr>
                <w:sz w:val="21"/>
              </w:rPr>
              <w:t>218,3</w:t>
            </w:r>
          </w:p>
        </w:tc>
        <w:tc>
          <w:tcPr>
            <w:tcW w:w="1081" w:type="dxa"/>
            <w:tcBorders>
              <w:top w:val="nil"/>
              <w:left w:val="nil"/>
              <w:bottom w:val="nil"/>
              <w:right w:val="nil"/>
            </w:tcBorders>
            <w:tcMar>
              <w:top w:w="70" w:type="dxa"/>
              <w:left w:w="43" w:type="dxa"/>
              <w:bottom w:w="43" w:type="dxa"/>
              <w:right w:w="43" w:type="dxa"/>
            </w:tcMar>
            <w:vAlign w:val="bottom"/>
          </w:tcPr>
          <w:p w14:paraId="2F16CD06" w14:textId="77777777" w:rsidR="006865A6" w:rsidRPr="00A77A7E" w:rsidRDefault="006865A6" w:rsidP="00DC78D5">
            <w:pPr>
              <w:jc w:val="right"/>
              <w:rPr>
                <w:sz w:val="21"/>
              </w:rPr>
            </w:pPr>
            <w:r w:rsidRPr="00A77A7E">
              <w:rPr>
                <w:sz w:val="21"/>
              </w:rPr>
              <w:t>225,0</w:t>
            </w:r>
          </w:p>
        </w:tc>
        <w:tc>
          <w:tcPr>
            <w:tcW w:w="1081" w:type="dxa"/>
            <w:tcBorders>
              <w:top w:val="nil"/>
              <w:left w:val="nil"/>
              <w:bottom w:val="nil"/>
              <w:right w:val="nil"/>
            </w:tcBorders>
            <w:tcMar>
              <w:top w:w="70" w:type="dxa"/>
              <w:left w:w="43" w:type="dxa"/>
              <w:bottom w:w="43" w:type="dxa"/>
              <w:right w:w="43" w:type="dxa"/>
            </w:tcMar>
            <w:vAlign w:val="bottom"/>
          </w:tcPr>
          <w:p w14:paraId="18C4264A" w14:textId="77777777" w:rsidR="006865A6" w:rsidRPr="00A77A7E" w:rsidRDefault="006865A6" w:rsidP="00DC78D5">
            <w:pPr>
              <w:jc w:val="right"/>
              <w:rPr>
                <w:sz w:val="21"/>
              </w:rPr>
            </w:pPr>
            <w:r w:rsidRPr="00A77A7E">
              <w:rPr>
                <w:sz w:val="21"/>
              </w:rPr>
              <w:t>222,0</w:t>
            </w:r>
          </w:p>
        </w:tc>
      </w:tr>
      <w:tr w:rsidR="006865A6" w:rsidRPr="00A77A7E" w14:paraId="34936F43"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18F59A23"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2126EE02" w14:textId="77777777" w:rsidR="006865A6" w:rsidRPr="00A77A7E" w:rsidRDefault="006865A6" w:rsidP="00DC78D5">
            <w:pPr>
              <w:jc w:val="right"/>
              <w:rPr>
                <w:sz w:val="21"/>
              </w:rPr>
            </w:pPr>
            <w:r w:rsidRPr="00A77A7E">
              <w:rPr>
                <w:sz w:val="21"/>
              </w:rPr>
              <w:t>72</w:t>
            </w:r>
          </w:p>
        </w:tc>
        <w:tc>
          <w:tcPr>
            <w:tcW w:w="3814" w:type="dxa"/>
            <w:tcBorders>
              <w:top w:val="nil"/>
              <w:left w:val="nil"/>
              <w:bottom w:val="nil"/>
              <w:right w:val="nil"/>
            </w:tcBorders>
            <w:tcMar>
              <w:top w:w="70" w:type="dxa"/>
              <w:left w:w="43" w:type="dxa"/>
              <w:bottom w:w="43" w:type="dxa"/>
              <w:right w:w="43" w:type="dxa"/>
            </w:tcMar>
          </w:tcPr>
          <w:p w14:paraId="6D858C87" w14:textId="77777777" w:rsidR="006865A6" w:rsidRPr="00A77A7E" w:rsidRDefault="006865A6" w:rsidP="00F06796">
            <w:pPr>
              <w:rPr>
                <w:sz w:val="21"/>
              </w:rPr>
            </w:pPr>
            <w:r w:rsidRPr="00A77A7E">
              <w:rPr>
                <w:sz w:val="21"/>
              </w:rPr>
              <w:t>Kontroll- og tilsynsavgift akvakultur</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376D1406" w14:textId="77777777" w:rsidR="006865A6" w:rsidRPr="00A77A7E" w:rsidRDefault="006865A6" w:rsidP="00DC78D5">
            <w:pPr>
              <w:jc w:val="right"/>
              <w:rPr>
                <w:sz w:val="21"/>
              </w:rPr>
            </w:pPr>
            <w:r w:rsidRPr="00A77A7E">
              <w:rPr>
                <w:sz w:val="21"/>
              </w:rPr>
              <w:t>35,8</w:t>
            </w:r>
          </w:p>
        </w:tc>
        <w:tc>
          <w:tcPr>
            <w:tcW w:w="1081" w:type="dxa"/>
            <w:tcBorders>
              <w:top w:val="nil"/>
              <w:left w:val="nil"/>
              <w:bottom w:val="nil"/>
              <w:right w:val="nil"/>
            </w:tcBorders>
            <w:tcMar>
              <w:top w:w="70" w:type="dxa"/>
              <w:left w:w="43" w:type="dxa"/>
              <w:bottom w:w="43" w:type="dxa"/>
              <w:right w:w="43" w:type="dxa"/>
            </w:tcMar>
            <w:vAlign w:val="bottom"/>
          </w:tcPr>
          <w:p w14:paraId="6EA6031E" w14:textId="77777777" w:rsidR="006865A6" w:rsidRPr="00A77A7E" w:rsidRDefault="006865A6" w:rsidP="00DC78D5">
            <w:pPr>
              <w:jc w:val="right"/>
              <w:rPr>
                <w:sz w:val="21"/>
              </w:rPr>
            </w:pPr>
            <w:r w:rsidRPr="00A77A7E">
              <w:rPr>
                <w:sz w:val="21"/>
              </w:rPr>
              <w:t>33,1</w:t>
            </w:r>
          </w:p>
        </w:tc>
        <w:tc>
          <w:tcPr>
            <w:tcW w:w="1081" w:type="dxa"/>
            <w:tcBorders>
              <w:top w:val="nil"/>
              <w:left w:val="nil"/>
              <w:bottom w:val="nil"/>
              <w:right w:val="nil"/>
            </w:tcBorders>
            <w:tcMar>
              <w:top w:w="70" w:type="dxa"/>
              <w:left w:w="43" w:type="dxa"/>
              <w:bottom w:w="43" w:type="dxa"/>
              <w:right w:w="43" w:type="dxa"/>
            </w:tcMar>
            <w:vAlign w:val="bottom"/>
          </w:tcPr>
          <w:p w14:paraId="71D2870A" w14:textId="77777777" w:rsidR="006865A6" w:rsidRPr="00A77A7E" w:rsidRDefault="006865A6" w:rsidP="00DC78D5">
            <w:pPr>
              <w:jc w:val="right"/>
              <w:rPr>
                <w:sz w:val="21"/>
              </w:rPr>
            </w:pPr>
            <w:r w:rsidRPr="00A77A7E">
              <w:rPr>
                <w:sz w:val="21"/>
              </w:rPr>
              <w:t>33,1</w:t>
            </w:r>
          </w:p>
        </w:tc>
      </w:tr>
      <w:tr w:rsidR="006865A6" w:rsidRPr="00A77A7E" w14:paraId="776EC769"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17203515"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49A13501" w14:textId="77777777" w:rsidR="006865A6" w:rsidRPr="00A77A7E" w:rsidRDefault="006865A6" w:rsidP="00DC78D5">
            <w:pPr>
              <w:jc w:val="right"/>
              <w:rPr>
                <w:sz w:val="21"/>
              </w:rPr>
            </w:pPr>
            <w:r w:rsidRPr="00A77A7E">
              <w:rPr>
                <w:sz w:val="21"/>
              </w:rPr>
              <w:t>73</w:t>
            </w:r>
          </w:p>
        </w:tc>
        <w:tc>
          <w:tcPr>
            <w:tcW w:w="3814" w:type="dxa"/>
            <w:tcBorders>
              <w:top w:val="nil"/>
              <w:left w:val="nil"/>
              <w:bottom w:val="nil"/>
              <w:right w:val="nil"/>
            </w:tcBorders>
            <w:tcMar>
              <w:top w:w="70" w:type="dxa"/>
              <w:left w:w="43" w:type="dxa"/>
              <w:bottom w:w="43" w:type="dxa"/>
              <w:right w:w="43" w:type="dxa"/>
            </w:tcMar>
          </w:tcPr>
          <w:p w14:paraId="487B410D" w14:textId="77777777" w:rsidR="006865A6" w:rsidRPr="00A77A7E" w:rsidRDefault="006865A6" w:rsidP="00F06796">
            <w:pPr>
              <w:rPr>
                <w:sz w:val="21"/>
              </w:rPr>
            </w:pPr>
            <w:r w:rsidRPr="00A77A7E">
              <w:rPr>
                <w:sz w:val="21"/>
              </w:rPr>
              <w:t>Årsavgift Merkeregisteret</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3B7B79D2" w14:textId="77777777" w:rsidR="006865A6" w:rsidRPr="00A77A7E" w:rsidRDefault="006865A6" w:rsidP="00DC78D5">
            <w:pPr>
              <w:jc w:val="right"/>
              <w:rPr>
                <w:sz w:val="21"/>
              </w:rPr>
            </w:pPr>
            <w:r w:rsidRPr="00A77A7E">
              <w:rPr>
                <w:sz w:val="21"/>
              </w:rPr>
              <w:t>3,8</w:t>
            </w:r>
          </w:p>
        </w:tc>
        <w:tc>
          <w:tcPr>
            <w:tcW w:w="1081" w:type="dxa"/>
            <w:tcBorders>
              <w:top w:val="nil"/>
              <w:left w:val="nil"/>
              <w:bottom w:val="nil"/>
              <w:right w:val="nil"/>
            </w:tcBorders>
            <w:tcMar>
              <w:top w:w="70" w:type="dxa"/>
              <w:left w:w="43" w:type="dxa"/>
              <w:bottom w:w="43" w:type="dxa"/>
              <w:right w:w="43" w:type="dxa"/>
            </w:tcMar>
            <w:vAlign w:val="bottom"/>
          </w:tcPr>
          <w:p w14:paraId="0AFD4EED" w14:textId="77777777" w:rsidR="006865A6" w:rsidRPr="00A77A7E" w:rsidRDefault="006865A6" w:rsidP="00DC78D5">
            <w:pPr>
              <w:jc w:val="right"/>
              <w:rPr>
                <w:sz w:val="21"/>
              </w:rPr>
            </w:pPr>
            <w:r w:rsidRPr="00A77A7E">
              <w:rPr>
                <w:sz w:val="21"/>
              </w:rPr>
              <w:t>3,9</w:t>
            </w:r>
          </w:p>
        </w:tc>
        <w:tc>
          <w:tcPr>
            <w:tcW w:w="1081" w:type="dxa"/>
            <w:tcBorders>
              <w:top w:val="nil"/>
              <w:left w:val="nil"/>
              <w:bottom w:val="nil"/>
              <w:right w:val="nil"/>
            </w:tcBorders>
            <w:tcMar>
              <w:top w:w="70" w:type="dxa"/>
              <w:left w:w="43" w:type="dxa"/>
              <w:bottom w:w="43" w:type="dxa"/>
              <w:right w:w="43" w:type="dxa"/>
            </w:tcMar>
            <w:vAlign w:val="bottom"/>
          </w:tcPr>
          <w:p w14:paraId="32C98136" w14:textId="77777777" w:rsidR="006865A6" w:rsidRPr="00A77A7E" w:rsidRDefault="006865A6" w:rsidP="00DC78D5">
            <w:pPr>
              <w:jc w:val="right"/>
              <w:rPr>
                <w:sz w:val="21"/>
              </w:rPr>
            </w:pPr>
            <w:r w:rsidRPr="00A77A7E">
              <w:rPr>
                <w:sz w:val="21"/>
              </w:rPr>
              <w:t>3,9</w:t>
            </w:r>
          </w:p>
        </w:tc>
      </w:tr>
      <w:tr w:rsidR="006865A6" w:rsidRPr="00A77A7E" w14:paraId="461C909A"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6FE4FC54"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3EB12604" w14:textId="77777777" w:rsidR="006865A6" w:rsidRPr="00A77A7E" w:rsidRDefault="006865A6" w:rsidP="00DC78D5">
            <w:pPr>
              <w:jc w:val="right"/>
              <w:rPr>
                <w:sz w:val="21"/>
              </w:rPr>
            </w:pPr>
            <w:r w:rsidRPr="00A77A7E">
              <w:rPr>
                <w:sz w:val="21"/>
              </w:rPr>
              <w:t>74</w:t>
            </w:r>
          </w:p>
        </w:tc>
        <w:tc>
          <w:tcPr>
            <w:tcW w:w="3814" w:type="dxa"/>
            <w:tcBorders>
              <w:top w:val="nil"/>
              <w:left w:val="nil"/>
              <w:bottom w:val="nil"/>
              <w:right w:val="nil"/>
            </w:tcBorders>
            <w:tcMar>
              <w:top w:w="70" w:type="dxa"/>
              <w:left w:w="43" w:type="dxa"/>
              <w:bottom w:w="43" w:type="dxa"/>
              <w:right w:w="43" w:type="dxa"/>
            </w:tcMar>
          </w:tcPr>
          <w:p w14:paraId="2D0C38E7" w14:textId="77777777" w:rsidR="006865A6" w:rsidRPr="00A77A7E" w:rsidRDefault="006865A6" w:rsidP="00F06796">
            <w:pPr>
              <w:rPr>
                <w:sz w:val="21"/>
              </w:rPr>
            </w:pPr>
            <w:r w:rsidRPr="00A77A7E">
              <w:rPr>
                <w:sz w:val="21"/>
              </w:rPr>
              <w:t>Fiskeriforskningsavgift</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48EFBA67" w14:textId="77777777" w:rsidR="006865A6" w:rsidRPr="00A77A7E" w:rsidRDefault="006865A6" w:rsidP="00DC78D5">
            <w:pPr>
              <w:jc w:val="right"/>
              <w:rPr>
                <w:sz w:val="21"/>
              </w:rPr>
            </w:pPr>
            <w:r w:rsidRPr="00A77A7E">
              <w:rPr>
                <w:sz w:val="21"/>
              </w:rPr>
              <w:t>449,9</w:t>
            </w:r>
          </w:p>
        </w:tc>
        <w:tc>
          <w:tcPr>
            <w:tcW w:w="1081" w:type="dxa"/>
            <w:tcBorders>
              <w:top w:val="nil"/>
              <w:left w:val="nil"/>
              <w:bottom w:val="nil"/>
              <w:right w:val="nil"/>
            </w:tcBorders>
            <w:tcMar>
              <w:top w:w="70" w:type="dxa"/>
              <w:left w:w="43" w:type="dxa"/>
              <w:bottom w:w="43" w:type="dxa"/>
              <w:right w:w="43" w:type="dxa"/>
            </w:tcMar>
            <w:vAlign w:val="bottom"/>
          </w:tcPr>
          <w:p w14:paraId="2FCEDC02" w14:textId="77777777" w:rsidR="006865A6" w:rsidRPr="00A77A7E" w:rsidRDefault="006865A6" w:rsidP="00DC78D5">
            <w:pPr>
              <w:jc w:val="right"/>
              <w:rPr>
                <w:sz w:val="21"/>
              </w:rPr>
            </w:pPr>
            <w:r w:rsidRPr="00A77A7E">
              <w:rPr>
                <w:sz w:val="21"/>
              </w:rPr>
              <w:t>416,4</w:t>
            </w:r>
          </w:p>
        </w:tc>
        <w:tc>
          <w:tcPr>
            <w:tcW w:w="1081" w:type="dxa"/>
            <w:tcBorders>
              <w:top w:val="nil"/>
              <w:left w:val="nil"/>
              <w:bottom w:val="nil"/>
              <w:right w:val="nil"/>
            </w:tcBorders>
            <w:tcMar>
              <w:top w:w="70" w:type="dxa"/>
              <w:left w:w="43" w:type="dxa"/>
              <w:bottom w:w="43" w:type="dxa"/>
              <w:right w:w="43" w:type="dxa"/>
            </w:tcMar>
            <w:vAlign w:val="bottom"/>
          </w:tcPr>
          <w:p w14:paraId="2DDB035B" w14:textId="77777777" w:rsidR="006865A6" w:rsidRPr="00A77A7E" w:rsidRDefault="006865A6" w:rsidP="00DC78D5">
            <w:pPr>
              <w:jc w:val="right"/>
              <w:rPr>
                <w:sz w:val="21"/>
              </w:rPr>
            </w:pPr>
            <w:r w:rsidRPr="00A77A7E">
              <w:rPr>
                <w:sz w:val="21"/>
              </w:rPr>
              <w:t>498,8</w:t>
            </w:r>
          </w:p>
        </w:tc>
      </w:tr>
      <w:tr w:rsidR="006865A6" w:rsidRPr="00A77A7E" w14:paraId="4E3A90A8"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50E435EB"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5DF54745" w14:textId="77777777" w:rsidR="006865A6" w:rsidRPr="00A77A7E" w:rsidRDefault="006865A6" w:rsidP="00DC78D5">
            <w:pPr>
              <w:jc w:val="right"/>
              <w:rPr>
                <w:sz w:val="21"/>
              </w:rPr>
            </w:pPr>
            <w:r w:rsidRPr="00A77A7E">
              <w:rPr>
                <w:sz w:val="21"/>
              </w:rPr>
              <w:t>75</w:t>
            </w:r>
          </w:p>
        </w:tc>
        <w:tc>
          <w:tcPr>
            <w:tcW w:w="3814" w:type="dxa"/>
            <w:tcBorders>
              <w:top w:val="nil"/>
              <w:left w:val="nil"/>
              <w:bottom w:val="nil"/>
              <w:right w:val="nil"/>
            </w:tcBorders>
            <w:tcMar>
              <w:top w:w="70" w:type="dxa"/>
              <w:left w:w="43" w:type="dxa"/>
              <w:bottom w:w="43" w:type="dxa"/>
              <w:right w:w="43" w:type="dxa"/>
            </w:tcMar>
          </w:tcPr>
          <w:p w14:paraId="25BC062C" w14:textId="77777777" w:rsidR="006865A6" w:rsidRPr="00A77A7E" w:rsidRDefault="006865A6" w:rsidP="00F06796">
            <w:pPr>
              <w:rPr>
                <w:sz w:val="21"/>
              </w:rPr>
            </w:pPr>
            <w:r w:rsidRPr="00A77A7E">
              <w:rPr>
                <w:sz w:val="21"/>
              </w:rPr>
              <w:t>Tilsynsavgift Justervesenet</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3945933C" w14:textId="77777777" w:rsidR="006865A6" w:rsidRPr="00A77A7E" w:rsidRDefault="006865A6" w:rsidP="00DC78D5">
            <w:pPr>
              <w:jc w:val="right"/>
              <w:rPr>
                <w:sz w:val="21"/>
              </w:rPr>
            </w:pPr>
            <w:r w:rsidRPr="00A77A7E">
              <w:rPr>
                <w:sz w:val="21"/>
              </w:rPr>
              <w:t>37,0</w:t>
            </w:r>
          </w:p>
        </w:tc>
        <w:tc>
          <w:tcPr>
            <w:tcW w:w="1081" w:type="dxa"/>
            <w:tcBorders>
              <w:top w:val="nil"/>
              <w:left w:val="nil"/>
              <w:bottom w:val="nil"/>
              <w:right w:val="nil"/>
            </w:tcBorders>
            <w:tcMar>
              <w:top w:w="70" w:type="dxa"/>
              <w:left w:w="43" w:type="dxa"/>
              <w:bottom w:w="43" w:type="dxa"/>
              <w:right w:w="43" w:type="dxa"/>
            </w:tcMar>
            <w:vAlign w:val="bottom"/>
          </w:tcPr>
          <w:p w14:paraId="3D2E490D" w14:textId="77777777" w:rsidR="006865A6" w:rsidRPr="00A77A7E" w:rsidRDefault="006865A6" w:rsidP="00DC78D5">
            <w:pPr>
              <w:jc w:val="right"/>
              <w:rPr>
                <w:sz w:val="21"/>
              </w:rPr>
            </w:pPr>
            <w:r w:rsidRPr="00A77A7E">
              <w:rPr>
                <w:sz w:val="21"/>
              </w:rPr>
              <w:t>35,7</w:t>
            </w:r>
          </w:p>
        </w:tc>
        <w:tc>
          <w:tcPr>
            <w:tcW w:w="1081" w:type="dxa"/>
            <w:tcBorders>
              <w:top w:val="nil"/>
              <w:left w:val="nil"/>
              <w:bottom w:val="nil"/>
              <w:right w:val="nil"/>
            </w:tcBorders>
            <w:tcMar>
              <w:top w:w="70" w:type="dxa"/>
              <w:left w:w="43" w:type="dxa"/>
              <w:bottom w:w="43" w:type="dxa"/>
              <w:right w:w="43" w:type="dxa"/>
            </w:tcMar>
            <w:vAlign w:val="bottom"/>
          </w:tcPr>
          <w:p w14:paraId="33B552E9" w14:textId="77777777" w:rsidR="006865A6" w:rsidRPr="00A77A7E" w:rsidRDefault="006865A6" w:rsidP="00DC78D5">
            <w:pPr>
              <w:jc w:val="right"/>
              <w:rPr>
                <w:sz w:val="21"/>
              </w:rPr>
            </w:pPr>
            <w:r w:rsidRPr="00A77A7E">
              <w:rPr>
                <w:sz w:val="21"/>
              </w:rPr>
              <w:t>42,0</w:t>
            </w:r>
          </w:p>
        </w:tc>
      </w:tr>
      <w:tr w:rsidR="006865A6" w:rsidRPr="00A77A7E" w14:paraId="717F9837"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37CC58F8"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357DF710" w14:textId="77777777" w:rsidR="006865A6" w:rsidRPr="00A77A7E" w:rsidRDefault="006865A6" w:rsidP="00DC78D5">
            <w:pPr>
              <w:jc w:val="right"/>
              <w:rPr>
                <w:sz w:val="21"/>
              </w:rPr>
            </w:pPr>
            <w:r w:rsidRPr="00A77A7E">
              <w:rPr>
                <w:sz w:val="21"/>
              </w:rPr>
              <w:t>76</w:t>
            </w:r>
          </w:p>
        </w:tc>
        <w:tc>
          <w:tcPr>
            <w:tcW w:w="3814" w:type="dxa"/>
            <w:tcBorders>
              <w:top w:val="nil"/>
              <w:left w:val="nil"/>
              <w:bottom w:val="nil"/>
              <w:right w:val="nil"/>
            </w:tcBorders>
            <w:tcMar>
              <w:top w:w="70" w:type="dxa"/>
              <w:left w:w="43" w:type="dxa"/>
              <w:bottom w:w="43" w:type="dxa"/>
              <w:right w:w="43" w:type="dxa"/>
            </w:tcMar>
          </w:tcPr>
          <w:p w14:paraId="3C7BF9E7" w14:textId="77777777" w:rsidR="006865A6" w:rsidRPr="00A77A7E" w:rsidRDefault="006865A6" w:rsidP="00F06796">
            <w:pPr>
              <w:rPr>
                <w:sz w:val="21"/>
              </w:rPr>
            </w:pPr>
            <w:r w:rsidRPr="00A77A7E">
              <w:rPr>
                <w:sz w:val="21"/>
              </w:rPr>
              <w:t>Kontrollavgift fiskeflåten</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7B2EEBA1" w14:textId="77777777" w:rsidR="006865A6" w:rsidRPr="00A77A7E" w:rsidRDefault="006865A6" w:rsidP="00DC78D5">
            <w:pPr>
              <w:jc w:val="right"/>
              <w:rPr>
                <w:sz w:val="21"/>
              </w:rPr>
            </w:pPr>
            <w:r w:rsidRPr="00A77A7E">
              <w:rPr>
                <w:sz w:val="21"/>
              </w:rPr>
              <w:t>59,2</w:t>
            </w:r>
          </w:p>
        </w:tc>
        <w:tc>
          <w:tcPr>
            <w:tcW w:w="1081" w:type="dxa"/>
            <w:tcBorders>
              <w:top w:val="nil"/>
              <w:left w:val="nil"/>
              <w:bottom w:val="nil"/>
              <w:right w:val="nil"/>
            </w:tcBorders>
            <w:tcMar>
              <w:top w:w="70" w:type="dxa"/>
              <w:left w:w="43" w:type="dxa"/>
              <w:bottom w:w="43" w:type="dxa"/>
              <w:right w:w="43" w:type="dxa"/>
            </w:tcMar>
            <w:vAlign w:val="bottom"/>
          </w:tcPr>
          <w:p w14:paraId="52128216" w14:textId="77777777" w:rsidR="006865A6" w:rsidRPr="00A77A7E" w:rsidRDefault="006865A6" w:rsidP="00DC78D5">
            <w:pPr>
              <w:jc w:val="right"/>
              <w:rPr>
                <w:sz w:val="21"/>
              </w:rPr>
            </w:pPr>
            <w:r w:rsidRPr="00A77A7E">
              <w:rPr>
                <w:sz w:val="21"/>
              </w:rPr>
              <w:t>54,2</w:t>
            </w:r>
          </w:p>
        </w:tc>
        <w:tc>
          <w:tcPr>
            <w:tcW w:w="1081" w:type="dxa"/>
            <w:tcBorders>
              <w:top w:val="nil"/>
              <w:left w:val="nil"/>
              <w:bottom w:val="nil"/>
              <w:right w:val="nil"/>
            </w:tcBorders>
            <w:tcMar>
              <w:top w:w="70" w:type="dxa"/>
              <w:left w:w="43" w:type="dxa"/>
              <w:bottom w:w="43" w:type="dxa"/>
              <w:right w:w="43" w:type="dxa"/>
            </w:tcMar>
            <w:vAlign w:val="bottom"/>
          </w:tcPr>
          <w:p w14:paraId="2B1576E9" w14:textId="77777777" w:rsidR="006865A6" w:rsidRPr="00A77A7E" w:rsidRDefault="006865A6" w:rsidP="00DC78D5">
            <w:pPr>
              <w:jc w:val="right"/>
              <w:rPr>
                <w:sz w:val="21"/>
              </w:rPr>
            </w:pPr>
            <w:r w:rsidRPr="00A77A7E">
              <w:rPr>
                <w:sz w:val="21"/>
              </w:rPr>
              <w:t>65,8</w:t>
            </w:r>
          </w:p>
        </w:tc>
      </w:tr>
      <w:tr w:rsidR="006865A6" w:rsidRPr="00A77A7E" w14:paraId="438F7E05"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46FF7270"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50D60149" w14:textId="77777777" w:rsidR="006865A6" w:rsidRPr="00A77A7E" w:rsidRDefault="006865A6" w:rsidP="00DC78D5">
            <w:pPr>
              <w:jc w:val="right"/>
              <w:rPr>
                <w:sz w:val="21"/>
              </w:rPr>
            </w:pPr>
            <w:r w:rsidRPr="00A77A7E">
              <w:rPr>
                <w:sz w:val="21"/>
              </w:rPr>
              <w:t>77</w:t>
            </w:r>
          </w:p>
        </w:tc>
        <w:tc>
          <w:tcPr>
            <w:tcW w:w="3814" w:type="dxa"/>
            <w:tcBorders>
              <w:top w:val="nil"/>
              <w:left w:val="nil"/>
              <w:bottom w:val="nil"/>
              <w:right w:val="nil"/>
            </w:tcBorders>
            <w:tcMar>
              <w:top w:w="70" w:type="dxa"/>
              <w:left w:w="43" w:type="dxa"/>
              <w:bottom w:w="43" w:type="dxa"/>
              <w:right w:w="43" w:type="dxa"/>
            </w:tcMar>
          </w:tcPr>
          <w:p w14:paraId="3CFC3C1D" w14:textId="77777777" w:rsidR="006865A6" w:rsidRPr="00A77A7E" w:rsidRDefault="006865A6" w:rsidP="00F06796">
            <w:pPr>
              <w:rPr>
                <w:sz w:val="21"/>
              </w:rPr>
            </w:pPr>
            <w:r w:rsidRPr="00A77A7E">
              <w:rPr>
                <w:sz w:val="21"/>
              </w:rPr>
              <w:t>Sektoravgifter Kystverket</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339B0246" w14:textId="77777777" w:rsidR="006865A6" w:rsidRPr="00A77A7E" w:rsidRDefault="006865A6" w:rsidP="00DC78D5">
            <w:pPr>
              <w:jc w:val="right"/>
              <w:rPr>
                <w:sz w:val="21"/>
              </w:rPr>
            </w:pPr>
            <w:r w:rsidRPr="00A77A7E">
              <w:rPr>
                <w:sz w:val="21"/>
              </w:rPr>
              <w:t>1 244,0</w:t>
            </w:r>
          </w:p>
        </w:tc>
        <w:tc>
          <w:tcPr>
            <w:tcW w:w="1081" w:type="dxa"/>
            <w:tcBorders>
              <w:top w:val="nil"/>
              <w:left w:val="nil"/>
              <w:bottom w:val="nil"/>
              <w:right w:val="nil"/>
            </w:tcBorders>
            <w:tcMar>
              <w:top w:w="70" w:type="dxa"/>
              <w:left w:w="43" w:type="dxa"/>
              <w:bottom w:w="43" w:type="dxa"/>
              <w:right w:w="43" w:type="dxa"/>
            </w:tcMar>
            <w:vAlign w:val="bottom"/>
          </w:tcPr>
          <w:p w14:paraId="5CB2F3D2" w14:textId="77777777" w:rsidR="006865A6" w:rsidRPr="00A77A7E" w:rsidRDefault="006865A6" w:rsidP="00DC78D5">
            <w:pPr>
              <w:jc w:val="right"/>
              <w:rPr>
                <w:sz w:val="21"/>
              </w:rPr>
            </w:pPr>
            <w:r w:rsidRPr="00A77A7E">
              <w:rPr>
                <w:sz w:val="21"/>
              </w:rPr>
              <w:t>1 275,1</w:t>
            </w:r>
          </w:p>
        </w:tc>
        <w:tc>
          <w:tcPr>
            <w:tcW w:w="1081" w:type="dxa"/>
            <w:tcBorders>
              <w:top w:val="nil"/>
              <w:left w:val="nil"/>
              <w:bottom w:val="nil"/>
              <w:right w:val="nil"/>
            </w:tcBorders>
            <w:tcMar>
              <w:top w:w="70" w:type="dxa"/>
              <w:left w:w="43" w:type="dxa"/>
              <w:bottom w:w="43" w:type="dxa"/>
              <w:right w:w="43" w:type="dxa"/>
            </w:tcMar>
            <w:vAlign w:val="bottom"/>
          </w:tcPr>
          <w:p w14:paraId="5840A890" w14:textId="77777777" w:rsidR="006865A6" w:rsidRPr="00A77A7E" w:rsidRDefault="006865A6" w:rsidP="00DC78D5">
            <w:pPr>
              <w:jc w:val="right"/>
              <w:rPr>
                <w:sz w:val="21"/>
              </w:rPr>
            </w:pPr>
            <w:r w:rsidRPr="00A77A7E">
              <w:rPr>
                <w:sz w:val="21"/>
              </w:rPr>
              <w:t>1 326,3</w:t>
            </w:r>
          </w:p>
        </w:tc>
      </w:tr>
      <w:tr w:rsidR="006865A6" w:rsidRPr="00A77A7E" w14:paraId="56A6D378"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72E25A42" w14:textId="77777777" w:rsidR="006865A6" w:rsidRPr="00A77A7E" w:rsidRDefault="006865A6" w:rsidP="00DC78D5">
            <w:pPr>
              <w:rPr>
                <w:sz w:val="21"/>
              </w:rPr>
            </w:pPr>
            <w:r w:rsidRPr="00A77A7E">
              <w:rPr>
                <w:sz w:val="21"/>
              </w:rPr>
              <w:t>5576</w:t>
            </w:r>
          </w:p>
        </w:tc>
        <w:tc>
          <w:tcPr>
            <w:tcW w:w="1004" w:type="dxa"/>
            <w:tcBorders>
              <w:top w:val="nil"/>
              <w:left w:val="nil"/>
              <w:bottom w:val="nil"/>
              <w:right w:val="nil"/>
            </w:tcBorders>
            <w:tcMar>
              <w:top w:w="70" w:type="dxa"/>
              <w:left w:w="43" w:type="dxa"/>
              <w:bottom w:w="43" w:type="dxa"/>
              <w:right w:w="43" w:type="dxa"/>
            </w:tcMar>
            <w:vAlign w:val="bottom"/>
          </w:tcPr>
          <w:p w14:paraId="70AD8B03" w14:textId="77777777" w:rsidR="006865A6" w:rsidRPr="00A77A7E" w:rsidRDefault="006865A6" w:rsidP="00DC78D5">
            <w:pPr>
              <w:jc w:val="right"/>
              <w:rPr>
                <w:sz w:val="21"/>
              </w:rPr>
            </w:pPr>
          </w:p>
        </w:tc>
        <w:tc>
          <w:tcPr>
            <w:tcW w:w="3814" w:type="dxa"/>
            <w:tcBorders>
              <w:top w:val="nil"/>
              <w:left w:val="nil"/>
              <w:bottom w:val="nil"/>
              <w:right w:val="nil"/>
            </w:tcBorders>
            <w:tcMar>
              <w:top w:w="70" w:type="dxa"/>
              <w:left w:w="43" w:type="dxa"/>
              <w:bottom w:w="43" w:type="dxa"/>
              <w:right w:w="43" w:type="dxa"/>
            </w:tcMar>
          </w:tcPr>
          <w:p w14:paraId="4CBAE7CD" w14:textId="77777777" w:rsidR="006865A6" w:rsidRPr="00A77A7E" w:rsidRDefault="006865A6" w:rsidP="00F06796">
            <w:pPr>
              <w:rPr>
                <w:sz w:val="21"/>
              </w:rPr>
            </w:pPr>
            <w:r w:rsidRPr="00A77A7E">
              <w:rPr>
                <w:sz w:val="21"/>
              </w:rPr>
              <w:t>Landbruks- og matdepartementet</w:t>
            </w:r>
          </w:p>
        </w:tc>
        <w:tc>
          <w:tcPr>
            <w:tcW w:w="1081" w:type="dxa"/>
            <w:tcBorders>
              <w:top w:val="nil"/>
              <w:left w:val="nil"/>
              <w:bottom w:val="nil"/>
              <w:right w:val="nil"/>
            </w:tcBorders>
            <w:tcMar>
              <w:top w:w="70" w:type="dxa"/>
              <w:left w:w="43" w:type="dxa"/>
              <w:bottom w:w="43" w:type="dxa"/>
              <w:right w:w="43" w:type="dxa"/>
            </w:tcMar>
            <w:vAlign w:val="bottom"/>
          </w:tcPr>
          <w:p w14:paraId="395B8B19" w14:textId="77777777" w:rsidR="006865A6" w:rsidRPr="00A77A7E" w:rsidRDefault="006865A6" w:rsidP="00DC78D5">
            <w:pPr>
              <w:jc w:val="right"/>
              <w:rPr>
                <w:sz w:val="21"/>
              </w:rPr>
            </w:pPr>
          </w:p>
        </w:tc>
        <w:tc>
          <w:tcPr>
            <w:tcW w:w="1081" w:type="dxa"/>
            <w:tcBorders>
              <w:top w:val="nil"/>
              <w:left w:val="nil"/>
              <w:bottom w:val="nil"/>
              <w:right w:val="nil"/>
            </w:tcBorders>
            <w:tcMar>
              <w:top w:w="70" w:type="dxa"/>
              <w:left w:w="43" w:type="dxa"/>
              <w:bottom w:w="43" w:type="dxa"/>
              <w:right w:w="43" w:type="dxa"/>
            </w:tcMar>
            <w:vAlign w:val="bottom"/>
          </w:tcPr>
          <w:p w14:paraId="07F41FF1" w14:textId="77777777" w:rsidR="006865A6" w:rsidRPr="00A77A7E" w:rsidRDefault="006865A6" w:rsidP="00DC78D5">
            <w:pPr>
              <w:jc w:val="right"/>
              <w:rPr>
                <w:sz w:val="21"/>
              </w:rPr>
            </w:pPr>
          </w:p>
        </w:tc>
        <w:tc>
          <w:tcPr>
            <w:tcW w:w="1081" w:type="dxa"/>
            <w:tcBorders>
              <w:top w:val="nil"/>
              <w:left w:val="nil"/>
              <w:bottom w:val="nil"/>
              <w:right w:val="nil"/>
            </w:tcBorders>
            <w:tcMar>
              <w:top w:w="70" w:type="dxa"/>
              <w:left w:w="43" w:type="dxa"/>
              <w:bottom w:w="43" w:type="dxa"/>
              <w:right w:w="43" w:type="dxa"/>
            </w:tcMar>
            <w:vAlign w:val="bottom"/>
          </w:tcPr>
          <w:p w14:paraId="3B7A1C92" w14:textId="77777777" w:rsidR="006865A6" w:rsidRPr="00A77A7E" w:rsidRDefault="006865A6" w:rsidP="00DC78D5">
            <w:pPr>
              <w:jc w:val="right"/>
              <w:rPr>
                <w:sz w:val="21"/>
              </w:rPr>
            </w:pPr>
          </w:p>
        </w:tc>
      </w:tr>
      <w:tr w:rsidR="006865A6" w:rsidRPr="00A77A7E" w14:paraId="7F8499ED"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590B98E8"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2CF5CEDB" w14:textId="77777777" w:rsidR="006865A6" w:rsidRPr="00A77A7E" w:rsidRDefault="006865A6" w:rsidP="00DC78D5">
            <w:pPr>
              <w:jc w:val="right"/>
              <w:rPr>
                <w:sz w:val="21"/>
              </w:rPr>
            </w:pPr>
            <w:r w:rsidRPr="00A77A7E">
              <w:rPr>
                <w:sz w:val="21"/>
              </w:rPr>
              <w:t>70</w:t>
            </w:r>
          </w:p>
        </w:tc>
        <w:tc>
          <w:tcPr>
            <w:tcW w:w="3814" w:type="dxa"/>
            <w:tcBorders>
              <w:top w:val="nil"/>
              <w:left w:val="nil"/>
              <w:bottom w:val="nil"/>
              <w:right w:val="nil"/>
            </w:tcBorders>
            <w:tcMar>
              <w:top w:w="70" w:type="dxa"/>
              <w:left w:w="43" w:type="dxa"/>
              <w:bottom w:w="43" w:type="dxa"/>
              <w:right w:w="43" w:type="dxa"/>
            </w:tcMar>
          </w:tcPr>
          <w:p w14:paraId="6D0D617A" w14:textId="77777777" w:rsidR="006865A6" w:rsidRPr="00A77A7E" w:rsidRDefault="006865A6" w:rsidP="00F06796">
            <w:pPr>
              <w:rPr>
                <w:sz w:val="21"/>
              </w:rPr>
            </w:pPr>
            <w:r w:rsidRPr="00A77A7E">
              <w:rPr>
                <w:sz w:val="21"/>
              </w:rPr>
              <w:t>Forskningsavgift landbruksprodukter</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35616ED2" w14:textId="77777777" w:rsidR="006865A6" w:rsidRPr="00A77A7E" w:rsidRDefault="006865A6" w:rsidP="00DC78D5">
            <w:pPr>
              <w:jc w:val="right"/>
              <w:rPr>
                <w:sz w:val="21"/>
              </w:rPr>
            </w:pPr>
            <w:r w:rsidRPr="00A77A7E">
              <w:rPr>
                <w:sz w:val="21"/>
              </w:rPr>
              <w:t>250,9</w:t>
            </w:r>
          </w:p>
        </w:tc>
        <w:tc>
          <w:tcPr>
            <w:tcW w:w="1081" w:type="dxa"/>
            <w:tcBorders>
              <w:top w:val="nil"/>
              <w:left w:val="nil"/>
              <w:bottom w:val="nil"/>
              <w:right w:val="nil"/>
            </w:tcBorders>
            <w:tcMar>
              <w:top w:w="70" w:type="dxa"/>
              <w:left w:w="43" w:type="dxa"/>
              <w:bottom w:w="43" w:type="dxa"/>
              <w:right w:w="43" w:type="dxa"/>
            </w:tcMar>
            <w:vAlign w:val="bottom"/>
          </w:tcPr>
          <w:p w14:paraId="75E53E89" w14:textId="77777777" w:rsidR="006865A6" w:rsidRPr="00A77A7E" w:rsidRDefault="006865A6" w:rsidP="00DC78D5">
            <w:pPr>
              <w:jc w:val="right"/>
              <w:rPr>
                <w:sz w:val="21"/>
              </w:rPr>
            </w:pPr>
            <w:r w:rsidRPr="00A77A7E">
              <w:rPr>
                <w:sz w:val="21"/>
              </w:rPr>
              <w:t>245,0</w:t>
            </w:r>
          </w:p>
        </w:tc>
        <w:tc>
          <w:tcPr>
            <w:tcW w:w="1081" w:type="dxa"/>
            <w:tcBorders>
              <w:top w:val="nil"/>
              <w:left w:val="nil"/>
              <w:bottom w:val="nil"/>
              <w:right w:val="nil"/>
            </w:tcBorders>
            <w:tcMar>
              <w:top w:w="70" w:type="dxa"/>
              <w:left w:w="43" w:type="dxa"/>
              <w:bottom w:w="43" w:type="dxa"/>
              <w:right w:w="43" w:type="dxa"/>
            </w:tcMar>
            <w:vAlign w:val="bottom"/>
          </w:tcPr>
          <w:p w14:paraId="769CFC36" w14:textId="77777777" w:rsidR="006865A6" w:rsidRPr="00A77A7E" w:rsidRDefault="006865A6" w:rsidP="00DC78D5">
            <w:pPr>
              <w:jc w:val="right"/>
              <w:rPr>
                <w:sz w:val="21"/>
              </w:rPr>
            </w:pPr>
            <w:r w:rsidRPr="00A77A7E">
              <w:rPr>
                <w:sz w:val="21"/>
              </w:rPr>
              <w:t>260,0</w:t>
            </w:r>
          </w:p>
        </w:tc>
      </w:tr>
      <w:tr w:rsidR="006865A6" w:rsidRPr="00A77A7E" w14:paraId="58C544D8"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1D12121C"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594D7D22" w14:textId="77777777" w:rsidR="006865A6" w:rsidRPr="00A77A7E" w:rsidRDefault="006865A6" w:rsidP="00DC78D5">
            <w:pPr>
              <w:jc w:val="right"/>
              <w:rPr>
                <w:sz w:val="21"/>
              </w:rPr>
            </w:pPr>
            <w:r w:rsidRPr="00A77A7E">
              <w:rPr>
                <w:sz w:val="21"/>
              </w:rPr>
              <w:t>72</w:t>
            </w:r>
          </w:p>
        </w:tc>
        <w:tc>
          <w:tcPr>
            <w:tcW w:w="3814" w:type="dxa"/>
            <w:tcBorders>
              <w:top w:val="nil"/>
              <w:left w:val="nil"/>
              <w:bottom w:val="nil"/>
              <w:right w:val="nil"/>
            </w:tcBorders>
            <w:tcMar>
              <w:top w:w="70" w:type="dxa"/>
              <w:left w:w="43" w:type="dxa"/>
              <w:bottom w:w="43" w:type="dxa"/>
              <w:right w:w="43" w:type="dxa"/>
            </w:tcMar>
          </w:tcPr>
          <w:p w14:paraId="0CC66DB4" w14:textId="77777777" w:rsidR="006865A6" w:rsidRPr="00A77A7E" w:rsidRDefault="006865A6" w:rsidP="00F06796">
            <w:pPr>
              <w:rPr>
                <w:sz w:val="21"/>
              </w:rPr>
            </w:pPr>
            <w:r w:rsidRPr="00A77A7E">
              <w:rPr>
                <w:sz w:val="21"/>
              </w:rPr>
              <w:t>Jeger- og fellingsavgifter</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336B3888" w14:textId="77777777" w:rsidR="006865A6" w:rsidRPr="00A77A7E" w:rsidRDefault="006865A6" w:rsidP="00DC78D5">
            <w:pPr>
              <w:jc w:val="right"/>
              <w:rPr>
                <w:sz w:val="21"/>
              </w:rPr>
            </w:pPr>
            <w:r w:rsidRPr="00A77A7E">
              <w:rPr>
                <w:sz w:val="21"/>
              </w:rPr>
              <w:t>97,5</w:t>
            </w:r>
          </w:p>
        </w:tc>
        <w:tc>
          <w:tcPr>
            <w:tcW w:w="1081" w:type="dxa"/>
            <w:tcBorders>
              <w:top w:val="nil"/>
              <w:left w:val="nil"/>
              <w:bottom w:val="nil"/>
              <w:right w:val="nil"/>
            </w:tcBorders>
            <w:tcMar>
              <w:top w:w="70" w:type="dxa"/>
              <w:left w:w="43" w:type="dxa"/>
              <w:bottom w:w="43" w:type="dxa"/>
              <w:right w:w="43" w:type="dxa"/>
            </w:tcMar>
            <w:vAlign w:val="bottom"/>
          </w:tcPr>
          <w:p w14:paraId="33647E57" w14:textId="77777777" w:rsidR="006865A6" w:rsidRPr="00A77A7E" w:rsidRDefault="006865A6" w:rsidP="00DC78D5">
            <w:pPr>
              <w:jc w:val="right"/>
              <w:rPr>
                <w:sz w:val="21"/>
              </w:rPr>
            </w:pPr>
            <w:r w:rsidRPr="00A77A7E">
              <w:rPr>
                <w:sz w:val="21"/>
              </w:rPr>
              <w:t>97,5</w:t>
            </w:r>
          </w:p>
        </w:tc>
        <w:tc>
          <w:tcPr>
            <w:tcW w:w="1081" w:type="dxa"/>
            <w:tcBorders>
              <w:top w:val="nil"/>
              <w:left w:val="nil"/>
              <w:bottom w:val="nil"/>
              <w:right w:val="nil"/>
            </w:tcBorders>
            <w:tcMar>
              <w:top w:w="70" w:type="dxa"/>
              <w:left w:w="43" w:type="dxa"/>
              <w:bottom w:w="43" w:type="dxa"/>
              <w:right w:w="43" w:type="dxa"/>
            </w:tcMar>
            <w:vAlign w:val="bottom"/>
          </w:tcPr>
          <w:p w14:paraId="314FADA4" w14:textId="77777777" w:rsidR="006865A6" w:rsidRPr="00A77A7E" w:rsidRDefault="006865A6" w:rsidP="00DC78D5">
            <w:pPr>
              <w:jc w:val="right"/>
              <w:rPr>
                <w:sz w:val="21"/>
              </w:rPr>
            </w:pPr>
            <w:r w:rsidRPr="00A77A7E">
              <w:rPr>
                <w:sz w:val="21"/>
              </w:rPr>
              <w:t>102,0</w:t>
            </w:r>
          </w:p>
        </w:tc>
      </w:tr>
      <w:tr w:rsidR="006865A6" w:rsidRPr="00A77A7E" w14:paraId="0FA07D75"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22EEEB43" w14:textId="77777777" w:rsidR="006865A6" w:rsidRPr="00A77A7E" w:rsidRDefault="006865A6" w:rsidP="00DC78D5">
            <w:pPr>
              <w:rPr>
                <w:sz w:val="21"/>
              </w:rPr>
            </w:pPr>
            <w:r w:rsidRPr="00A77A7E">
              <w:rPr>
                <w:sz w:val="21"/>
              </w:rPr>
              <w:t>5578</w:t>
            </w:r>
          </w:p>
        </w:tc>
        <w:tc>
          <w:tcPr>
            <w:tcW w:w="1004" w:type="dxa"/>
            <w:tcBorders>
              <w:top w:val="nil"/>
              <w:left w:val="nil"/>
              <w:bottom w:val="nil"/>
              <w:right w:val="nil"/>
            </w:tcBorders>
            <w:tcMar>
              <w:top w:w="70" w:type="dxa"/>
              <w:left w:w="43" w:type="dxa"/>
              <w:bottom w:w="43" w:type="dxa"/>
              <w:right w:w="43" w:type="dxa"/>
            </w:tcMar>
            <w:vAlign w:val="bottom"/>
          </w:tcPr>
          <w:p w14:paraId="42C4262F" w14:textId="77777777" w:rsidR="006865A6" w:rsidRPr="00A77A7E" w:rsidRDefault="006865A6" w:rsidP="00DC78D5">
            <w:pPr>
              <w:jc w:val="right"/>
              <w:rPr>
                <w:sz w:val="21"/>
              </w:rPr>
            </w:pPr>
          </w:p>
        </w:tc>
        <w:tc>
          <w:tcPr>
            <w:tcW w:w="3814" w:type="dxa"/>
            <w:tcBorders>
              <w:top w:val="nil"/>
              <w:left w:val="nil"/>
              <w:bottom w:val="nil"/>
              <w:right w:val="nil"/>
            </w:tcBorders>
            <w:tcMar>
              <w:top w:w="70" w:type="dxa"/>
              <w:left w:w="43" w:type="dxa"/>
              <w:bottom w:w="43" w:type="dxa"/>
              <w:right w:w="43" w:type="dxa"/>
            </w:tcMar>
          </w:tcPr>
          <w:p w14:paraId="79F99F6E" w14:textId="77777777" w:rsidR="006865A6" w:rsidRPr="00A77A7E" w:rsidRDefault="006865A6" w:rsidP="00F06796">
            <w:pPr>
              <w:rPr>
                <w:sz w:val="21"/>
              </w:rPr>
            </w:pPr>
            <w:r w:rsidRPr="00A77A7E">
              <w:rPr>
                <w:sz w:val="21"/>
              </w:rPr>
              <w:t>Klima- og miljødepartementet</w:t>
            </w:r>
          </w:p>
        </w:tc>
        <w:tc>
          <w:tcPr>
            <w:tcW w:w="1081" w:type="dxa"/>
            <w:tcBorders>
              <w:top w:val="nil"/>
              <w:left w:val="nil"/>
              <w:bottom w:val="nil"/>
              <w:right w:val="nil"/>
            </w:tcBorders>
            <w:tcMar>
              <w:top w:w="70" w:type="dxa"/>
              <w:left w:w="43" w:type="dxa"/>
              <w:bottom w:w="43" w:type="dxa"/>
              <w:right w:w="43" w:type="dxa"/>
            </w:tcMar>
            <w:vAlign w:val="bottom"/>
          </w:tcPr>
          <w:p w14:paraId="78662E4D" w14:textId="77777777" w:rsidR="006865A6" w:rsidRPr="00A77A7E" w:rsidRDefault="006865A6" w:rsidP="00DC78D5">
            <w:pPr>
              <w:jc w:val="right"/>
              <w:rPr>
                <w:sz w:val="21"/>
              </w:rPr>
            </w:pPr>
          </w:p>
        </w:tc>
        <w:tc>
          <w:tcPr>
            <w:tcW w:w="1081" w:type="dxa"/>
            <w:tcBorders>
              <w:top w:val="nil"/>
              <w:left w:val="nil"/>
              <w:bottom w:val="nil"/>
              <w:right w:val="nil"/>
            </w:tcBorders>
            <w:tcMar>
              <w:top w:w="70" w:type="dxa"/>
              <w:left w:w="43" w:type="dxa"/>
              <w:bottom w:w="43" w:type="dxa"/>
              <w:right w:w="43" w:type="dxa"/>
            </w:tcMar>
            <w:vAlign w:val="bottom"/>
          </w:tcPr>
          <w:p w14:paraId="030B3D2F" w14:textId="77777777" w:rsidR="006865A6" w:rsidRPr="00A77A7E" w:rsidRDefault="006865A6" w:rsidP="00DC78D5">
            <w:pPr>
              <w:jc w:val="right"/>
              <w:rPr>
                <w:sz w:val="21"/>
              </w:rPr>
            </w:pPr>
          </w:p>
        </w:tc>
        <w:tc>
          <w:tcPr>
            <w:tcW w:w="1081" w:type="dxa"/>
            <w:tcBorders>
              <w:top w:val="nil"/>
              <w:left w:val="nil"/>
              <w:bottom w:val="nil"/>
              <w:right w:val="nil"/>
            </w:tcBorders>
            <w:tcMar>
              <w:top w:w="70" w:type="dxa"/>
              <w:left w:w="43" w:type="dxa"/>
              <w:bottom w:w="43" w:type="dxa"/>
              <w:right w:w="43" w:type="dxa"/>
            </w:tcMar>
            <w:vAlign w:val="bottom"/>
          </w:tcPr>
          <w:p w14:paraId="6136D544" w14:textId="77777777" w:rsidR="006865A6" w:rsidRPr="00A77A7E" w:rsidRDefault="006865A6" w:rsidP="00DC78D5">
            <w:pPr>
              <w:jc w:val="right"/>
              <w:rPr>
                <w:sz w:val="21"/>
              </w:rPr>
            </w:pPr>
          </w:p>
        </w:tc>
      </w:tr>
      <w:tr w:rsidR="006865A6" w:rsidRPr="00A77A7E" w14:paraId="4E2CCF25"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1AF99D44"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7512F02C" w14:textId="77777777" w:rsidR="006865A6" w:rsidRPr="00A77A7E" w:rsidRDefault="006865A6" w:rsidP="00DC78D5">
            <w:pPr>
              <w:jc w:val="right"/>
              <w:rPr>
                <w:sz w:val="21"/>
              </w:rPr>
            </w:pPr>
            <w:r w:rsidRPr="00A77A7E">
              <w:rPr>
                <w:sz w:val="21"/>
              </w:rPr>
              <w:t>70</w:t>
            </w:r>
          </w:p>
        </w:tc>
        <w:tc>
          <w:tcPr>
            <w:tcW w:w="3814" w:type="dxa"/>
            <w:tcBorders>
              <w:top w:val="nil"/>
              <w:left w:val="nil"/>
              <w:bottom w:val="nil"/>
              <w:right w:val="nil"/>
            </w:tcBorders>
            <w:tcMar>
              <w:top w:w="70" w:type="dxa"/>
              <w:left w:w="43" w:type="dxa"/>
              <w:bottom w:w="43" w:type="dxa"/>
              <w:right w:w="43" w:type="dxa"/>
            </w:tcMar>
          </w:tcPr>
          <w:p w14:paraId="7294CA35" w14:textId="77777777" w:rsidR="006865A6" w:rsidRPr="00A77A7E" w:rsidRDefault="006865A6" w:rsidP="00F06796">
            <w:pPr>
              <w:rPr>
                <w:sz w:val="21"/>
              </w:rPr>
            </w:pPr>
            <w:r w:rsidRPr="00A77A7E">
              <w:rPr>
                <w:sz w:val="21"/>
              </w:rPr>
              <w:t>Sektoravgifter under Svalbards miljøvernfond</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511E47C4" w14:textId="77777777" w:rsidR="006865A6" w:rsidRPr="00A77A7E" w:rsidRDefault="006865A6" w:rsidP="00DC78D5">
            <w:pPr>
              <w:jc w:val="right"/>
              <w:rPr>
                <w:sz w:val="21"/>
              </w:rPr>
            </w:pPr>
            <w:r w:rsidRPr="00A77A7E">
              <w:rPr>
                <w:sz w:val="21"/>
              </w:rPr>
              <w:t>21,5</w:t>
            </w:r>
          </w:p>
        </w:tc>
        <w:tc>
          <w:tcPr>
            <w:tcW w:w="1081" w:type="dxa"/>
            <w:tcBorders>
              <w:top w:val="nil"/>
              <w:left w:val="nil"/>
              <w:bottom w:val="nil"/>
              <w:right w:val="nil"/>
            </w:tcBorders>
            <w:tcMar>
              <w:top w:w="70" w:type="dxa"/>
              <w:left w:w="43" w:type="dxa"/>
              <w:bottom w:w="43" w:type="dxa"/>
              <w:right w:w="43" w:type="dxa"/>
            </w:tcMar>
            <w:vAlign w:val="bottom"/>
          </w:tcPr>
          <w:p w14:paraId="11B4156E" w14:textId="77777777" w:rsidR="006865A6" w:rsidRPr="00A77A7E" w:rsidRDefault="006865A6" w:rsidP="00DC78D5">
            <w:pPr>
              <w:jc w:val="right"/>
              <w:rPr>
                <w:sz w:val="21"/>
              </w:rPr>
            </w:pPr>
            <w:r w:rsidRPr="00A77A7E">
              <w:rPr>
                <w:sz w:val="21"/>
              </w:rPr>
              <w:t>19,3</w:t>
            </w:r>
          </w:p>
        </w:tc>
        <w:tc>
          <w:tcPr>
            <w:tcW w:w="1081" w:type="dxa"/>
            <w:tcBorders>
              <w:top w:val="nil"/>
              <w:left w:val="nil"/>
              <w:bottom w:val="nil"/>
              <w:right w:val="nil"/>
            </w:tcBorders>
            <w:tcMar>
              <w:top w:w="70" w:type="dxa"/>
              <w:left w:w="43" w:type="dxa"/>
              <w:bottom w:w="43" w:type="dxa"/>
              <w:right w:w="43" w:type="dxa"/>
            </w:tcMar>
            <w:vAlign w:val="bottom"/>
          </w:tcPr>
          <w:p w14:paraId="44A6CDAA" w14:textId="77777777" w:rsidR="006865A6" w:rsidRPr="00A77A7E" w:rsidRDefault="006865A6" w:rsidP="00DC78D5">
            <w:pPr>
              <w:jc w:val="right"/>
              <w:rPr>
                <w:sz w:val="21"/>
              </w:rPr>
            </w:pPr>
            <w:r w:rsidRPr="00A77A7E">
              <w:rPr>
                <w:sz w:val="21"/>
              </w:rPr>
              <w:t>19,3</w:t>
            </w:r>
          </w:p>
        </w:tc>
      </w:tr>
      <w:tr w:rsidR="006865A6" w:rsidRPr="00A77A7E" w14:paraId="5C552457"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281396DC"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128F364A" w14:textId="77777777" w:rsidR="006865A6" w:rsidRPr="00A77A7E" w:rsidRDefault="006865A6" w:rsidP="00DC78D5">
            <w:pPr>
              <w:jc w:val="right"/>
              <w:rPr>
                <w:sz w:val="21"/>
              </w:rPr>
            </w:pPr>
            <w:r w:rsidRPr="00A77A7E">
              <w:rPr>
                <w:sz w:val="21"/>
              </w:rPr>
              <w:t>72</w:t>
            </w:r>
          </w:p>
        </w:tc>
        <w:tc>
          <w:tcPr>
            <w:tcW w:w="3814" w:type="dxa"/>
            <w:tcBorders>
              <w:top w:val="nil"/>
              <w:left w:val="nil"/>
              <w:bottom w:val="nil"/>
              <w:right w:val="nil"/>
            </w:tcBorders>
            <w:tcMar>
              <w:top w:w="70" w:type="dxa"/>
              <w:left w:w="43" w:type="dxa"/>
              <w:bottom w:w="43" w:type="dxa"/>
              <w:right w:w="43" w:type="dxa"/>
            </w:tcMar>
          </w:tcPr>
          <w:p w14:paraId="1B22697C" w14:textId="77777777" w:rsidR="006865A6" w:rsidRPr="00A77A7E" w:rsidRDefault="006865A6" w:rsidP="00F06796">
            <w:pPr>
              <w:rPr>
                <w:sz w:val="21"/>
              </w:rPr>
            </w:pPr>
            <w:r w:rsidRPr="00A77A7E">
              <w:rPr>
                <w:sz w:val="21"/>
              </w:rPr>
              <w:t>Fiskeravgifter</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12358128" w14:textId="77777777" w:rsidR="006865A6" w:rsidRPr="00A77A7E" w:rsidRDefault="006865A6" w:rsidP="00DC78D5">
            <w:pPr>
              <w:jc w:val="right"/>
              <w:rPr>
                <w:sz w:val="21"/>
              </w:rPr>
            </w:pPr>
            <w:r w:rsidRPr="00A77A7E">
              <w:rPr>
                <w:sz w:val="21"/>
              </w:rPr>
              <w:t>16,7</w:t>
            </w:r>
          </w:p>
        </w:tc>
        <w:tc>
          <w:tcPr>
            <w:tcW w:w="1081" w:type="dxa"/>
            <w:tcBorders>
              <w:top w:val="nil"/>
              <w:left w:val="nil"/>
              <w:bottom w:val="nil"/>
              <w:right w:val="nil"/>
            </w:tcBorders>
            <w:tcMar>
              <w:top w:w="70" w:type="dxa"/>
              <w:left w:w="43" w:type="dxa"/>
              <w:bottom w:w="43" w:type="dxa"/>
              <w:right w:w="43" w:type="dxa"/>
            </w:tcMar>
            <w:vAlign w:val="bottom"/>
          </w:tcPr>
          <w:p w14:paraId="29A89D78" w14:textId="77777777" w:rsidR="006865A6" w:rsidRPr="00A77A7E" w:rsidRDefault="006865A6" w:rsidP="00DC78D5">
            <w:pPr>
              <w:jc w:val="right"/>
              <w:rPr>
                <w:sz w:val="21"/>
              </w:rPr>
            </w:pPr>
            <w:r w:rsidRPr="00A77A7E">
              <w:rPr>
                <w:sz w:val="21"/>
              </w:rPr>
              <w:t>17,1</w:t>
            </w:r>
          </w:p>
        </w:tc>
        <w:tc>
          <w:tcPr>
            <w:tcW w:w="1081" w:type="dxa"/>
            <w:tcBorders>
              <w:top w:val="nil"/>
              <w:left w:val="nil"/>
              <w:bottom w:val="nil"/>
              <w:right w:val="nil"/>
            </w:tcBorders>
            <w:tcMar>
              <w:top w:w="70" w:type="dxa"/>
              <w:left w:w="43" w:type="dxa"/>
              <w:bottom w:w="43" w:type="dxa"/>
              <w:right w:w="43" w:type="dxa"/>
            </w:tcMar>
            <w:vAlign w:val="bottom"/>
          </w:tcPr>
          <w:p w14:paraId="44ADD870" w14:textId="77777777" w:rsidR="006865A6" w:rsidRPr="00A77A7E" w:rsidRDefault="006865A6" w:rsidP="00DC78D5">
            <w:pPr>
              <w:jc w:val="right"/>
              <w:rPr>
                <w:sz w:val="21"/>
              </w:rPr>
            </w:pPr>
            <w:r w:rsidRPr="00A77A7E">
              <w:rPr>
                <w:sz w:val="21"/>
              </w:rPr>
              <w:t>17,7</w:t>
            </w:r>
          </w:p>
        </w:tc>
      </w:tr>
      <w:tr w:rsidR="006865A6" w:rsidRPr="00A77A7E" w14:paraId="7F12F8B3"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49600DC6" w14:textId="77777777" w:rsidR="006865A6" w:rsidRPr="00A77A7E" w:rsidRDefault="006865A6" w:rsidP="00DC78D5">
            <w:pPr>
              <w:rPr>
                <w:sz w:val="21"/>
              </w:rPr>
            </w:pPr>
            <w:r w:rsidRPr="00A77A7E">
              <w:rPr>
                <w:sz w:val="21"/>
              </w:rPr>
              <w:t>5579</w:t>
            </w:r>
          </w:p>
        </w:tc>
        <w:tc>
          <w:tcPr>
            <w:tcW w:w="1004" w:type="dxa"/>
            <w:tcBorders>
              <w:top w:val="nil"/>
              <w:left w:val="nil"/>
              <w:bottom w:val="nil"/>
              <w:right w:val="nil"/>
            </w:tcBorders>
            <w:tcMar>
              <w:top w:w="70" w:type="dxa"/>
              <w:left w:w="43" w:type="dxa"/>
              <w:bottom w:w="43" w:type="dxa"/>
              <w:right w:w="43" w:type="dxa"/>
            </w:tcMar>
            <w:vAlign w:val="bottom"/>
          </w:tcPr>
          <w:p w14:paraId="04FD3B8D" w14:textId="77777777" w:rsidR="006865A6" w:rsidRPr="00A77A7E" w:rsidRDefault="006865A6" w:rsidP="00DC78D5">
            <w:pPr>
              <w:jc w:val="right"/>
              <w:rPr>
                <w:sz w:val="21"/>
              </w:rPr>
            </w:pPr>
          </w:p>
        </w:tc>
        <w:tc>
          <w:tcPr>
            <w:tcW w:w="3814" w:type="dxa"/>
            <w:tcBorders>
              <w:top w:val="nil"/>
              <w:left w:val="nil"/>
              <w:bottom w:val="nil"/>
              <w:right w:val="nil"/>
            </w:tcBorders>
            <w:tcMar>
              <w:top w:w="70" w:type="dxa"/>
              <w:left w:w="43" w:type="dxa"/>
              <w:bottom w:w="43" w:type="dxa"/>
              <w:right w:w="43" w:type="dxa"/>
            </w:tcMar>
          </w:tcPr>
          <w:p w14:paraId="01E242CE" w14:textId="77777777" w:rsidR="006865A6" w:rsidRPr="00A77A7E" w:rsidRDefault="006865A6" w:rsidP="00F06796">
            <w:pPr>
              <w:rPr>
                <w:sz w:val="21"/>
              </w:rPr>
            </w:pPr>
            <w:r w:rsidRPr="00A77A7E">
              <w:rPr>
                <w:sz w:val="21"/>
              </w:rPr>
              <w:t>Digitaliserings- og forvaltningsdepartementet</w:t>
            </w:r>
          </w:p>
        </w:tc>
        <w:tc>
          <w:tcPr>
            <w:tcW w:w="1081" w:type="dxa"/>
            <w:tcBorders>
              <w:top w:val="nil"/>
              <w:left w:val="nil"/>
              <w:bottom w:val="nil"/>
              <w:right w:val="nil"/>
            </w:tcBorders>
            <w:tcMar>
              <w:top w:w="70" w:type="dxa"/>
              <w:left w:w="43" w:type="dxa"/>
              <w:bottom w:w="43" w:type="dxa"/>
              <w:right w:w="43" w:type="dxa"/>
            </w:tcMar>
            <w:vAlign w:val="bottom"/>
          </w:tcPr>
          <w:p w14:paraId="60297D40" w14:textId="77777777" w:rsidR="006865A6" w:rsidRPr="00A77A7E" w:rsidRDefault="006865A6" w:rsidP="00DC78D5">
            <w:pPr>
              <w:jc w:val="right"/>
              <w:rPr>
                <w:sz w:val="21"/>
              </w:rPr>
            </w:pPr>
          </w:p>
        </w:tc>
        <w:tc>
          <w:tcPr>
            <w:tcW w:w="1081" w:type="dxa"/>
            <w:tcBorders>
              <w:top w:val="nil"/>
              <w:left w:val="nil"/>
              <w:bottom w:val="nil"/>
              <w:right w:val="nil"/>
            </w:tcBorders>
            <w:tcMar>
              <w:top w:w="70" w:type="dxa"/>
              <w:left w:w="43" w:type="dxa"/>
              <w:bottom w:w="43" w:type="dxa"/>
              <w:right w:w="43" w:type="dxa"/>
            </w:tcMar>
            <w:vAlign w:val="bottom"/>
          </w:tcPr>
          <w:p w14:paraId="32B6E4BB" w14:textId="77777777" w:rsidR="006865A6" w:rsidRPr="00A77A7E" w:rsidRDefault="006865A6" w:rsidP="00DC78D5">
            <w:pPr>
              <w:jc w:val="right"/>
              <w:rPr>
                <w:sz w:val="21"/>
              </w:rPr>
            </w:pPr>
          </w:p>
        </w:tc>
        <w:tc>
          <w:tcPr>
            <w:tcW w:w="1081" w:type="dxa"/>
            <w:tcBorders>
              <w:top w:val="nil"/>
              <w:left w:val="nil"/>
              <w:bottom w:val="nil"/>
              <w:right w:val="nil"/>
            </w:tcBorders>
            <w:tcMar>
              <w:top w:w="70" w:type="dxa"/>
              <w:left w:w="43" w:type="dxa"/>
              <w:bottom w:w="43" w:type="dxa"/>
              <w:right w:w="43" w:type="dxa"/>
            </w:tcMar>
            <w:vAlign w:val="bottom"/>
          </w:tcPr>
          <w:p w14:paraId="2D71BAAB" w14:textId="77777777" w:rsidR="006865A6" w:rsidRPr="00A77A7E" w:rsidRDefault="006865A6" w:rsidP="00DC78D5">
            <w:pPr>
              <w:jc w:val="right"/>
              <w:rPr>
                <w:sz w:val="21"/>
              </w:rPr>
            </w:pPr>
          </w:p>
        </w:tc>
      </w:tr>
      <w:tr w:rsidR="006865A6" w:rsidRPr="00A77A7E" w14:paraId="75DABC40"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15DBEF47"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31774133" w14:textId="77777777" w:rsidR="006865A6" w:rsidRPr="00A77A7E" w:rsidRDefault="006865A6" w:rsidP="00DC78D5">
            <w:pPr>
              <w:jc w:val="right"/>
              <w:rPr>
                <w:sz w:val="21"/>
              </w:rPr>
            </w:pPr>
            <w:r w:rsidRPr="00A77A7E">
              <w:rPr>
                <w:sz w:val="21"/>
              </w:rPr>
              <w:t>70</w:t>
            </w:r>
          </w:p>
        </w:tc>
        <w:tc>
          <w:tcPr>
            <w:tcW w:w="3814" w:type="dxa"/>
            <w:tcBorders>
              <w:top w:val="nil"/>
              <w:left w:val="nil"/>
              <w:bottom w:val="nil"/>
              <w:right w:val="nil"/>
            </w:tcBorders>
            <w:tcMar>
              <w:top w:w="70" w:type="dxa"/>
              <w:left w:w="43" w:type="dxa"/>
              <w:bottom w:w="43" w:type="dxa"/>
              <w:right w:w="43" w:type="dxa"/>
            </w:tcMar>
          </w:tcPr>
          <w:p w14:paraId="470D032A" w14:textId="77777777" w:rsidR="006865A6" w:rsidRPr="00A77A7E" w:rsidRDefault="006865A6" w:rsidP="00F06796">
            <w:pPr>
              <w:rPr>
                <w:sz w:val="21"/>
              </w:rPr>
            </w:pPr>
            <w:r w:rsidRPr="00A77A7E">
              <w:rPr>
                <w:sz w:val="21"/>
              </w:rPr>
              <w:t>Sektoravgifter Nasjonal kommunikasjonsmyndighet</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593F4097" w14:textId="77777777" w:rsidR="006865A6" w:rsidRPr="00A77A7E" w:rsidRDefault="006865A6" w:rsidP="00DC78D5">
            <w:pPr>
              <w:jc w:val="right"/>
              <w:rPr>
                <w:sz w:val="21"/>
              </w:rPr>
            </w:pPr>
            <w:r w:rsidRPr="00A77A7E">
              <w:rPr>
                <w:sz w:val="21"/>
              </w:rPr>
              <w:t>294,7</w:t>
            </w:r>
          </w:p>
        </w:tc>
        <w:tc>
          <w:tcPr>
            <w:tcW w:w="1081" w:type="dxa"/>
            <w:tcBorders>
              <w:top w:val="nil"/>
              <w:left w:val="nil"/>
              <w:bottom w:val="nil"/>
              <w:right w:val="nil"/>
            </w:tcBorders>
            <w:tcMar>
              <w:top w:w="70" w:type="dxa"/>
              <w:left w:w="43" w:type="dxa"/>
              <w:bottom w:w="43" w:type="dxa"/>
              <w:right w:w="43" w:type="dxa"/>
            </w:tcMar>
            <w:vAlign w:val="bottom"/>
          </w:tcPr>
          <w:p w14:paraId="6A9DD4FE" w14:textId="77777777" w:rsidR="006865A6" w:rsidRPr="00A77A7E" w:rsidRDefault="006865A6" w:rsidP="00DC78D5">
            <w:pPr>
              <w:jc w:val="right"/>
              <w:rPr>
                <w:sz w:val="21"/>
              </w:rPr>
            </w:pPr>
            <w:r w:rsidRPr="00A77A7E">
              <w:rPr>
                <w:sz w:val="21"/>
              </w:rPr>
              <w:t>312,4</w:t>
            </w:r>
          </w:p>
        </w:tc>
        <w:tc>
          <w:tcPr>
            <w:tcW w:w="1081" w:type="dxa"/>
            <w:tcBorders>
              <w:top w:val="nil"/>
              <w:left w:val="nil"/>
              <w:bottom w:val="nil"/>
              <w:right w:val="nil"/>
            </w:tcBorders>
            <w:tcMar>
              <w:top w:w="70" w:type="dxa"/>
              <w:left w:w="43" w:type="dxa"/>
              <w:bottom w:w="43" w:type="dxa"/>
              <w:right w:w="43" w:type="dxa"/>
            </w:tcMar>
            <w:vAlign w:val="bottom"/>
          </w:tcPr>
          <w:p w14:paraId="440102F1" w14:textId="77777777" w:rsidR="006865A6" w:rsidRPr="00A77A7E" w:rsidRDefault="006865A6" w:rsidP="00DC78D5">
            <w:pPr>
              <w:jc w:val="right"/>
              <w:rPr>
                <w:sz w:val="21"/>
              </w:rPr>
            </w:pPr>
            <w:r w:rsidRPr="00A77A7E">
              <w:rPr>
                <w:sz w:val="21"/>
              </w:rPr>
              <w:t>334,4</w:t>
            </w:r>
          </w:p>
        </w:tc>
      </w:tr>
      <w:tr w:rsidR="006865A6" w:rsidRPr="00A77A7E" w14:paraId="03E5CB5F"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6374E83F" w14:textId="77777777" w:rsidR="006865A6" w:rsidRPr="00A77A7E" w:rsidRDefault="006865A6" w:rsidP="00DC78D5">
            <w:pPr>
              <w:rPr>
                <w:sz w:val="21"/>
              </w:rPr>
            </w:pPr>
            <w:r w:rsidRPr="00A77A7E">
              <w:rPr>
                <w:sz w:val="21"/>
              </w:rPr>
              <w:t>5580</w:t>
            </w:r>
          </w:p>
        </w:tc>
        <w:tc>
          <w:tcPr>
            <w:tcW w:w="1004" w:type="dxa"/>
            <w:tcBorders>
              <w:top w:val="nil"/>
              <w:left w:val="nil"/>
              <w:bottom w:val="nil"/>
              <w:right w:val="nil"/>
            </w:tcBorders>
            <w:tcMar>
              <w:top w:w="70" w:type="dxa"/>
              <w:left w:w="43" w:type="dxa"/>
              <w:bottom w:w="43" w:type="dxa"/>
              <w:right w:w="43" w:type="dxa"/>
            </w:tcMar>
            <w:vAlign w:val="bottom"/>
          </w:tcPr>
          <w:p w14:paraId="16FEA29D" w14:textId="77777777" w:rsidR="006865A6" w:rsidRPr="00A77A7E" w:rsidRDefault="006865A6" w:rsidP="00DC78D5">
            <w:pPr>
              <w:jc w:val="right"/>
              <w:rPr>
                <w:sz w:val="21"/>
              </w:rPr>
            </w:pPr>
          </w:p>
        </w:tc>
        <w:tc>
          <w:tcPr>
            <w:tcW w:w="3814" w:type="dxa"/>
            <w:tcBorders>
              <w:top w:val="nil"/>
              <w:left w:val="nil"/>
              <w:bottom w:val="nil"/>
              <w:right w:val="nil"/>
            </w:tcBorders>
            <w:tcMar>
              <w:top w:w="70" w:type="dxa"/>
              <w:left w:w="43" w:type="dxa"/>
              <w:bottom w:w="43" w:type="dxa"/>
              <w:right w:w="43" w:type="dxa"/>
            </w:tcMar>
          </w:tcPr>
          <w:p w14:paraId="41B11FD3" w14:textId="77777777" w:rsidR="006865A6" w:rsidRPr="00A77A7E" w:rsidRDefault="006865A6" w:rsidP="00F06796">
            <w:pPr>
              <w:rPr>
                <w:sz w:val="21"/>
              </w:rPr>
            </w:pPr>
            <w:r w:rsidRPr="00A77A7E">
              <w:rPr>
                <w:sz w:val="21"/>
              </w:rPr>
              <w:t>Finansdepartementet</w:t>
            </w:r>
          </w:p>
        </w:tc>
        <w:tc>
          <w:tcPr>
            <w:tcW w:w="1081" w:type="dxa"/>
            <w:tcBorders>
              <w:top w:val="nil"/>
              <w:left w:val="nil"/>
              <w:bottom w:val="nil"/>
              <w:right w:val="nil"/>
            </w:tcBorders>
            <w:tcMar>
              <w:top w:w="70" w:type="dxa"/>
              <w:left w:w="43" w:type="dxa"/>
              <w:bottom w:w="43" w:type="dxa"/>
              <w:right w:w="43" w:type="dxa"/>
            </w:tcMar>
            <w:vAlign w:val="bottom"/>
          </w:tcPr>
          <w:p w14:paraId="431EC3BC" w14:textId="77777777" w:rsidR="006865A6" w:rsidRPr="00A77A7E" w:rsidRDefault="006865A6" w:rsidP="00DC78D5">
            <w:pPr>
              <w:jc w:val="right"/>
              <w:rPr>
                <w:sz w:val="21"/>
              </w:rPr>
            </w:pPr>
          </w:p>
        </w:tc>
        <w:tc>
          <w:tcPr>
            <w:tcW w:w="1081" w:type="dxa"/>
            <w:tcBorders>
              <w:top w:val="nil"/>
              <w:left w:val="nil"/>
              <w:bottom w:val="nil"/>
              <w:right w:val="nil"/>
            </w:tcBorders>
            <w:tcMar>
              <w:top w:w="70" w:type="dxa"/>
              <w:left w:w="43" w:type="dxa"/>
              <w:bottom w:w="43" w:type="dxa"/>
              <w:right w:w="43" w:type="dxa"/>
            </w:tcMar>
            <w:vAlign w:val="bottom"/>
          </w:tcPr>
          <w:p w14:paraId="0E47D439" w14:textId="77777777" w:rsidR="006865A6" w:rsidRPr="00A77A7E" w:rsidRDefault="006865A6" w:rsidP="00DC78D5">
            <w:pPr>
              <w:jc w:val="right"/>
              <w:rPr>
                <w:sz w:val="21"/>
              </w:rPr>
            </w:pPr>
          </w:p>
        </w:tc>
        <w:tc>
          <w:tcPr>
            <w:tcW w:w="1081" w:type="dxa"/>
            <w:tcBorders>
              <w:top w:val="nil"/>
              <w:left w:val="nil"/>
              <w:bottom w:val="nil"/>
              <w:right w:val="nil"/>
            </w:tcBorders>
            <w:tcMar>
              <w:top w:w="70" w:type="dxa"/>
              <w:left w:w="43" w:type="dxa"/>
              <w:bottom w:w="43" w:type="dxa"/>
              <w:right w:w="43" w:type="dxa"/>
            </w:tcMar>
            <w:vAlign w:val="bottom"/>
          </w:tcPr>
          <w:p w14:paraId="74A548C6" w14:textId="77777777" w:rsidR="006865A6" w:rsidRPr="00A77A7E" w:rsidRDefault="006865A6" w:rsidP="00DC78D5">
            <w:pPr>
              <w:jc w:val="right"/>
              <w:rPr>
                <w:sz w:val="21"/>
              </w:rPr>
            </w:pPr>
          </w:p>
        </w:tc>
      </w:tr>
      <w:tr w:rsidR="006865A6" w:rsidRPr="00A77A7E" w14:paraId="43408A80"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21B79D4E"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1C1A901B" w14:textId="77777777" w:rsidR="006865A6" w:rsidRPr="00A77A7E" w:rsidRDefault="006865A6" w:rsidP="00DC78D5">
            <w:pPr>
              <w:jc w:val="right"/>
              <w:rPr>
                <w:sz w:val="21"/>
              </w:rPr>
            </w:pPr>
            <w:r w:rsidRPr="00A77A7E">
              <w:rPr>
                <w:sz w:val="21"/>
              </w:rPr>
              <w:t>70</w:t>
            </w:r>
          </w:p>
        </w:tc>
        <w:tc>
          <w:tcPr>
            <w:tcW w:w="3814" w:type="dxa"/>
            <w:tcBorders>
              <w:top w:val="nil"/>
              <w:left w:val="nil"/>
              <w:bottom w:val="nil"/>
              <w:right w:val="nil"/>
            </w:tcBorders>
            <w:tcMar>
              <w:top w:w="70" w:type="dxa"/>
              <w:left w:w="43" w:type="dxa"/>
              <w:bottom w:w="43" w:type="dxa"/>
              <w:right w:w="43" w:type="dxa"/>
            </w:tcMar>
          </w:tcPr>
          <w:p w14:paraId="42171C52" w14:textId="77777777" w:rsidR="006865A6" w:rsidRPr="00A77A7E" w:rsidRDefault="006865A6" w:rsidP="00F06796">
            <w:pPr>
              <w:rPr>
                <w:sz w:val="21"/>
              </w:rPr>
            </w:pPr>
            <w:r w:rsidRPr="00A77A7E">
              <w:rPr>
                <w:sz w:val="21"/>
              </w:rPr>
              <w:t>Finanstilsynet, bidrag fra tilsynsenhetene</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0BA65EB1" w14:textId="77777777" w:rsidR="006865A6" w:rsidRPr="00A77A7E" w:rsidRDefault="006865A6" w:rsidP="00DC78D5">
            <w:pPr>
              <w:jc w:val="right"/>
              <w:rPr>
                <w:sz w:val="21"/>
              </w:rPr>
            </w:pPr>
            <w:r w:rsidRPr="00A77A7E">
              <w:rPr>
                <w:sz w:val="21"/>
              </w:rPr>
              <w:t>613,0</w:t>
            </w:r>
          </w:p>
        </w:tc>
        <w:tc>
          <w:tcPr>
            <w:tcW w:w="1081" w:type="dxa"/>
            <w:tcBorders>
              <w:top w:val="nil"/>
              <w:left w:val="nil"/>
              <w:bottom w:val="nil"/>
              <w:right w:val="nil"/>
            </w:tcBorders>
            <w:tcMar>
              <w:top w:w="70" w:type="dxa"/>
              <w:left w:w="43" w:type="dxa"/>
              <w:bottom w:w="43" w:type="dxa"/>
              <w:right w:w="43" w:type="dxa"/>
            </w:tcMar>
            <w:vAlign w:val="bottom"/>
          </w:tcPr>
          <w:p w14:paraId="088B6B2B" w14:textId="77777777" w:rsidR="006865A6" w:rsidRPr="00A77A7E" w:rsidRDefault="006865A6" w:rsidP="00DC78D5">
            <w:pPr>
              <w:jc w:val="right"/>
              <w:rPr>
                <w:sz w:val="21"/>
              </w:rPr>
            </w:pPr>
            <w:r w:rsidRPr="00A77A7E">
              <w:rPr>
                <w:sz w:val="21"/>
              </w:rPr>
              <w:t>672,1</w:t>
            </w:r>
          </w:p>
        </w:tc>
        <w:tc>
          <w:tcPr>
            <w:tcW w:w="1081" w:type="dxa"/>
            <w:tcBorders>
              <w:top w:val="nil"/>
              <w:left w:val="nil"/>
              <w:bottom w:val="nil"/>
              <w:right w:val="nil"/>
            </w:tcBorders>
            <w:tcMar>
              <w:top w:w="70" w:type="dxa"/>
              <w:left w:w="43" w:type="dxa"/>
              <w:bottom w:w="43" w:type="dxa"/>
              <w:right w:w="43" w:type="dxa"/>
            </w:tcMar>
            <w:vAlign w:val="bottom"/>
          </w:tcPr>
          <w:p w14:paraId="679B134E" w14:textId="77777777" w:rsidR="006865A6" w:rsidRPr="00A77A7E" w:rsidRDefault="006865A6" w:rsidP="00DC78D5">
            <w:pPr>
              <w:jc w:val="right"/>
              <w:rPr>
                <w:sz w:val="21"/>
              </w:rPr>
            </w:pPr>
            <w:r w:rsidRPr="00A77A7E">
              <w:rPr>
                <w:sz w:val="21"/>
              </w:rPr>
              <w:t>699,7</w:t>
            </w:r>
          </w:p>
        </w:tc>
      </w:tr>
      <w:tr w:rsidR="006865A6" w:rsidRPr="00A77A7E" w14:paraId="2758A91C"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1E0E314F" w14:textId="77777777" w:rsidR="006865A6" w:rsidRPr="00A77A7E" w:rsidRDefault="006865A6" w:rsidP="00DC78D5">
            <w:pPr>
              <w:rPr>
                <w:sz w:val="21"/>
              </w:rPr>
            </w:pPr>
            <w:r w:rsidRPr="00A77A7E">
              <w:rPr>
                <w:sz w:val="21"/>
              </w:rPr>
              <w:t>5582</w:t>
            </w:r>
          </w:p>
        </w:tc>
        <w:tc>
          <w:tcPr>
            <w:tcW w:w="1004" w:type="dxa"/>
            <w:tcBorders>
              <w:top w:val="nil"/>
              <w:left w:val="nil"/>
              <w:bottom w:val="nil"/>
              <w:right w:val="nil"/>
            </w:tcBorders>
            <w:tcMar>
              <w:top w:w="70" w:type="dxa"/>
              <w:left w:w="43" w:type="dxa"/>
              <w:bottom w:w="43" w:type="dxa"/>
              <w:right w:w="43" w:type="dxa"/>
            </w:tcMar>
            <w:vAlign w:val="bottom"/>
          </w:tcPr>
          <w:p w14:paraId="21867141" w14:textId="77777777" w:rsidR="006865A6" w:rsidRPr="00A77A7E" w:rsidRDefault="006865A6" w:rsidP="00DC78D5">
            <w:pPr>
              <w:jc w:val="right"/>
              <w:rPr>
                <w:sz w:val="21"/>
              </w:rPr>
            </w:pPr>
          </w:p>
        </w:tc>
        <w:tc>
          <w:tcPr>
            <w:tcW w:w="3814" w:type="dxa"/>
            <w:tcBorders>
              <w:top w:val="nil"/>
              <w:left w:val="nil"/>
              <w:bottom w:val="nil"/>
              <w:right w:val="nil"/>
            </w:tcBorders>
            <w:tcMar>
              <w:top w:w="70" w:type="dxa"/>
              <w:left w:w="43" w:type="dxa"/>
              <w:bottom w:w="43" w:type="dxa"/>
              <w:right w:w="43" w:type="dxa"/>
            </w:tcMar>
          </w:tcPr>
          <w:p w14:paraId="3DB37E04" w14:textId="77777777" w:rsidR="006865A6" w:rsidRPr="00A77A7E" w:rsidRDefault="006865A6" w:rsidP="00F06796">
            <w:pPr>
              <w:rPr>
                <w:sz w:val="21"/>
              </w:rPr>
            </w:pPr>
            <w:r w:rsidRPr="00A77A7E">
              <w:rPr>
                <w:sz w:val="21"/>
              </w:rPr>
              <w:t>Energidepartementet</w:t>
            </w:r>
          </w:p>
        </w:tc>
        <w:tc>
          <w:tcPr>
            <w:tcW w:w="1081" w:type="dxa"/>
            <w:tcBorders>
              <w:top w:val="nil"/>
              <w:left w:val="nil"/>
              <w:bottom w:val="nil"/>
              <w:right w:val="nil"/>
            </w:tcBorders>
            <w:tcMar>
              <w:top w:w="70" w:type="dxa"/>
              <w:left w:w="43" w:type="dxa"/>
              <w:bottom w:w="43" w:type="dxa"/>
              <w:right w:w="43" w:type="dxa"/>
            </w:tcMar>
            <w:vAlign w:val="bottom"/>
          </w:tcPr>
          <w:p w14:paraId="29F62A29" w14:textId="77777777" w:rsidR="006865A6" w:rsidRPr="00A77A7E" w:rsidRDefault="006865A6" w:rsidP="00DC78D5">
            <w:pPr>
              <w:jc w:val="right"/>
              <w:rPr>
                <w:sz w:val="21"/>
              </w:rPr>
            </w:pPr>
          </w:p>
        </w:tc>
        <w:tc>
          <w:tcPr>
            <w:tcW w:w="1081" w:type="dxa"/>
            <w:tcBorders>
              <w:top w:val="nil"/>
              <w:left w:val="nil"/>
              <w:bottom w:val="nil"/>
              <w:right w:val="nil"/>
            </w:tcBorders>
            <w:tcMar>
              <w:top w:w="70" w:type="dxa"/>
              <w:left w:w="43" w:type="dxa"/>
              <w:bottom w:w="43" w:type="dxa"/>
              <w:right w:w="43" w:type="dxa"/>
            </w:tcMar>
            <w:vAlign w:val="bottom"/>
          </w:tcPr>
          <w:p w14:paraId="63BC1E0A" w14:textId="77777777" w:rsidR="006865A6" w:rsidRPr="00A77A7E" w:rsidRDefault="006865A6" w:rsidP="00DC78D5">
            <w:pPr>
              <w:jc w:val="right"/>
              <w:rPr>
                <w:sz w:val="21"/>
              </w:rPr>
            </w:pPr>
          </w:p>
        </w:tc>
        <w:tc>
          <w:tcPr>
            <w:tcW w:w="1081" w:type="dxa"/>
            <w:tcBorders>
              <w:top w:val="nil"/>
              <w:left w:val="nil"/>
              <w:bottom w:val="nil"/>
              <w:right w:val="nil"/>
            </w:tcBorders>
            <w:tcMar>
              <w:top w:w="70" w:type="dxa"/>
              <w:left w:w="43" w:type="dxa"/>
              <w:bottom w:w="43" w:type="dxa"/>
              <w:right w:w="43" w:type="dxa"/>
            </w:tcMar>
            <w:vAlign w:val="bottom"/>
          </w:tcPr>
          <w:p w14:paraId="42D959D9" w14:textId="77777777" w:rsidR="006865A6" w:rsidRPr="00A77A7E" w:rsidRDefault="006865A6" w:rsidP="00DC78D5">
            <w:pPr>
              <w:jc w:val="right"/>
              <w:rPr>
                <w:sz w:val="21"/>
              </w:rPr>
            </w:pPr>
          </w:p>
        </w:tc>
      </w:tr>
      <w:tr w:rsidR="006865A6" w:rsidRPr="00A77A7E" w14:paraId="7E06C05B"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0F5C5165"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63AB4856" w14:textId="77777777" w:rsidR="006865A6" w:rsidRPr="00A77A7E" w:rsidRDefault="006865A6" w:rsidP="00DC78D5">
            <w:pPr>
              <w:jc w:val="right"/>
              <w:rPr>
                <w:sz w:val="21"/>
              </w:rPr>
            </w:pPr>
            <w:r w:rsidRPr="00A77A7E">
              <w:rPr>
                <w:sz w:val="21"/>
              </w:rPr>
              <w:t>70</w:t>
            </w:r>
          </w:p>
        </w:tc>
        <w:tc>
          <w:tcPr>
            <w:tcW w:w="3814" w:type="dxa"/>
            <w:tcBorders>
              <w:top w:val="nil"/>
              <w:left w:val="nil"/>
              <w:bottom w:val="nil"/>
              <w:right w:val="nil"/>
            </w:tcBorders>
            <w:tcMar>
              <w:top w:w="70" w:type="dxa"/>
              <w:left w:w="43" w:type="dxa"/>
              <w:bottom w:w="43" w:type="dxa"/>
              <w:right w:w="43" w:type="dxa"/>
            </w:tcMar>
          </w:tcPr>
          <w:p w14:paraId="3D02F15F" w14:textId="77777777" w:rsidR="006865A6" w:rsidRPr="00A77A7E" w:rsidRDefault="006865A6" w:rsidP="00F06796">
            <w:pPr>
              <w:rPr>
                <w:sz w:val="21"/>
              </w:rPr>
            </w:pPr>
            <w:r w:rsidRPr="00A77A7E">
              <w:rPr>
                <w:sz w:val="21"/>
              </w:rPr>
              <w:t>Bidrag til kulturminnevern i regulerte vassdrag</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34F29318" w14:textId="77777777" w:rsidR="006865A6" w:rsidRPr="00A77A7E" w:rsidRDefault="006865A6" w:rsidP="00DC78D5">
            <w:pPr>
              <w:jc w:val="right"/>
              <w:rPr>
                <w:sz w:val="21"/>
              </w:rPr>
            </w:pPr>
            <w:r w:rsidRPr="00A77A7E">
              <w:rPr>
                <w:sz w:val="21"/>
              </w:rPr>
              <w:t>4,2</w:t>
            </w:r>
          </w:p>
        </w:tc>
        <w:tc>
          <w:tcPr>
            <w:tcW w:w="1081" w:type="dxa"/>
            <w:tcBorders>
              <w:top w:val="nil"/>
              <w:left w:val="nil"/>
              <w:bottom w:val="nil"/>
              <w:right w:val="nil"/>
            </w:tcBorders>
            <w:tcMar>
              <w:top w:w="70" w:type="dxa"/>
              <w:left w:w="43" w:type="dxa"/>
              <w:bottom w:w="43" w:type="dxa"/>
              <w:right w:w="43" w:type="dxa"/>
            </w:tcMar>
            <w:vAlign w:val="bottom"/>
          </w:tcPr>
          <w:p w14:paraId="5901C16E" w14:textId="77777777" w:rsidR="006865A6" w:rsidRPr="00A77A7E" w:rsidRDefault="006865A6" w:rsidP="00DC78D5">
            <w:pPr>
              <w:jc w:val="right"/>
              <w:rPr>
                <w:sz w:val="21"/>
              </w:rPr>
            </w:pPr>
            <w:r w:rsidRPr="00A77A7E">
              <w:rPr>
                <w:sz w:val="21"/>
              </w:rPr>
              <w:t>24,0</w:t>
            </w:r>
          </w:p>
        </w:tc>
        <w:tc>
          <w:tcPr>
            <w:tcW w:w="1081" w:type="dxa"/>
            <w:tcBorders>
              <w:top w:val="nil"/>
              <w:left w:val="nil"/>
              <w:bottom w:val="nil"/>
              <w:right w:val="nil"/>
            </w:tcBorders>
            <w:tcMar>
              <w:top w:w="70" w:type="dxa"/>
              <w:left w:w="43" w:type="dxa"/>
              <w:bottom w:w="43" w:type="dxa"/>
              <w:right w:w="43" w:type="dxa"/>
            </w:tcMar>
            <w:vAlign w:val="bottom"/>
          </w:tcPr>
          <w:p w14:paraId="33667E44" w14:textId="77777777" w:rsidR="006865A6" w:rsidRPr="00A77A7E" w:rsidRDefault="006865A6" w:rsidP="00DC78D5">
            <w:pPr>
              <w:jc w:val="right"/>
              <w:rPr>
                <w:sz w:val="21"/>
              </w:rPr>
            </w:pPr>
            <w:r w:rsidRPr="00A77A7E">
              <w:rPr>
                <w:sz w:val="21"/>
              </w:rPr>
              <w:t>23,0</w:t>
            </w:r>
          </w:p>
        </w:tc>
      </w:tr>
      <w:tr w:rsidR="006865A6" w:rsidRPr="00A77A7E" w14:paraId="0EECCC3C"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640E521A"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147090C8" w14:textId="77777777" w:rsidR="006865A6" w:rsidRPr="00A77A7E" w:rsidRDefault="006865A6" w:rsidP="00DC78D5">
            <w:pPr>
              <w:jc w:val="right"/>
              <w:rPr>
                <w:sz w:val="21"/>
              </w:rPr>
            </w:pPr>
            <w:r w:rsidRPr="00A77A7E">
              <w:rPr>
                <w:sz w:val="21"/>
              </w:rPr>
              <w:t>71</w:t>
            </w:r>
          </w:p>
        </w:tc>
        <w:tc>
          <w:tcPr>
            <w:tcW w:w="3814" w:type="dxa"/>
            <w:tcBorders>
              <w:top w:val="nil"/>
              <w:left w:val="nil"/>
              <w:bottom w:val="nil"/>
              <w:right w:val="nil"/>
            </w:tcBorders>
            <w:tcMar>
              <w:top w:w="70" w:type="dxa"/>
              <w:left w:w="43" w:type="dxa"/>
              <w:bottom w:w="43" w:type="dxa"/>
              <w:right w:w="43" w:type="dxa"/>
            </w:tcMar>
          </w:tcPr>
          <w:p w14:paraId="3D6EFA42" w14:textId="77777777" w:rsidR="006865A6" w:rsidRPr="00A77A7E" w:rsidRDefault="006865A6" w:rsidP="00F06796">
            <w:pPr>
              <w:rPr>
                <w:sz w:val="21"/>
              </w:rPr>
            </w:pPr>
            <w:r w:rsidRPr="00A77A7E">
              <w:rPr>
                <w:sz w:val="21"/>
              </w:rPr>
              <w:t>Konsesjonsavgifter fra vannkraftutbygging</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65839941" w14:textId="77777777" w:rsidR="006865A6" w:rsidRPr="00A77A7E" w:rsidRDefault="006865A6" w:rsidP="00DC78D5">
            <w:pPr>
              <w:jc w:val="right"/>
              <w:rPr>
                <w:sz w:val="21"/>
              </w:rPr>
            </w:pPr>
            <w:r w:rsidRPr="00A77A7E">
              <w:rPr>
                <w:sz w:val="21"/>
              </w:rPr>
              <w:t>208,0</w:t>
            </w:r>
          </w:p>
        </w:tc>
        <w:tc>
          <w:tcPr>
            <w:tcW w:w="1081" w:type="dxa"/>
            <w:tcBorders>
              <w:top w:val="nil"/>
              <w:left w:val="nil"/>
              <w:bottom w:val="nil"/>
              <w:right w:val="nil"/>
            </w:tcBorders>
            <w:tcMar>
              <w:top w:w="70" w:type="dxa"/>
              <w:left w:w="43" w:type="dxa"/>
              <w:bottom w:w="43" w:type="dxa"/>
              <w:right w:w="43" w:type="dxa"/>
            </w:tcMar>
            <w:vAlign w:val="bottom"/>
          </w:tcPr>
          <w:p w14:paraId="049B464E" w14:textId="77777777" w:rsidR="006865A6" w:rsidRPr="00A77A7E" w:rsidRDefault="006865A6" w:rsidP="00DC78D5">
            <w:pPr>
              <w:jc w:val="right"/>
              <w:rPr>
                <w:sz w:val="21"/>
              </w:rPr>
            </w:pPr>
            <w:r w:rsidRPr="00A77A7E">
              <w:rPr>
                <w:sz w:val="21"/>
              </w:rPr>
              <w:t>200,4</w:t>
            </w:r>
          </w:p>
        </w:tc>
        <w:tc>
          <w:tcPr>
            <w:tcW w:w="1081" w:type="dxa"/>
            <w:tcBorders>
              <w:top w:val="nil"/>
              <w:left w:val="nil"/>
              <w:bottom w:val="nil"/>
              <w:right w:val="nil"/>
            </w:tcBorders>
            <w:tcMar>
              <w:top w:w="70" w:type="dxa"/>
              <w:left w:w="43" w:type="dxa"/>
              <w:bottom w:w="43" w:type="dxa"/>
              <w:right w:w="43" w:type="dxa"/>
            </w:tcMar>
            <w:vAlign w:val="bottom"/>
          </w:tcPr>
          <w:p w14:paraId="53E4E332" w14:textId="77777777" w:rsidR="006865A6" w:rsidRPr="00A77A7E" w:rsidRDefault="006865A6" w:rsidP="00DC78D5">
            <w:pPr>
              <w:jc w:val="right"/>
              <w:rPr>
                <w:sz w:val="21"/>
              </w:rPr>
            </w:pPr>
            <w:r w:rsidRPr="00A77A7E">
              <w:rPr>
                <w:sz w:val="21"/>
              </w:rPr>
              <w:t>207,0</w:t>
            </w:r>
          </w:p>
        </w:tc>
      </w:tr>
      <w:tr w:rsidR="006865A6" w:rsidRPr="00A77A7E" w14:paraId="777A7954"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2D63CFD2"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692883B4" w14:textId="77777777" w:rsidR="006865A6" w:rsidRPr="00A77A7E" w:rsidRDefault="006865A6" w:rsidP="00DC78D5">
            <w:pPr>
              <w:jc w:val="right"/>
              <w:rPr>
                <w:sz w:val="21"/>
              </w:rPr>
            </w:pPr>
            <w:r w:rsidRPr="00A77A7E">
              <w:rPr>
                <w:sz w:val="21"/>
              </w:rPr>
              <w:t>72</w:t>
            </w:r>
          </w:p>
        </w:tc>
        <w:tc>
          <w:tcPr>
            <w:tcW w:w="3814" w:type="dxa"/>
            <w:tcBorders>
              <w:top w:val="nil"/>
              <w:left w:val="nil"/>
              <w:bottom w:val="nil"/>
              <w:right w:val="nil"/>
            </w:tcBorders>
            <w:tcMar>
              <w:top w:w="70" w:type="dxa"/>
              <w:left w:w="43" w:type="dxa"/>
              <w:bottom w:w="43" w:type="dxa"/>
              <w:right w:w="43" w:type="dxa"/>
            </w:tcMar>
          </w:tcPr>
          <w:p w14:paraId="5251771E" w14:textId="77777777" w:rsidR="006865A6" w:rsidRPr="00A77A7E" w:rsidRDefault="006865A6" w:rsidP="00F06796">
            <w:pPr>
              <w:rPr>
                <w:sz w:val="21"/>
              </w:rPr>
            </w:pPr>
            <w:r w:rsidRPr="00A77A7E">
              <w:rPr>
                <w:sz w:val="21"/>
              </w:rPr>
              <w:t>Sektoravgifter under Norges vassdrags- og energidirektorat</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1A5394DD" w14:textId="77777777" w:rsidR="006865A6" w:rsidRPr="00A77A7E" w:rsidRDefault="006865A6" w:rsidP="00DC78D5">
            <w:pPr>
              <w:jc w:val="right"/>
              <w:rPr>
                <w:sz w:val="21"/>
              </w:rPr>
            </w:pPr>
            <w:r w:rsidRPr="00A77A7E">
              <w:rPr>
                <w:sz w:val="21"/>
              </w:rPr>
              <w:t>160,4</w:t>
            </w:r>
          </w:p>
        </w:tc>
        <w:tc>
          <w:tcPr>
            <w:tcW w:w="1081" w:type="dxa"/>
            <w:tcBorders>
              <w:top w:val="nil"/>
              <w:left w:val="nil"/>
              <w:bottom w:val="nil"/>
              <w:right w:val="nil"/>
            </w:tcBorders>
            <w:tcMar>
              <w:top w:w="70" w:type="dxa"/>
              <w:left w:w="43" w:type="dxa"/>
              <w:bottom w:w="43" w:type="dxa"/>
              <w:right w:w="43" w:type="dxa"/>
            </w:tcMar>
            <w:vAlign w:val="bottom"/>
          </w:tcPr>
          <w:p w14:paraId="1382A965" w14:textId="77777777" w:rsidR="006865A6" w:rsidRPr="00A77A7E" w:rsidRDefault="006865A6" w:rsidP="00DC78D5">
            <w:pPr>
              <w:jc w:val="right"/>
              <w:rPr>
                <w:sz w:val="21"/>
              </w:rPr>
            </w:pPr>
            <w:r w:rsidRPr="00A77A7E">
              <w:rPr>
                <w:sz w:val="21"/>
              </w:rPr>
              <w:t>167,0</w:t>
            </w:r>
          </w:p>
        </w:tc>
        <w:tc>
          <w:tcPr>
            <w:tcW w:w="1081" w:type="dxa"/>
            <w:tcBorders>
              <w:top w:val="nil"/>
              <w:left w:val="nil"/>
              <w:bottom w:val="nil"/>
              <w:right w:val="nil"/>
            </w:tcBorders>
            <w:tcMar>
              <w:top w:w="70" w:type="dxa"/>
              <w:left w:w="43" w:type="dxa"/>
              <w:bottom w:w="43" w:type="dxa"/>
              <w:right w:w="43" w:type="dxa"/>
            </w:tcMar>
            <w:vAlign w:val="bottom"/>
          </w:tcPr>
          <w:p w14:paraId="16A949A2" w14:textId="77777777" w:rsidR="006865A6" w:rsidRPr="00A77A7E" w:rsidRDefault="006865A6" w:rsidP="00DC78D5">
            <w:pPr>
              <w:jc w:val="right"/>
              <w:rPr>
                <w:sz w:val="21"/>
              </w:rPr>
            </w:pPr>
            <w:r w:rsidRPr="00A77A7E">
              <w:rPr>
                <w:sz w:val="21"/>
              </w:rPr>
              <w:t>189,0</w:t>
            </w:r>
          </w:p>
        </w:tc>
      </w:tr>
      <w:tr w:rsidR="006865A6" w:rsidRPr="00A77A7E" w14:paraId="2E2E0743"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308D9589"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42AE72B9" w14:textId="77777777" w:rsidR="006865A6" w:rsidRPr="00A77A7E" w:rsidRDefault="006865A6" w:rsidP="00DC78D5">
            <w:pPr>
              <w:jc w:val="right"/>
              <w:rPr>
                <w:sz w:val="21"/>
              </w:rPr>
            </w:pPr>
            <w:r w:rsidRPr="00A77A7E">
              <w:rPr>
                <w:sz w:val="21"/>
              </w:rPr>
              <w:t>73</w:t>
            </w:r>
          </w:p>
        </w:tc>
        <w:tc>
          <w:tcPr>
            <w:tcW w:w="3814" w:type="dxa"/>
            <w:tcBorders>
              <w:top w:val="nil"/>
              <w:left w:val="nil"/>
              <w:bottom w:val="nil"/>
              <w:right w:val="nil"/>
            </w:tcBorders>
            <w:tcMar>
              <w:top w:w="70" w:type="dxa"/>
              <w:left w:w="43" w:type="dxa"/>
              <w:bottom w:w="43" w:type="dxa"/>
              <w:right w:w="43" w:type="dxa"/>
            </w:tcMar>
          </w:tcPr>
          <w:p w14:paraId="397407C3" w14:textId="77777777" w:rsidR="006865A6" w:rsidRPr="00A77A7E" w:rsidRDefault="006865A6" w:rsidP="00F06796">
            <w:pPr>
              <w:rPr>
                <w:sz w:val="21"/>
              </w:rPr>
            </w:pPr>
            <w:r w:rsidRPr="00A77A7E">
              <w:rPr>
                <w:sz w:val="21"/>
              </w:rPr>
              <w:t>Påslag på nettariffen til Klima- og energifondet</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335A948A" w14:textId="77777777" w:rsidR="006865A6" w:rsidRPr="00A77A7E" w:rsidRDefault="006865A6" w:rsidP="00DC78D5">
            <w:pPr>
              <w:jc w:val="right"/>
              <w:rPr>
                <w:sz w:val="21"/>
              </w:rPr>
            </w:pPr>
            <w:r w:rsidRPr="00A77A7E">
              <w:rPr>
                <w:sz w:val="21"/>
              </w:rPr>
              <w:t>712,9</w:t>
            </w:r>
          </w:p>
        </w:tc>
        <w:tc>
          <w:tcPr>
            <w:tcW w:w="1081" w:type="dxa"/>
            <w:tcBorders>
              <w:top w:val="nil"/>
              <w:left w:val="nil"/>
              <w:bottom w:val="nil"/>
              <w:right w:val="nil"/>
            </w:tcBorders>
            <w:tcMar>
              <w:top w:w="70" w:type="dxa"/>
              <w:left w:w="43" w:type="dxa"/>
              <w:bottom w:w="43" w:type="dxa"/>
              <w:right w:w="43" w:type="dxa"/>
            </w:tcMar>
            <w:vAlign w:val="bottom"/>
          </w:tcPr>
          <w:p w14:paraId="35013DA9" w14:textId="77777777" w:rsidR="006865A6" w:rsidRPr="00A77A7E" w:rsidRDefault="006865A6" w:rsidP="00DC78D5">
            <w:pPr>
              <w:jc w:val="right"/>
              <w:rPr>
                <w:sz w:val="21"/>
              </w:rPr>
            </w:pPr>
            <w:r w:rsidRPr="00A77A7E">
              <w:rPr>
                <w:sz w:val="21"/>
              </w:rPr>
              <w:t>690,0</w:t>
            </w:r>
          </w:p>
        </w:tc>
        <w:tc>
          <w:tcPr>
            <w:tcW w:w="1081" w:type="dxa"/>
            <w:tcBorders>
              <w:top w:val="nil"/>
              <w:left w:val="nil"/>
              <w:bottom w:val="nil"/>
              <w:right w:val="nil"/>
            </w:tcBorders>
            <w:tcMar>
              <w:top w:w="70" w:type="dxa"/>
              <w:left w:w="43" w:type="dxa"/>
              <w:bottom w:w="43" w:type="dxa"/>
              <w:right w:w="43" w:type="dxa"/>
            </w:tcMar>
            <w:vAlign w:val="bottom"/>
          </w:tcPr>
          <w:p w14:paraId="0BA759D5" w14:textId="77777777" w:rsidR="006865A6" w:rsidRPr="00A77A7E" w:rsidRDefault="006865A6" w:rsidP="00DC78D5">
            <w:pPr>
              <w:jc w:val="right"/>
              <w:rPr>
                <w:sz w:val="21"/>
              </w:rPr>
            </w:pPr>
            <w:r w:rsidRPr="00A77A7E">
              <w:rPr>
                <w:sz w:val="21"/>
              </w:rPr>
              <w:t>710,0</w:t>
            </w:r>
          </w:p>
        </w:tc>
      </w:tr>
      <w:tr w:rsidR="006865A6" w:rsidRPr="00A77A7E" w14:paraId="43549666"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36D968BC"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4D93D481" w14:textId="77777777" w:rsidR="006865A6" w:rsidRPr="00A77A7E" w:rsidRDefault="006865A6" w:rsidP="00DC78D5">
            <w:pPr>
              <w:jc w:val="right"/>
              <w:rPr>
                <w:sz w:val="21"/>
              </w:rPr>
            </w:pPr>
            <w:r w:rsidRPr="00A77A7E">
              <w:rPr>
                <w:sz w:val="21"/>
              </w:rPr>
              <w:t>74</w:t>
            </w:r>
          </w:p>
        </w:tc>
        <w:tc>
          <w:tcPr>
            <w:tcW w:w="3814" w:type="dxa"/>
            <w:tcBorders>
              <w:top w:val="nil"/>
              <w:left w:val="nil"/>
              <w:bottom w:val="nil"/>
              <w:right w:val="nil"/>
            </w:tcBorders>
            <w:tcMar>
              <w:top w:w="70" w:type="dxa"/>
              <w:left w:w="43" w:type="dxa"/>
              <w:bottom w:w="43" w:type="dxa"/>
              <w:right w:w="43" w:type="dxa"/>
            </w:tcMar>
          </w:tcPr>
          <w:p w14:paraId="3B4C3B65" w14:textId="77777777" w:rsidR="006865A6" w:rsidRPr="00A77A7E" w:rsidRDefault="006865A6" w:rsidP="00F06796">
            <w:pPr>
              <w:rPr>
                <w:sz w:val="21"/>
              </w:rPr>
            </w:pPr>
            <w:r w:rsidRPr="00A77A7E">
              <w:rPr>
                <w:sz w:val="21"/>
              </w:rPr>
              <w:t>Sektoravgifter under Sokkeldirektoratet</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768F660F" w14:textId="77777777" w:rsidR="006865A6" w:rsidRPr="00A77A7E" w:rsidRDefault="006865A6" w:rsidP="00DC78D5">
            <w:pPr>
              <w:jc w:val="right"/>
              <w:rPr>
                <w:sz w:val="21"/>
              </w:rPr>
            </w:pPr>
            <w:r w:rsidRPr="00A77A7E">
              <w:rPr>
                <w:sz w:val="21"/>
              </w:rPr>
              <w:t>38,8</w:t>
            </w:r>
          </w:p>
        </w:tc>
        <w:tc>
          <w:tcPr>
            <w:tcW w:w="1081" w:type="dxa"/>
            <w:tcBorders>
              <w:top w:val="nil"/>
              <w:left w:val="nil"/>
              <w:bottom w:val="nil"/>
              <w:right w:val="nil"/>
            </w:tcBorders>
            <w:tcMar>
              <w:top w:w="70" w:type="dxa"/>
              <w:left w:w="43" w:type="dxa"/>
              <w:bottom w:w="43" w:type="dxa"/>
              <w:right w:w="43" w:type="dxa"/>
            </w:tcMar>
            <w:vAlign w:val="bottom"/>
          </w:tcPr>
          <w:p w14:paraId="764B3B84" w14:textId="77777777" w:rsidR="006865A6" w:rsidRPr="00A77A7E" w:rsidRDefault="006865A6" w:rsidP="00DC78D5">
            <w:pPr>
              <w:jc w:val="right"/>
              <w:rPr>
                <w:sz w:val="21"/>
              </w:rPr>
            </w:pPr>
            <w:r w:rsidRPr="00A77A7E">
              <w:rPr>
                <w:sz w:val="21"/>
              </w:rPr>
              <w:t>90,0</w:t>
            </w:r>
          </w:p>
        </w:tc>
        <w:tc>
          <w:tcPr>
            <w:tcW w:w="1081" w:type="dxa"/>
            <w:tcBorders>
              <w:top w:val="nil"/>
              <w:left w:val="nil"/>
              <w:bottom w:val="nil"/>
              <w:right w:val="nil"/>
            </w:tcBorders>
            <w:tcMar>
              <w:top w:w="70" w:type="dxa"/>
              <w:left w:w="43" w:type="dxa"/>
              <w:bottom w:w="43" w:type="dxa"/>
              <w:right w:w="43" w:type="dxa"/>
            </w:tcMar>
            <w:vAlign w:val="bottom"/>
          </w:tcPr>
          <w:p w14:paraId="3F3730B6" w14:textId="77777777" w:rsidR="006865A6" w:rsidRPr="00A77A7E" w:rsidRDefault="006865A6" w:rsidP="00DC78D5">
            <w:pPr>
              <w:jc w:val="right"/>
              <w:rPr>
                <w:sz w:val="21"/>
              </w:rPr>
            </w:pPr>
            <w:r w:rsidRPr="00A77A7E">
              <w:rPr>
                <w:sz w:val="21"/>
              </w:rPr>
              <w:t>98,0</w:t>
            </w:r>
          </w:p>
        </w:tc>
      </w:tr>
      <w:tr w:rsidR="006865A6" w:rsidRPr="00A77A7E" w14:paraId="555718C8" w14:textId="77777777" w:rsidTr="00F06796">
        <w:trPr>
          <w:trHeight w:val="320"/>
        </w:trPr>
        <w:tc>
          <w:tcPr>
            <w:tcW w:w="1004" w:type="dxa"/>
            <w:tcBorders>
              <w:top w:val="nil"/>
              <w:left w:val="nil"/>
              <w:bottom w:val="nil"/>
              <w:right w:val="nil"/>
            </w:tcBorders>
            <w:tcMar>
              <w:top w:w="70" w:type="dxa"/>
              <w:left w:w="43" w:type="dxa"/>
              <w:bottom w:w="43" w:type="dxa"/>
              <w:right w:w="43" w:type="dxa"/>
            </w:tcMar>
          </w:tcPr>
          <w:p w14:paraId="1F1AB08E" w14:textId="77777777" w:rsidR="006865A6" w:rsidRPr="00A77A7E" w:rsidRDefault="006865A6" w:rsidP="00DC78D5">
            <w:pPr>
              <w:rPr>
                <w:sz w:val="21"/>
              </w:rPr>
            </w:pPr>
          </w:p>
        </w:tc>
        <w:tc>
          <w:tcPr>
            <w:tcW w:w="1004" w:type="dxa"/>
            <w:tcBorders>
              <w:top w:val="nil"/>
              <w:left w:val="nil"/>
              <w:bottom w:val="nil"/>
              <w:right w:val="nil"/>
            </w:tcBorders>
            <w:tcMar>
              <w:top w:w="70" w:type="dxa"/>
              <w:left w:w="43" w:type="dxa"/>
              <w:bottom w:w="43" w:type="dxa"/>
              <w:right w:w="43" w:type="dxa"/>
            </w:tcMar>
            <w:vAlign w:val="bottom"/>
          </w:tcPr>
          <w:p w14:paraId="5DF407D5" w14:textId="77777777" w:rsidR="006865A6" w:rsidRPr="00A77A7E" w:rsidRDefault="006865A6" w:rsidP="00DC78D5">
            <w:pPr>
              <w:jc w:val="right"/>
              <w:rPr>
                <w:sz w:val="21"/>
              </w:rPr>
            </w:pPr>
            <w:r w:rsidRPr="00A77A7E">
              <w:rPr>
                <w:sz w:val="21"/>
              </w:rPr>
              <w:t>75</w:t>
            </w:r>
          </w:p>
        </w:tc>
        <w:tc>
          <w:tcPr>
            <w:tcW w:w="3814" w:type="dxa"/>
            <w:tcBorders>
              <w:top w:val="nil"/>
              <w:left w:val="nil"/>
              <w:bottom w:val="nil"/>
              <w:right w:val="nil"/>
            </w:tcBorders>
            <w:tcMar>
              <w:top w:w="70" w:type="dxa"/>
              <w:left w:w="43" w:type="dxa"/>
              <w:bottom w:w="43" w:type="dxa"/>
              <w:right w:w="43" w:type="dxa"/>
            </w:tcMar>
          </w:tcPr>
          <w:p w14:paraId="75DD64D2" w14:textId="77777777" w:rsidR="006865A6" w:rsidRPr="00A77A7E" w:rsidRDefault="006865A6" w:rsidP="00F06796">
            <w:pPr>
              <w:rPr>
                <w:sz w:val="21"/>
              </w:rPr>
            </w:pPr>
            <w:r w:rsidRPr="00A77A7E">
              <w:rPr>
                <w:sz w:val="21"/>
              </w:rPr>
              <w:t>Sektoravgifter under Havindustritilsynet</w:t>
            </w:r>
            <w:r w:rsidRPr="00A77A7E">
              <w:rPr>
                <w:sz w:val="21"/>
              </w:rPr>
              <w:tab/>
            </w:r>
          </w:p>
        </w:tc>
        <w:tc>
          <w:tcPr>
            <w:tcW w:w="1081" w:type="dxa"/>
            <w:tcBorders>
              <w:top w:val="nil"/>
              <w:left w:val="nil"/>
              <w:bottom w:val="nil"/>
              <w:right w:val="nil"/>
            </w:tcBorders>
            <w:tcMar>
              <w:top w:w="70" w:type="dxa"/>
              <w:left w:w="43" w:type="dxa"/>
              <w:bottom w:w="43" w:type="dxa"/>
              <w:right w:w="43" w:type="dxa"/>
            </w:tcMar>
            <w:vAlign w:val="bottom"/>
          </w:tcPr>
          <w:p w14:paraId="4971C273" w14:textId="77777777" w:rsidR="006865A6" w:rsidRPr="00A77A7E" w:rsidRDefault="006865A6" w:rsidP="00DC78D5">
            <w:pPr>
              <w:jc w:val="right"/>
              <w:rPr>
                <w:sz w:val="21"/>
              </w:rPr>
            </w:pPr>
            <w:r w:rsidRPr="00A77A7E">
              <w:rPr>
                <w:sz w:val="21"/>
              </w:rPr>
              <w:t>139,3</w:t>
            </w:r>
          </w:p>
        </w:tc>
        <w:tc>
          <w:tcPr>
            <w:tcW w:w="1081" w:type="dxa"/>
            <w:tcBorders>
              <w:top w:val="nil"/>
              <w:left w:val="nil"/>
              <w:bottom w:val="nil"/>
              <w:right w:val="nil"/>
            </w:tcBorders>
            <w:tcMar>
              <w:top w:w="70" w:type="dxa"/>
              <w:left w:w="43" w:type="dxa"/>
              <w:bottom w:w="43" w:type="dxa"/>
              <w:right w:w="43" w:type="dxa"/>
            </w:tcMar>
            <w:vAlign w:val="bottom"/>
          </w:tcPr>
          <w:p w14:paraId="2C3DA0DA" w14:textId="77777777" w:rsidR="006865A6" w:rsidRPr="00A77A7E" w:rsidRDefault="006865A6" w:rsidP="00DC78D5">
            <w:pPr>
              <w:jc w:val="right"/>
              <w:rPr>
                <w:sz w:val="21"/>
              </w:rPr>
            </w:pPr>
            <w:r w:rsidRPr="00A77A7E">
              <w:rPr>
                <w:sz w:val="21"/>
              </w:rPr>
              <w:t>145,0</w:t>
            </w:r>
          </w:p>
        </w:tc>
        <w:tc>
          <w:tcPr>
            <w:tcW w:w="1081" w:type="dxa"/>
            <w:tcBorders>
              <w:top w:val="nil"/>
              <w:left w:val="nil"/>
              <w:bottom w:val="nil"/>
              <w:right w:val="nil"/>
            </w:tcBorders>
            <w:tcMar>
              <w:top w:w="70" w:type="dxa"/>
              <w:left w:w="43" w:type="dxa"/>
              <w:bottom w:w="43" w:type="dxa"/>
              <w:right w:w="43" w:type="dxa"/>
            </w:tcMar>
            <w:vAlign w:val="bottom"/>
          </w:tcPr>
          <w:p w14:paraId="53509453" w14:textId="77777777" w:rsidR="006865A6" w:rsidRPr="00A77A7E" w:rsidRDefault="006865A6" w:rsidP="00DC78D5">
            <w:pPr>
              <w:jc w:val="right"/>
              <w:rPr>
                <w:sz w:val="21"/>
              </w:rPr>
            </w:pPr>
            <w:r w:rsidRPr="00A77A7E">
              <w:rPr>
                <w:sz w:val="21"/>
              </w:rPr>
              <w:t>151,5</w:t>
            </w:r>
          </w:p>
        </w:tc>
      </w:tr>
      <w:tr w:rsidR="006865A6" w:rsidRPr="00A77A7E" w14:paraId="076413AF" w14:textId="77777777" w:rsidTr="00F06796">
        <w:trPr>
          <w:trHeight w:val="320"/>
        </w:trPr>
        <w:tc>
          <w:tcPr>
            <w:tcW w:w="5822" w:type="dxa"/>
            <w:gridSpan w:val="3"/>
            <w:tcBorders>
              <w:top w:val="single" w:sz="4" w:space="0" w:color="000000"/>
              <w:left w:val="nil"/>
              <w:bottom w:val="single" w:sz="4" w:space="0" w:color="000000"/>
              <w:right w:val="nil"/>
            </w:tcBorders>
            <w:tcMar>
              <w:top w:w="70" w:type="dxa"/>
              <w:left w:w="43" w:type="dxa"/>
              <w:bottom w:w="43" w:type="dxa"/>
              <w:right w:w="43" w:type="dxa"/>
            </w:tcMar>
          </w:tcPr>
          <w:p w14:paraId="095E8853" w14:textId="77777777" w:rsidR="006865A6" w:rsidRPr="00A77A7E" w:rsidRDefault="006865A6" w:rsidP="00F06796">
            <w:pPr>
              <w:rPr>
                <w:sz w:val="21"/>
              </w:rPr>
            </w:pPr>
            <w:r w:rsidRPr="00A77A7E">
              <w:rPr>
                <w:sz w:val="21"/>
              </w:rPr>
              <w:t>Sum sektoravgifter</w:t>
            </w:r>
            <w:r w:rsidRPr="00A77A7E">
              <w:rPr>
                <w:sz w:val="21"/>
              </w:rPr>
              <w:tab/>
            </w:r>
          </w:p>
        </w:tc>
        <w:tc>
          <w:tcPr>
            <w:tcW w:w="1081" w:type="dxa"/>
            <w:tcBorders>
              <w:top w:val="single" w:sz="4" w:space="0" w:color="000000"/>
              <w:left w:val="nil"/>
              <w:bottom w:val="single" w:sz="4" w:space="0" w:color="000000"/>
              <w:right w:val="nil"/>
            </w:tcBorders>
            <w:tcMar>
              <w:top w:w="70" w:type="dxa"/>
              <w:left w:w="43" w:type="dxa"/>
              <w:bottom w:w="43" w:type="dxa"/>
              <w:right w:w="43" w:type="dxa"/>
            </w:tcMar>
            <w:vAlign w:val="bottom"/>
          </w:tcPr>
          <w:p w14:paraId="0AA09F90" w14:textId="77777777" w:rsidR="006865A6" w:rsidRPr="00A77A7E" w:rsidRDefault="006865A6" w:rsidP="00DC78D5">
            <w:pPr>
              <w:rPr>
                <w:sz w:val="21"/>
              </w:rPr>
            </w:pPr>
            <w:r w:rsidRPr="00A77A7E">
              <w:rPr>
                <w:sz w:val="21"/>
              </w:rPr>
              <w:t>5 099,0</w:t>
            </w:r>
          </w:p>
        </w:tc>
        <w:tc>
          <w:tcPr>
            <w:tcW w:w="1081" w:type="dxa"/>
            <w:tcBorders>
              <w:top w:val="single" w:sz="4" w:space="0" w:color="000000"/>
              <w:left w:val="nil"/>
              <w:bottom w:val="single" w:sz="4" w:space="0" w:color="000000"/>
              <w:right w:val="nil"/>
            </w:tcBorders>
            <w:tcMar>
              <w:top w:w="70" w:type="dxa"/>
              <w:left w:w="43" w:type="dxa"/>
              <w:bottom w:w="43" w:type="dxa"/>
              <w:right w:w="43" w:type="dxa"/>
            </w:tcMar>
            <w:vAlign w:val="bottom"/>
          </w:tcPr>
          <w:p w14:paraId="4F160EC2" w14:textId="77777777" w:rsidR="006865A6" w:rsidRPr="00A77A7E" w:rsidRDefault="006865A6" w:rsidP="00DC78D5">
            <w:pPr>
              <w:jc w:val="right"/>
              <w:rPr>
                <w:sz w:val="21"/>
              </w:rPr>
            </w:pPr>
            <w:r w:rsidRPr="00A77A7E">
              <w:rPr>
                <w:sz w:val="21"/>
              </w:rPr>
              <w:t>5 174,3</w:t>
            </w:r>
          </w:p>
        </w:tc>
        <w:tc>
          <w:tcPr>
            <w:tcW w:w="1081" w:type="dxa"/>
            <w:tcBorders>
              <w:top w:val="single" w:sz="4" w:space="0" w:color="000000"/>
              <w:left w:val="nil"/>
              <w:bottom w:val="single" w:sz="4" w:space="0" w:color="000000"/>
              <w:right w:val="nil"/>
            </w:tcBorders>
            <w:tcMar>
              <w:top w:w="70" w:type="dxa"/>
              <w:left w:w="43" w:type="dxa"/>
              <w:bottom w:w="43" w:type="dxa"/>
              <w:right w:w="43" w:type="dxa"/>
            </w:tcMar>
            <w:vAlign w:val="bottom"/>
          </w:tcPr>
          <w:p w14:paraId="1C411234" w14:textId="77777777" w:rsidR="006865A6" w:rsidRPr="00A77A7E" w:rsidRDefault="006865A6" w:rsidP="00DC78D5">
            <w:pPr>
              <w:jc w:val="right"/>
              <w:rPr>
                <w:sz w:val="21"/>
              </w:rPr>
            </w:pPr>
            <w:r w:rsidRPr="00A77A7E">
              <w:rPr>
                <w:sz w:val="21"/>
              </w:rPr>
              <w:t>5 550,3</w:t>
            </w:r>
          </w:p>
        </w:tc>
      </w:tr>
    </w:tbl>
    <w:p w14:paraId="7B96012C" w14:textId="5F60B22F" w:rsidR="003210FC" w:rsidRDefault="003210FC" w:rsidP="00A77A7E">
      <w:pPr>
        <w:pStyle w:val="Kilde"/>
      </w:pPr>
      <w:r w:rsidRPr="00A77A7E">
        <w:t>Kilde: Finansdepartementet.</w:t>
      </w:r>
    </w:p>
    <w:p w14:paraId="09965E9B" w14:textId="77777777" w:rsidR="00343188" w:rsidRPr="00343188" w:rsidRDefault="00343188" w:rsidP="00343188">
      <w:pPr>
        <w:pStyle w:val="tabell-tittel"/>
      </w:pPr>
      <w:r w:rsidRPr="00343188">
        <w:t>Inntekter fra finansieringsordninger utenfor statsbudsjettet. Regnskap og anslag. Mill. kroner</w:t>
      </w:r>
    </w:p>
    <w:p w14:paraId="620A33E6" w14:textId="77777777" w:rsidR="006865A6" w:rsidRDefault="003210FC" w:rsidP="006865A6">
      <w:pPr>
        <w:pStyle w:val="Tabellnavn"/>
      </w:pPr>
      <w:r w:rsidRPr="00A77A7E">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353"/>
        <w:gridCol w:w="4007"/>
        <w:gridCol w:w="855"/>
        <w:gridCol w:w="855"/>
      </w:tblGrid>
      <w:tr w:rsidR="006865A6" w:rsidRPr="00A77A7E" w14:paraId="6236FEDA" w14:textId="77777777" w:rsidTr="00F06796">
        <w:trPr>
          <w:trHeight w:val="600"/>
        </w:trPr>
        <w:tc>
          <w:tcPr>
            <w:tcW w:w="335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75EEDF" w14:textId="77777777" w:rsidR="006865A6" w:rsidRPr="00A77A7E" w:rsidRDefault="006865A6" w:rsidP="00DC78D5">
            <w:pPr>
              <w:rPr>
                <w:sz w:val="21"/>
              </w:rPr>
            </w:pPr>
            <w:r w:rsidRPr="00A77A7E">
              <w:rPr>
                <w:sz w:val="21"/>
              </w:rPr>
              <w:t>Navn på ordningen</w:t>
            </w:r>
          </w:p>
        </w:tc>
        <w:tc>
          <w:tcPr>
            <w:tcW w:w="4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59C592" w14:textId="77777777" w:rsidR="006865A6" w:rsidRPr="00A77A7E" w:rsidRDefault="006865A6" w:rsidP="00F06796">
            <w:pPr>
              <w:rPr>
                <w:sz w:val="21"/>
              </w:rPr>
            </w:pPr>
            <w:r w:rsidRPr="00A77A7E">
              <w:rPr>
                <w:sz w:val="21"/>
              </w:rPr>
              <w:t>Departement</w:t>
            </w:r>
          </w:p>
        </w:tc>
        <w:tc>
          <w:tcPr>
            <w:tcW w:w="8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FD1C5F" w14:textId="77777777" w:rsidR="006865A6" w:rsidRPr="00A77A7E" w:rsidRDefault="006865A6" w:rsidP="00DC78D5">
            <w:pPr>
              <w:jc w:val="right"/>
              <w:rPr>
                <w:sz w:val="21"/>
              </w:rPr>
            </w:pPr>
            <w:r w:rsidRPr="00A77A7E">
              <w:rPr>
                <w:sz w:val="21"/>
              </w:rPr>
              <w:t>Regnskap 2025</w:t>
            </w:r>
          </w:p>
        </w:tc>
        <w:tc>
          <w:tcPr>
            <w:tcW w:w="8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365A68" w14:textId="77777777" w:rsidR="006865A6" w:rsidRPr="00A77A7E" w:rsidRDefault="006865A6" w:rsidP="00DC78D5">
            <w:pPr>
              <w:jc w:val="right"/>
              <w:rPr>
                <w:sz w:val="21"/>
              </w:rPr>
            </w:pPr>
            <w:r w:rsidRPr="00A77A7E">
              <w:rPr>
                <w:sz w:val="21"/>
              </w:rPr>
              <w:t xml:space="preserve">Anslag </w:t>
            </w:r>
            <w:r w:rsidRPr="00A77A7E">
              <w:rPr>
                <w:sz w:val="21"/>
              </w:rPr>
              <w:br/>
              <w:t>2026</w:t>
            </w:r>
          </w:p>
        </w:tc>
      </w:tr>
      <w:tr w:rsidR="006865A6" w:rsidRPr="00A77A7E" w14:paraId="3518DE61" w14:textId="77777777" w:rsidTr="00F06796">
        <w:trPr>
          <w:trHeight w:val="380"/>
        </w:trPr>
        <w:tc>
          <w:tcPr>
            <w:tcW w:w="3352" w:type="dxa"/>
            <w:tcBorders>
              <w:top w:val="single" w:sz="4" w:space="0" w:color="000000"/>
              <w:left w:val="nil"/>
              <w:bottom w:val="nil"/>
              <w:right w:val="nil"/>
            </w:tcBorders>
            <w:tcMar>
              <w:top w:w="128" w:type="dxa"/>
              <w:left w:w="43" w:type="dxa"/>
              <w:bottom w:w="43" w:type="dxa"/>
              <w:right w:w="43" w:type="dxa"/>
            </w:tcMar>
          </w:tcPr>
          <w:p w14:paraId="72DBDE70" w14:textId="77777777" w:rsidR="006865A6" w:rsidRPr="00A77A7E" w:rsidRDefault="006865A6" w:rsidP="00DC78D5">
            <w:pPr>
              <w:rPr>
                <w:sz w:val="21"/>
              </w:rPr>
            </w:pPr>
            <w:r w:rsidRPr="00A77A7E">
              <w:rPr>
                <w:sz w:val="21"/>
              </w:rPr>
              <w:t>Semesteravgift</w:t>
            </w:r>
          </w:p>
        </w:tc>
        <w:tc>
          <w:tcPr>
            <w:tcW w:w="4007" w:type="dxa"/>
            <w:tcBorders>
              <w:top w:val="single" w:sz="4" w:space="0" w:color="000000"/>
              <w:left w:val="nil"/>
              <w:bottom w:val="nil"/>
              <w:right w:val="nil"/>
            </w:tcBorders>
            <w:tcMar>
              <w:top w:w="128" w:type="dxa"/>
              <w:left w:w="43" w:type="dxa"/>
              <w:bottom w:w="43" w:type="dxa"/>
              <w:right w:w="43" w:type="dxa"/>
            </w:tcMar>
            <w:vAlign w:val="bottom"/>
          </w:tcPr>
          <w:p w14:paraId="77F16871" w14:textId="77777777" w:rsidR="006865A6" w:rsidRPr="00A77A7E" w:rsidRDefault="006865A6" w:rsidP="00F06796">
            <w:pPr>
              <w:rPr>
                <w:sz w:val="21"/>
              </w:rPr>
            </w:pPr>
            <w:r w:rsidRPr="00A77A7E">
              <w:rPr>
                <w:sz w:val="21"/>
              </w:rPr>
              <w:t>Kunnskapsdepartementet</w:t>
            </w:r>
          </w:p>
        </w:tc>
        <w:tc>
          <w:tcPr>
            <w:tcW w:w="855" w:type="dxa"/>
            <w:tcBorders>
              <w:top w:val="single" w:sz="4" w:space="0" w:color="000000"/>
              <w:left w:val="nil"/>
              <w:bottom w:val="nil"/>
              <w:right w:val="nil"/>
            </w:tcBorders>
            <w:tcMar>
              <w:top w:w="128" w:type="dxa"/>
              <w:left w:w="43" w:type="dxa"/>
              <w:bottom w:w="43" w:type="dxa"/>
              <w:right w:w="43" w:type="dxa"/>
            </w:tcMar>
            <w:vAlign w:val="bottom"/>
          </w:tcPr>
          <w:p w14:paraId="0340BDB3" w14:textId="77777777" w:rsidR="006865A6" w:rsidRPr="00A77A7E" w:rsidRDefault="006865A6" w:rsidP="00DC78D5">
            <w:pPr>
              <w:jc w:val="right"/>
              <w:rPr>
                <w:sz w:val="21"/>
              </w:rPr>
            </w:pPr>
            <w:r w:rsidRPr="00A77A7E">
              <w:rPr>
                <w:sz w:val="21"/>
              </w:rPr>
              <w:t>369,3</w:t>
            </w:r>
          </w:p>
        </w:tc>
        <w:tc>
          <w:tcPr>
            <w:tcW w:w="855" w:type="dxa"/>
            <w:tcBorders>
              <w:top w:val="single" w:sz="4" w:space="0" w:color="000000"/>
              <w:left w:val="nil"/>
              <w:bottom w:val="nil"/>
              <w:right w:val="nil"/>
            </w:tcBorders>
            <w:tcMar>
              <w:top w:w="128" w:type="dxa"/>
              <w:left w:w="43" w:type="dxa"/>
              <w:bottom w:w="43" w:type="dxa"/>
              <w:right w:w="43" w:type="dxa"/>
            </w:tcMar>
            <w:vAlign w:val="bottom"/>
          </w:tcPr>
          <w:p w14:paraId="65BA3F3C" w14:textId="77777777" w:rsidR="006865A6" w:rsidRPr="00A77A7E" w:rsidRDefault="006865A6" w:rsidP="00DC78D5">
            <w:pPr>
              <w:jc w:val="right"/>
              <w:rPr>
                <w:sz w:val="21"/>
              </w:rPr>
            </w:pPr>
            <w:r w:rsidRPr="00A77A7E">
              <w:rPr>
                <w:sz w:val="21"/>
              </w:rPr>
              <w:t>387,7</w:t>
            </w:r>
          </w:p>
        </w:tc>
      </w:tr>
      <w:tr w:rsidR="006865A6" w:rsidRPr="00A77A7E" w14:paraId="45876290" w14:textId="77777777" w:rsidTr="00F06796">
        <w:trPr>
          <w:trHeight w:val="380"/>
        </w:trPr>
        <w:tc>
          <w:tcPr>
            <w:tcW w:w="3352" w:type="dxa"/>
            <w:tcBorders>
              <w:top w:val="nil"/>
              <w:left w:val="nil"/>
              <w:bottom w:val="nil"/>
              <w:right w:val="nil"/>
            </w:tcBorders>
            <w:tcMar>
              <w:top w:w="128" w:type="dxa"/>
              <w:left w:w="43" w:type="dxa"/>
              <w:bottom w:w="43" w:type="dxa"/>
              <w:right w:w="43" w:type="dxa"/>
            </w:tcMar>
          </w:tcPr>
          <w:p w14:paraId="16180A34" w14:textId="77777777" w:rsidR="006865A6" w:rsidRPr="00A77A7E" w:rsidRDefault="006865A6" w:rsidP="00DC78D5">
            <w:pPr>
              <w:rPr>
                <w:sz w:val="21"/>
              </w:rPr>
            </w:pPr>
            <w:r w:rsidRPr="00A77A7E">
              <w:rPr>
                <w:sz w:val="21"/>
              </w:rPr>
              <w:t>Kopinoravgift</w:t>
            </w:r>
          </w:p>
        </w:tc>
        <w:tc>
          <w:tcPr>
            <w:tcW w:w="4007" w:type="dxa"/>
            <w:tcBorders>
              <w:top w:val="nil"/>
              <w:left w:val="nil"/>
              <w:bottom w:val="nil"/>
              <w:right w:val="nil"/>
            </w:tcBorders>
            <w:tcMar>
              <w:top w:w="128" w:type="dxa"/>
              <w:left w:w="43" w:type="dxa"/>
              <w:bottom w:w="43" w:type="dxa"/>
              <w:right w:w="43" w:type="dxa"/>
            </w:tcMar>
            <w:vAlign w:val="bottom"/>
          </w:tcPr>
          <w:p w14:paraId="334C3400" w14:textId="77777777" w:rsidR="006865A6" w:rsidRPr="00A77A7E" w:rsidRDefault="006865A6" w:rsidP="00F06796">
            <w:pPr>
              <w:rPr>
                <w:sz w:val="21"/>
              </w:rPr>
            </w:pPr>
            <w:r w:rsidRPr="00A77A7E">
              <w:rPr>
                <w:sz w:val="21"/>
              </w:rPr>
              <w:t>Kunnskapsdepartementet</w:t>
            </w:r>
          </w:p>
        </w:tc>
        <w:tc>
          <w:tcPr>
            <w:tcW w:w="855" w:type="dxa"/>
            <w:tcBorders>
              <w:top w:val="nil"/>
              <w:left w:val="nil"/>
              <w:bottom w:val="nil"/>
              <w:right w:val="nil"/>
            </w:tcBorders>
            <w:tcMar>
              <w:top w:w="128" w:type="dxa"/>
              <w:left w:w="43" w:type="dxa"/>
              <w:bottom w:w="43" w:type="dxa"/>
              <w:right w:w="43" w:type="dxa"/>
            </w:tcMar>
            <w:vAlign w:val="bottom"/>
          </w:tcPr>
          <w:p w14:paraId="0D73A5F1" w14:textId="77777777" w:rsidR="006865A6" w:rsidRPr="00A77A7E" w:rsidRDefault="006865A6" w:rsidP="00DC78D5">
            <w:pPr>
              <w:jc w:val="right"/>
              <w:rPr>
                <w:sz w:val="21"/>
              </w:rPr>
            </w:pPr>
            <w:r w:rsidRPr="00A77A7E">
              <w:rPr>
                <w:sz w:val="21"/>
              </w:rPr>
              <w:t>143,4</w:t>
            </w:r>
          </w:p>
        </w:tc>
        <w:tc>
          <w:tcPr>
            <w:tcW w:w="855" w:type="dxa"/>
            <w:tcBorders>
              <w:top w:val="nil"/>
              <w:left w:val="nil"/>
              <w:bottom w:val="nil"/>
              <w:right w:val="nil"/>
            </w:tcBorders>
            <w:tcMar>
              <w:top w:w="128" w:type="dxa"/>
              <w:left w:w="43" w:type="dxa"/>
              <w:bottom w:w="43" w:type="dxa"/>
              <w:right w:w="43" w:type="dxa"/>
            </w:tcMar>
            <w:vAlign w:val="bottom"/>
          </w:tcPr>
          <w:p w14:paraId="28B1BC09" w14:textId="77777777" w:rsidR="006865A6" w:rsidRPr="00A77A7E" w:rsidRDefault="006865A6" w:rsidP="00DC78D5">
            <w:pPr>
              <w:jc w:val="right"/>
              <w:rPr>
                <w:sz w:val="21"/>
              </w:rPr>
            </w:pPr>
            <w:r w:rsidRPr="00A77A7E">
              <w:rPr>
                <w:sz w:val="21"/>
              </w:rPr>
              <w:t>149,0</w:t>
            </w:r>
          </w:p>
        </w:tc>
      </w:tr>
      <w:tr w:rsidR="006865A6" w:rsidRPr="00A77A7E" w14:paraId="7DFB9E92" w14:textId="77777777" w:rsidTr="00F06796">
        <w:trPr>
          <w:trHeight w:val="640"/>
        </w:trPr>
        <w:tc>
          <w:tcPr>
            <w:tcW w:w="3352" w:type="dxa"/>
            <w:tcBorders>
              <w:top w:val="nil"/>
              <w:left w:val="nil"/>
              <w:bottom w:val="nil"/>
              <w:right w:val="nil"/>
            </w:tcBorders>
            <w:tcMar>
              <w:top w:w="128" w:type="dxa"/>
              <w:left w:w="43" w:type="dxa"/>
              <w:bottom w:w="43" w:type="dxa"/>
              <w:right w:w="43" w:type="dxa"/>
            </w:tcMar>
          </w:tcPr>
          <w:p w14:paraId="75DCF81D" w14:textId="77777777" w:rsidR="006865A6" w:rsidRPr="00A77A7E" w:rsidRDefault="006865A6" w:rsidP="00DC78D5">
            <w:pPr>
              <w:rPr>
                <w:sz w:val="21"/>
              </w:rPr>
            </w:pPr>
            <w:r w:rsidRPr="00A77A7E">
              <w:rPr>
                <w:sz w:val="21"/>
              </w:rPr>
              <w:t>Kunstavgift</w:t>
            </w:r>
          </w:p>
        </w:tc>
        <w:tc>
          <w:tcPr>
            <w:tcW w:w="4007" w:type="dxa"/>
            <w:tcBorders>
              <w:top w:val="nil"/>
              <w:left w:val="nil"/>
              <w:bottom w:val="nil"/>
              <w:right w:val="nil"/>
            </w:tcBorders>
            <w:tcMar>
              <w:top w:w="128" w:type="dxa"/>
              <w:left w:w="43" w:type="dxa"/>
              <w:bottom w:w="43" w:type="dxa"/>
              <w:right w:w="43" w:type="dxa"/>
            </w:tcMar>
            <w:vAlign w:val="bottom"/>
          </w:tcPr>
          <w:p w14:paraId="39276D84" w14:textId="77777777" w:rsidR="006865A6" w:rsidRPr="00A77A7E" w:rsidRDefault="006865A6" w:rsidP="00F06796">
            <w:pPr>
              <w:rPr>
                <w:sz w:val="21"/>
              </w:rPr>
            </w:pPr>
            <w:r w:rsidRPr="00A77A7E">
              <w:rPr>
                <w:sz w:val="21"/>
              </w:rPr>
              <w:t>Kultur- og likestillingsdepartementet</w:t>
            </w:r>
          </w:p>
        </w:tc>
        <w:tc>
          <w:tcPr>
            <w:tcW w:w="855" w:type="dxa"/>
            <w:tcBorders>
              <w:top w:val="nil"/>
              <w:left w:val="nil"/>
              <w:bottom w:val="nil"/>
              <w:right w:val="nil"/>
            </w:tcBorders>
            <w:tcMar>
              <w:top w:w="128" w:type="dxa"/>
              <w:left w:w="43" w:type="dxa"/>
              <w:bottom w:w="43" w:type="dxa"/>
              <w:right w:w="43" w:type="dxa"/>
            </w:tcMar>
            <w:vAlign w:val="bottom"/>
          </w:tcPr>
          <w:p w14:paraId="38A139E5" w14:textId="77777777" w:rsidR="006865A6" w:rsidRPr="00A77A7E" w:rsidRDefault="006865A6" w:rsidP="00DC78D5">
            <w:pPr>
              <w:jc w:val="right"/>
              <w:rPr>
                <w:sz w:val="21"/>
              </w:rPr>
            </w:pPr>
            <w:r w:rsidRPr="00A77A7E">
              <w:rPr>
                <w:sz w:val="21"/>
              </w:rPr>
              <w:t>53,0</w:t>
            </w:r>
          </w:p>
        </w:tc>
        <w:tc>
          <w:tcPr>
            <w:tcW w:w="855" w:type="dxa"/>
            <w:tcBorders>
              <w:top w:val="nil"/>
              <w:left w:val="nil"/>
              <w:bottom w:val="nil"/>
              <w:right w:val="nil"/>
            </w:tcBorders>
            <w:tcMar>
              <w:top w:w="128" w:type="dxa"/>
              <w:left w:w="43" w:type="dxa"/>
              <w:bottom w:w="43" w:type="dxa"/>
              <w:right w:w="43" w:type="dxa"/>
            </w:tcMar>
            <w:vAlign w:val="bottom"/>
          </w:tcPr>
          <w:p w14:paraId="1C36D0F9" w14:textId="77777777" w:rsidR="006865A6" w:rsidRPr="00A77A7E" w:rsidRDefault="006865A6" w:rsidP="00DC78D5">
            <w:pPr>
              <w:jc w:val="right"/>
              <w:rPr>
                <w:sz w:val="21"/>
              </w:rPr>
            </w:pPr>
            <w:r w:rsidRPr="00A77A7E">
              <w:rPr>
                <w:sz w:val="21"/>
              </w:rPr>
              <w:t>50,6</w:t>
            </w:r>
          </w:p>
        </w:tc>
      </w:tr>
      <w:tr w:rsidR="006865A6" w:rsidRPr="00A77A7E" w14:paraId="241289FC" w14:textId="77777777" w:rsidTr="00F06796">
        <w:trPr>
          <w:trHeight w:val="380"/>
        </w:trPr>
        <w:tc>
          <w:tcPr>
            <w:tcW w:w="3352" w:type="dxa"/>
            <w:tcBorders>
              <w:top w:val="nil"/>
              <w:left w:val="nil"/>
              <w:bottom w:val="nil"/>
              <w:right w:val="nil"/>
            </w:tcBorders>
            <w:tcMar>
              <w:top w:w="128" w:type="dxa"/>
              <w:left w:w="43" w:type="dxa"/>
              <w:bottom w:w="43" w:type="dxa"/>
              <w:right w:w="43" w:type="dxa"/>
            </w:tcMar>
          </w:tcPr>
          <w:p w14:paraId="38FF3722" w14:textId="77777777" w:rsidR="006865A6" w:rsidRPr="00A77A7E" w:rsidRDefault="006865A6" w:rsidP="00DC78D5">
            <w:pPr>
              <w:rPr>
                <w:sz w:val="21"/>
              </w:rPr>
            </w:pPr>
            <w:r w:rsidRPr="00A77A7E">
              <w:rPr>
                <w:sz w:val="21"/>
              </w:rPr>
              <w:lastRenderedPageBreak/>
              <w:t>FoU-avgift</w:t>
            </w:r>
          </w:p>
        </w:tc>
        <w:tc>
          <w:tcPr>
            <w:tcW w:w="4007" w:type="dxa"/>
            <w:tcBorders>
              <w:top w:val="nil"/>
              <w:left w:val="nil"/>
              <w:bottom w:val="nil"/>
              <w:right w:val="nil"/>
            </w:tcBorders>
            <w:tcMar>
              <w:top w:w="128" w:type="dxa"/>
              <w:left w:w="43" w:type="dxa"/>
              <w:bottom w:w="43" w:type="dxa"/>
              <w:right w:w="43" w:type="dxa"/>
            </w:tcMar>
            <w:vAlign w:val="bottom"/>
          </w:tcPr>
          <w:p w14:paraId="31F2E300" w14:textId="77777777" w:rsidR="006865A6" w:rsidRPr="00A77A7E" w:rsidRDefault="006865A6" w:rsidP="00F06796">
            <w:pPr>
              <w:rPr>
                <w:sz w:val="21"/>
              </w:rPr>
            </w:pPr>
            <w:r w:rsidRPr="00A77A7E">
              <w:rPr>
                <w:sz w:val="21"/>
              </w:rPr>
              <w:t>Nærings- og fiskeridepartementet</w:t>
            </w:r>
          </w:p>
        </w:tc>
        <w:tc>
          <w:tcPr>
            <w:tcW w:w="855" w:type="dxa"/>
            <w:tcBorders>
              <w:top w:val="nil"/>
              <w:left w:val="nil"/>
              <w:bottom w:val="nil"/>
              <w:right w:val="nil"/>
            </w:tcBorders>
            <w:tcMar>
              <w:top w:w="128" w:type="dxa"/>
              <w:left w:w="43" w:type="dxa"/>
              <w:bottom w:w="43" w:type="dxa"/>
              <w:right w:w="43" w:type="dxa"/>
            </w:tcMar>
            <w:vAlign w:val="bottom"/>
          </w:tcPr>
          <w:p w14:paraId="4DFB540F" w14:textId="77777777" w:rsidR="006865A6" w:rsidRPr="00A77A7E" w:rsidRDefault="006865A6" w:rsidP="00DC78D5">
            <w:pPr>
              <w:jc w:val="right"/>
              <w:rPr>
                <w:sz w:val="21"/>
              </w:rPr>
            </w:pPr>
            <w:r w:rsidRPr="00A77A7E">
              <w:rPr>
                <w:sz w:val="21"/>
              </w:rPr>
              <w:t>545,0</w:t>
            </w:r>
          </w:p>
        </w:tc>
        <w:tc>
          <w:tcPr>
            <w:tcW w:w="855" w:type="dxa"/>
            <w:tcBorders>
              <w:top w:val="nil"/>
              <w:left w:val="nil"/>
              <w:bottom w:val="nil"/>
              <w:right w:val="nil"/>
            </w:tcBorders>
            <w:tcMar>
              <w:top w:w="128" w:type="dxa"/>
              <w:left w:w="43" w:type="dxa"/>
              <w:bottom w:w="43" w:type="dxa"/>
              <w:right w:w="43" w:type="dxa"/>
            </w:tcMar>
            <w:vAlign w:val="bottom"/>
          </w:tcPr>
          <w:p w14:paraId="3DD4B437" w14:textId="77777777" w:rsidR="006865A6" w:rsidRPr="00A77A7E" w:rsidRDefault="006865A6" w:rsidP="00DC78D5">
            <w:pPr>
              <w:jc w:val="right"/>
              <w:rPr>
                <w:sz w:val="21"/>
              </w:rPr>
            </w:pPr>
            <w:r w:rsidRPr="00A77A7E">
              <w:rPr>
                <w:sz w:val="21"/>
              </w:rPr>
              <w:t>546,7</w:t>
            </w:r>
          </w:p>
        </w:tc>
      </w:tr>
      <w:tr w:rsidR="006865A6" w:rsidRPr="00A77A7E" w14:paraId="202F0785" w14:textId="77777777" w:rsidTr="00F06796">
        <w:trPr>
          <w:trHeight w:val="380"/>
        </w:trPr>
        <w:tc>
          <w:tcPr>
            <w:tcW w:w="3352" w:type="dxa"/>
            <w:tcBorders>
              <w:top w:val="nil"/>
              <w:left w:val="nil"/>
              <w:bottom w:val="nil"/>
              <w:right w:val="nil"/>
            </w:tcBorders>
            <w:tcMar>
              <w:top w:w="128" w:type="dxa"/>
              <w:left w:w="43" w:type="dxa"/>
              <w:bottom w:w="43" w:type="dxa"/>
              <w:right w:w="43" w:type="dxa"/>
            </w:tcMar>
          </w:tcPr>
          <w:p w14:paraId="76444084" w14:textId="77777777" w:rsidR="006865A6" w:rsidRPr="00A77A7E" w:rsidRDefault="006865A6" w:rsidP="00DC78D5">
            <w:pPr>
              <w:rPr>
                <w:sz w:val="21"/>
              </w:rPr>
            </w:pPr>
            <w:r w:rsidRPr="00A77A7E">
              <w:rPr>
                <w:sz w:val="21"/>
              </w:rPr>
              <w:t>Årsavgift for eksportører</w:t>
            </w:r>
          </w:p>
        </w:tc>
        <w:tc>
          <w:tcPr>
            <w:tcW w:w="4007" w:type="dxa"/>
            <w:tcBorders>
              <w:top w:val="nil"/>
              <w:left w:val="nil"/>
              <w:bottom w:val="nil"/>
              <w:right w:val="nil"/>
            </w:tcBorders>
            <w:tcMar>
              <w:top w:w="128" w:type="dxa"/>
              <w:left w:w="43" w:type="dxa"/>
              <w:bottom w:w="43" w:type="dxa"/>
              <w:right w:w="43" w:type="dxa"/>
            </w:tcMar>
            <w:vAlign w:val="bottom"/>
          </w:tcPr>
          <w:p w14:paraId="336BFC18" w14:textId="77777777" w:rsidR="006865A6" w:rsidRPr="00A77A7E" w:rsidRDefault="006865A6" w:rsidP="00F06796">
            <w:pPr>
              <w:rPr>
                <w:sz w:val="21"/>
              </w:rPr>
            </w:pPr>
            <w:r w:rsidRPr="00A77A7E">
              <w:rPr>
                <w:sz w:val="21"/>
              </w:rPr>
              <w:t>Nærings- og fiskeridepartementet</w:t>
            </w:r>
          </w:p>
        </w:tc>
        <w:tc>
          <w:tcPr>
            <w:tcW w:w="855" w:type="dxa"/>
            <w:tcBorders>
              <w:top w:val="nil"/>
              <w:left w:val="nil"/>
              <w:bottom w:val="nil"/>
              <w:right w:val="nil"/>
            </w:tcBorders>
            <w:tcMar>
              <w:top w:w="128" w:type="dxa"/>
              <w:left w:w="43" w:type="dxa"/>
              <w:bottom w:w="43" w:type="dxa"/>
              <w:right w:w="43" w:type="dxa"/>
            </w:tcMar>
            <w:vAlign w:val="bottom"/>
          </w:tcPr>
          <w:p w14:paraId="50B2ED2C" w14:textId="77777777" w:rsidR="006865A6" w:rsidRPr="00A77A7E" w:rsidRDefault="006865A6" w:rsidP="00DC78D5">
            <w:pPr>
              <w:jc w:val="right"/>
              <w:rPr>
                <w:sz w:val="21"/>
              </w:rPr>
            </w:pPr>
            <w:r w:rsidRPr="00A77A7E">
              <w:rPr>
                <w:sz w:val="21"/>
              </w:rPr>
              <w:t>7,4</w:t>
            </w:r>
          </w:p>
        </w:tc>
        <w:tc>
          <w:tcPr>
            <w:tcW w:w="855" w:type="dxa"/>
            <w:tcBorders>
              <w:top w:val="nil"/>
              <w:left w:val="nil"/>
              <w:bottom w:val="nil"/>
              <w:right w:val="nil"/>
            </w:tcBorders>
            <w:tcMar>
              <w:top w:w="128" w:type="dxa"/>
              <w:left w:w="43" w:type="dxa"/>
              <w:bottom w:w="43" w:type="dxa"/>
              <w:right w:w="43" w:type="dxa"/>
            </w:tcMar>
            <w:vAlign w:val="bottom"/>
          </w:tcPr>
          <w:p w14:paraId="7B41A39F" w14:textId="77777777" w:rsidR="006865A6" w:rsidRPr="00A77A7E" w:rsidRDefault="006865A6" w:rsidP="00DC78D5">
            <w:pPr>
              <w:jc w:val="right"/>
              <w:rPr>
                <w:sz w:val="21"/>
              </w:rPr>
            </w:pPr>
            <w:r w:rsidRPr="00A77A7E">
              <w:rPr>
                <w:sz w:val="21"/>
              </w:rPr>
              <w:t>7,5</w:t>
            </w:r>
          </w:p>
        </w:tc>
      </w:tr>
      <w:tr w:rsidR="006865A6" w:rsidRPr="00A77A7E" w14:paraId="64195158" w14:textId="77777777" w:rsidTr="00F06796">
        <w:trPr>
          <w:trHeight w:val="380"/>
        </w:trPr>
        <w:tc>
          <w:tcPr>
            <w:tcW w:w="3352" w:type="dxa"/>
            <w:tcBorders>
              <w:top w:val="nil"/>
              <w:left w:val="nil"/>
              <w:bottom w:val="nil"/>
              <w:right w:val="nil"/>
            </w:tcBorders>
            <w:tcMar>
              <w:top w:w="128" w:type="dxa"/>
              <w:left w:w="43" w:type="dxa"/>
              <w:bottom w:w="43" w:type="dxa"/>
              <w:right w:w="43" w:type="dxa"/>
            </w:tcMar>
          </w:tcPr>
          <w:p w14:paraId="47403D6D" w14:textId="77777777" w:rsidR="006865A6" w:rsidRPr="00A77A7E" w:rsidRDefault="006865A6" w:rsidP="00DC78D5">
            <w:pPr>
              <w:rPr>
                <w:sz w:val="21"/>
              </w:rPr>
            </w:pPr>
            <w:r w:rsidRPr="00A77A7E">
              <w:rPr>
                <w:sz w:val="21"/>
              </w:rPr>
              <w:t>Markedsavgift</w:t>
            </w:r>
          </w:p>
        </w:tc>
        <w:tc>
          <w:tcPr>
            <w:tcW w:w="4007" w:type="dxa"/>
            <w:tcBorders>
              <w:top w:val="nil"/>
              <w:left w:val="nil"/>
              <w:bottom w:val="nil"/>
              <w:right w:val="nil"/>
            </w:tcBorders>
            <w:tcMar>
              <w:top w:w="128" w:type="dxa"/>
              <w:left w:w="43" w:type="dxa"/>
              <w:bottom w:w="43" w:type="dxa"/>
              <w:right w:w="43" w:type="dxa"/>
            </w:tcMar>
            <w:vAlign w:val="bottom"/>
          </w:tcPr>
          <w:p w14:paraId="06815CB6" w14:textId="77777777" w:rsidR="006865A6" w:rsidRPr="00A77A7E" w:rsidRDefault="006865A6" w:rsidP="00F06796">
            <w:pPr>
              <w:rPr>
                <w:sz w:val="21"/>
              </w:rPr>
            </w:pPr>
            <w:r w:rsidRPr="00A77A7E">
              <w:rPr>
                <w:sz w:val="21"/>
              </w:rPr>
              <w:t>Nærings- og fiskeridepartementet</w:t>
            </w:r>
          </w:p>
        </w:tc>
        <w:tc>
          <w:tcPr>
            <w:tcW w:w="855" w:type="dxa"/>
            <w:tcBorders>
              <w:top w:val="nil"/>
              <w:left w:val="nil"/>
              <w:bottom w:val="nil"/>
              <w:right w:val="nil"/>
            </w:tcBorders>
            <w:tcMar>
              <w:top w:w="128" w:type="dxa"/>
              <w:left w:w="43" w:type="dxa"/>
              <w:bottom w:w="43" w:type="dxa"/>
              <w:right w:w="43" w:type="dxa"/>
            </w:tcMar>
            <w:vAlign w:val="bottom"/>
          </w:tcPr>
          <w:p w14:paraId="2BCE6AFD" w14:textId="77777777" w:rsidR="006865A6" w:rsidRPr="00A77A7E" w:rsidRDefault="006865A6" w:rsidP="00DC78D5">
            <w:pPr>
              <w:jc w:val="right"/>
              <w:rPr>
                <w:sz w:val="21"/>
              </w:rPr>
            </w:pPr>
            <w:r w:rsidRPr="00A77A7E">
              <w:rPr>
                <w:sz w:val="21"/>
              </w:rPr>
              <w:t>678,4</w:t>
            </w:r>
          </w:p>
        </w:tc>
        <w:tc>
          <w:tcPr>
            <w:tcW w:w="855" w:type="dxa"/>
            <w:tcBorders>
              <w:top w:val="nil"/>
              <w:left w:val="nil"/>
              <w:bottom w:val="nil"/>
              <w:right w:val="nil"/>
            </w:tcBorders>
            <w:tcMar>
              <w:top w:w="128" w:type="dxa"/>
              <w:left w:w="43" w:type="dxa"/>
              <w:bottom w:w="43" w:type="dxa"/>
              <w:right w:w="43" w:type="dxa"/>
            </w:tcMar>
            <w:vAlign w:val="bottom"/>
          </w:tcPr>
          <w:p w14:paraId="28EB4095" w14:textId="77777777" w:rsidR="006865A6" w:rsidRPr="00A77A7E" w:rsidRDefault="006865A6" w:rsidP="00DC78D5">
            <w:pPr>
              <w:jc w:val="right"/>
              <w:rPr>
                <w:sz w:val="21"/>
              </w:rPr>
            </w:pPr>
            <w:r w:rsidRPr="00A77A7E">
              <w:rPr>
                <w:sz w:val="21"/>
              </w:rPr>
              <w:t>640,0</w:t>
            </w:r>
          </w:p>
        </w:tc>
      </w:tr>
      <w:tr w:rsidR="006865A6" w:rsidRPr="00A77A7E" w14:paraId="63A10D56" w14:textId="77777777" w:rsidTr="00F06796">
        <w:trPr>
          <w:trHeight w:val="380"/>
        </w:trPr>
        <w:tc>
          <w:tcPr>
            <w:tcW w:w="3352" w:type="dxa"/>
            <w:tcBorders>
              <w:top w:val="nil"/>
              <w:left w:val="nil"/>
              <w:bottom w:val="nil"/>
              <w:right w:val="nil"/>
            </w:tcBorders>
            <w:tcMar>
              <w:top w:w="128" w:type="dxa"/>
              <w:left w:w="43" w:type="dxa"/>
              <w:bottom w:w="43" w:type="dxa"/>
              <w:right w:w="43" w:type="dxa"/>
            </w:tcMar>
          </w:tcPr>
          <w:p w14:paraId="3A52862B" w14:textId="77777777" w:rsidR="006865A6" w:rsidRPr="00A77A7E" w:rsidRDefault="006865A6" w:rsidP="00DC78D5">
            <w:pPr>
              <w:rPr>
                <w:sz w:val="21"/>
              </w:rPr>
            </w:pPr>
            <w:r w:rsidRPr="00A77A7E">
              <w:rPr>
                <w:sz w:val="21"/>
              </w:rPr>
              <w:t>Omsetningsavgift på landbruksprodukter</w:t>
            </w:r>
          </w:p>
        </w:tc>
        <w:tc>
          <w:tcPr>
            <w:tcW w:w="4007" w:type="dxa"/>
            <w:tcBorders>
              <w:top w:val="nil"/>
              <w:left w:val="nil"/>
              <w:bottom w:val="nil"/>
              <w:right w:val="nil"/>
            </w:tcBorders>
            <w:tcMar>
              <w:top w:w="128" w:type="dxa"/>
              <w:left w:w="43" w:type="dxa"/>
              <w:bottom w:w="43" w:type="dxa"/>
              <w:right w:w="43" w:type="dxa"/>
            </w:tcMar>
            <w:vAlign w:val="bottom"/>
          </w:tcPr>
          <w:p w14:paraId="0AF1FA5D" w14:textId="77777777" w:rsidR="006865A6" w:rsidRPr="00A77A7E" w:rsidRDefault="006865A6" w:rsidP="00F06796">
            <w:pPr>
              <w:rPr>
                <w:sz w:val="21"/>
              </w:rPr>
            </w:pPr>
            <w:r w:rsidRPr="00A77A7E">
              <w:rPr>
                <w:sz w:val="21"/>
              </w:rPr>
              <w:t>Landbruks- og matdepartementet</w:t>
            </w:r>
          </w:p>
        </w:tc>
        <w:tc>
          <w:tcPr>
            <w:tcW w:w="855" w:type="dxa"/>
            <w:tcBorders>
              <w:top w:val="nil"/>
              <w:left w:val="nil"/>
              <w:bottom w:val="nil"/>
              <w:right w:val="nil"/>
            </w:tcBorders>
            <w:tcMar>
              <w:top w:w="128" w:type="dxa"/>
              <w:left w:w="43" w:type="dxa"/>
              <w:bottom w:w="43" w:type="dxa"/>
              <w:right w:w="43" w:type="dxa"/>
            </w:tcMar>
            <w:vAlign w:val="bottom"/>
          </w:tcPr>
          <w:p w14:paraId="001E73FE" w14:textId="77777777" w:rsidR="006865A6" w:rsidRPr="00A77A7E" w:rsidRDefault="006865A6" w:rsidP="00DC78D5">
            <w:pPr>
              <w:jc w:val="right"/>
              <w:rPr>
                <w:sz w:val="21"/>
              </w:rPr>
            </w:pPr>
            <w:r w:rsidRPr="00A77A7E">
              <w:rPr>
                <w:sz w:val="21"/>
              </w:rPr>
              <w:t>786,9</w:t>
            </w:r>
          </w:p>
        </w:tc>
        <w:tc>
          <w:tcPr>
            <w:tcW w:w="855" w:type="dxa"/>
            <w:tcBorders>
              <w:top w:val="nil"/>
              <w:left w:val="nil"/>
              <w:bottom w:val="nil"/>
              <w:right w:val="nil"/>
            </w:tcBorders>
            <w:tcMar>
              <w:top w:w="128" w:type="dxa"/>
              <w:left w:w="43" w:type="dxa"/>
              <w:bottom w:w="43" w:type="dxa"/>
              <w:right w:w="43" w:type="dxa"/>
            </w:tcMar>
            <w:vAlign w:val="bottom"/>
          </w:tcPr>
          <w:p w14:paraId="2B547F36" w14:textId="77777777" w:rsidR="006865A6" w:rsidRPr="00A77A7E" w:rsidRDefault="006865A6" w:rsidP="00DC78D5">
            <w:pPr>
              <w:jc w:val="right"/>
              <w:rPr>
                <w:sz w:val="21"/>
              </w:rPr>
            </w:pPr>
            <w:r w:rsidRPr="00A77A7E">
              <w:rPr>
                <w:sz w:val="21"/>
              </w:rPr>
              <w:t>734,3</w:t>
            </w:r>
          </w:p>
        </w:tc>
      </w:tr>
      <w:tr w:rsidR="006865A6" w:rsidRPr="00A77A7E" w14:paraId="0ABD5019" w14:textId="77777777" w:rsidTr="00F06796">
        <w:trPr>
          <w:trHeight w:val="380"/>
        </w:trPr>
        <w:tc>
          <w:tcPr>
            <w:tcW w:w="7359"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48998D9" w14:textId="77777777" w:rsidR="006865A6" w:rsidRPr="00A77A7E" w:rsidRDefault="006865A6" w:rsidP="00F06796">
            <w:pPr>
              <w:rPr>
                <w:sz w:val="21"/>
              </w:rPr>
            </w:pPr>
            <w:r w:rsidRPr="00A77A7E">
              <w:rPr>
                <w:sz w:val="21"/>
              </w:rPr>
              <w:t>Sum inntekter fra finansieringsordninger utenfor statsbudsjettet</w:t>
            </w:r>
          </w:p>
        </w:tc>
        <w:tc>
          <w:tcPr>
            <w:tcW w:w="8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B9994C" w14:textId="77777777" w:rsidR="006865A6" w:rsidRPr="00A77A7E" w:rsidRDefault="006865A6" w:rsidP="00DC78D5">
            <w:pPr>
              <w:rPr>
                <w:sz w:val="21"/>
              </w:rPr>
            </w:pPr>
            <w:r w:rsidRPr="00A77A7E">
              <w:rPr>
                <w:sz w:val="21"/>
              </w:rPr>
              <w:t>2 583,4</w:t>
            </w:r>
          </w:p>
        </w:tc>
        <w:tc>
          <w:tcPr>
            <w:tcW w:w="8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3AB1A0" w14:textId="77777777" w:rsidR="006865A6" w:rsidRPr="00A77A7E" w:rsidRDefault="006865A6" w:rsidP="00DC78D5">
            <w:pPr>
              <w:jc w:val="right"/>
              <w:rPr>
                <w:sz w:val="21"/>
              </w:rPr>
            </w:pPr>
            <w:r w:rsidRPr="00A77A7E">
              <w:rPr>
                <w:sz w:val="21"/>
              </w:rPr>
              <w:t>2 515,8</w:t>
            </w:r>
          </w:p>
        </w:tc>
      </w:tr>
    </w:tbl>
    <w:p w14:paraId="60EFC32D" w14:textId="1364A62C" w:rsidR="003210FC" w:rsidRPr="00A77A7E" w:rsidRDefault="003210FC" w:rsidP="00A77A7E">
      <w:pPr>
        <w:pStyle w:val="Kilde"/>
      </w:pPr>
      <w:r w:rsidRPr="00A77A7E">
        <w:t>Kilde: Finansdepartementet.</w:t>
      </w:r>
    </w:p>
    <w:p w14:paraId="691F91E0" w14:textId="77777777" w:rsidR="003210FC" w:rsidRPr="00A77A7E" w:rsidRDefault="003210FC" w:rsidP="00A77A7E"/>
    <w:p w14:paraId="7B2C3A3A" w14:textId="77777777" w:rsidR="003210FC" w:rsidRPr="00A77A7E" w:rsidRDefault="003210FC" w:rsidP="00A77A7E">
      <w:pPr>
        <w:pStyle w:val="Overskrift1"/>
      </w:pPr>
      <w:r w:rsidRPr="00A77A7E">
        <w:t>Utvidede frister for å kreve merverdiavgiftskompensasjon for kommuner mv.</w:t>
      </w:r>
    </w:p>
    <w:p w14:paraId="6AC2CCF0" w14:textId="77777777" w:rsidR="003210FC" w:rsidRPr="00A77A7E" w:rsidRDefault="003210FC" w:rsidP="00A77A7E">
      <w:pPr>
        <w:pStyle w:val="Overskrift2"/>
      </w:pPr>
      <w:r w:rsidRPr="00A77A7E">
        <w:t>Innledning og sammendrag</w:t>
      </w:r>
    </w:p>
    <w:p w14:paraId="4E3CF56B" w14:textId="77777777" w:rsidR="003210FC" w:rsidRPr="00A77A7E" w:rsidRDefault="003210FC" w:rsidP="00A77A7E">
      <w:r w:rsidRPr="00A77A7E">
        <w:t>Finansdepartementet foreslår å utvide fristene for å fremme krav om merverdiavgiftskompensasjon for kommuner, fylkeskommuner og visse private og ideelle virksomheter mv. I dag er fristene for å fremme krav om kompensasjon korte. Etter utløpet av en frist er det ingen mulighet for å endre til gunst for de kompensasjonsberettigede. Det kan i enkelte tilfeller være uheldig.</w:t>
      </w:r>
    </w:p>
    <w:p w14:paraId="139FE8BC" w14:textId="77777777" w:rsidR="003210FC" w:rsidRPr="00A77A7E" w:rsidRDefault="003210FC" w:rsidP="00A77A7E">
      <w:r w:rsidRPr="00A77A7E">
        <w:t>Departementet foreslår å utvide fristen for å levere skattemelding for merverdiavgiftskompensasjon til tre år etter utløpet av skattleggingsperioden. Den kompensasjonsberettigede skal innenfor samme frist selv kunne endre tidligere kompensasjon ved å levere ny skattemelding. Etter utløpet av treårsfristen må kompensasjonsberettigede som har behov for å endre tidligere kompensasjon, anmode skattemyndighetene om å ta opp saken.</w:t>
      </w:r>
    </w:p>
    <w:p w14:paraId="78B0261F" w14:textId="77777777" w:rsidR="003210FC" w:rsidRPr="00A77A7E" w:rsidRDefault="003210FC" w:rsidP="00A77A7E">
      <w:r w:rsidRPr="00A77A7E">
        <w:t>Det foreslås også å utvide adgangen for skattemyndighetene til å endre fastsetting av merverdiavgiftskompensasjon til gunst for den kompensasjonsberettigede. De alminnelige reglene i skatteforvaltningsloven kapittel 12 skal gjelde, slik at fristen for å endre til gunst vil være fem år. Dette inkluderer tilfeller der den kompensasjonsberettigede ikke har levert skattemelding innen fristen.</w:t>
      </w:r>
    </w:p>
    <w:p w14:paraId="18B36B73" w14:textId="77777777" w:rsidR="003210FC" w:rsidRPr="00A77A7E" w:rsidRDefault="003210FC" w:rsidP="00A77A7E">
      <w:r w:rsidRPr="00A77A7E">
        <w:t>Forslaget innebærer en betydelig utvidelse av fristene for å fremme og endre krav om merverdiavgiftskompensasjon. Det foreslås å oppheve adgangen til å fremsette krav for et helt kalenderår i skattemeldingen for sjette periode. I tillegg foreslås det enkelte endringer i reglene om forfall og renter.</w:t>
      </w:r>
    </w:p>
    <w:p w14:paraId="362DDBBE" w14:textId="77777777" w:rsidR="003210FC" w:rsidRPr="00A77A7E" w:rsidRDefault="003210FC" w:rsidP="00A77A7E">
      <w:r w:rsidRPr="00A77A7E">
        <w:t xml:space="preserve">Departementet ser det som en fordel at forvaltningsreglene for merverdiavgiftskompensasjon samles i skatteforvaltningsloven. Etter at skatteforvaltningsloven trådte i kraft 1. januar 2017, er reglene for de ulike skatteartene fordelt på tre hovedområder: materielle regler, forvaltningsregler og betalingsregler. For merverdiavgiftskompensasjon er denne tredelingen ikke gjennomført konsekvent. Merverdiavgiftskompensasjonsloven har fremdeles enkelte </w:t>
      </w:r>
      <w:r w:rsidRPr="00A77A7E">
        <w:lastRenderedPageBreak/>
        <w:t>forvaltningsregler som etter sin art hører hjemme i skatteforvaltningsregelverket. Fristene for å fremme krav om merverdiavgiftskompensasjon er et slikt eksempel.</w:t>
      </w:r>
    </w:p>
    <w:p w14:paraId="1853CE02" w14:textId="77777777" w:rsidR="003210FC" w:rsidRPr="00A77A7E" w:rsidRDefault="003210FC" w:rsidP="00A77A7E">
      <w:r w:rsidRPr="00A77A7E">
        <w:t>Forslaget vil innebære behov for systemtilpasninger hos skattemyndighetene til en anslått kostnad på i overkant av 2,5 mill. kroner. Totalløsningen med egenendring på systemsiden vil likevel koste mindre å drifte og vedlikeholde enn dagens løsning. Forslaget i sin helhet antas å være ressursbesparende for forvaltningen.</w:t>
      </w:r>
    </w:p>
    <w:p w14:paraId="6212EF3A" w14:textId="77777777" w:rsidR="003210FC" w:rsidRPr="00A77A7E" w:rsidRDefault="003210FC" w:rsidP="00A77A7E">
      <w:r w:rsidRPr="00A77A7E">
        <w:t>Provenyvirkningene av forslaget antas å være ubetydelige. Departementet viser til forslag til endringer i merverdiavgiftskompensasjonsloven §§ 9 og 10, skattebetalingsloven §§ 10-53, 10-60, 11-2 og 11-4 og skatteforvaltningsloven §§ 8-7, 9-4 og 12-6. Departementet foreslår at endringene trer i kraft 1. januar 2027.</w:t>
      </w:r>
    </w:p>
    <w:p w14:paraId="0B706F5F" w14:textId="77777777" w:rsidR="003210FC" w:rsidRPr="00A77A7E" w:rsidRDefault="003210FC" w:rsidP="00A77A7E">
      <w:pPr>
        <w:pStyle w:val="Overskrift2"/>
      </w:pPr>
      <w:r w:rsidRPr="00A77A7E">
        <w:t>Gjeldende rett</w:t>
      </w:r>
    </w:p>
    <w:p w14:paraId="736D472E" w14:textId="77777777" w:rsidR="003210FC" w:rsidRPr="00A77A7E" w:rsidRDefault="003210FC" w:rsidP="00A77A7E">
      <w:r w:rsidRPr="00A77A7E">
        <w:t>Reglene om merverdiavgiftskompensasjon for kommuner, fylkeskommuner mv. følger i dag av merverdiavgiftskompensasjonsloven og skatteforvaltningsloven. Den som krever å få kompensert merverdiavgift, skal levere skattemelding etter skatteforvaltningsloven § 8-7. Grunnlaget for kompensasjonskravet skal kontrolleres og attesteres av statsautorisert revisor eller kommunerevisor, jf. skatteforvaltningsloven § 8-7 andre punktum og forskrift av 12. desember 2003 nr. 1566 om kompensasjon av merverdiavgift til kommuner, fylkeskommuner mv. (forskrift om mva-kompensasjon) § 4. Fastsettingen av grunnlaget for kompensasjon og beregningen skjer gjennom egenfastsetting ved leveringen av skattemeldingen, jf. skatteforvaltningsloven § 9-1 første ledd og § 9-2 første ledd.</w:t>
      </w:r>
    </w:p>
    <w:p w14:paraId="4250AE57" w14:textId="77777777" w:rsidR="003210FC" w:rsidRPr="00A77A7E" w:rsidRDefault="003210FC" w:rsidP="00A77A7E">
      <w:r w:rsidRPr="00A77A7E">
        <w:t>Krav om kompensasjon tas med i skattemeldingen for den perioden beløpet er registrert i regnskapssystemet etter regnskapsbestemmelsene som følger av kommuneloven, eller bokført i regnskapssystemet etter bokføringsregelverket, jf. merverdiavgiftskompensasjonsloven § 6 andre ledd.</w:t>
      </w:r>
    </w:p>
    <w:p w14:paraId="2C3D188C" w14:textId="77777777" w:rsidR="003210FC" w:rsidRPr="00A77A7E" w:rsidRDefault="003210FC" w:rsidP="00A77A7E">
      <w:r w:rsidRPr="00A77A7E">
        <w:t>Skattemeldingen skal leveres periodevis, og hver skattleggingsperiode omfatter to kalendermåneder, jf. skatteforvaltningsforskriften § 8-7-1. Interkommunale og interfylkeskommunale sammenslutninger, private eller ideelle virksomheter som produserer bestemte tjenester, barnehager, kirkelig fellesråd, borettslag og boligsameier kan likevel fremsette krav som omfatter et helt kalenderår i skattemeldingen for sjette periode. Blant disse aktørene kan det være store forskjeller i størrelsen på kompensasjonsoppgavene.</w:t>
      </w:r>
    </w:p>
    <w:p w14:paraId="3EE37DA3" w14:textId="77777777" w:rsidR="003210FC" w:rsidRPr="00A77A7E" w:rsidRDefault="003210FC" w:rsidP="00A77A7E">
      <w:r w:rsidRPr="00A77A7E">
        <w:t>Leveringsfristen for skattemeldingen er en måned og ti dager etter utløpet av hver skattleggingsperiode, jf. skatteforvaltningsforskriften § 8-7-2. Fristen for tredje periode er likevel 31. august. Krav om kompensasjon for merverdiavgift på anskaffelser gjort i løpet av en periode, kan tidligst fremsettes ved periodens utløp.</w:t>
      </w:r>
    </w:p>
    <w:p w14:paraId="3857BAB2" w14:textId="77777777" w:rsidR="003210FC" w:rsidRPr="00A77A7E" w:rsidRDefault="003210FC" w:rsidP="00A77A7E">
      <w:r w:rsidRPr="00A77A7E">
        <w:t xml:space="preserve">Dersom skattemeldingen mottas etter utløpet av leveringsfristen, skal kravet i utgangspunktet avvises, jf. merverdiavgiftskompensasjonsloven § 9. Kravet kan likevel tas med i skattemeldingen for en senere periode innenfor fristene som følger av § 10. For kommuner og fylkeskommuner er foreldelsesfristen sammenfallende med fristen for å sende inn skattemelding for neste periode. Dette innebærer at kommuner og fylkeskommuner må fremsette krav om kompensasjon senest tre måneder og ti dager etter utløpet av den aktuelle perioden. For andre </w:t>
      </w:r>
      <w:r w:rsidRPr="00A77A7E">
        <w:lastRenderedPageBreak/>
        <w:t>kompensasjonsberettigede er fristen sammenfallende med fristen for å sende inn skattemelding for sjette periode påfølgende år. Fristen avbrytes kun ved levering av skattemelding.</w:t>
      </w:r>
    </w:p>
    <w:p w14:paraId="18A20865" w14:textId="77777777" w:rsidR="003210FC" w:rsidRPr="00A77A7E" w:rsidRDefault="003210FC" w:rsidP="00A77A7E">
      <w:r w:rsidRPr="00A77A7E">
        <w:t>Fastsetting av merverdiavgiftskompensasjon kan ikke tas opp til endring til gunst for den skattepliktige etter utløpet av fristene som nevnt i merverdiavgiftskompensasjonsloven § 10, jf. skatteforvaltningsloven § 12-6 første ledd tredje punktum. For endring til ugunst gjelder de alminnelige fristene etter § 12-6, som hovedregel fem år. Når skattemyndighetene har truffet et endringsvedtak, kan saken ikke tas opp til endring til ugunst senere enn fire måneder etter vedtakstidspunktet, med mindre det foreligger nye opplysninger i saken, jf. § 12-6 fjerde ledd.</w:t>
      </w:r>
    </w:p>
    <w:p w14:paraId="1B28DA58" w14:textId="77777777" w:rsidR="003210FC" w:rsidRPr="00A77A7E" w:rsidRDefault="003210FC" w:rsidP="00A77A7E">
      <w:pPr>
        <w:pStyle w:val="Overskrift2"/>
      </w:pPr>
      <w:r w:rsidRPr="00A77A7E">
        <w:t>Høringen</w:t>
      </w:r>
    </w:p>
    <w:p w14:paraId="094D18AC" w14:textId="77777777" w:rsidR="003210FC" w:rsidRPr="00A77A7E" w:rsidRDefault="003210FC" w:rsidP="00A77A7E">
      <w:r w:rsidRPr="00A77A7E">
        <w:t>Finansdepartementet sendte 29. november 2024 på høring et forslag om endring av frister mv. for å kreve merverdiavgiftskompensasjon med frist 3. mars 2025. I høringsnotatet foreslo departementet at fristen for å levere skattemeldingen for merverdiavgiftskompensasjon skal utvides til tre år etter utløpet av skattleggingsperioden. Etter forslaget skal den kompensasjonsberettigede innenfor samme frist kunne egenendre tidligere kompensasjon ved å levere ny skattemelding. Videre foreslo departementet at fristen for at skattemyndighetene kan endre en fastsetting til gunst for den kompensasjonsberettigede, utvides til fem år.</w:t>
      </w:r>
    </w:p>
    <w:p w14:paraId="6DB82286" w14:textId="77777777" w:rsidR="003210FC" w:rsidRPr="00A77A7E" w:rsidRDefault="003210FC" w:rsidP="00A77A7E">
      <w:r w:rsidRPr="00A77A7E">
        <w:t>I høringen ble det foreslått å videreføre kravet om revisorbekreftelse ved levering av skattemelding. Det ble også foreslått å oppheve adgangen til å fremsette krav for et helt kalenderår i sjette periode for interkommunale og interfylkeskommunale sammenslutninger, private eller ideelle virksomheter som produserer bestemte tjenester, barnehager, kirkelig fellesråd, borettslag og boligsameier. Forslaget inneholdt også nødvendige justeringer i reglene om forfall og renter.</w:t>
      </w:r>
    </w:p>
    <w:p w14:paraId="4C1156AE" w14:textId="77777777" w:rsidR="003210FC" w:rsidRPr="00A77A7E" w:rsidRDefault="003210FC" w:rsidP="00A77A7E">
      <w:r w:rsidRPr="00A77A7E">
        <w:t>Departementet mottok 16 høringssvar.</w:t>
      </w:r>
    </w:p>
    <w:p w14:paraId="50372F8C" w14:textId="77777777" w:rsidR="003210FC" w:rsidRPr="00A77A7E" w:rsidRDefault="003210FC" w:rsidP="00A77A7E">
      <w:r w:rsidRPr="00A77A7E">
        <w:t>Følgende instanser har merknader til forslaget:</w:t>
      </w:r>
    </w:p>
    <w:p w14:paraId="7027DBA2" w14:textId="77777777" w:rsidR="003210FC" w:rsidRPr="00A77A7E" w:rsidRDefault="003210FC" w:rsidP="00A77A7E">
      <w:pPr>
        <w:pStyle w:val="Liste"/>
      </w:pPr>
      <w:r w:rsidRPr="00A77A7E">
        <w:t>Advokatforeningen</w:t>
      </w:r>
    </w:p>
    <w:p w14:paraId="4421C485" w14:textId="77777777" w:rsidR="003210FC" w:rsidRPr="00A77A7E" w:rsidRDefault="003210FC" w:rsidP="00A77A7E">
      <w:pPr>
        <w:pStyle w:val="Liste"/>
      </w:pPr>
      <w:r w:rsidRPr="00A77A7E">
        <w:t>Agder Kommunerevisjon IKS</w:t>
      </w:r>
    </w:p>
    <w:p w14:paraId="5E7D0718" w14:textId="77777777" w:rsidR="003210FC" w:rsidRPr="00A77A7E" w:rsidRDefault="003210FC" w:rsidP="00A77A7E">
      <w:pPr>
        <w:pStyle w:val="Liste"/>
      </w:pPr>
      <w:r w:rsidRPr="00A77A7E">
        <w:t>Buskerud fylkeskommune</w:t>
      </w:r>
    </w:p>
    <w:p w14:paraId="7D860951" w14:textId="77777777" w:rsidR="003210FC" w:rsidRPr="00A77A7E" w:rsidRDefault="003210FC" w:rsidP="00A77A7E">
      <w:pPr>
        <w:pStyle w:val="Liste"/>
      </w:pPr>
      <w:r w:rsidRPr="00A77A7E">
        <w:t>Kontrollutvalgssekretariatet for Romsdal KO</w:t>
      </w:r>
    </w:p>
    <w:p w14:paraId="1A207452" w14:textId="77777777" w:rsidR="003210FC" w:rsidRPr="00A77A7E" w:rsidRDefault="003210FC" w:rsidP="00A77A7E">
      <w:pPr>
        <w:pStyle w:val="Liste"/>
      </w:pPr>
      <w:r w:rsidRPr="00A77A7E">
        <w:t>NKK</w:t>
      </w:r>
    </w:p>
    <w:p w14:paraId="6A1B260F" w14:textId="77777777" w:rsidR="003210FC" w:rsidRPr="00A77A7E" w:rsidRDefault="003210FC" w:rsidP="00A77A7E">
      <w:pPr>
        <w:pStyle w:val="Liste"/>
      </w:pPr>
      <w:r w:rsidRPr="00A77A7E">
        <w:t>Oslo kommune</w:t>
      </w:r>
    </w:p>
    <w:p w14:paraId="2E8FF719" w14:textId="77777777" w:rsidR="003210FC" w:rsidRPr="00A77A7E" w:rsidRDefault="003210FC" w:rsidP="00A77A7E">
      <w:pPr>
        <w:pStyle w:val="Liste"/>
      </w:pPr>
      <w:r w:rsidRPr="00A77A7E">
        <w:t>Regnskap Norge</w:t>
      </w:r>
    </w:p>
    <w:p w14:paraId="64075844" w14:textId="77777777" w:rsidR="003210FC" w:rsidRPr="00A77A7E" w:rsidRDefault="003210FC" w:rsidP="00A77A7E">
      <w:pPr>
        <w:pStyle w:val="Liste"/>
      </w:pPr>
      <w:r w:rsidRPr="00A77A7E">
        <w:t>Revisorforeningen</w:t>
      </w:r>
    </w:p>
    <w:p w14:paraId="08D20EE9" w14:textId="77777777" w:rsidR="003210FC" w:rsidRPr="00A77A7E" w:rsidRDefault="003210FC" w:rsidP="00A77A7E">
      <w:pPr>
        <w:pStyle w:val="Liste"/>
      </w:pPr>
      <w:r w:rsidRPr="00A77A7E">
        <w:t>Skattedirektoratet</w:t>
      </w:r>
    </w:p>
    <w:p w14:paraId="7D92AAD3" w14:textId="77777777" w:rsidR="003210FC" w:rsidRPr="00A77A7E" w:rsidRDefault="003210FC" w:rsidP="00A77A7E">
      <w:pPr>
        <w:pStyle w:val="Liste"/>
      </w:pPr>
      <w:r w:rsidRPr="00A77A7E">
        <w:t>Stavanger kommune</w:t>
      </w:r>
    </w:p>
    <w:p w14:paraId="7EB06AF7" w14:textId="77777777" w:rsidR="003210FC" w:rsidRPr="00A77A7E" w:rsidRDefault="003210FC" w:rsidP="00A77A7E">
      <w:pPr>
        <w:rPr>
          <w:rStyle w:val="kursiv"/>
        </w:rPr>
      </w:pPr>
      <w:r w:rsidRPr="00A77A7E">
        <w:rPr>
          <w:rStyle w:val="kursiv"/>
        </w:rPr>
        <w:t xml:space="preserve">Domstoladministrasjonen, Forsvarsdepartementet, Justis- og beredskapsdepartementet, Klima- og miljødepartementet, KS </w:t>
      </w:r>
      <w:r w:rsidRPr="00A77A7E">
        <w:t xml:space="preserve">og </w:t>
      </w:r>
      <w:r w:rsidRPr="00A77A7E">
        <w:rPr>
          <w:rStyle w:val="kursiv"/>
        </w:rPr>
        <w:t xml:space="preserve">Nordreisa kommune </w:t>
      </w:r>
      <w:r w:rsidRPr="00A77A7E">
        <w:t>hadde ingen merknader.</w:t>
      </w:r>
    </w:p>
    <w:p w14:paraId="510491EC" w14:textId="77777777" w:rsidR="003210FC" w:rsidRPr="00A77A7E" w:rsidRDefault="003210FC" w:rsidP="00A77A7E">
      <w:r w:rsidRPr="00A77A7E">
        <w:t xml:space="preserve">Høringsinstansene er hovedsakelig positive til forslaget. Samtlige instanser støtter forslaget om å utvide fristene for å be om kompensasjon. Det vises til at gjeldende ordning er svært streng, og at dagens korte frister kan få uheldige konsekvenser for den kompensasjonsberettigede. Det </w:t>
      </w:r>
      <w:r w:rsidRPr="00A77A7E">
        <w:lastRenderedPageBreak/>
        <w:t>påpekes også at en felles foreldelsesfrist vil bidra til likebehandling mellom de kompensasjonsberettigede og til harmonisering mellom regelverket for merverdiavgift og merverdiavgiftskompensasjon.</w:t>
      </w:r>
    </w:p>
    <w:p w14:paraId="375EDEE1" w14:textId="77777777" w:rsidR="003210FC" w:rsidRPr="00A77A7E" w:rsidRDefault="003210FC" w:rsidP="00A77A7E">
      <w:pPr>
        <w:rPr>
          <w:rStyle w:val="kursiv"/>
        </w:rPr>
      </w:pPr>
      <w:r w:rsidRPr="00A77A7E">
        <w:rPr>
          <w:rStyle w:val="kursiv"/>
        </w:rPr>
        <w:t xml:space="preserve">Agder Kommunerevisjon IKS </w:t>
      </w:r>
      <w:r w:rsidRPr="00A77A7E">
        <w:t>mener forslaget vil medvirke til at færre berettigede krav foreldes som følge av korte frister.</w:t>
      </w:r>
    </w:p>
    <w:p w14:paraId="4D9936E7" w14:textId="77777777" w:rsidR="003210FC" w:rsidRPr="00A77A7E" w:rsidRDefault="003210FC" w:rsidP="00A77A7E">
      <w:pPr>
        <w:rPr>
          <w:rStyle w:val="kursiv"/>
        </w:rPr>
      </w:pPr>
      <w:r w:rsidRPr="00A77A7E">
        <w:rPr>
          <w:rStyle w:val="kursiv"/>
        </w:rPr>
        <w:t xml:space="preserve">Skattedirektoratet </w:t>
      </w:r>
      <w:r w:rsidRPr="00A77A7E">
        <w:t>viser til at forslaget vil gi kompensasjonssubjektene bedre tid til å avklare og sikre at riktige kompensasjonskrav fremmes. Direktoratet mener dette vil være ressursbesparende, da det reduserer behovet for korrigerende myndighetsfastsettelser.</w:t>
      </w:r>
    </w:p>
    <w:p w14:paraId="09DC1B9B" w14:textId="77777777" w:rsidR="003210FC" w:rsidRPr="00A77A7E" w:rsidRDefault="003210FC" w:rsidP="00A77A7E">
      <w:r w:rsidRPr="00A77A7E">
        <w:t xml:space="preserve">Flere høringsinstanser, deriblant </w:t>
      </w:r>
      <w:r w:rsidRPr="00A77A7E">
        <w:rPr>
          <w:rStyle w:val="kursiv"/>
        </w:rPr>
        <w:t xml:space="preserve">Agder Kommunerevisjon IKS, Buskerud fylkeskommune, Kontrollutvalgssekretariatet for Romsdal KO </w:t>
      </w:r>
      <w:r w:rsidRPr="00A77A7E">
        <w:t xml:space="preserve">og </w:t>
      </w:r>
      <w:r w:rsidRPr="00A77A7E">
        <w:rPr>
          <w:rStyle w:val="kursiv"/>
        </w:rPr>
        <w:t xml:space="preserve">Regnskap Norge </w:t>
      </w:r>
      <w:r w:rsidRPr="00A77A7E">
        <w:t>går imot forslaget om å oppheve adgangen for enkelte kompensasjonsberettigede til å fremsette krav for hele kalenderåret i skattemeldingen for sjette termin.</w:t>
      </w:r>
    </w:p>
    <w:p w14:paraId="5C1BBB0F" w14:textId="77777777" w:rsidR="003210FC" w:rsidRPr="00A77A7E" w:rsidRDefault="003210FC" w:rsidP="00A77A7E">
      <w:r w:rsidRPr="00A77A7E">
        <w:t>Høringsinstansenes konkrete merknader er nærmere omtalt i punktene nedenfor.</w:t>
      </w:r>
    </w:p>
    <w:p w14:paraId="2EE41FAB" w14:textId="77777777" w:rsidR="003210FC" w:rsidRPr="00A77A7E" w:rsidRDefault="003210FC" w:rsidP="00A77A7E">
      <w:pPr>
        <w:pStyle w:val="Overskrift2"/>
      </w:pPr>
      <w:r w:rsidRPr="00A77A7E">
        <w:t>Vurderinger og forslag</w:t>
      </w:r>
    </w:p>
    <w:p w14:paraId="009FA836" w14:textId="77777777" w:rsidR="003210FC" w:rsidRPr="00A77A7E" w:rsidRDefault="003210FC" w:rsidP="00A77A7E">
      <w:pPr>
        <w:pStyle w:val="Overskrift3"/>
      </w:pPr>
      <w:r w:rsidRPr="00A77A7E">
        <w:t>Innledning</w:t>
      </w:r>
    </w:p>
    <w:p w14:paraId="0804BEDE" w14:textId="77777777" w:rsidR="003210FC" w:rsidRPr="00A77A7E" w:rsidRDefault="003210FC" w:rsidP="00A77A7E">
      <w:r w:rsidRPr="00A77A7E">
        <w:t>Gjeldende frister for å fremme krav om merverdiavgiftskompensasjon er svært korte. Dersom en kompensasjonsberettiget ikke fremmer krav innenfor fristen, vil kravet bortfalle. Oversittelse av fristene kan derfor få store konsekvenser for den kompensasjonsberettigede. Da kompensasjonsordningen ble innført, var de korte fristene viktige for å sikre forutberegnelighet rundt omfanget av utbetalingene. I dag har man lang erfaring med ordningen, og hensynet til forutberegnelighet er ikke lenger det samme. Departementet opprettholder forslagene fra høringsnotatet.</w:t>
      </w:r>
    </w:p>
    <w:p w14:paraId="391AF44F" w14:textId="77777777" w:rsidR="003210FC" w:rsidRPr="00A77A7E" w:rsidRDefault="003210FC" w:rsidP="00A77A7E">
      <w:pPr>
        <w:pStyle w:val="Overskrift3"/>
      </w:pPr>
      <w:r w:rsidRPr="00A77A7E">
        <w:t>Lovtekniske spørsmål</w:t>
      </w:r>
    </w:p>
    <w:p w14:paraId="5A1B5FBD" w14:textId="77777777" w:rsidR="003210FC" w:rsidRPr="00A77A7E" w:rsidRDefault="003210FC" w:rsidP="00A77A7E">
      <w:r w:rsidRPr="00A77A7E">
        <w:t>Merverdiavgiftskompensasjonsloven inneholdt tidligere både materielle regler, forvaltningsregler og betalingsregler for merverdiavgiftskompensasjon. Med skatteforvaltningsloven ble de fleste forvaltningsreglene samlet i skatteforvaltningsloven. På samme måte har betalingsreglene for kompensasjon blitt samlet i skattebetalingsloven. I utgangspunktet så man ingen grunn til å ha avvikende forvaltnings- og betalingsregler for kompensasjonsordningen, selv om dette er en utbetalingsordning, jf. Prop. 38 L (2015–2016)</w:t>
      </w:r>
      <w:r w:rsidRPr="00A77A7E">
        <w:rPr>
          <w:rStyle w:val="kursiv"/>
        </w:rPr>
        <w:t xml:space="preserve"> Lov om skatteforvaltning (skatteforvaltningsloven)</w:t>
      </w:r>
      <w:r w:rsidRPr="00A77A7E">
        <w:t xml:space="preserve"> kapittel 5. Særreglene om frister for å fremsette krav om kompensasjon ble likevel stående i merverdiavgiftskompensasjonsloven §§ 9 og 10.</w:t>
      </w:r>
    </w:p>
    <w:p w14:paraId="6734C081" w14:textId="77777777" w:rsidR="003210FC" w:rsidRPr="00A77A7E" w:rsidRDefault="003210FC" w:rsidP="00A77A7E">
      <w:r w:rsidRPr="00A77A7E">
        <w:t>Departementet foreslår at fristreglene flyttes over til skatteforvaltningsloven, slik at forvaltningsreglene i størst mulig grad følger av skatteforvaltningsloven.</w:t>
      </w:r>
    </w:p>
    <w:p w14:paraId="6DCA15D0" w14:textId="78D02891" w:rsidR="003210FC" w:rsidRPr="00A77A7E" w:rsidRDefault="003210FC" w:rsidP="00A77A7E">
      <w:pPr>
        <w:pStyle w:val="Overskrift3"/>
      </w:pPr>
      <w:r w:rsidRPr="00A77A7E">
        <w:lastRenderedPageBreak/>
        <w:t>Leveringsfrist for skattemelding for merverdiavgiftskompensasjon</w:t>
      </w:r>
    </w:p>
    <w:p w14:paraId="7CB3BD8D" w14:textId="77777777" w:rsidR="003210FC" w:rsidRPr="00A77A7E" w:rsidRDefault="003210FC" w:rsidP="00A77A7E">
      <w:r w:rsidRPr="00A77A7E">
        <w:t>I høringsnotatet foreslo departementet at fristen for å levere skattemelding for merverdiavgiftskompensasjon skulle utvides til tre år. I den sammenheng ble det foreslått å oppheve særregelen i skatteforvaltningsforskriften som gir enkelte kompensasjonsberettigede adgang til å samle krav for hele kalenderåret i skattemeldingen for sjette termin.</w:t>
      </w:r>
    </w:p>
    <w:p w14:paraId="167BC722" w14:textId="77777777" w:rsidR="003210FC" w:rsidRPr="00A77A7E" w:rsidRDefault="003210FC" w:rsidP="00A77A7E">
      <w:r w:rsidRPr="00A77A7E">
        <w:t xml:space="preserve">Dagens korte frister kan ha uheldige konsekvenser for de kompensasjonsberettigede. Det følger av særmerknadene til merverdiavgiftskompensasjonsloven § 10 at fristene opprinnelig var begrunnet i myndighetenes behov for forutberegnelighet om kompensasjonskravene som fremmes fra kommunesektoren, jf. Ot.prp. nr. 1 (2003–2004) </w:t>
      </w:r>
      <w:r w:rsidRPr="00A77A7E">
        <w:rPr>
          <w:rStyle w:val="kursiv"/>
        </w:rPr>
        <w:t xml:space="preserve">Skatte- og avgiftsopplegget 2004 – lovendringer </w:t>
      </w:r>
      <w:r w:rsidRPr="00A77A7E">
        <w:t>punkt 20.10. Det var viktig med forutberegnelighet da ordningen ble innført. Kompensasjonsordningen skulle være provenynøytral og ble finansiert med trekk i rammetilskuddet til kommunene. Siden det var stor usikkerhet om anslaget på kompensasjonsutbetalingene, ble det varslet at en skulle gjøre en ny vurdering av finansieringen. Det var derfor viktig med en kort foreldelsesfrist. Nå som ordningen har fungert en tid, og en har erfaringer med utbetalingene over året, er ikke behovet for forutberegnelighet like stort lenger.</w:t>
      </w:r>
    </w:p>
    <w:p w14:paraId="25930F09" w14:textId="77777777" w:rsidR="003210FC" w:rsidRPr="00A77A7E" w:rsidRDefault="003210FC" w:rsidP="00A77A7E">
      <w:r w:rsidRPr="00A77A7E">
        <w:t>Siden merverdiavgiftskompensasjonsordningen er en ren utbetalingsordning, har den kompensasjonsberettigede insentiver til å levere skattemelding så tidlig som mulig. Av samme årsak har ikke den kompensasjonsberettigede noen plikt til å kreve kompensasjon. Skattemyndighetene har heller ikke grunn til å fremtvinge levering av skattemelding, slik de har for andre skattearter. I høringsnotatet ble det foreslått å utvide leveringsfristen for skattemeldingen for merverdiavgiftskompensasjon.</w:t>
      </w:r>
    </w:p>
    <w:p w14:paraId="15B4A224" w14:textId="77777777" w:rsidR="003210FC" w:rsidRPr="00A77A7E" w:rsidRDefault="003210FC" w:rsidP="00A77A7E">
      <w:r w:rsidRPr="00A77A7E">
        <w:t>Samtlige høringsinstanser støtter forslaget om å utvide fristen for å sende inn kompensasjonskrav.</w:t>
      </w:r>
    </w:p>
    <w:p w14:paraId="4DBCF8B3" w14:textId="77777777" w:rsidR="003210FC" w:rsidRPr="00A77A7E" w:rsidRDefault="003210FC" w:rsidP="00A77A7E">
      <w:pPr>
        <w:rPr>
          <w:rStyle w:val="kursiv"/>
        </w:rPr>
      </w:pPr>
      <w:r w:rsidRPr="00A77A7E">
        <w:rPr>
          <w:rStyle w:val="kursiv"/>
        </w:rPr>
        <w:t xml:space="preserve">Advokatforeningen </w:t>
      </w:r>
      <w:r w:rsidRPr="00A77A7E">
        <w:t>mener det er både riktig og viktig at fristene endres. De er enige i departementets vurdering om at de hensynene som begrunnet de korte fristene, ikke lenger gjør seg gjeldende. Foreningen er likevel kritisk til at endringsforslaget vil føre til at leveringsfristen for merverdiavgiftskompensasjon vil avvike fra fristen for å levere skattemelding for merverdiavgift. Etter gjeldende rett er utgangspunktet for begge fristene en måned og ti dager etter utløpet av hver skattleggingsperiode. Advokatforeningen ser det som uheldig og kompliserende å operere med ulike fristregler når målsettingen er å harmonere regelverket.</w:t>
      </w:r>
    </w:p>
    <w:p w14:paraId="659DB8A7" w14:textId="77777777" w:rsidR="003210FC" w:rsidRPr="00A77A7E" w:rsidRDefault="003210FC" w:rsidP="00A77A7E">
      <w:pPr>
        <w:rPr>
          <w:rStyle w:val="kursiv"/>
        </w:rPr>
      </w:pPr>
      <w:r w:rsidRPr="00A77A7E">
        <w:rPr>
          <w:rStyle w:val="kursiv"/>
        </w:rPr>
        <w:t xml:space="preserve">Buskerud fylkeskommune </w:t>
      </w:r>
      <w:r w:rsidRPr="00A77A7E">
        <w:t xml:space="preserve">og </w:t>
      </w:r>
      <w:r w:rsidRPr="00A77A7E">
        <w:rPr>
          <w:rStyle w:val="kursiv"/>
        </w:rPr>
        <w:t xml:space="preserve">Revisorforeningen </w:t>
      </w:r>
      <w:r w:rsidRPr="00A77A7E">
        <w:t>mener at dagens korte frister har medført tap av berettigede kompensasjonskrav. Det vises til at det kan være utfordrende å påvise tilstrekkelig visshet om kravets berettigelse innenfor de korte fristene. I tillegg fremholdes det at fristene står i misforhold til saksbehandlingstiden for en del krav.</w:t>
      </w:r>
    </w:p>
    <w:p w14:paraId="6EC1BF66" w14:textId="77777777" w:rsidR="003210FC" w:rsidRPr="00A77A7E" w:rsidRDefault="003210FC" w:rsidP="00A77A7E">
      <w:pPr>
        <w:rPr>
          <w:rStyle w:val="kursiv"/>
        </w:rPr>
      </w:pPr>
      <w:r w:rsidRPr="00A77A7E">
        <w:rPr>
          <w:rStyle w:val="kursiv"/>
        </w:rPr>
        <w:t xml:space="preserve">Skattedirektoratet </w:t>
      </w:r>
      <w:r w:rsidRPr="00A77A7E">
        <w:t>påpeker at en utvidet frist vil være ressursbesparende for forvaltningen, da den kompensasjonsberettigede vil få bedre tid til å påse at fremsatte krav er riktige. Dette vil redusere behovet for etterfølgende myndighetsfastsettelser.</w:t>
      </w:r>
    </w:p>
    <w:p w14:paraId="19D89901" w14:textId="77777777" w:rsidR="003210FC" w:rsidRPr="00A77A7E" w:rsidRDefault="003210FC" w:rsidP="00A77A7E">
      <w:pPr>
        <w:rPr>
          <w:rStyle w:val="sperret0"/>
        </w:rPr>
      </w:pPr>
      <w:r w:rsidRPr="00A77A7E">
        <w:rPr>
          <w:rStyle w:val="sperret0"/>
        </w:rPr>
        <w:t xml:space="preserve">Departementet </w:t>
      </w:r>
      <w:r w:rsidRPr="00A77A7E">
        <w:t xml:space="preserve">er enig med Advokatforeningen i at det som utgangspunkt kan være hensiktsmessig at fristregler er like. Departementet kan likevel ikke se at dette i seg selv taler mot å utvide dagens korte frister. Den kompensasjonsberettigede vil med forslaget stilles i en </w:t>
      </w:r>
      <w:r w:rsidRPr="00A77A7E">
        <w:lastRenderedPageBreak/>
        <w:t>gunstigere stilling enn etter gjeldende rett. Det vil dessuten fremdeles være mulig å levere skattemelding til samme tid som før.</w:t>
      </w:r>
    </w:p>
    <w:p w14:paraId="25727309" w14:textId="77777777" w:rsidR="003210FC" w:rsidRPr="00A77A7E" w:rsidRDefault="003210FC" w:rsidP="00A77A7E">
      <w:r w:rsidRPr="00A77A7E">
        <w:t>Departementet fastholder forslaget fra høringsnotatet om å utvide leveringsfristen for skattemeldingen til tre år etter utløpet av skattleggingsperioden. Skattemeldingen kan tidligst leveres når skattleggingsperioden er utløpt.</w:t>
      </w:r>
    </w:p>
    <w:p w14:paraId="32B3F889" w14:textId="77777777" w:rsidR="003210FC" w:rsidRPr="00A77A7E" w:rsidRDefault="003210FC" w:rsidP="00A77A7E">
      <w:r w:rsidRPr="00A77A7E">
        <w:t>I én spesiell situasjon kan det oppstå en plikt til å innbetale et beløp for en skattleggingsperiode. En kompensasjonsmelding kan bli negativ som følge av justeringsplikt ved omdisponering av bygg eller anlegg til formål utenfor merverdiavgiftskompensasjonsloven, jf. lovens § 16. For slike tilfeller, hvor justeringsbeløpet er større enn kompensasjonsbeløpet ellers, fastholder departementet forslaget fra høringsnotatet om å beholde dagens leveringsfrister.</w:t>
      </w:r>
    </w:p>
    <w:p w14:paraId="3D52788F" w14:textId="77777777" w:rsidR="003210FC" w:rsidRPr="00A77A7E" w:rsidRDefault="003210FC" w:rsidP="00A77A7E">
      <w:r w:rsidRPr="00A77A7E">
        <w:t>I dag kan interkommunale og interfylkeskommunale sammenslutninger, private eller ideelle virksomheter som produserer bestemte tjenester, barnehager, kirkelig fellesråd, borettslag og boligsameier fremsette krav som omfatter et helt kalenderår i skattemeldingen for sjette periode, jf. skatteforvaltningsforskriften § 8-7-1 fjerde punktum. Forslaget om å utvide leveringsfristen for meldingen for merverdiavgiftskompensasjon reduserer behov for en slik særregel. I høringsnotatet foreslo departementet å oppheve adgangen til å fremsette krav for et helt kalenderår i skattemeldingen for sjette periode.</w:t>
      </w:r>
    </w:p>
    <w:p w14:paraId="1FE7E928" w14:textId="77777777" w:rsidR="003210FC" w:rsidRPr="00A77A7E" w:rsidRDefault="003210FC" w:rsidP="00A77A7E">
      <w:pPr>
        <w:rPr>
          <w:rStyle w:val="kursiv"/>
        </w:rPr>
      </w:pPr>
      <w:r w:rsidRPr="00A77A7E">
        <w:rPr>
          <w:rStyle w:val="kursiv"/>
        </w:rPr>
        <w:t xml:space="preserve">Agder Kommunerevisjon IKS, Buskerud fylkeskommune, Kontrollutvalgssekretariatet for Romsdal KO </w:t>
      </w:r>
      <w:r w:rsidRPr="00A77A7E">
        <w:t>og</w:t>
      </w:r>
      <w:r w:rsidRPr="00A77A7E">
        <w:rPr>
          <w:rStyle w:val="kursiv"/>
        </w:rPr>
        <w:t xml:space="preserve"> Regnskap Norge </w:t>
      </w:r>
      <w:r w:rsidRPr="00A77A7E">
        <w:t>ønsker å beholde adgangen til å fremsette krav som omfatter et helt kalenderår i skattemeldingen for sjette periode. Flere av høringsinstansene trekker frem at regelen er praktisk viktig for mindre virksomheter som ofte har små kompensasjonskrav.</w:t>
      </w:r>
    </w:p>
    <w:p w14:paraId="1EE869E4" w14:textId="77777777" w:rsidR="003210FC" w:rsidRPr="00A77A7E" w:rsidRDefault="003210FC" w:rsidP="00A77A7E">
      <w:r w:rsidRPr="00A77A7E">
        <w:t xml:space="preserve">For å skjerme de minste virksomhetene foreslår </w:t>
      </w:r>
      <w:r w:rsidRPr="00A77A7E">
        <w:rPr>
          <w:rStyle w:val="kursiv"/>
        </w:rPr>
        <w:t xml:space="preserve">Agder Kommunerevisjon IKS </w:t>
      </w:r>
      <w:r w:rsidRPr="00A77A7E">
        <w:t>en terskelverdi på maksimalt 500 000 kroner for å sende inn én melding for hele kalenderåret.</w:t>
      </w:r>
    </w:p>
    <w:p w14:paraId="553318CF" w14:textId="77777777" w:rsidR="003210FC" w:rsidRPr="00A77A7E" w:rsidRDefault="003210FC" w:rsidP="00A77A7E">
      <w:pPr>
        <w:rPr>
          <w:rStyle w:val="kursiv"/>
        </w:rPr>
      </w:pPr>
      <w:r w:rsidRPr="00A77A7E">
        <w:rPr>
          <w:rStyle w:val="kursiv"/>
        </w:rPr>
        <w:t xml:space="preserve">Kontrollutvalgssekretariatet for Romsdal KO </w:t>
      </w:r>
      <w:r w:rsidRPr="00A77A7E">
        <w:t>mener forslaget vil medføre økte revisorutgifter for små foretak.</w:t>
      </w:r>
    </w:p>
    <w:p w14:paraId="244B93E5" w14:textId="77777777" w:rsidR="003210FC" w:rsidRPr="00A77A7E" w:rsidRDefault="003210FC" w:rsidP="00A77A7E">
      <w:pPr>
        <w:rPr>
          <w:rStyle w:val="kursiv"/>
        </w:rPr>
      </w:pPr>
      <w:r w:rsidRPr="00A77A7E">
        <w:rPr>
          <w:rStyle w:val="kursiv"/>
        </w:rPr>
        <w:t xml:space="preserve">Regnskap Norge </w:t>
      </w:r>
      <w:r w:rsidRPr="00A77A7E">
        <w:t>påpeker at revisor med forslaget vil måtte attestere på flere skattemeldinger, i stedet for én melding.</w:t>
      </w:r>
    </w:p>
    <w:p w14:paraId="027571BE" w14:textId="77777777" w:rsidR="003210FC" w:rsidRPr="00A77A7E" w:rsidRDefault="003210FC" w:rsidP="00A77A7E">
      <w:pPr>
        <w:rPr>
          <w:rStyle w:val="kursiv"/>
        </w:rPr>
      </w:pPr>
      <w:r w:rsidRPr="00A77A7E">
        <w:rPr>
          <w:rStyle w:val="kursiv"/>
        </w:rPr>
        <w:t xml:space="preserve">NKK </w:t>
      </w:r>
      <w:r w:rsidRPr="00A77A7E">
        <w:t>viser til at kompensasjonsberettigede som til nå har hatt mulighet for å levere én oppgave per år, med forslaget kan samle opp og gjøre innsending én gang per år av seks oppgaver. Etter NKKs vurdering vil dette være gunstig for mange små oppgavegivere utenom primærkommuner, for eksempel små kirkelige fellesråd, som dermed ikke får en vesentlig økt arbeidsbyrde.</w:t>
      </w:r>
    </w:p>
    <w:p w14:paraId="6E992651" w14:textId="77777777" w:rsidR="003210FC" w:rsidRPr="00A77A7E" w:rsidRDefault="003210FC" w:rsidP="00A77A7E">
      <w:pPr>
        <w:rPr>
          <w:rStyle w:val="sperret0"/>
        </w:rPr>
      </w:pPr>
      <w:r w:rsidRPr="00A77A7E">
        <w:rPr>
          <w:rStyle w:val="sperret0"/>
        </w:rPr>
        <w:t xml:space="preserve">Departementet </w:t>
      </w:r>
      <w:r w:rsidRPr="00A77A7E">
        <w:t xml:space="preserve">ser at overgangen til å måtte henføre kompensasjonskravene til bestemte terminer, vil kunne medføre noe mer administrasjon for enkelte kompensasjonsberettigede. Etter departementets oppfatning vil ekstrakostnadene være begrensede. Departementet mener også at det er prinsipielt riktig at kravene skal periodiseres til rett skattleggingsperiode. I tillegg vil én felles løsning for alle kompensasjonsberettigede forenkle regelverket og virke ressursbesparende for skattemyndighetene. Kompensasjonsberettigede vil fremdeles ha mulighet å vente til slutten av året med å kreve kompensasjon for hele kalenderåret, men da slik at kravene må henføres til de ulike skattemeldingsperiodene de er pådratt. De kompensasjonsberettigede vil kunne levere flere meldinger samlet, for eksempel årlig. Revisor vil da kunne attestere kostnader for samme periode som tidligere, selv om det vil være noe mer arbeid knyttet til å henføre </w:t>
      </w:r>
      <w:r w:rsidRPr="00A77A7E">
        <w:lastRenderedPageBreak/>
        <w:t>kostnadene til tomånedersperioder, i stedet for et helt kalenderår. Departementet viser også til at fristene for å fremme krav om merverdiavgiftskompensasjon etter forslaget blir betydelig lempeligere for de kompensasjonsberettigede.</w:t>
      </w:r>
    </w:p>
    <w:p w14:paraId="045FD649" w14:textId="77777777" w:rsidR="003210FC" w:rsidRPr="00A77A7E" w:rsidRDefault="003210FC" w:rsidP="00A77A7E">
      <w:r w:rsidRPr="00A77A7E">
        <w:t>Departementet vil på denne bakgrunn legge opp til forskriftsendringer som innebærer at de kompensasjonsberettigede må levere selvstendige krav for hver periode, i stedet for å samle alle kravene i skattemeldingen for sjette periode.</w:t>
      </w:r>
    </w:p>
    <w:p w14:paraId="6BAC6571" w14:textId="77777777" w:rsidR="003210FC" w:rsidRPr="00A77A7E" w:rsidRDefault="003210FC" w:rsidP="00A77A7E">
      <w:pPr>
        <w:pStyle w:val="Overskrift3"/>
      </w:pPr>
      <w:r w:rsidRPr="00A77A7E">
        <w:t>Egenendring</w:t>
      </w:r>
    </w:p>
    <w:p w14:paraId="4FBC7F5C" w14:textId="77777777" w:rsidR="003210FC" w:rsidRPr="00A77A7E" w:rsidRDefault="003210FC" w:rsidP="00A77A7E">
      <w:r w:rsidRPr="00A77A7E">
        <w:t>For de fleste skattearter har den skattepliktige i dag adgang til å endre opplysninger i tidligere leverte skattemeldinger etter skatteforvaltningsloven § 9-4, såkalt egenendring. Grunnlag som er fastsatt av skattemyndighetene, eller områder hvor myndighetene har varslet om at fastsettingen er under kontroll, kan ikke endres. Egenendringsadgangen gjelder ikke for merverdiavgiftskompensasjon.</w:t>
      </w:r>
    </w:p>
    <w:p w14:paraId="0D6EC810" w14:textId="77777777" w:rsidR="003210FC" w:rsidRPr="00A77A7E" w:rsidRDefault="003210FC" w:rsidP="00A77A7E">
      <w:r w:rsidRPr="00A77A7E">
        <w:t>Kompensasjonsordningen er en ren utbetalingsordning. Derfor kan kontrollhensyn i utgangspunktet tale for en snever adgang for den kompensasjonsberettigede til selv å endre fastsatt kompensasjon. Hensynet til lavest mulig ressursbruk hos skattemyndighetene og den kompensasjonsberettigede taler likevel i motsatt retning. Bakgrunnen for å innføre adgangen til å egenendre var særlig at dette er ressursbesparende både for de skattepliktige og skattemyndighetene. På denne bakgrunn foreslo departementet i høringsnotatet å innføre en adgang for den kompensasjonsberettigede til å egenendre tidligere fastsatt kompensasjon.</w:t>
      </w:r>
    </w:p>
    <w:p w14:paraId="6DFDC6E8" w14:textId="77777777" w:rsidR="003210FC" w:rsidRPr="00A77A7E" w:rsidRDefault="003210FC" w:rsidP="00A77A7E">
      <w:r w:rsidRPr="00A77A7E">
        <w:t>Departementet fastholder forslaget fra høringen om å innføre adgang til å egenendre tidligere fastsatt merverdiavgiftskompensasjon. De alminnelige reglene i skatteforvaltningsloven § 9-4 skal gjelde. Dette innebærer at den kompensasjonsberettigede får adgang til å endre opplysninger i tidligere leverte skattemeldinger for merverdiavgiftskompensasjon ved å levere en ny melding. Fristen for å egenendre er tre år. Forslaget innebærer en betydelig utvidelse av adgangen til å endre fastsatt merverdiavgiftskompensasjon.</w:t>
      </w:r>
    </w:p>
    <w:p w14:paraId="3BC49BDB" w14:textId="77777777" w:rsidR="003210FC" w:rsidRPr="00A77A7E" w:rsidRDefault="003210FC" w:rsidP="00A77A7E">
      <w:pPr>
        <w:rPr>
          <w:rStyle w:val="kursiv"/>
        </w:rPr>
      </w:pPr>
      <w:r w:rsidRPr="00A77A7E">
        <w:rPr>
          <w:rStyle w:val="kursiv"/>
        </w:rPr>
        <w:t xml:space="preserve">Advokatforeningen </w:t>
      </w:r>
      <w:r w:rsidRPr="00A77A7E">
        <w:t>støtter forslaget om å innføre adgang til egenendring, og er enig i at dette er et effektivt og lite ressurskrevende tiltak for å rette opp feil. Foreningen har likevel merknader til fristberegningen. Foreningen viser til den innbyrdes sammenhengen mellom reglene om fradrag og merverdiavgiftskompensasjon, og mener ulike fristberegninger kan medføre feil. Dersom en kommune for eksempel korrigerer et tidligere krav om fradrag etter merverdiavgiftsloven, må det foretas tilsvarende justeringer i tidligere kompensasjonskrav.</w:t>
      </w:r>
    </w:p>
    <w:p w14:paraId="009BF7DB" w14:textId="77777777" w:rsidR="003210FC" w:rsidRPr="00A77A7E" w:rsidRDefault="003210FC" w:rsidP="00A77A7E">
      <w:pPr>
        <w:rPr>
          <w:rStyle w:val="sperret0"/>
        </w:rPr>
      </w:pPr>
      <w:r w:rsidRPr="00A77A7E">
        <w:rPr>
          <w:rStyle w:val="sperret0"/>
        </w:rPr>
        <w:t xml:space="preserve">Departementet </w:t>
      </w:r>
      <w:r w:rsidRPr="00A77A7E">
        <w:t>viser til at leveringsfristen for skattemelding for merverdiavgiftskompensasjon foreslås utvidet til tre år etter utløpet av skattleggingsperioden. Det er derfor hensiktsmessig at fristen begynner å løpe fra utløpet av skattleggingsperioden, og ikke fra leveringsfristen for skattemelding.</w:t>
      </w:r>
    </w:p>
    <w:p w14:paraId="7A80311F" w14:textId="77777777" w:rsidR="003210FC" w:rsidRPr="00A77A7E" w:rsidRDefault="003210FC" w:rsidP="00A77A7E">
      <w:r w:rsidRPr="00A77A7E">
        <w:t>Departementet viser til forslag til endringer i skatteforvaltningsloven § 9-4.</w:t>
      </w:r>
    </w:p>
    <w:p w14:paraId="22E964AE" w14:textId="77777777" w:rsidR="003210FC" w:rsidRPr="00A77A7E" w:rsidRDefault="003210FC" w:rsidP="00A77A7E">
      <w:r w:rsidRPr="00A77A7E">
        <w:t xml:space="preserve">Etter forslaget kan den kompensasjonsberettigede levere skattemelding inntil tre år etter utløpet av skattleggingsperioden. Innenfor samme frist kan den kompensasjonsberettigede egenendre tidligere kompensasjon ved å levere ny skattemelding. Etter utløpet av treårsfristen må </w:t>
      </w:r>
      <w:r w:rsidRPr="00A77A7E">
        <w:lastRenderedPageBreak/>
        <w:t>kompensasjonsberettigede som ønsker endring, anmode skattemyndighetene om å ta opp saken etter skatteforvaltningsloven kapittel 12, jf. punkt 14.4.5 nedenfor.</w:t>
      </w:r>
    </w:p>
    <w:p w14:paraId="6EC8344F" w14:textId="77777777" w:rsidR="003210FC" w:rsidRPr="00A77A7E" w:rsidRDefault="003210FC" w:rsidP="00A77A7E">
      <w:pPr>
        <w:rPr>
          <w:rStyle w:val="kursiv"/>
        </w:rPr>
      </w:pPr>
      <w:r w:rsidRPr="00A77A7E">
        <w:rPr>
          <w:rStyle w:val="kursiv"/>
        </w:rPr>
        <w:t xml:space="preserve">Advokatforeningen </w:t>
      </w:r>
      <w:r w:rsidRPr="00A77A7E">
        <w:t xml:space="preserve">har i høringen reist spørsmål om forslaget kan ha en side til reglene om omtvistede krav. </w:t>
      </w:r>
      <w:r w:rsidRPr="00A77A7E">
        <w:rPr>
          <w:rStyle w:val="sperret0"/>
        </w:rPr>
        <w:t xml:space="preserve">Departementet </w:t>
      </w:r>
      <w:r w:rsidRPr="00A77A7E">
        <w:t>oppfatter innspillet som et spørsmål om tidfesting. Dette ligger utenfor rammene av forslaget som har vært på høring og vil derfor ikke omtales nærmere.</w:t>
      </w:r>
    </w:p>
    <w:p w14:paraId="118BB762" w14:textId="77777777" w:rsidR="003210FC" w:rsidRPr="00A77A7E" w:rsidRDefault="003210FC" w:rsidP="00A77A7E">
      <w:r w:rsidRPr="00A77A7E">
        <w:t>Etter forslaget skal krav som er levert etter utløpet av leveringsfristen for skattemelding, anses som en anmodning om endring. Departementet foreslår derfor å oppheve merverdiavgiftskompensasjonsloven § 9. Bestemmelsen slår fast at krav som er levert for sent, skal avvises. Forslaget innebærer også at merverdiavgiftskompensasjonsloven § 10 om foreldelse, oppheves.</w:t>
      </w:r>
    </w:p>
    <w:p w14:paraId="3806E7AB" w14:textId="77777777" w:rsidR="003210FC" w:rsidRPr="00A77A7E" w:rsidRDefault="003210FC" w:rsidP="00A77A7E">
      <w:r w:rsidRPr="00A77A7E">
        <w:t>Departementet viser til forslag om å oppheve merverdiavgiftskompensasjonsloven §§ 9 og 10, og forslag til endringer i skatteforvaltningsloven § 9-4.</w:t>
      </w:r>
    </w:p>
    <w:p w14:paraId="7BF26661" w14:textId="77777777" w:rsidR="003210FC" w:rsidRPr="00A77A7E" w:rsidRDefault="003210FC" w:rsidP="00A77A7E">
      <w:pPr>
        <w:pStyle w:val="Overskrift3"/>
      </w:pPr>
      <w:r w:rsidRPr="00A77A7E">
        <w:t>Endring uten klage</w:t>
      </w:r>
    </w:p>
    <w:p w14:paraId="1D4EA096" w14:textId="77777777" w:rsidR="003210FC" w:rsidRPr="00A77A7E" w:rsidRDefault="003210FC" w:rsidP="00A77A7E">
      <w:r w:rsidRPr="00A77A7E">
        <w:t>Hvis skattemyndighetene finner at fastsatt kompensasjon er uriktig, kan de treffe endringsvedtak etter skatteforvaltningsloven kapittel 12. I høringsnotatet foreslo departementet å utvide fristen for at skattemyndighetene kan endre en tidligere fastsetting til gunst for den kompensasjonsberettigede, til fem år.</w:t>
      </w:r>
    </w:p>
    <w:p w14:paraId="6C734C04" w14:textId="77777777" w:rsidR="003210FC" w:rsidRPr="00A77A7E" w:rsidRDefault="003210FC" w:rsidP="00A77A7E">
      <w:pPr>
        <w:rPr>
          <w:rStyle w:val="kursiv"/>
        </w:rPr>
      </w:pPr>
      <w:r w:rsidRPr="00A77A7E">
        <w:rPr>
          <w:rStyle w:val="kursiv"/>
        </w:rPr>
        <w:t xml:space="preserve">Skattedirektoratet </w:t>
      </w:r>
      <w:r w:rsidRPr="00A77A7E">
        <w:t>har merknader til de økonomiske konsekvensene av endringen. Disse er nærmere omtalt under punkt 14.5. Ingen av de øvrige høringsinstansene har merknader til denne delen av forslaget.</w:t>
      </w:r>
    </w:p>
    <w:p w14:paraId="1E383821" w14:textId="77777777" w:rsidR="003210FC" w:rsidRPr="00A77A7E" w:rsidRDefault="003210FC" w:rsidP="00A77A7E">
      <w:pPr>
        <w:rPr>
          <w:rStyle w:val="sperret0"/>
        </w:rPr>
      </w:pPr>
      <w:r w:rsidRPr="00A77A7E">
        <w:rPr>
          <w:rStyle w:val="sperret0"/>
        </w:rPr>
        <w:t xml:space="preserve">Departementet </w:t>
      </w:r>
      <w:r w:rsidRPr="00A77A7E">
        <w:t>fastholder forslaget fra høringen. Den kompensasjonsberettigede kan anmode skattemyndighetene om å ta saken opp til endring. Endringsadgangen gjelder både der det er levert skattemelding for den aktuelle perioden, og der det ikke er levert noen slik skattemelding innen fristen.</w:t>
      </w:r>
    </w:p>
    <w:p w14:paraId="6DCE1B6F" w14:textId="77777777" w:rsidR="003210FC" w:rsidRPr="00A77A7E" w:rsidRDefault="003210FC" w:rsidP="00A77A7E">
      <w:r w:rsidRPr="00A77A7E">
        <w:t>Etter forslaget skal endringsfristen følge de alminnelige reglene i skatteforvaltningsloven kapittel 12. Forslaget innebærer blant annet at det i utgangspunktet vil gjelde en femårsfrist for å ta opp en sak til endring også til gunst. Fristen skal regnes fra utgangen av skattleggingsperioden, jf. skatteforvaltningsloven § 12-6 første ledd. Forslaget innebærer at særregelen i skatteforvaltningsloven § 12-6 første ledd tredje punktum oppheves.</w:t>
      </w:r>
    </w:p>
    <w:p w14:paraId="16FF5C2D" w14:textId="77777777" w:rsidR="003210FC" w:rsidRPr="00A77A7E" w:rsidRDefault="003210FC" w:rsidP="00A77A7E">
      <w:r w:rsidRPr="00A77A7E">
        <w:t>Før spørsmål om endring tas opp, skal skattemyndighetene vurdere om det er grunn til det under hensyn til blant annet den skattepliktiges forhold, den tiden som er gått, spørsmålets betydning og sakens opplysning, jf. § 12-1 andre ledd.</w:t>
      </w:r>
    </w:p>
    <w:p w14:paraId="5D7FDEB9" w14:textId="77777777" w:rsidR="003210FC" w:rsidRPr="00A77A7E" w:rsidRDefault="003210FC" w:rsidP="00A77A7E">
      <w:r w:rsidRPr="00A77A7E">
        <w:t>Det er ikke klageadgang på en avgjørelse fra skattemyndighetene om å ikke ta saken opp til endring etter skatteforvaltningsloven kapittel 12, jf. Prop. 38 L (2015–2016) punkt 19.3.3 og 19.6.3. Hvis skattemyndighetene tar opp saken og treffer vedtak om å endre fastsettingen av kompensasjon, kan dette vedtaket påklages av den kompensasjonsberettigede etter lovens kapittel 13.</w:t>
      </w:r>
    </w:p>
    <w:p w14:paraId="0D9037C7" w14:textId="77777777" w:rsidR="003210FC" w:rsidRPr="00A77A7E" w:rsidRDefault="003210FC" w:rsidP="00A77A7E">
      <w:r w:rsidRPr="00A77A7E">
        <w:t>Departementet viser til forslag til endringer i skatteforvaltningsloven § 12-6.</w:t>
      </w:r>
    </w:p>
    <w:p w14:paraId="70B8753A" w14:textId="77777777" w:rsidR="003210FC" w:rsidRPr="00A77A7E" w:rsidRDefault="003210FC" w:rsidP="00A77A7E">
      <w:pPr>
        <w:pStyle w:val="Overskrift3"/>
      </w:pPr>
      <w:r w:rsidRPr="00A77A7E">
        <w:lastRenderedPageBreak/>
        <w:t>Revisorbekreftelse</w:t>
      </w:r>
    </w:p>
    <w:p w14:paraId="6F762B27" w14:textId="77777777" w:rsidR="003210FC" w:rsidRPr="00A77A7E" w:rsidRDefault="003210FC" w:rsidP="00A77A7E">
      <w:r w:rsidRPr="00A77A7E">
        <w:t>Siden kompensasjonsordningen er en ren utbetalingsordning, skal grunnlaget for kompensasjonskravet kontrolleres og attesteres av statsautorisert revisor eller kommunerevisor, jf. skatteforvaltningsloven § 8-7 andre punktum.</w:t>
      </w:r>
    </w:p>
    <w:p w14:paraId="23626564" w14:textId="77777777" w:rsidR="003210FC" w:rsidRPr="00A77A7E" w:rsidRDefault="003210FC" w:rsidP="00A77A7E">
      <w:r w:rsidRPr="00A77A7E">
        <w:t>I høringsnotatet foreslo departementet å videreføre vilkåret om revisorbekreftelse. Vilkåret skal også gjelde for egenendring og for anmodning om endring.</w:t>
      </w:r>
    </w:p>
    <w:p w14:paraId="10D8684D" w14:textId="77777777" w:rsidR="003210FC" w:rsidRPr="00A77A7E" w:rsidRDefault="003210FC" w:rsidP="00A77A7E">
      <w:pPr>
        <w:rPr>
          <w:rStyle w:val="kursiv"/>
        </w:rPr>
      </w:pPr>
      <w:r w:rsidRPr="00A77A7E">
        <w:rPr>
          <w:rStyle w:val="kursiv"/>
        </w:rPr>
        <w:t xml:space="preserve">Agder kommunerevisjon IKS </w:t>
      </w:r>
      <w:r w:rsidRPr="00A77A7E">
        <w:t>reiser spørsmål om det er nødvendig med revisorbekreftelse når kompensasjonskravet fremsettes av en offentlig aktør. De viser til at det ikke er tilsvarende krav ved tilbakebetaling av ordinær merverdiavgift, for eksempel hos eksportbedrifter som i hovedsak får refundert merverdiavgift. De etterlyser videre en nytte-kostnadsvurdering, der merkostnadene ved revisorbekreftelsen vurderes opp mot risikoreduksjonen man mener en slik attestasjon innebærer. Dersom kravet om attestasjon likevel skal videreføres, støtter Agder kommunerevisjon at revisorbekreftelse skal gjelde for egenendring og anmodning om endring, også i de tilfellene det er en reduksjon i tidligere innsendt krav.</w:t>
      </w:r>
    </w:p>
    <w:p w14:paraId="59260393" w14:textId="77777777" w:rsidR="003210FC" w:rsidRPr="00A77A7E" w:rsidRDefault="003210FC" w:rsidP="00A77A7E">
      <w:pPr>
        <w:rPr>
          <w:rStyle w:val="kursiv"/>
        </w:rPr>
      </w:pPr>
      <w:r w:rsidRPr="00A77A7E">
        <w:rPr>
          <w:rStyle w:val="kursiv"/>
        </w:rPr>
        <w:t xml:space="preserve">Advokatforeningen </w:t>
      </w:r>
      <w:r w:rsidRPr="00A77A7E">
        <w:t>er enig i at vilkåret om revisorbekreftelse ikke bør endres.</w:t>
      </w:r>
    </w:p>
    <w:p w14:paraId="226401AF" w14:textId="77777777" w:rsidR="003210FC" w:rsidRPr="00A77A7E" w:rsidRDefault="003210FC" w:rsidP="00A77A7E">
      <w:pPr>
        <w:rPr>
          <w:rStyle w:val="sperret0"/>
        </w:rPr>
      </w:pPr>
      <w:r w:rsidRPr="00A77A7E">
        <w:rPr>
          <w:rStyle w:val="sperret0"/>
        </w:rPr>
        <w:t xml:space="preserve">Departementet </w:t>
      </w:r>
      <w:r w:rsidRPr="00A77A7E">
        <w:t>mener det har gode grunner for seg å beholde kravet om revisorbekreftelse også der den kompensasjonsberettigede er en offentlig aktør. Revisors kontroll av kompensasjonskravet bidrar til å redusere risikoen for at det skjer feilutbetalinger. Dette gjelder også for offentlige aktører, som ofte kan ha store og omfattende kompensasjonsoppgaver. I tillegg er revisorbekreftelsen ment å avlaste skattemyndighetens kontrollbehov.</w:t>
      </w:r>
    </w:p>
    <w:p w14:paraId="71A163E6" w14:textId="77777777" w:rsidR="003210FC" w:rsidRPr="00A77A7E" w:rsidRDefault="003210FC" w:rsidP="00A77A7E">
      <w:r w:rsidRPr="00A77A7E">
        <w:t xml:space="preserve">Departementet fastholder forslaget fra høringen. </w:t>
      </w:r>
      <w:r w:rsidRPr="00A77A7E">
        <w:rPr>
          <w:rStyle w:val="kursiv"/>
        </w:rPr>
        <w:t xml:space="preserve">Advokatforeningen </w:t>
      </w:r>
      <w:r w:rsidRPr="00A77A7E">
        <w:t>påpeker at de samme kontrollhensynene som begrunner kravet om revisorattestasjon, gjør seg gjeldende ved endringer i leverte skattemeldinger. Det bør derfor ikke være ulike regler avhengig av når kravet er fremmet. Kravet til revisorbekreftelse skal gjelde selv om egenendringen innebærer en reduksjon av tidligere innsendte krav. En ny melding kan også ta opp i seg beløp som ikke er fremmet tidligere, selv om totalbeløpet er lavere enn det som opprinnelig ble krevet. Etter gjeldende regler er ikke dette en problemstilling, siden uteglemte krav skal tas med på en senere melding etter merverdiavgiftskompensasjonsloven § 9.</w:t>
      </w:r>
    </w:p>
    <w:p w14:paraId="578259C7" w14:textId="77777777" w:rsidR="003210FC" w:rsidRPr="00A77A7E" w:rsidRDefault="003210FC" w:rsidP="00A77A7E">
      <w:r w:rsidRPr="00A77A7E">
        <w:t>Departementet viser til forslag til endringer i skatteforvaltningsloven § 8-7.</w:t>
      </w:r>
    </w:p>
    <w:p w14:paraId="3EBAFE6F" w14:textId="77777777" w:rsidR="003210FC" w:rsidRPr="00A77A7E" w:rsidRDefault="003210FC" w:rsidP="00A77A7E">
      <w:pPr>
        <w:pStyle w:val="Overskrift3"/>
      </w:pPr>
      <w:r w:rsidRPr="00A77A7E">
        <w:t>Forfall og renter</w:t>
      </w:r>
    </w:p>
    <w:p w14:paraId="26BFCBAE" w14:textId="77777777" w:rsidR="003210FC" w:rsidRPr="00A77A7E" w:rsidRDefault="003210FC" w:rsidP="00A77A7E">
      <w:r w:rsidRPr="00A77A7E">
        <w:t>I høringsnotatet ble det foreslått endringer i reglene om forfall og renter for krav om merverdiavgiftskompensasjon, slik at de alminnelige reglene i skattebetalingsloven i størst mulig utstrekning får anvendelse. I enkelte tilfeller bør det gjelde samme regler om forfall og renter som for merverdiavgiftskrav.</w:t>
      </w:r>
    </w:p>
    <w:p w14:paraId="26F5A682" w14:textId="77777777" w:rsidR="003210FC" w:rsidRPr="00A77A7E" w:rsidRDefault="003210FC" w:rsidP="00A77A7E">
      <w:pPr>
        <w:rPr>
          <w:rStyle w:val="kursiv"/>
        </w:rPr>
      </w:pPr>
      <w:r w:rsidRPr="00A77A7E">
        <w:rPr>
          <w:rStyle w:val="kursiv"/>
        </w:rPr>
        <w:t xml:space="preserve">Advokatforeningen </w:t>
      </w:r>
      <w:r w:rsidRPr="00A77A7E">
        <w:t>støtter forslaget og påpeker at endringene søker å harmonisere rente- og forfallsreglene med det som gjelder for merverdiavgiftskrav.</w:t>
      </w:r>
    </w:p>
    <w:p w14:paraId="390189F7" w14:textId="77777777" w:rsidR="003210FC" w:rsidRPr="00A77A7E" w:rsidRDefault="003210FC" w:rsidP="00A77A7E">
      <w:pPr>
        <w:rPr>
          <w:rStyle w:val="kursiv"/>
        </w:rPr>
      </w:pPr>
      <w:r w:rsidRPr="00A77A7E">
        <w:rPr>
          <w:rStyle w:val="kursiv"/>
        </w:rPr>
        <w:t xml:space="preserve">Skattedirektoratet </w:t>
      </w:r>
      <w:r w:rsidRPr="00A77A7E">
        <w:t>mener det er fornuftig at reglene tar utgangspunkt i de samme prinsippene som gjelder for forfall og renteberegning for merverdiavgift.</w:t>
      </w:r>
    </w:p>
    <w:p w14:paraId="0B16A02D" w14:textId="77777777" w:rsidR="003210FC" w:rsidRPr="00A77A7E" w:rsidRDefault="003210FC" w:rsidP="00A77A7E">
      <w:pPr>
        <w:rPr>
          <w:rStyle w:val="sperret0"/>
        </w:rPr>
      </w:pPr>
      <w:r w:rsidRPr="00A77A7E">
        <w:rPr>
          <w:rStyle w:val="sperret0"/>
        </w:rPr>
        <w:lastRenderedPageBreak/>
        <w:t xml:space="preserve">Departementet </w:t>
      </w:r>
      <w:r w:rsidRPr="00A77A7E">
        <w:t>fastholder forslaget fra høringen. Det foreslås at forfallsfristen i skattebetalingsloven § 10-60 femte ledd for krav på utbetaling av kompensasjon skal regnes fra skattemyndighetene har mottatt skattemeldingen for den aktuelle skattleggingsperioden.</w:t>
      </w:r>
    </w:p>
    <w:p w14:paraId="7E0B90D9" w14:textId="77777777" w:rsidR="003210FC" w:rsidRPr="00A77A7E" w:rsidRDefault="003210FC" w:rsidP="00A77A7E">
      <w:r w:rsidRPr="00A77A7E">
        <w:t>Etter forslaget skal tilgodebeløp utbetales så snart som mulig, og senest tre uker etter at vedtaket ble truffet. Det tas inn et nytt andre punktum i skattebetalingsloven § 10-60 femte ledd om at skattebetalingsloven § 10-60 første ledd skal gjelde tilsvarende for merverdiavgiftskompensasjon.</w:t>
      </w:r>
    </w:p>
    <w:p w14:paraId="1CC0BF02" w14:textId="77777777" w:rsidR="003210FC" w:rsidRPr="00A77A7E" w:rsidRDefault="003210FC" w:rsidP="00A77A7E">
      <w:r w:rsidRPr="00A77A7E">
        <w:t>Departementet opprettholder videre forslaget om at det i § 10-53 tredje ledd nytt andre punktum tas inn en bestemmelse om at krav om tilbakebetaling av utbetalt kompensasjon forfaller tre uker etter at melding om endring er kommet frem til skattemyndighetene. Ved egenendring til gunst for den kompensasjonsberettigede, vil den alminnelige fristen i § 10-60 andre ledd gjelde.</w:t>
      </w:r>
    </w:p>
    <w:p w14:paraId="296C720A" w14:textId="77777777" w:rsidR="003210FC" w:rsidRPr="00A77A7E" w:rsidRDefault="003210FC" w:rsidP="00A77A7E">
      <w:r w:rsidRPr="00A77A7E">
        <w:t>Ved egenendring som innebærer tilbakebetaling av utbetalt kompensasjon, skal det etter forslaget beregnes rente fra beløpet ble utbetalt til ny endret melding kommer frem til skatte- og avgiftsmyndighetene. Det foreslås en tilføyelse om dette i skattebetalingsloven § 11-2 sjette ledd.</w:t>
      </w:r>
    </w:p>
    <w:p w14:paraId="405FB9F5" w14:textId="77777777" w:rsidR="003210FC" w:rsidRPr="00A77A7E" w:rsidRDefault="003210FC" w:rsidP="00A77A7E">
      <w:r w:rsidRPr="00A77A7E">
        <w:t>Departementet opprettholder også forslaget om at det skal ytes renter ved endringsvedtak eller egenretting som medfører utbetaling av merverdiavgiftskompensasjon. Det foreslås et nytt syvende ledd i skattebetalingsloven § 11-4 om dette. Rentene skal beregnes fra tre uker etter at den opprinnelige skattemeldingen for merverdiavgiftskompensasjon (hovedmeldingen) for den aktuelle skattleggingsperioden er mottatt av skattemyndighetene, og frem til forfallstidspunktet. Ved flere endringer i en sak, kan kompensasjonsbeløpet unntaksvis ha vært innbetalt av den kompensasjonsberettigede. I disse tilfellene foreslår departementet at rentene skal beregnes fra det tidspunktet beløpet ble innbetalt til skattemyndighetene.</w:t>
      </w:r>
    </w:p>
    <w:p w14:paraId="336DBB0E" w14:textId="77777777" w:rsidR="003210FC" w:rsidRPr="00A77A7E" w:rsidRDefault="003210FC" w:rsidP="00A77A7E">
      <w:r w:rsidRPr="00A77A7E">
        <w:t>Departementet viser til forslag til endringer i skattebetalingsloven §§ 10-53, 10-60, 11-2 og 11-4.</w:t>
      </w:r>
    </w:p>
    <w:p w14:paraId="13ADD3C4" w14:textId="77777777" w:rsidR="003210FC" w:rsidRPr="00A77A7E" w:rsidRDefault="003210FC" w:rsidP="00A77A7E">
      <w:pPr>
        <w:pStyle w:val="Overskrift2"/>
      </w:pPr>
      <w:r w:rsidRPr="00A77A7E">
        <w:t>Økonomiske og administrative konsekvenser</w:t>
      </w:r>
    </w:p>
    <w:p w14:paraId="0EA1CB37" w14:textId="77777777" w:rsidR="003210FC" w:rsidRPr="00A77A7E" w:rsidRDefault="003210FC" w:rsidP="00A77A7E">
      <w:r w:rsidRPr="00A77A7E">
        <w:t>For de kompensasjonsberettigede innebærer forslaget at leveringsfristen for skattemelding for merverdiavgiftskompensasjon utvides, og at det innføres adgang for den kompensasjonsberettigede til å egenendre tidligere fastsatt kompensasjon. Videre foreslås det at skattemyndighetenes adgang til å myndighetsfastsette merverdiavgiftskompensasjon til gunst, utvides. Forslaget vil derfor være til gunst for de kompensasjonsberettigede. Forslaget om å oppheve adgangen til å fremsette krav for et helt kalenderår i skattemeldingen for sjette periode, innebærer at de kompensasjonsberettigede må levere selvstendige krav for hver periode. De kompensasjonsberettigede vil kunne levere flere meldinger samlet, for eksempel årlig.</w:t>
      </w:r>
    </w:p>
    <w:p w14:paraId="6FFDBB9E" w14:textId="77777777" w:rsidR="003210FC" w:rsidRPr="00A77A7E" w:rsidRDefault="003210FC" w:rsidP="00A77A7E">
      <w:pPr>
        <w:rPr>
          <w:rStyle w:val="kursiv"/>
        </w:rPr>
      </w:pPr>
      <w:r w:rsidRPr="00A77A7E">
        <w:rPr>
          <w:rStyle w:val="kursiv"/>
        </w:rPr>
        <w:t xml:space="preserve">Skattedirektoratet </w:t>
      </w:r>
      <w:r w:rsidRPr="00A77A7E">
        <w:t>uttaler at en forlenget leveringsfrist vil øke kvaliteten på revisors kontroller. Dette vil medføre lettelser for forvaltningen i form av redusert behov for korrigerende myndighetsfastsettelser. På den annen side vil en utvidet endringsadgang til gunst for den kompensasjonsberettigede innebære at avgiftsmyndighetene vil måtte bruke ressurser som ikke benyttes i dag, på å behandle anmodninger om myndighetsfastsettelser til gunst.</w:t>
      </w:r>
    </w:p>
    <w:p w14:paraId="741396E7" w14:textId="77777777" w:rsidR="003210FC" w:rsidRPr="00A77A7E" w:rsidRDefault="003210FC" w:rsidP="00A77A7E">
      <w:pPr>
        <w:rPr>
          <w:rStyle w:val="sperret0"/>
        </w:rPr>
      </w:pPr>
      <w:r w:rsidRPr="00A77A7E">
        <w:rPr>
          <w:rStyle w:val="sperret0"/>
        </w:rPr>
        <w:lastRenderedPageBreak/>
        <w:t xml:space="preserve">Departementet </w:t>
      </w:r>
      <w:r w:rsidRPr="00A77A7E">
        <w:t>legger til grunn at de fleste krav vil være riktig fremsatt innenfor egenendringsfristen på tre år. Den kompensasjonsberettigede er tjent med en rask utbetaling av kompensasjonen, og har derfor insentiver til en rask og korrekt fastsetting. Det er departementets vurdering at forslaget i sin helhet vil være ressursbesparende for forvaltningen, ettersom den kompensasjonsberettigede vil få bedre tid til å kvalitetssikre kompensasjonskravene.</w:t>
      </w:r>
    </w:p>
    <w:p w14:paraId="2E911B86" w14:textId="77777777" w:rsidR="003210FC" w:rsidRPr="00A77A7E" w:rsidRDefault="003210FC" w:rsidP="00A77A7E">
      <w:r w:rsidRPr="00A77A7E">
        <w:t>For skattemyndighetene vil forslaget innebære behov for systemtilpasninger med en kostnad på i overkant av 2,5 mill. kroner. Dette vil dekkes innenfor etatens eksisterende budsjettrammer. Totalløsningen med egenendring på systemsiden vil likevel koste mindre å drifte og vedlikeholde enn dagens løsning. Muligheten for egenendring vil også gi administrative fordeler for forvaltningen ved at dagens foreldelsesregler faller bort.</w:t>
      </w:r>
    </w:p>
    <w:p w14:paraId="0FD9A40C" w14:textId="77777777" w:rsidR="003210FC" w:rsidRPr="00A77A7E" w:rsidRDefault="003210FC" w:rsidP="00A77A7E">
      <w:r w:rsidRPr="00A77A7E">
        <w:t>Provenyvirkningene av forslaget antas å være ubetydelige.</w:t>
      </w:r>
    </w:p>
    <w:p w14:paraId="2B7714F6" w14:textId="77777777" w:rsidR="003210FC" w:rsidRPr="00A77A7E" w:rsidRDefault="003210FC" w:rsidP="00A77A7E">
      <w:r w:rsidRPr="00A77A7E">
        <w:t>Forslaget vil ikke innebære personvernkonsekvenser.</w:t>
      </w:r>
    </w:p>
    <w:p w14:paraId="126BE87A" w14:textId="77777777" w:rsidR="003210FC" w:rsidRPr="00A77A7E" w:rsidRDefault="003210FC" w:rsidP="00A77A7E">
      <w:pPr>
        <w:pStyle w:val="Overskrift2"/>
      </w:pPr>
      <w:r w:rsidRPr="00A77A7E">
        <w:t>Ikrafttredelse</w:t>
      </w:r>
    </w:p>
    <w:p w14:paraId="50C25242" w14:textId="77777777" w:rsidR="003210FC" w:rsidRPr="00A77A7E" w:rsidRDefault="003210FC" w:rsidP="00A77A7E">
      <w:r w:rsidRPr="00A77A7E">
        <w:t>Departementet foreslo i høringsnotatet at endringen bare skal gjelde for nye krav om kompensasjon. Adgangen til å egenendre ble foreslått å gjelde for skattemeldinger som leveres etter at endringene i regelverket trer i kraft.</w:t>
      </w:r>
    </w:p>
    <w:p w14:paraId="49DA81D2" w14:textId="77777777" w:rsidR="003210FC" w:rsidRPr="00A77A7E" w:rsidRDefault="003210FC" w:rsidP="00A77A7E">
      <w:pPr>
        <w:rPr>
          <w:rStyle w:val="kursiv"/>
        </w:rPr>
      </w:pPr>
      <w:r w:rsidRPr="00A77A7E">
        <w:rPr>
          <w:rStyle w:val="kursiv"/>
        </w:rPr>
        <w:t xml:space="preserve">Advokatforeningen </w:t>
      </w:r>
      <w:r w:rsidRPr="00A77A7E">
        <w:t>mener forslaget også bør få virkning for allerede foretatte anskaffelser.</w:t>
      </w:r>
    </w:p>
    <w:p w14:paraId="5EB338F1" w14:textId="77777777" w:rsidR="003210FC" w:rsidRPr="00A77A7E" w:rsidRDefault="003210FC" w:rsidP="00A77A7E">
      <w:pPr>
        <w:rPr>
          <w:rStyle w:val="kursiv"/>
        </w:rPr>
      </w:pPr>
      <w:r w:rsidRPr="00A77A7E">
        <w:rPr>
          <w:rStyle w:val="kursiv"/>
        </w:rPr>
        <w:t xml:space="preserve">Buskerud fylkeskommune </w:t>
      </w:r>
      <w:r w:rsidRPr="00A77A7E">
        <w:t xml:space="preserve">og </w:t>
      </w:r>
      <w:r w:rsidRPr="00A77A7E">
        <w:rPr>
          <w:rStyle w:val="kursiv"/>
        </w:rPr>
        <w:t xml:space="preserve">NKK </w:t>
      </w:r>
      <w:r w:rsidRPr="00A77A7E">
        <w:t xml:space="preserve">uttaler at de ønsker en raskest mulig ikrafttredelse. </w:t>
      </w:r>
      <w:r w:rsidRPr="00A77A7E">
        <w:rPr>
          <w:rStyle w:val="kursiv"/>
        </w:rPr>
        <w:t xml:space="preserve">Buskerud fylkeskommune </w:t>
      </w:r>
      <w:r w:rsidRPr="00A77A7E">
        <w:t>mener forslaget kan iverksettes med virkning fra en skattetermin i inneværende år. Fylkeskommunen er innforstått med at lovendringen ikke vil ha tilbakevirkende kraft.</w:t>
      </w:r>
    </w:p>
    <w:p w14:paraId="1C9C65B9" w14:textId="77777777" w:rsidR="003210FC" w:rsidRPr="00A77A7E" w:rsidRDefault="003210FC" w:rsidP="00A77A7E">
      <w:pPr>
        <w:rPr>
          <w:rStyle w:val="sperret0"/>
        </w:rPr>
      </w:pPr>
      <w:r w:rsidRPr="00A77A7E">
        <w:rPr>
          <w:rStyle w:val="sperret0"/>
        </w:rPr>
        <w:t xml:space="preserve">Departementet </w:t>
      </w:r>
      <w:r w:rsidRPr="00A77A7E">
        <w:t>fastholder forslaget fra høringen om at endringene kun får virkning for fremtidige kompensasjonskrav. Det foreslås at lovendringene trer i kraft 1. januar 2027 med virkning for krav om kompensasjon som tidfestes fra samme dato.</w:t>
      </w:r>
    </w:p>
    <w:p w14:paraId="36F71A76" w14:textId="77777777" w:rsidR="003210FC" w:rsidRPr="00A77A7E" w:rsidRDefault="003210FC" w:rsidP="00A77A7E"/>
    <w:p w14:paraId="40BEF9CF" w14:textId="77777777" w:rsidR="003210FC" w:rsidRPr="00A77A7E" w:rsidRDefault="003210FC" w:rsidP="00A77A7E">
      <w:pPr>
        <w:pStyle w:val="Overskrift1"/>
      </w:pPr>
      <w:r w:rsidRPr="00A77A7E">
        <w:t>Opprettinger og presiseringer av lovtekst</w:t>
      </w:r>
    </w:p>
    <w:p w14:paraId="798244F9" w14:textId="77777777" w:rsidR="003210FC" w:rsidRPr="00A77A7E" w:rsidRDefault="003210FC" w:rsidP="00A77A7E">
      <w:pPr>
        <w:pStyle w:val="Overskrift2"/>
      </w:pPr>
      <w:r w:rsidRPr="00A77A7E">
        <w:t>Skatteloven</w:t>
      </w:r>
    </w:p>
    <w:p w14:paraId="159D0F4D" w14:textId="77777777" w:rsidR="003210FC" w:rsidRPr="00A77A7E" w:rsidRDefault="003210FC" w:rsidP="00A77A7E">
      <w:pPr>
        <w:pStyle w:val="Overskrift3"/>
      </w:pPr>
      <w:r w:rsidRPr="00A77A7E">
        <w:t>Skatteloven § 4-19 fjerde ledd</w:t>
      </w:r>
    </w:p>
    <w:p w14:paraId="4560C6C7" w14:textId="77777777" w:rsidR="003210FC" w:rsidRPr="00A77A7E" w:rsidRDefault="003210FC" w:rsidP="00A77A7E">
      <w:r w:rsidRPr="00A77A7E">
        <w:t xml:space="preserve">Skatteloven § 4-19 regulerer gjeldsreduksjon ved fastsetting av formuesskattegrunnlaget når skattyter har eiendeler med verdsettelsesrabatt. I slike tilfeller er hovedregelen at fradraget for gjeld i skattyters formue skal reduseres tilsvarende verdsettelsesrabatten. Dette er gjennomført slik at den delen av skattyters gjeld som svarer til forholdet mellom verdien av den rabatterte eiendelen og verdien av skattyters </w:t>
      </w:r>
      <w:r w:rsidRPr="00A77A7E">
        <w:rPr>
          <w:rStyle w:val="kursiv"/>
        </w:rPr>
        <w:t>samlede eiendeler</w:t>
      </w:r>
      <w:r w:rsidRPr="00A77A7E">
        <w:t>, skal verdsettes med samme prosentsats som eiendelen.</w:t>
      </w:r>
    </w:p>
    <w:p w14:paraId="2CB696E9" w14:textId="77777777" w:rsidR="003210FC" w:rsidRPr="00A77A7E" w:rsidRDefault="003210FC" w:rsidP="00A77A7E">
      <w:r w:rsidRPr="00A77A7E">
        <w:lastRenderedPageBreak/>
        <w:t xml:space="preserve">Paragraf 4-19 fjerde ledd omhandler beregningen av gjeldsreduksjon for selskaper som eier akvakulturtillatelser. Bestemmelsen sier at «den delen av selskapets gjeld som svarer til forholdet mellom omsetningsverdien av akvakulturtillatelsen og verdien av selskapets </w:t>
      </w:r>
      <w:r w:rsidRPr="00A77A7E">
        <w:rPr>
          <w:rStyle w:val="kursiv"/>
        </w:rPr>
        <w:t>øvrige eiendeler</w:t>
      </w:r>
      <w:r w:rsidRPr="00A77A7E">
        <w:t>, verdsettes med 25 prosent» (departementets understrekning).</w:t>
      </w:r>
    </w:p>
    <w:p w14:paraId="73C84195" w14:textId="77777777" w:rsidR="003210FC" w:rsidRPr="00A77A7E" w:rsidRDefault="003210FC" w:rsidP="00A77A7E">
      <w:r w:rsidRPr="00A77A7E">
        <w:t xml:space="preserve">Bestemmelsen ble innført samtidig med verdsettelsesrabatten på akvakulturtillatelser i 2023. Det var forutsatt i forarbeidene at det generelle prinsippet om gjeldsreduksjon tilsvarende verdsettelsesrabatten skulle gjelde for gjeld knyttet til akvakulturtillatelser, se Prop. 78 LS (2022–2023) </w:t>
      </w:r>
      <w:r w:rsidRPr="00A77A7E">
        <w:rPr>
          <w:rStyle w:val="kursiv"/>
        </w:rPr>
        <w:t>Grunnrenteskatt på havbruk</w:t>
      </w:r>
      <w:r w:rsidRPr="00A77A7E">
        <w:t xml:space="preserve"> punkt 9.3.2. Forarbeidene uttaler videre at:</w:t>
      </w:r>
    </w:p>
    <w:p w14:paraId="6488E245" w14:textId="77777777" w:rsidR="003210FC" w:rsidRPr="00A77A7E" w:rsidRDefault="003210FC" w:rsidP="00A77A7E">
      <w:pPr>
        <w:pStyle w:val="blokksit"/>
      </w:pPr>
      <w:r w:rsidRPr="00A77A7E">
        <w:t>«[d]en delen av selskapets gjeld som svarer til forholdet mellom omsetningsverdien av akvakulturtillatelsen og verdien av selskapets samlede (formuesskattepliktige) eiendeler, skal reduseres [tilsvarende verdsettelsesrabatten] ved beregning av selskapets nettoformue».</w:t>
      </w:r>
    </w:p>
    <w:p w14:paraId="725D55B1" w14:textId="77777777" w:rsidR="003210FC" w:rsidRPr="00A77A7E" w:rsidRDefault="003210FC" w:rsidP="00A77A7E">
      <w:r w:rsidRPr="00A77A7E">
        <w:t>På grunn av en inkurie sier ordlyden likevel «øvrige eiendeler», mens det riktige skal være «samlede eiendeler». Bestemmelsen har vært praktisert i tråd med intensjonen, slik at «øvrige eiendeler» har vært forstått som «samlede eiendeler». Denne forståelsen er til gunst for de skattepliktige, ettersom det gir lavere gjeldsreduksjon enn om beregningen knyttet seg til «øvrige eiendeler».</w:t>
      </w:r>
    </w:p>
    <w:p w14:paraId="01AD6556" w14:textId="77777777" w:rsidR="003210FC" w:rsidRPr="00A77A7E" w:rsidRDefault="003210FC" w:rsidP="00A77A7E">
      <w:r w:rsidRPr="00A77A7E">
        <w:t xml:space="preserve">Departementet foreslår at «øvrige eiendeler» endres til «samlede eiendeler». Departementet viser til forslag til endringer i skatteloven § 4-19 fjerde ledd. Departementet foreslår at endringene trer i kraft straks. </w:t>
      </w:r>
    </w:p>
    <w:p w14:paraId="7415356F" w14:textId="4E0924AC" w:rsidR="003210FC" w:rsidRPr="00A77A7E" w:rsidRDefault="003210FC" w:rsidP="00A77A7E">
      <w:pPr>
        <w:pStyle w:val="Overskrift3"/>
      </w:pPr>
      <w:r w:rsidRPr="00A77A7E">
        <w:t>Skatteloven § 9-14 fjerde ledd bokstav b</w:t>
      </w:r>
    </w:p>
    <w:p w14:paraId="6CAFCF12" w14:textId="77777777" w:rsidR="003210FC" w:rsidRPr="00A77A7E" w:rsidRDefault="003210FC" w:rsidP="00A77A7E">
      <w:r w:rsidRPr="00A77A7E">
        <w:t xml:space="preserve">Skatteloven § 9-14 fjerde ledd bokstav b om skatteplikt ved uttak fra norsk beskatningsområde viser til «gevinster som ville vært fritatt etter § 10-20 annet ledd». Denne henvisningen er ikke blitt oppdatert etter at skatteloven § 10-20 ble endret med virkning fra inntektsåret 2026, se Prop. 1 LS (2025–2026) </w:t>
      </w:r>
      <w:r w:rsidRPr="00A77A7E">
        <w:rPr>
          <w:rStyle w:val="kursiv"/>
        </w:rPr>
        <w:t>Skatter og avgifter 2026</w:t>
      </w:r>
      <w:r w:rsidRPr="00A77A7E">
        <w:t xml:space="preserve"> kapittel 8. Riktig henvisning skal nå være til «gevinster som ville vært fritatt for beskatning i fondet etter skatteloven § 10-20 første ledd».</w:t>
      </w:r>
    </w:p>
    <w:p w14:paraId="2FA7DE1A" w14:textId="77777777" w:rsidR="003210FC" w:rsidRPr="00A77A7E" w:rsidRDefault="003210FC" w:rsidP="00A77A7E">
      <w:r w:rsidRPr="00A77A7E">
        <w:t>Departementet foreslår å endre henvisningen. Departementet viser til forslag til endring i skatteloven § 9-14 fjerde ledd bokstav b. Departementet foreslår at endringene trer i kraft straks.</w:t>
      </w:r>
    </w:p>
    <w:p w14:paraId="560048F6" w14:textId="77777777" w:rsidR="003210FC" w:rsidRPr="00A77A7E" w:rsidRDefault="003210FC" w:rsidP="00A77A7E">
      <w:pPr>
        <w:pStyle w:val="Overskrift3"/>
      </w:pPr>
      <w:r w:rsidRPr="00A77A7E">
        <w:t>Skatteloven § 10-12 første ledd</w:t>
      </w:r>
    </w:p>
    <w:p w14:paraId="63FBE413" w14:textId="77777777" w:rsidR="003210FC" w:rsidRPr="00A77A7E" w:rsidRDefault="003210FC" w:rsidP="00A77A7E">
      <w:r w:rsidRPr="00A77A7E">
        <w:t>Skatteloven § 10-12 første ledd regulerer fradrag for skjerming under aksjonærmodellen. Bestemmelsen oppstiller en hovedregel om fremføringsrett for ubenyttet skjerming. Av skatteloven § 10-12 første ledd femte punktum følger det at fremføringsretten ikke omfatter skjermingsfradrag som ikke er benyttet som følge av at utbyttet er «fritatt for skatteplikt etter § 10-11 syvende ledd». Etter endringer i skatteloven § 10-11 er henvisningen til syvende ledd ikke lenger korrekt. Riktig henvisning er nå skatteloven § 10-11 tiende ledd.</w:t>
      </w:r>
    </w:p>
    <w:p w14:paraId="51699D85" w14:textId="77777777" w:rsidR="003210FC" w:rsidRPr="00A77A7E" w:rsidRDefault="003210FC" w:rsidP="00A77A7E">
      <w:r w:rsidRPr="00A77A7E">
        <w:t>Departementet foreslår å rette opp henvisningen. Departementet viser til forslag til endring i skatteloven § 10-12 første ledd femte punktum. Departementet foreslår at endringene trer i kraft straks.</w:t>
      </w:r>
    </w:p>
    <w:p w14:paraId="5BCCD161" w14:textId="77777777" w:rsidR="003210FC" w:rsidRPr="00A77A7E" w:rsidRDefault="003210FC" w:rsidP="00A77A7E">
      <w:pPr>
        <w:pStyle w:val="Overskrift3"/>
      </w:pPr>
      <w:r w:rsidRPr="00A77A7E">
        <w:lastRenderedPageBreak/>
        <w:t>Skatteloven § 10-13 første ledd</w:t>
      </w:r>
    </w:p>
    <w:p w14:paraId="5B895CD0" w14:textId="77777777" w:rsidR="003210FC" w:rsidRPr="00A77A7E" w:rsidRDefault="003210FC" w:rsidP="00A77A7E">
      <w:r w:rsidRPr="00A77A7E">
        <w:t>Skatteloven § 10-20 om skattlegging av verdipapirfond og andelseiere ble endret med virkning fra inntektsåret 2026. Endringene er nærmere omtalt i Prop. 1 LS (2025–2026) kapittel 8. Skatteloven § 10-13 første ledd femte punktum, som henviser til skatteloven § 10-20 første ledd andre punktum, ble imidlertid ikke oppdatert i forbindelse med endringene i skatteloven § 10-20. Riktig henvisning skal nå være til skatteloven § 10-20 andre ledd.</w:t>
      </w:r>
    </w:p>
    <w:p w14:paraId="3FBA8AF4" w14:textId="77777777" w:rsidR="003210FC" w:rsidRPr="00A77A7E" w:rsidRDefault="003210FC" w:rsidP="00A77A7E">
      <w:r w:rsidRPr="00A77A7E">
        <w:t>Departementet foreslår å rette opp henvisningen. Departementet viser til forslag til endring i skatteloven § 10-13 første ledd femte punktum. Departementet foreslår at endringene trer i kraft straks.</w:t>
      </w:r>
    </w:p>
    <w:p w14:paraId="727181FD" w14:textId="7731D6C4" w:rsidR="003210FC" w:rsidRPr="00A77A7E" w:rsidRDefault="003210FC" w:rsidP="00A77A7E">
      <w:pPr>
        <w:pStyle w:val="Overskrift3"/>
      </w:pPr>
      <w:r w:rsidRPr="00A77A7E">
        <w:t>Skatteloven § 18-3 tredje ledd bokstav a nr. 4</w:t>
      </w:r>
    </w:p>
    <w:p w14:paraId="0794AE77" w14:textId="77777777" w:rsidR="003210FC" w:rsidRPr="00A77A7E" w:rsidRDefault="003210FC" w:rsidP="00A77A7E">
      <w:r w:rsidRPr="00A77A7E">
        <w:t xml:space="preserve">Skatteloven § 18-3 tredje ledd bokstav a nr. 4 regulerer fradragsrett for kostnader pådratt i byggetiden av et kraftverk. Fradragsretten forutsetter at det foreligger kostnader knyttet til kraftverket som skal behandles som en del av kostprisen «etter bokstav b annet punktum». I forbindelse med overgangen til kontantstrømskatt i grunnrenteskatten for vannkraft fra inntektsåret 2021 ble det tatt inn et nytt punktum i skatteloven § 18-3 tredje ledd bokstav b. Daværende andre punktum om kostpris ble flyttet til tredje punktum, se Prop. 1 LS (2020–2021) </w:t>
      </w:r>
      <w:r w:rsidRPr="00A77A7E">
        <w:rPr>
          <w:rStyle w:val="kursiv"/>
        </w:rPr>
        <w:t>Skatter, avgifter og toll 2021</w:t>
      </w:r>
      <w:r w:rsidRPr="00A77A7E">
        <w:t xml:space="preserve"> punkt 7.5.4. Denne endringen gjør det nødvendig å oppdatere henvisningen i skatteloven § 18-3 tredje ledd bokstav a nr. 4.</w:t>
      </w:r>
    </w:p>
    <w:p w14:paraId="6DF5BFE7" w14:textId="77777777" w:rsidR="003210FC" w:rsidRPr="00A77A7E" w:rsidRDefault="003210FC" w:rsidP="00A77A7E">
      <w:r w:rsidRPr="00A77A7E">
        <w:t>Departementet foreslår å rette opp henvisningen fra andre til tredje punktum, og samtidig presisere at det er bokstav b i skatteloven § 18-3 tredje ledd det vises til. Departementet viser til forslag til endring i skatteloven § 18-3 tredje ledd bokstav a nr. 4. Departementet foreslår at endringene trer i kraft straks.</w:t>
      </w:r>
    </w:p>
    <w:p w14:paraId="07CFF55C" w14:textId="77777777" w:rsidR="003210FC" w:rsidRPr="00A77A7E" w:rsidRDefault="003210FC" w:rsidP="00A77A7E">
      <w:pPr>
        <w:pStyle w:val="Overskrift3"/>
      </w:pPr>
      <w:r w:rsidRPr="00A77A7E">
        <w:t>Skatteloven § 18-10 syvende ledd bokstav b</w:t>
      </w:r>
    </w:p>
    <w:p w14:paraId="50048863" w14:textId="77777777" w:rsidR="003210FC" w:rsidRPr="00A77A7E" w:rsidRDefault="003210FC" w:rsidP="00A77A7E">
      <w:r w:rsidRPr="00A77A7E">
        <w:t xml:space="preserve">Skatteloven § 18-10 syvende ledd angir beregningsgrunnlaget for grunnrenteinntekt ved realisasjon av vindkraftanlegg. I skatteloven § 18-10 syvende ledd bokstav b fjerde punktum vises det til «fremført produksjonsavgift etter § 18-10 femte ledd». Bestemmelsen om fremføring av produksjonsavgift er imidlertid regulert i skatteloven § 18-11 første ledd tredje punktum, og ikke i skatteloven § 18-10 femte ledd. Årsaken til forvekslingen synes å være at bestemmelsen om fremføring av produksjonsavgift var plassert i skatteloven § 18-10 femte ledd i høringsnotatets forslag til lovtekst. Henvisningen ble ikke oppdatert da regelen i stedet ble inntatt i skatteloven § 18-11 første ledd tredje punktum, se Prop. 2 LS (2023–2024) </w:t>
      </w:r>
      <w:r w:rsidRPr="00A77A7E">
        <w:rPr>
          <w:rStyle w:val="kursiv"/>
        </w:rPr>
        <w:t>Grunnrenteskatt på landbasert vindkraft</w:t>
      </w:r>
      <w:r w:rsidRPr="00A77A7E">
        <w:t>.</w:t>
      </w:r>
    </w:p>
    <w:p w14:paraId="58F1201F" w14:textId="77777777" w:rsidR="003210FC" w:rsidRPr="00A77A7E" w:rsidRDefault="003210FC" w:rsidP="00A77A7E">
      <w:r w:rsidRPr="00A77A7E">
        <w:t>Departementet foreslår å rette opp henvisningen slik at det vises til «fremført produksjonsavgift etter § 18-11 første ledd tredje punktum». Departementet viser til forslag til endring i skatteloven § 18-10 syvende ledd bokstav b fjerde punktum. Departementet foreslår at endringene trer i kraft straks.</w:t>
      </w:r>
    </w:p>
    <w:p w14:paraId="356A1D27" w14:textId="77777777" w:rsidR="003210FC" w:rsidRPr="00A77A7E" w:rsidRDefault="003210FC" w:rsidP="00A77A7E">
      <w:pPr>
        <w:pStyle w:val="Overskrift2"/>
      </w:pPr>
      <w:r w:rsidRPr="00A77A7E">
        <w:lastRenderedPageBreak/>
        <w:t>Skattebetalingsloven</w:t>
      </w:r>
    </w:p>
    <w:p w14:paraId="42ED3D7B" w14:textId="77777777" w:rsidR="003210FC" w:rsidRPr="00A77A7E" w:rsidRDefault="003210FC" w:rsidP="00A77A7E">
      <w:r w:rsidRPr="00A77A7E">
        <w:t xml:space="preserve">Skattebetalingsloven § 5-13 b om pålegg om revisjon ble endret 20. juni 2025. Begrepet «registrert revisor» ble strøket fra lovteksten og erstattet med «statsautorisert revisor». Det ble videre henvist til revisorloven i stedet for revisorloven § 2-2. Endringene er nærmere omtalt i Prop. 91 L (2024–2025) </w:t>
      </w:r>
      <w:r w:rsidRPr="00A77A7E">
        <w:rPr>
          <w:rStyle w:val="kursiv"/>
        </w:rPr>
        <w:t>Endringer i skatteforvaltningsloven og skattebetalingsloven mv.</w:t>
      </w:r>
      <w:r w:rsidRPr="00A77A7E">
        <w:t xml:space="preserve"> punkt 4.2. Ved vedtakelsen av innkrevingsloven, ble endringene ved en feil reversert tilbake til ordlyden før 20. juni 2025. Departementet foreslår å rette opp dette.</w:t>
      </w:r>
    </w:p>
    <w:p w14:paraId="225C6922" w14:textId="77777777" w:rsidR="003210FC" w:rsidRPr="00A77A7E" w:rsidRDefault="003210FC" w:rsidP="00A77A7E">
      <w:r w:rsidRPr="00A77A7E">
        <w:t>Skattebetalingsloven § 10-11 om lønnstrekk til Svalbard slår fast at § 10-10 gjelder tilsvarende. Bestemmelsen i § 10-10 gir regler om forfall for forskuddstrekk, skattetrekk etter § 5-4 første ledd (kildeskatteordning), arbeidsgiveravgift og finansskatt på lønn. Det er bare reglene om forskuddstrekk og skattetrekk som er relevante for lønnstrekk til Svalbard. Departementet foreslår en presisering i henvisningen fra skattebetalingsloven § 10-11 til § 10-10 som klargjør dette.</w:t>
      </w:r>
    </w:p>
    <w:p w14:paraId="4E3A01D6" w14:textId="77777777" w:rsidR="003210FC" w:rsidRPr="00A77A7E" w:rsidRDefault="003210FC" w:rsidP="00A77A7E">
      <w:r w:rsidRPr="00A77A7E">
        <w:t>Skattebetalingsloven § 12-1 første ledd slår fast at foreldelsesloven gjelder med de unntak som følger av bestemmelsens andre til femte ledd. Femte ledd er opphevet. Rett henvisning skal være andre til fjerde ledd. Departementet foreslår å rette opp dette.</w:t>
      </w:r>
    </w:p>
    <w:p w14:paraId="22654955" w14:textId="77777777" w:rsidR="003210FC" w:rsidRPr="00A77A7E" w:rsidRDefault="003210FC" w:rsidP="00A77A7E">
      <w:r w:rsidRPr="00A77A7E">
        <w:t>Departementet viser til forslag til endringer i skattebetalingsloven § 5-13 b første ledd, § 10-11 og § 12-1 første ledd. Departementet foreslår at endringene trer i kraft straks.</w:t>
      </w:r>
    </w:p>
    <w:p w14:paraId="22BB0C82" w14:textId="77777777" w:rsidR="003210FC" w:rsidRPr="00A77A7E" w:rsidRDefault="003210FC" w:rsidP="00A77A7E">
      <w:pPr>
        <w:pStyle w:val="Overskrift2"/>
      </w:pPr>
      <w:r w:rsidRPr="00A77A7E">
        <w:t>Innkrevingsloven</w:t>
      </w:r>
    </w:p>
    <w:p w14:paraId="7CDBADC4" w14:textId="77777777" w:rsidR="003210FC" w:rsidRPr="00A77A7E" w:rsidRDefault="003210FC" w:rsidP="00A77A7E">
      <w:r w:rsidRPr="00A77A7E">
        <w:t>Innkrevingsmyndigheten utøver særnamsmyndighet ved behandling av saker om utlegg. I slike saker vil flere bestemmelser i tvangsfullbyrdelsesloven gjelde for Innkrevingsmyndigheten. Hvilke bestemmelser som skal gjelde, fremgår av innkrevingsloven § 23 tredje ledd.</w:t>
      </w:r>
    </w:p>
    <w:p w14:paraId="12A6308B" w14:textId="77777777" w:rsidR="003210FC" w:rsidRPr="00A77A7E" w:rsidRDefault="003210FC" w:rsidP="00A77A7E">
      <w:r w:rsidRPr="00A77A7E">
        <w:t>Innkrevingsloven § 23 tredje ledd viser i dag ikke til tvangsfullbyrdelsesloven § 7-26 andre ledd. I høringen av innkrevingsloven var innholdet i dagens § 7-26 andre ledd plassert i tvangsfullbyrdelsesloven § 7-27 første ledd andre punktum. I høringen var det lagt til grunn at bestemmelsen skulle gjelde for Innkrevingsmyndigheten. Etter høringen ble bestemmelsene i tvangsfullbyrdelsesloven omrokert uten at henvisningen i innkrevingsloven ble endret. Det var ikke tilsiktet å endre høringsforslaget. Departementet foreslår derfor en oppretting slik at det følger av innkrevingsloven § 23 tredje ledd at tvangsfullbyrdelsesloven § 7-26 andre ledd skal gjelde ved Innkrevingsmyndighetenes behandling av saker om utlegg.</w:t>
      </w:r>
    </w:p>
    <w:p w14:paraId="0CA0ED30" w14:textId="77777777" w:rsidR="003210FC" w:rsidRPr="00A77A7E" w:rsidRDefault="003210FC" w:rsidP="00A77A7E">
      <w:r w:rsidRPr="00A77A7E">
        <w:t>Departementet foreslår også å endre henvisningen til tvangsfullbyrdelsesloven § 7-27, slik at innkrevingsloven § 23 tredje ledd bare viser til bestemmelsens første punktum. Andre punktum i tvangsfullbyrdelsesloven § 7-27 regulerer forholdet til saksøker. Innkrevingsmyndigheten ivaretar selv denne rollen for krav som den innkrever. Bestemmelsen er derfor ikke praktisk for Innkrevingsmyndigheten.</w:t>
      </w:r>
    </w:p>
    <w:p w14:paraId="14B7EFC1" w14:textId="77777777" w:rsidR="003210FC" w:rsidRPr="00A77A7E" w:rsidRDefault="003210FC" w:rsidP="00A77A7E">
      <w:r w:rsidRPr="00A77A7E">
        <w:t>Departementet viser til forslag til endringer i innkrevingsloven § 23 tredje ledd. Departementet foreslår at endringene trer i kraft straks.</w:t>
      </w:r>
    </w:p>
    <w:p w14:paraId="6F75841F" w14:textId="77777777" w:rsidR="003210FC" w:rsidRPr="00A77A7E" w:rsidRDefault="003210FC" w:rsidP="00A77A7E">
      <w:pPr>
        <w:pStyle w:val="Overskrift2"/>
      </w:pPr>
      <w:r w:rsidRPr="00A77A7E">
        <w:lastRenderedPageBreak/>
        <w:t>Barnehageloven</w:t>
      </w:r>
    </w:p>
    <w:p w14:paraId="0A5A7E45" w14:textId="77777777" w:rsidR="003210FC" w:rsidRPr="00A77A7E" w:rsidRDefault="003210FC" w:rsidP="00A77A7E">
      <w:pPr>
        <w:pStyle w:val="Overskrift3"/>
      </w:pPr>
      <w:r w:rsidRPr="00A77A7E">
        <w:t>Barnehageloven § 7a tredje ledd</w:t>
      </w:r>
    </w:p>
    <w:p w14:paraId="4CAACAD9" w14:textId="77777777" w:rsidR="003210FC" w:rsidRPr="00A77A7E" w:rsidRDefault="003210FC" w:rsidP="00A77A7E">
      <w:r w:rsidRPr="00A77A7E">
        <w:t xml:space="preserve">Barnehageloven § 7a tredje ledd bokstav b ble endret med virkning fra og med 19. juni 2026, jf. lov 19. juni 2026 nr. 59 (i kraft 19. juni 2026 iflg. res. 19 juni 2026 nr. 1137). Se Prop. 79. L (2025–2026) </w:t>
      </w:r>
      <w:r w:rsidRPr="00A77A7E">
        <w:rPr>
          <w:rStyle w:val="kursiv"/>
        </w:rPr>
        <w:t>Endringer i opplæringslova og barnehageloven mv. (samleproposisjon)</w:t>
      </w:r>
      <w:r w:rsidRPr="00A77A7E">
        <w:t>.</w:t>
      </w:r>
    </w:p>
    <w:p w14:paraId="4F34BFFF" w14:textId="77777777" w:rsidR="003210FC" w:rsidRPr="00A77A7E" w:rsidRDefault="003210FC" w:rsidP="00A77A7E">
      <w:r w:rsidRPr="00A77A7E">
        <w:t xml:space="preserve">Endringen innebar en utvidelse av unntaket fra kravet om at hver private barnehage skal være et selvstendig rettssubjekt for familiebarnehager. I stedet for at unntaket skal gjelde for barnehageeiere som alene, sammen med nærstående eller selskap i samme konsern eier familiebarnehager med til sammen </w:t>
      </w:r>
      <w:r w:rsidRPr="00A77A7E">
        <w:rPr>
          <w:rStyle w:val="kursiv"/>
        </w:rPr>
        <w:t>færre enn</w:t>
      </w:r>
      <w:r w:rsidRPr="00A77A7E">
        <w:t xml:space="preserve"> ti barn, skulle unntaket gjelde der de eier familiebarnehager med til sammen </w:t>
      </w:r>
      <w:r w:rsidRPr="00A77A7E">
        <w:rPr>
          <w:rStyle w:val="kursiv"/>
        </w:rPr>
        <w:t>inntil</w:t>
      </w:r>
      <w:r w:rsidRPr="00A77A7E">
        <w:t xml:space="preserve"> ti barn.</w:t>
      </w:r>
    </w:p>
    <w:p w14:paraId="35B67952" w14:textId="77777777" w:rsidR="003210FC" w:rsidRPr="00A77A7E" w:rsidRDefault="003210FC" w:rsidP="00A77A7E">
      <w:r w:rsidRPr="00A77A7E">
        <w:t xml:space="preserve">Ved lov 20. juni 2025 nr. 100 (i kraft 1. august 2026 iflg. res. 20 juni 2025 nr. 1100) ble begrepet «barnehageeiere» i barnehageloven § 7a tredje ledd erstattet med begrepet «eiere». Dette var en språklig endring for å presisere at bestemmelsen gjelder eiere av barnehager i selskapsrettslig forstand, se merknaden til § 7a i Prop. 138 L (2024–2025) </w:t>
      </w:r>
      <w:r w:rsidRPr="00A77A7E">
        <w:rPr>
          <w:rStyle w:val="kursiv"/>
        </w:rPr>
        <w:t>Endringer i barnehageloven (styring og finansiering av barnehagesektoren)</w:t>
      </w:r>
      <w:r w:rsidRPr="00A77A7E">
        <w:t>.</w:t>
      </w:r>
    </w:p>
    <w:p w14:paraId="345916E8" w14:textId="77777777" w:rsidR="003210FC" w:rsidRPr="00A77A7E" w:rsidRDefault="003210FC" w:rsidP="00A77A7E">
      <w:r w:rsidRPr="00A77A7E">
        <w:t xml:space="preserve">Endringen i § 7a tredje ledd bokstav b ved lov 19. juni 2026 nr. 59 ble ved en inkurie overskrevet av lov 20. juni 2025 nr. 100 fra 1. august 2026. For at begge disse to lovvedtakene, jf. lov 20. juni 2025 nr. 100 og lov 19. juni 2026 nr. 59, skal bli en del av barnehageloven § 7a tredje ledd, foreslås det å endre bestemmelsen slik at det fremgår at unntaket fra kravet om selvstendig rettssubjekt for familiebarnehager skal gjelde for eiere som alene, sammen med nærstående eller selskap i samme konsern eier familiebarnehager med til sammen </w:t>
      </w:r>
      <w:r w:rsidRPr="00A77A7E">
        <w:rPr>
          <w:rStyle w:val="kursiv"/>
        </w:rPr>
        <w:t>inntil</w:t>
      </w:r>
      <w:r w:rsidRPr="00A77A7E">
        <w:t xml:space="preserve"> ti barn.</w:t>
      </w:r>
    </w:p>
    <w:p w14:paraId="58D08D22" w14:textId="77777777" w:rsidR="003210FC" w:rsidRPr="00A77A7E" w:rsidRDefault="003210FC" w:rsidP="00A77A7E">
      <w:r w:rsidRPr="00A77A7E">
        <w:t>Departementet viser til forslag til endring i barnehageloven § 7a tredje ledd bokstav b. Departementet foreslår at endringene trer i kraft straks.</w:t>
      </w:r>
    </w:p>
    <w:p w14:paraId="53C33CCC" w14:textId="77777777" w:rsidR="003210FC" w:rsidRPr="00A77A7E" w:rsidRDefault="003210FC" w:rsidP="00A77A7E">
      <w:pPr>
        <w:pStyle w:val="Overskrift3"/>
      </w:pPr>
      <w:r w:rsidRPr="00A77A7E">
        <w:t>Barnehageloven § 25 tredje ledd</w:t>
      </w:r>
    </w:p>
    <w:p w14:paraId="04004A16" w14:textId="77777777" w:rsidR="003210FC" w:rsidRPr="00A77A7E" w:rsidRDefault="003210FC" w:rsidP="00A77A7E">
      <w:r w:rsidRPr="00A77A7E">
        <w:t>Barnehageloven § 25 tredje ledd tilføyd ved lov 20. juni 2025 nr. 100 ble ved en inkurie overskrevet av nytt tredje ledd ved lov 19. juni 2026 nr. 59, begge i kraft 1. august 2026. Tredje ledd tilføyd ved lov 19. juni 2026 nr. 59 har følgende ordlyd: «Klager på enkeltvedtak om godkjenning av yrkeskvalifikasjoner fra utlandet kan behandles av klagenemnd etter reglene i § 24 fjerde ledd.» Det overskrevne tredje leddet tilføyd ved lov 20. juni 2025 nr. 100 hadde følgende ordlyd: «Kommunen kan gi forskrift om pedagogisk bemanning og annen relevant kompetanse utover det departementet har fastsatt i forskrift etter andre ledd.»</w:t>
      </w:r>
    </w:p>
    <w:p w14:paraId="1A26D7A8" w14:textId="77777777" w:rsidR="003210FC" w:rsidRPr="00A77A7E" w:rsidRDefault="003210FC" w:rsidP="00A77A7E">
      <w:r w:rsidRPr="00A77A7E">
        <w:t>For at begge disse to lovvedtakene, jf. lov 20. juni 2025 nr. 100 og lov 19. juni 2026 nr. 59, skal bli en del av barnehageloven § 25 foreslås det å ta inn et nytt tredje ledd med følgende ordlyd: «Kommunen kan gi forskrift om pedagogisk bemanning og annen relevant kompetanse utover det departementet har fastsatt i forskrift etter andre ledd.» Videre foreslås det at nåværende tredje ledd blir nytt fjerde ledd.</w:t>
      </w:r>
    </w:p>
    <w:p w14:paraId="5F2BFB35" w14:textId="77777777" w:rsidR="003210FC" w:rsidRPr="00A77A7E" w:rsidRDefault="003210FC" w:rsidP="00A77A7E">
      <w:r w:rsidRPr="00A77A7E">
        <w:t>Departementet viser til forslag til endring i barnehageloven § 25 tredje ledd og til nytt fjerde ledd. Departementet foreslår at endringene trer i kraft straks.</w:t>
      </w:r>
    </w:p>
    <w:p w14:paraId="3550FC6B" w14:textId="77777777" w:rsidR="003210FC" w:rsidRPr="00A77A7E" w:rsidRDefault="003210FC" w:rsidP="00A77A7E"/>
    <w:p w14:paraId="7EF05861" w14:textId="6C152913" w:rsidR="003210FC" w:rsidRPr="00A77A7E" w:rsidRDefault="0014042F" w:rsidP="00A77A7E">
      <w:pPr>
        <w:pStyle w:val="del-nr"/>
      </w:pPr>
      <w:r>
        <w:t>Del III</w:t>
      </w:r>
    </w:p>
    <w:p w14:paraId="657B7454" w14:textId="77777777" w:rsidR="003210FC" w:rsidRPr="00A77A7E" w:rsidRDefault="003210FC" w:rsidP="00A77A7E">
      <w:pPr>
        <w:pStyle w:val="del-tittel"/>
      </w:pPr>
      <w:r w:rsidRPr="00A77A7E">
        <w:t>Omtalesaker</w:t>
      </w:r>
    </w:p>
    <w:p w14:paraId="4C2A945B" w14:textId="77777777" w:rsidR="003210FC" w:rsidRPr="00A77A7E" w:rsidRDefault="003210FC" w:rsidP="00A77A7E">
      <w:pPr>
        <w:pStyle w:val="Overskrift1"/>
      </w:pPr>
      <w:r w:rsidRPr="00A77A7E">
        <w:t>Skattemessig innbetalt kapital</w:t>
      </w:r>
    </w:p>
    <w:p w14:paraId="188A38BC" w14:textId="77777777" w:rsidR="003210FC" w:rsidRPr="00A77A7E" w:rsidRDefault="003210FC" w:rsidP="00A77A7E">
      <w:r w:rsidRPr="00A77A7E">
        <w:t>Dagens regler om skattemessig innbetalt kapital er ressurskrevende og åpner for uønsket skatteplanlegging. Departementet arbeider derfor med forbedringer i regelverket.</w:t>
      </w:r>
    </w:p>
    <w:p w14:paraId="09AF3754" w14:textId="77777777" w:rsidR="003210FC" w:rsidRPr="00A77A7E" w:rsidRDefault="003210FC" w:rsidP="00A77A7E">
      <w:r w:rsidRPr="00A77A7E">
        <w:t>Utgangspunktet etter gjeldende rett er at kapitalen som er skutt inn i selskapet, skal kunne tas ut uten at det utløser utbytte- eller gevinstskatt.</w:t>
      </w:r>
    </w:p>
    <w:p w14:paraId="21EA3961" w14:textId="77777777" w:rsidR="003210FC" w:rsidRPr="00A77A7E" w:rsidRDefault="003210FC" w:rsidP="00A77A7E">
      <w:r w:rsidRPr="00A77A7E">
        <w:t>Et hovedproblem med reglene er at skatteposisjonen innbetalt kapital videreføres når en aksje overdras, uavhengig av hvor mye den nye aksjonæren har betalt for aksjen (inngangsverdien). Finansdepartementet sendte 15. oktober 2025 på høring forslag til endringer i reglene om skattemessig innbetalt kapital med frist 15. januar 2026. For å belyse saken best mulig og for å få et bedre kunnskapsgrunnlag, ble det skissert to likestilte løsningsforslag:</w:t>
      </w:r>
    </w:p>
    <w:p w14:paraId="31A809FE" w14:textId="77777777" w:rsidR="003210FC" w:rsidRPr="00A77A7E" w:rsidRDefault="003210FC" w:rsidP="00A77A7E">
      <w:pPr>
        <w:pStyle w:val="Liste"/>
      </w:pPr>
      <w:r w:rsidRPr="00A77A7E">
        <w:t>Alternativ 1: Skattefrihet for tidligere innbetalt kapital på aksjen (som etter dagens regler), men skattefriheten begrenses oppad til aksjonærens inngangsverdi på aksjen.</w:t>
      </w:r>
    </w:p>
    <w:p w14:paraId="16942141" w14:textId="77777777" w:rsidR="003210FC" w:rsidRPr="00A77A7E" w:rsidRDefault="003210FC" w:rsidP="00A77A7E">
      <w:pPr>
        <w:pStyle w:val="Liste"/>
      </w:pPr>
      <w:r w:rsidRPr="00A77A7E">
        <w:t>Alternativ 2: Skattefrihet inntil aksjonærens inngangsverdi på aksjen, uavhengig av hva som tidligere er innbetalt på aksjen.</w:t>
      </w:r>
    </w:p>
    <w:p w14:paraId="4BCC7522" w14:textId="77777777" w:rsidR="003210FC" w:rsidRPr="00A77A7E" w:rsidRDefault="003210FC" w:rsidP="00A77A7E">
      <w:r w:rsidRPr="00A77A7E">
        <w:t>Enkelte andre mulige regelverkstiltak ble også omtalt i høringsnotatet, uten at det ble foreslått lovendringer.</w:t>
      </w:r>
    </w:p>
    <w:p w14:paraId="7DB66DDE" w14:textId="77777777" w:rsidR="003210FC" w:rsidRPr="00A77A7E" w:rsidRDefault="003210FC" w:rsidP="00A77A7E">
      <w:r w:rsidRPr="00A77A7E">
        <w:t xml:space="preserve">Høringen har vist at det er bred støtte for å endre dagens regler, men det er ulik oppfatning blant høringsinstansene om hvilket løsningsforslag som er best. Skattekommisjonen (NOU 2026: 9 </w:t>
      </w:r>
      <w:r w:rsidRPr="00A77A7E">
        <w:rPr>
          <w:rStyle w:val="kursiv"/>
        </w:rPr>
        <w:t>Veien mot et bedre og mer forutsigbart skattesystem</w:t>
      </w:r>
      <w:r w:rsidRPr="00A77A7E">
        <w:t>) støtter at reglene om innbetalt kapital endres, men tar ikke stilling til hvilket alternativ den foretrekker.</w:t>
      </w:r>
    </w:p>
    <w:p w14:paraId="5AA1D9A7" w14:textId="77777777" w:rsidR="003210FC" w:rsidRPr="00A77A7E" w:rsidRDefault="003210FC" w:rsidP="00A77A7E">
      <w:r w:rsidRPr="00A77A7E">
        <w:t>Forslag til endringer i reglene om skattemessig innbetalt kapital er fortsatt til vurdering i departementet. Det foreslås derfor ikke endringer med virkning fra 1. januar 2027, slik det ble lagt opp til i høringsnotatet. Det presiseres at den skatterettslige omgåelsesregelen kan anvendes ved skattemotiverte tilpasninger til reglene, jf. også Borgarting lagmannsretts dom 24. november 2025 (LB-2024-93254), som nå er rettskraftig.</w:t>
      </w:r>
    </w:p>
    <w:p w14:paraId="0E27CD30" w14:textId="77777777" w:rsidR="003210FC" w:rsidRPr="00A77A7E" w:rsidRDefault="003210FC" w:rsidP="00A77A7E"/>
    <w:p w14:paraId="27F76509" w14:textId="77777777" w:rsidR="003210FC" w:rsidRPr="00A77A7E" w:rsidRDefault="003210FC" w:rsidP="00A77A7E">
      <w:pPr>
        <w:pStyle w:val="Overskrift1"/>
      </w:pPr>
      <w:r w:rsidRPr="00A77A7E">
        <w:lastRenderedPageBreak/>
        <w:t>Prisrådet for havbruk – oppfølging av Stortingets anmodning nr. 883 (2025–2026)</w:t>
      </w:r>
    </w:p>
    <w:p w14:paraId="58EBBF64" w14:textId="77777777" w:rsidR="003210FC" w:rsidRPr="00A77A7E" w:rsidRDefault="003210FC" w:rsidP="00A77A7E">
      <w:pPr>
        <w:pStyle w:val="Overskrift2"/>
      </w:pPr>
      <w:r w:rsidRPr="00A77A7E">
        <w:t>Innledning og bakgrunn</w:t>
      </w:r>
    </w:p>
    <w:p w14:paraId="671A5736" w14:textId="77777777" w:rsidR="003210FC" w:rsidRPr="00A77A7E" w:rsidRDefault="003210FC" w:rsidP="00A77A7E">
      <w:r w:rsidRPr="00A77A7E">
        <w:t>I Norge er det lang tradisjon for at verdier som er skapt ved bruk av våre felles naturressurser, skal komme fellesskapet til gode. Grunnrenteskatten på havbruk ble innført med virkning fra 2023.</w:t>
      </w:r>
    </w:p>
    <w:p w14:paraId="7890A46E" w14:textId="77777777" w:rsidR="003210FC" w:rsidRPr="00A77A7E" w:rsidRDefault="003210FC" w:rsidP="00A77A7E">
      <w:r w:rsidRPr="00A77A7E">
        <w:t>Normpriser for salgsinntekter er hovedregelen i grunnrenteskattene. Formålet med normpriser er å unngå overskuddsflytting samt administrativ forenkling. Den høye skattesatsen for grunnrenteinntekter gir insentiver til å sette kunstig lave priser mellom selskap i interessefellesskap slik at overskudd flyttes ut av grunnrenteskatteregimet.</w:t>
      </w:r>
    </w:p>
    <w:p w14:paraId="60010CCA" w14:textId="77777777" w:rsidR="003210FC" w:rsidRPr="00A77A7E" w:rsidRDefault="003210FC" w:rsidP="00A77A7E">
      <w:r w:rsidRPr="00A77A7E">
        <w:t xml:space="preserve">Normpriser har vært en integrert del av grunnrenteskattene siden særskatten på petroleumsvirksomhet ble innført i 1975. Bakgrunnen var at en vesentlig del av oljesalget skjer mellom integrerte selskaper. I Ot.prp. nr. 26 (1974–75) </w:t>
      </w:r>
      <w:r w:rsidRPr="00A77A7E">
        <w:rPr>
          <w:rStyle w:val="kursiv"/>
        </w:rPr>
        <w:t>Om lov om skattlegging av undersjøiske petroleumsforekomster m.v.</w:t>
      </w:r>
      <w:r w:rsidRPr="00A77A7E">
        <w:t xml:space="preserve"> punkt 4.1 uttalte departementet:</w:t>
      </w:r>
    </w:p>
    <w:p w14:paraId="235492E7" w14:textId="77777777" w:rsidR="003210FC" w:rsidRPr="00A77A7E" w:rsidRDefault="003210FC" w:rsidP="00A77A7E">
      <w:pPr>
        <w:pStyle w:val="blokksit"/>
      </w:pPr>
      <w:r w:rsidRPr="00A77A7E">
        <w:t>«Innføringen av et normprissystem innebærer som nevnt store administrative fordeler. Spesielt gjelder dette ved skatteligningen, dels fordi ligningsmyndighetene derved unngår den nesten umulige oppgave det ville ha vært å kontrollere om det ved hvert enkelt salg foreligger et interessefellesskap og om prisen er påvirket av et sådant interessefellesskap, og dels fordi de, ved beregningen av bruttoinntekten kan legge til grunn verdier som er fastsatt av myndigheter med særlig kompetanse på dette vanskelige og spesielle område.»</w:t>
      </w:r>
    </w:p>
    <w:p w14:paraId="7E946282" w14:textId="77777777" w:rsidR="003210FC" w:rsidRPr="00A77A7E" w:rsidRDefault="003210FC" w:rsidP="00A77A7E">
      <w:r w:rsidRPr="00A77A7E">
        <w:t>Det ble foreslått hjemmel for administrativ fastsetting av verdier for petroleum, som skulle tilsvare de priser som kunne vært oppnådd ved salg mellom uavhengige parter. Myndigheten til å fastsette normpriser er delegert til Petroleumsprisrådet.</w:t>
      </w:r>
    </w:p>
    <w:p w14:paraId="1D941714" w14:textId="77777777" w:rsidR="003210FC" w:rsidRPr="00A77A7E" w:rsidRDefault="003210FC" w:rsidP="00A77A7E">
      <w:r w:rsidRPr="00A77A7E">
        <w:t>Også i grunnrenteskattene på vann- og vindkraft er normpriser hovedregelen. Kraftproduksjonen selges på kraftbørsen, og normprisen fastsettes til spotmarkedsprisen på kraftbørsen Nord Pool.</w:t>
      </w:r>
    </w:p>
    <w:p w14:paraId="55462BDD" w14:textId="77777777" w:rsidR="003210FC" w:rsidRPr="00A77A7E" w:rsidRDefault="003210FC" w:rsidP="00A77A7E">
      <w:r w:rsidRPr="00A77A7E">
        <w:t>En utfordring i grunnrenteskatten på havbruk, er at det er få transaksjoner mellom uavhengige parter på skatteavregningspunktet (ved merdkanten). Salg til uavhengige parter skjer normalt på et senere tidspunkt i verdikjeden, tidligst etter fisken er slaktet, veid og kvalitetsvurdert. Dette innebærer at markedsverdien ved merdkanten i stor grad må beregnes ved at verdien av aktiviteter som tilfører fisken verdi etter at den er tatt opp av merden, trekkes fra salgsprisen. Det gjør fastsettingen av en riktig markedsverdi krevende.</w:t>
      </w:r>
    </w:p>
    <w:p w14:paraId="000D8FB6" w14:textId="77777777" w:rsidR="003210FC" w:rsidRPr="00A77A7E" w:rsidRDefault="003210FC" w:rsidP="00A77A7E">
      <w:r w:rsidRPr="00A77A7E">
        <w:t>Fra 1. juli 2024 har et prisråd for havbruk kunnet sette normpriser for laks, ørret og regnbueørret, med bindende virkning for grunnrenteskattepliktige og skattemyndighetene.</w:t>
      </w:r>
      <w:r w:rsidRPr="00A77A7E">
        <w:rPr>
          <w:rStyle w:val="Fotnotereferanse"/>
        </w:rPr>
        <w:footnoteReference w:id="18"/>
      </w:r>
      <w:r w:rsidRPr="00A77A7E">
        <w:t xml:space="preserve"> Normprisene skal svare til markedsverdien av fisken i det den tas opp av sjøen (på merdkanten).</w:t>
      </w:r>
    </w:p>
    <w:p w14:paraId="234EE51A" w14:textId="77777777" w:rsidR="003210FC" w:rsidRPr="00A77A7E" w:rsidRDefault="003210FC" w:rsidP="00A77A7E">
      <w:r w:rsidRPr="00A77A7E">
        <w:t xml:space="preserve">Begrunnelsen for et prisråd er at bindende normpriser legger til rette for en riktig fastsatt grunnrenteskatt samtidig som administrative kostnader holdes nede både for selskapene og </w:t>
      </w:r>
      <w:r w:rsidRPr="00A77A7E">
        <w:lastRenderedPageBreak/>
        <w:t>skattemyndighetene. Det gir også større forutsigbarhet for selskapene. Endelig fastsatte normpriser legges til grunn ved fastsettingen av brutto inntekt i grunnrenteskatten uten ytterligere kontroll.</w:t>
      </w:r>
    </w:p>
    <w:p w14:paraId="24B7E1D4" w14:textId="77777777" w:rsidR="003210FC" w:rsidRPr="00A77A7E" w:rsidRDefault="003210FC" w:rsidP="00A77A7E">
      <w:r w:rsidRPr="00A77A7E">
        <w:t>Ved behandling av Dokument 8:185 S (2025–2026) anmodet Stortinget den 5. juni 2026 om følgende, se Innst. 337 S (2025–2026) vedtak nr. 883:</w:t>
      </w:r>
    </w:p>
    <w:p w14:paraId="3D5F38CA" w14:textId="77777777" w:rsidR="003210FC" w:rsidRPr="00A77A7E" w:rsidRDefault="003210FC" w:rsidP="00A77A7E">
      <w:pPr>
        <w:pStyle w:val="blokksit"/>
      </w:pPr>
      <w:r w:rsidRPr="00A77A7E">
        <w:t>«Stortinget ber regjeringen legge frem forslag om å avvikle ordningen med normpris og Prisrådet for havbruk (normprisrådet) med virkning fra og med inntektsåret 2027.»</w:t>
      </w:r>
    </w:p>
    <w:p w14:paraId="09126EC2" w14:textId="77777777" w:rsidR="003210FC" w:rsidRPr="00A77A7E" w:rsidRDefault="003210FC" w:rsidP="00A77A7E">
      <w:r w:rsidRPr="00A77A7E">
        <w:t>Anmodningen angir ikke hvordan inntektsfastsettingen i grunnrenteskatten skal være etter avvikling av Prisrådet for havbruk. Finanskomiteen understreket ved behandlingen av forslaget at det er en viktig egenskap i skattesystemet i Norge at verdier skapt fra våre felles naturressurser kommer fellesskapet til gode.</w:t>
      </w:r>
      <w:r w:rsidRPr="00A77A7E">
        <w:rPr>
          <w:rStyle w:val="Fotnotereferanse"/>
        </w:rPr>
        <w:footnoteReference w:id="19"/>
      </w:r>
    </w:p>
    <w:p w14:paraId="232FC5FF" w14:textId="77777777" w:rsidR="003210FC" w:rsidRPr="00A77A7E" w:rsidRDefault="003210FC" w:rsidP="00A77A7E">
      <w:r w:rsidRPr="00A77A7E">
        <w:t>Riktig prising av inntekter og kostnader er en forutsetning for at grunnrenten som oppstår i sjøfasen, kommer til beskatning. Samtidig bør ikke inntektsfastsettingen gi unødig høye administrative kostnader for de skattepliktige og skattemyndighetene. Departementet kartlegger nå alternativer til prisrådet som kan ivareta disse hensynene. Mulige alternativer omtales i punkt 17.4. Departementet understreker at det er behov for videre utredning, og at tiltak må sendes på høring før regjeringen kan legge frem forslag for Stortinget. For å unngå at grunnrenteskatten uthules, etterlevelseskostnadene øker og forutsigbarheten avtar, mener regjeringen det er nødvendig at prisrådet videreføres for inntektsåret 2027. Regjeringen tar sikte på å sende et forslag på høring våren 2027 slik at en nærmere vurdering og forslag kan legges frem i statsbudsjettet for 2028.</w:t>
      </w:r>
    </w:p>
    <w:p w14:paraId="7ACB7FFB" w14:textId="77777777" w:rsidR="003210FC" w:rsidRPr="00A77A7E" w:rsidRDefault="003210FC" w:rsidP="00A77A7E">
      <w:pPr>
        <w:pStyle w:val="Overskrift2"/>
      </w:pPr>
      <w:r w:rsidRPr="00A77A7E">
        <w:t>Nærmere om havbruksnæringen</w:t>
      </w:r>
    </w:p>
    <w:p w14:paraId="6BF9B0CC" w14:textId="77777777" w:rsidR="003210FC" w:rsidRPr="00A77A7E" w:rsidRDefault="003210FC" w:rsidP="00A77A7E">
      <w:r w:rsidRPr="00A77A7E">
        <w:t>Havbruksnæringen er en relativt konsentrert bransje. De fem største konsernselskapene står i dag for over 60 pst. av samlet tillatelseskapasitet</w:t>
      </w:r>
      <w:r w:rsidRPr="00A77A7E">
        <w:rPr>
          <w:rStyle w:val="Fotnotereferanse"/>
        </w:rPr>
        <w:footnoteReference w:id="20"/>
      </w:r>
      <w:r w:rsidRPr="00A77A7E">
        <w:t>, se figur 17.1. Mange havbruksselskap er børsnoterte med et stort innslag av utenlandske eiere.</w:t>
      </w:r>
    </w:p>
    <w:p w14:paraId="6500829C" w14:textId="45B0CC8A" w:rsidR="003210FC" w:rsidRPr="00A77A7E" w:rsidRDefault="007371E6" w:rsidP="00A77A7E">
      <w:r w:rsidRPr="007371E6">
        <w:rPr>
          <w:noProof/>
        </w:rPr>
        <w:lastRenderedPageBreak/>
        <w:drawing>
          <wp:inline distT="0" distB="0" distL="0" distR="0" wp14:anchorId="5771EF52" wp14:editId="432F4578">
            <wp:extent cx="6328594" cy="3633849"/>
            <wp:effectExtent l="0" t="0" r="0" b="5080"/>
            <wp:docPr id="178216550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165508" name=""/>
                    <pic:cNvPicPr/>
                  </pic:nvPicPr>
                  <pic:blipFill rotWithShape="1">
                    <a:blip r:embed="rId71">
                      <a:extLst>
                        <a:ext uri="{96DAC541-7B7A-43D3-8B79-37D633B846F1}">
                          <asvg:svgBlip xmlns:asvg="http://schemas.microsoft.com/office/drawing/2016/SVG/main" r:embed="rId72"/>
                        </a:ext>
                      </a:extLst>
                    </a:blip>
                    <a:srcRect t="24525" b="17297"/>
                    <a:stretch>
                      <a:fillRect/>
                    </a:stretch>
                  </pic:blipFill>
                  <pic:spPr bwMode="auto">
                    <a:xfrm>
                      <a:off x="0" y="0"/>
                      <a:ext cx="6333795" cy="3636835"/>
                    </a:xfrm>
                    <a:prstGeom prst="rect">
                      <a:avLst/>
                    </a:prstGeom>
                    <a:ln>
                      <a:noFill/>
                    </a:ln>
                    <a:extLst>
                      <a:ext uri="{53640926-AAD7-44D8-BBD7-CCE9431645EC}">
                        <a14:shadowObscured xmlns:a14="http://schemas.microsoft.com/office/drawing/2010/main"/>
                      </a:ext>
                    </a:extLst>
                  </pic:spPr>
                </pic:pic>
              </a:graphicData>
            </a:graphic>
          </wp:inline>
        </w:drawing>
      </w:r>
    </w:p>
    <w:p w14:paraId="5F9F884A" w14:textId="77777777" w:rsidR="003210FC" w:rsidRPr="00A77A7E" w:rsidRDefault="003210FC" w:rsidP="00A77A7E">
      <w:pPr>
        <w:pStyle w:val="figur-tittel"/>
      </w:pPr>
      <w:r w:rsidRPr="00A77A7E">
        <w:t>Anslått fordeling av samlet maksimal tillatt biomasse på konsernnivå</w:t>
      </w:r>
    </w:p>
    <w:p w14:paraId="063C7520" w14:textId="77777777" w:rsidR="003210FC" w:rsidRPr="00A77A7E" w:rsidRDefault="003210FC" w:rsidP="00A77A7E">
      <w:pPr>
        <w:pStyle w:val="Kilde"/>
      </w:pPr>
      <w:r w:rsidRPr="00A77A7E">
        <w:t>Kilde: Akvakulturregisteret per september 2026.</w:t>
      </w:r>
    </w:p>
    <w:p w14:paraId="5865F1DD" w14:textId="77777777" w:rsidR="003210FC" w:rsidRPr="00A77A7E" w:rsidRDefault="003210FC" w:rsidP="00A77A7E">
      <w:r w:rsidRPr="00A77A7E">
        <w:t>De fleste store havbruksselskapene er organisert som konsern med integrerte verdikjeder. Mange dekker hele verdikjeden, fra rogn og settefisk til matfiskproduksjon i sjø, slakting, foredling, logistikk og salg, se illustrasjon i figur 17.2.</w:t>
      </w:r>
    </w:p>
    <w:p w14:paraId="59FC8FB0" w14:textId="468406BE" w:rsidR="003210FC" w:rsidRPr="00A77A7E" w:rsidRDefault="007760AC" w:rsidP="00A77A7E">
      <w:r>
        <w:rPr>
          <w:noProof/>
        </w:rPr>
        <w:drawing>
          <wp:inline distT="0" distB="0" distL="0" distR="0" wp14:anchorId="67C9F76C" wp14:editId="52038C2D">
            <wp:extent cx="6080125" cy="1828800"/>
            <wp:effectExtent l="0" t="0" r="0" b="0"/>
            <wp:docPr id="127241066" name="Bild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080125" cy="1828800"/>
                    </a:xfrm>
                    <a:prstGeom prst="rect">
                      <a:avLst/>
                    </a:prstGeom>
                    <a:noFill/>
                    <a:ln>
                      <a:noFill/>
                    </a:ln>
                  </pic:spPr>
                </pic:pic>
              </a:graphicData>
            </a:graphic>
          </wp:inline>
        </w:drawing>
      </w:r>
    </w:p>
    <w:p w14:paraId="49213C10" w14:textId="77777777" w:rsidR="003210FC" w:rsidRPr="00A77A7E" w:rsidRDefault="003210FC" w:rsidP="00A77A7E">
      <w:pPr>
        <w:pStyle w:val="figur-tittel"/>
      </w:pPr>
      <w:r w:rsidRPr="00A77A7E">
        <w:t>Illustrasjon av verdikjeden i havbruk</w:t>
      </w:r>
    </w:p>
    <w:p w14:paraId="1B0A0596" w14:textId="77777777" w:rsidR="003210FC" w:rsidRPr="00A77A7E" w:rsidRDefault="003210FC" w:rsidP="00A77A7E">
      <w:pPr>
        <w:pStyle w:val="Kilde"/>
      </w:pPr>
      <w:r w:rsidRPr="00A77A7E">
        <w:t>Kilde: Finansdepartementet.</w:t>
      </w:r>
    </w:p>
    <w:p w14:paraId="6A8501D0" w14:textId="77777777" w:rsidR="003210FC" w:rsidRPr="00A77A7E" w:rsidRDefault="003210FC" w:rsidP="00A77A7E">
      <w:r w:rsidRPr="00A77A7E">
        <w:t xml:space="preserve">Mange havbruksselskaper har skilt ut deler av virksomheten i egne selskaper, se et eksempel i figur 17.3. Selskapet som eier oppdrettstillatelsen og fisken i merd (biomassen), er grunnrenteskattepliktig. I slike tilfeller vil det grunnrenteskattepliktige selskapet kjøpe varer og tjenester fra andre selskaper i konsernet for å drive virksomheten i sjøfasen. </w:t>
      </w:r>
    </w:p>
    <w:p w14:paraId="0BA37CDB" w14:textId="77777777" w:rsidR="003210FC" w:rsidRPr="00A77A7E" w:rsidRDefault="003210FC" w:rsidP="00A77A7E">
      <w:r w:rsidRPr="00A77A7E">
        <w:t xml:space="preserve">Videre er det vanlig at havbruksselskaper selger den ferdig produserte fisken til kunden, typisk en eksportør, etter slakt. Brønnbåttjenester, slakteritjenester og eventuelt andre tjenester som er </w:t>
      </w:r>
      <w:r w:rsidRPr="00A77A7E">
        <w:lastRenderedPageBreak/>
        <w:t>nødvendig for å levere varen, kjøpes inn fra selskaper i samme konsern. Noen havbrukskonsern forestår også salg og eksport selv.</w:t>
      </w:r>
    </w:p>
    <w:p w14:paraId="19F98D71" w14:textId="5151C83B" w:rsidR="003210FC" w:rsidRPr="00A77A7E" w:rsidRDefault="007760AC" w:rsidP="00A77A7E">
      <w:r>
        <w:rPr>
          <w:noProof/>
        </w:rPr>
        <w:drawing>
          <wp:inline distT="0" distB="0" distL="0" distR="0" wp14:anchorId="06D59F44" wp14:editId="497B61AA">
            <wp:extent cx="6080125" cy="2161540"/>
            <wp:effectExtent l="0" t="0" r="0" b="0"/>
            <wp:docPr id="1690069830" name="Bild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80125" cy="2161540"/>
                    </a:xfrm>
                    <a:prstGeom prst="rect">
                      <a:avLst/>
                    </a:prstGeom>
                    <a:noFill/>
                    <a:ln>
                      <a:noFill/>
                    </a:ln>
                  </pic:spPr>
                </pic:pic>
              </a:graphicData>
            </a:graphic>
          </wp:inline>
        </w:drawing>
      </w:r>
    </w:p>
    <w:p w14:paraId="15B3DE27" w14:textId="77777777" w:rsidR="003210FC" w:rsidRPr="00A77A7E" w:rsidRDefault="003210FC" w:rsidP="00A77A7E">
      <w:pPr>
        <w:pStyle w:val="figur-tittel"/>
      </w:pPr>
      <w:r w:rsidRPr="00A77A7E">
        <w:t>Eksempel på helintegrert havbrukskonsern med virksomheten utskilt i egne selskaper</w:t>
      </w:r>
    </w:p>
    <w:p w14:paraId="305E3731" w14:textId="77777777" w:rsidR="003210FC" w:rsidRPr="00A77A7E" w:rsidRDefault="003210FC" w:rsidP="00A77A7E">
      <w:pPr>
        <w:pStyle w:val="Kilde"/>
      </w:pPr>
      <w:r w:rsidRPr="00A77A7E">
        <w:t>Kilde: Finansdepartementet.</w:t>
      </w:r>
    </w:p>
    <w:p w14:paraId="29780F0B" w14:textId="77777777" w:rsidR="003210FC" w:rsidRPr="00A77A7E" w:rsidRDefault="003210FC" w:rsidP="00A77A7E">
      <w:r w:rsidRPr="00A77A7E">
        <w:t>Fiskeridirektoratet publiserer hvert år en lønnsomhetsundersøkelse for produksjon av laks og regnbueørret, som blant annet viser utviklingen i lønnsomheten i settefisk- og matfiskproduksjonen.</w:t>
      </w:r>
      <w:r w:rsidRPr="00A77A7E">
        <w:rPr>
          <w:rStyle w:val="Fotnotereferanse"/>
        </w:rPr>
        <w:footnoteReference w:id="21"/>
      </w:r>
      <w:r w:rsidRPr="00A77A7E">
        <w:t xml:space="preserve"> Undersøkelsen dekker ikke aktivitet etter sjøfasen. De senere årene har det vært lavere lønnsomhet i den grunnrenteskattepliktige delen av produksjonen (matfisk), mens lønnsomheten har økt i settefiskproduksjonen (innsatsfaktor). Lønnsomhet, målt ved driftsmargin, i settefiskproduksjonen var i 2023 og 2024 nesten dobbelt så høy som gjennomsnittet for tiårsperioden før, mens driftsmarginen i matfiskproduksjonen i sjø har falt betydelig etter at grunnrenteskatten ble innført i 2023, se figur 17.4. I Fiskeridirektoratets rapport pekes det blant annet på økte kostnader i matfiskproduksjonen som følge av endringer i selskapsstruktur fra 2022 til 2023.</w:t>
      </w:r>
    </w:p>
    <w:p w14:paraId="7DE5F455" w14:textId="7B1351C8" w:rsidR="003210FC" w:rsidRPr="00A77A7E" w:rsidRDefault="007760AC" w:rsidP="00A77A7E">
      <w:r>
        <w:rPr>
          <w:noProof/>
        </w:rPr>
        <w:lastRenderedPageBreak/>
        <w:drawing>
          <wp:inline distT="0" distB="0" distL="0" distR="0" wp14:anchorId="13BAA3BC" wp14:editId="2F3570F3">
            <wp:extent cx="6080125" cy="5521960"/>
            <wp:effectExtent l="0" t="0" r="0" b="2540"/>
            <wp:docPr id="1424470551" name="Bild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79DB4AD3" w14:textId="77777777" w:rsidR="003210FC" w:rsidRPr="00A77A7E" w:rsidRDefault="003210FC" w:rsidP="00A77A7E">
      <w:pPr>
        <w:pStyle w:val="figur-tittel"/>
      </w:pPr>
      <w:r w:rsidRPr="00A77A7E">
        <w:t>Utvikling i driftsmargin</w:t>
      </w:r>
      <w:r w:rsidRPr="00A77A7E">
        <w:rPr>
          <w:rStyle w:val="skrift-hevet"/>
        </w:rPr>
        <w:t>1</w:t>
      </w:r>
      <w:r w:rsidRPr="00A77A7E">
        <w:t xml:space="preserve"> i settefisk- og matfiskproduksjon. Prosent</w:t>
      </w:r>
    </w:p>
    <w:p w14:paraId="6CD27ADC" w14:textId="77777777" w:rsidR="003210FC" w:rsidRPr="00A77A7E" w:rsidRDefault="003210FC" w:rsidP="00A77A7E">
      <w:pPr>
        <w:pStyle w:val="Kilde"/>
      </w:pPr>
      <w:r w:rsidRPr="00A77A7E">
        <w:rPr>
          <w:rStyle w:val="skrift-hevet"/>
        </w:rPr>
        <w:t>1</w:t>
      </w:r>
      <w:r w:rsidRPr="00A77A7E">
        <w:t xml:space="preserve"> Driftsmarginen er beregnet som driftsresultat delt på driftsinntekter.</w:t>
      </w:r>
      <w:r w:rsidRPr="00A77A7E">
        <w:br/>
        <w:t>Kilde: Fiskeridirektoratet.</w:t>
      </w:r>
    </w:p>
    <w:p w14:paraId="61C02DA6" w14:textId="77777777" w:rsidR="003210FC" w:rsidRPr="00A77A7E" w:rsidRDefault="003210FC" w:rsidP="00A77A7E">
      <w:pPr>
        <w:pStyle w:val="Overskrift2"/>
      </w:pPr>
      <w:r w:rsidRPr="00A77A7E">
        <w:t>Inntektsfastsetting i grunnrenteskatten på havbruk</w:t>
      </w:r>
    </w:p>
    <w:p w14:paraId="24A43085" w14:textId="77777777" w:rsidR="003210FC" w:rsidRPr="00A77A7E" w:rsidRDefault="003210FC" w:rsidP="00A77A7E">
      <w:pPr>
        <w:pStyle w:val="Overskrift3"/>
      </w:pPr>
      <w:r w:rsidRPr="00A77A7E">
        <w:t>Rammer for inntektsfastsettingen</w:t>
      </w:r>
    </w:p>
    <w:p w14:paraId="49E6116B" w14:textId="77777777" w:rsidR="003210FC" w:rsidRPr="00A77A7E" w:rsidRDefault="003210FC" w:rsidP="00A77A7E">
      <w:r w:rsidRPr="00A77A7E">
        <w:t>Grunnrenten i havbruk skyldes dels at det er et begrenset antall tillatelser til produksjon av fisk i sjø, og dels den naturlige begrensningen i tilgangen til friskt sjøvann i et beskyttet kystområde. Fordi det er aktiviteten i sjøen som gir opphav til grunnrente, er grunnrenteskatten på havbruk avgrenset til sjøfasen. Skatteavregningspunktet, punktet for beregningen av bruttoinntekten i grunnrenteskatten, er derfor ved merdkanten.</w:t>
      </w:r>
    </w:p>
    <w:p w14:paraId="1A370B11" w14:textId="77777777" w:rsidR="003210FC" w:rsidRPr="00A77A7E" w:rsidRDefault="003210FC" w:rsidP="00A77A7E">
      <w:r w:rsidRPr="00A77A7E">
        <w:t xml:space="preserve">Grunnrenteinntekt skattlegges med en samlet effektiv skattesats på 47 pst. (22 pst. skatt på alminnelig inntekt og 25 pst. effektiv grunnrenteskattesats). Høyere skattesats for </w:t>
      </w:r>
      <w:r w:rsidRPr="00A77A7E">
        <w:lastRenderedPageBreak/>
        <w:t>grunnrenteinntekt gir insentiver til å flytte overskudd fra grunnrentevirksomhet til virksomhet som bare står overfor ordinær selskapsskatt.</w:t>
      </w:r>
    </w:p>
    <w:p w14:paraId="4CB052CF" w14:textId="77777777" w:rsidR="003210FC" w:rsidRPr="00A77A7E" w:rsidRDefault="003210FC" w:rsidP="00A77A7E">
      <w:r w:rsidRPr="00A77A7E">
        <w:t>Riktig avgrensning av skattegrunnlaget forutsetter at hver transaksjon i verdikjeden verdsettes til markedsverdi. Settes prisen på innsatsfaktorer for høyt, eller verdien av fisken ved merdkanten for lavt, flyttes overskudd fra grunnrenteskattepliktig virksomhet til konsernselskaper som bare ilegges ordinær selskapsskatt.</w:t>
      </w:r>
    </w:p>
    <w:p w14:paraId="23659B8E" w14:textId="77777777" w:rsidR="003210FC" w:rsidRPr="00A77A7E" w:rsidRDefault="003210FC" w:rsidP="00A77A7E">
      <w:r w:rsidRPr="00A77A7E">
        <w:t xml:space="preserve">Prinsipielt kan markedsverdien av fisk på merdkanten fastsettes ved å legge til grunn en pris som er avtalt mellom uavhengige parter, forutsatt at relevante omstendigheter er sammenlignbare. En utfordring i grunnrenteskatten på havbruk er imidlertid at det er få salg av fisk mellom uavhengige parter på merdkanten. I praksis må derfor markedsprisen for fisken på merdkanten bestemmes ved å ta utgangspunkt i salg av fisk til uavhengig part </w:t>
      </w:r>
      <w:r w:rsidRPr="00A77A7E">
        <w:rPr>
          <w:rStyle w:val="kursiv"/>
        </w:rPr>
        <w:t>etter</w:t>
      </w:r>
      <w:r w:rsidRPr="00A77A7E">
        <w:t xml:space="preserve"> merdkanten, med fratrekk for verdiøkning på fisken som stammer fra aktiviteter fra merdkanten til det eksterne salgspunktet.</w:t>
      </w:r>
    </w:p>
    <w:p w14:paraId="0C0D4D96" w14:textId="77777777" w:rsidR="003210FC" w:rsidRPr="00A77A7E" w:rsidRDefault="003210FC" w:rsidP="00A77A7E">
      <w:r w:rsidRPr="00A77A7E">
        <w:t>Prinsippet om at fiskens salgsverdi skal svare til markedsverdien på merdkanten, gjelder både ved prisrådets fastsetting av normpriser og når selskapene fastsetter markedsverdien på fisken selv, jf. skatteloven § 19-5 første ledd bokstav a. Det betyr at også i tilfeller hvor selskapet tar utgangspunkt i fakturert pris til uavhengig part, må det gjøres justeringer for å komme frem til en markedspris ved merdkanten.</w:t>
      </w:r>
    </w:p>
    <w:p w14:paraId="75663367" w14:textId="77777777" w:rsidR="003210FC" w:rsidRPr="00A77A7E" w:rsidRDefault="003210FC" w:rsidP="00A77A7E">
      <w:r w:rsidRPr="00A77A7E">
        <w:t>Aktiviteter etter merdkant kan utføres av en uavhengig part, den grunnrenteskattepliktige eller av en part i interessefellesskap. Justeringene for å komme frem til markedspris ved merdkanten vil tilsvare prisene betalt for tjenestene. I henhold til skatteloven § 13-1 skal transaksjoner mellom parter i interessefellesskap prises som om interessefellesskapet ikke forelå (armlengdeprinsippet). Der det grunnrenteskattepliktige selskapet selv utfører aktiviteten, skal verdien av denne bestemmes ved tilsvarende vurderinger som gjelder ved fastsetting etter skatteloven § 13-1 og OECDs retningslinjer for internprising.</w:t>
      </w:r>
      <w:r w:rsidRPr="00A77A7E">
        <w:rPr>
          <w:rStyle w:val="Fotnotereferanse"/>
        </w:rPr>
        <w:footnoteReference w:id="22"/>
      </w:r>
    </w:p>
    <w:p w14:paraId="6CCEF44C" w14:textId="77777777" w:rsidR="003210FC" w:rsidRPr="00A77A7E" w:rsidRDefault="003210FC" w:rsidP="00A77A7E">
      <w:r w:rsidRPr="00A77A7E">
        <w:t>Det kan være krevende å fastslå hva som er armlengdes pris i det enkelte tilfellet. Ved en tilbakeregning fra fakturert pris til merdkanten, vil det som regel være en rekke aktiviteter som må verdsettes etter internprisingsreglene (se figurene 17.2 og 17.3), og hvor verdien må bestemmes innenfor et intervall av akseptable verdier. Dette er omtalt nærmere i boks 17.1. Slike beregninger forutsetter skjønn og blir mer krevende jo lengre ut i verdikjeden det eksterne salget skjer. Kontroll av de skattepliktiges prissetting er ressurs- og tidkrevende både for selskapene og for skattemyndighetene.</w:t>
      </w:r>
    </w:p>
    <w:p w14:paraId="5A7EE771" w14:textId="77777777" w:rsidR="003210FC" w:rsidRPr="00A77A7E" w:rsidRDefault="003210FC" w:rsidP="00A77A7E">
      <w:r w:rsidRPr="00A77A7E">
        <w:t>Skattepliktige som har konserninterne transaksjoner, kan ha plikt til å utarbeide dokumentasjon som gir skattemyndighetene grunnlag for å vurdere om priser og vilkår i transaksjoner og mellomværende med nærstående selskaper samsvarer med priser og vilkår inngått mellom uavhengige parter (internprisingsdokumentasjon). For hver transaksjon med nærstående part, skal dokumentasjonen blant annet inneholde redegjørelse for hva som er partenes bidrag til transaksjonen, hvilken prisingsmetode som er anvendt for å fastslå prisen og sammenligningsgrunnlaget som er brukt for å fastsette prisen.</w:t>
      </w:r>
    </w:p>
    <w:p w14:paraId="5181C02D" w14:textId="52F6260C" w:rsidR="003210FC" w:rsidRPr="00A77A7E" w:rsidRDefault="003210FC" w:rsidP="00A77A7E">
      <w:pPr>
        <w:pStyle w:val="Overskrift3"/>
      </w:pPr>
      <w:r w:rsidRPr="00A77A7E">
        <w:lastRenderedPageBreak/>
        <w:t>Prisrådet for havbruk og fastsetting av normpriser</w:t>
      </w:r>
    </w:p>
    <w:p w14:paraId="79B66E4A" w14:textId="77777777" w:rsidR="003210FC" w:rsidRPr="00A77A7E" w:rsidRDefault="003210FC" w:rsidP="00A77A7E">
      <w:r w:rsidRPr="00A77A7E">
        <w:t>Prisrådet for havbruk kan fastsette bindende skatteavregningspriser (normpriser) til bruk ved skattefastsettingen. Prisrådet er uavhengig og kan ikke instrueres, verken generelt eller i enkeltsaker. Prisrådet har satt normpriser siden 1. juli 2024.</w:t>
      </w:r>
    </w:p>
    <w:p w14:paraId="66B1F4F5" w14:textId="77777777" w:rsidR="003210FC" w:rsidRPr="00A77A7E" w:rsidRDefault="003210FC" w:rsidP="00A77A7E">
      <w:r w:rsidRPr="00A77A7E">
        <w:t>Prisrådet har åtte medlemmer og to varamedlemmer. De har kompetanse innenfor blant annet skatt, ressursøkonomi, internprising, konkurranserett og markedet for laks. Prisrådet bistås av et sekretariat som er underlagt prisrådets instruksjon. Sekretariatet er plassert i Fiskeridirektoratet i Bergen.</w:t>
      </w:r>
    </w:p>
    <w:p w14:paraId="540F4062" w14:textId="77777777" w:rsidR="003210FC" w:rsidRPr="00A77A7E" w:rsidRDefault="003210FC" w:rsidP="00A77A7E">
      <w:r w:rsidRPr="00A77A7E">
        <w:t>De grunnrenteskattepliktige selskapene rapporterer månedlig opplysninger om salg av fisk til prisrådet, herunder pris, solgt volum, kvalitet, vektklasser, geografisk beliggenhet og verdiøkning fra aktiviteter frem til levering. De mindre aktørene har færre salg i løpet av et år, og rapporterer dermed færre prisoppgaver til prisrådet. Næringen er dominert av noen få aktører som normalt vil ha mange salg fordelt på ulike kvaliteter mv.</w:t>
      </w:r>
    </w:p>
    <w:p w14:paraId="6825C039" w14:textId="77777777" w:rsidR="003210FC" w:rsidRPr="00A77A7E" w:rsidRDefault="003210FC" w:rsidP="00A77A7E">
      <w:r w:rsidRPr="00A77A7E">
        <w:t>Flere selskaper har i dialog med prisrådet pekt på at rapporteringen har vært tidkrevende. For å lette rapporteringsbyrden har prisrådet derfor utviklet en løsning for automatisk innrapportering. Løsningen er tatt i bruk av ti grunnrenteskattepliktige selskaper.</w:t>
      </w:r>
      <w:r w:rsidRPr="00A77A7E">
        <w:rPr>
          <w:rStyle w:val="Fotnotereferanse"/>
        </w:rPr>
        <w:footnoteReference w:id="23"/>
      </w:r>
      <w:r w:rsidRPr="00A77A7E">
        <w:t xml:space="preserve"> Enkelte andre har imidlertid opplyst til prisrådet at de har avventet en avklaring om prisrådets fremtid før de gjør de nødvendige systemtilpasningene.</w:t>
      </w:r>
    </w:p>
    <w:p w14:paraId="0B4C35A2" w14:textId="77777777" w:rsidR="003210FC" w:rsidRPr="00A77A7E" w:rsidRDefault="003210FC" w:rsidP="00A77A7E">
      <w:r w:rsidRPr="00A77A7E">
        <w:t>Prisrådet fastsetter normpriser som skal svare til hva fisken ved merdkanten kunne vært omsatt for mellom uavhengige parter i et fritt marked. Retningslinjer for prisrådets skjønn er fastsatt i Finansdepartementets samleforskrift til skatteloven (FSFIN). For å komme frem til markedspris ved merdkanten, tar prisrådet utgangspunkt i oppnådde priser og justerer for verdiøkning ved aktiviteter etter merdkant, som brønnbåttransport, slakting mv. Prisrådet setter først foreløpige normpriser, som de grunnrenteskattepliktige kan uttale seg om skriftlig eller i møter med prisrådet. Deretter fastsetter prisrådet endelige priser.</w:t>
      </w:r>
    </w:p>
    <w:p w14:paraId="05B2430C" w14:textId="77777777" w:rsidR="003210FC" w:rsidRPr="00A77A7E" w:rsidRDefault="003210FC" w:rsidP="00A77A7E">
      <w:r w:rsidRPr="00A77A7E">
        <w:t>Normprisene settes som hovedregel for én uke. Ifølge prisrådets vedtak av 26. juni 2026 beregnes normprisene i utgangspunktet som et gjennomsnitt av innrapporterte salgspriser mellom uavhengige parter. Ved fastsetting av normpriser skilles det mellom ulike kvaliteter og vektklasser. Prisrådet har de siste kvartalene satt priser på alle vektklasser av superior laks og regnbueørret solgt i spotmarkedet. Prisrådet anslår at disse prisene omfatter i underkant av 70 pst. av produksjonen av laks og regnbueørret. For annen produksjon, der hoveddelen er salg på fastpriskontrakter, må de grunnrenteskattepliktige selv beregne markedsverdien ved merdkanten.</w:t>
      </w:r>
    </w:p>
    <w:p w14:paraId="22C2E9DE" w14:textId="77777777" w:rsidR="003210FC" w:rsidRPr="00A77A7E" w:rsidRDefault="003210FC" w:rsidP="00A77A7E">
      <w:r w:rsidRPr="00A77A7E">
        <w:t>Prisrådet har over tid observert forskjeller i nettopriser for fisk solgt mellom uavhengige parter og parter i konsern. Prisrådets data for 2025 og første kvartal 2026 viser at priser rapportert av selskap i integrerte konsern var mer enn 5 kroner lavere per kilo enn normprisene.</w:t>
      </w:r>
    </w:p>
    <w:p w14:paraId="2A92C091" w14:textId="77777777" w:rsidR="003210FC" w:rsidRPr="00A77A7E" w:rsidRDefault="003210FC" w:rsidP="00A77A7E">
      <w:r w:rsidRPr="00A77A7E">
        <w:t xml:space="preserve">Normprisene er bindende både for de grunnrenteskattepliktige selskapene og skattemyndighetene. Selskapene har imidlertid anledning til å klage på vedtaket. Klagene behandles av Fiskeridirektoratets klagesaksenhet, som ikke kan instrueres når den behandler klager på prisrådets </w:t>
      </w:r>
      <w:r w:rsidRPr="00A77A7E">
        <w:lastRenderedPageBreak/>
        <w:t>vedtak. Etter klagebehandling kan de grunnrenteskattepliktige eventuelt få saken prøvd for domstolene.</w:t>
      </w:r>
    </w:p>
    <w:p w14:paraId="5AF24920" w14:textId="77777777" w:rsidR="003210FC" w:rsidRPr="00A77A7E" w:rsidRDefault="003210FC" w:rsidP="00A77A7E">
      <w:r w:rsidRPr="00A77A7E">
        <w:t xml:space="preserve">Normpriser innebærer at grunnrenteskattepliktige ikke selv skal beregne markedsverdien ved merdkanten. Ettersom normprisene er bindende, vil heller ikke Skatteetaten kontrollere markedsverdien av fisken ved merdkanten. Normprisene reduserer dermed behovet for å vurdere hva som er riktig pris, som holder administrative kostnader nede, både for de skattepliktige og for Skatteetaten. Normpriser gir større forutsigbarhet for de grunnrenteskattepliktige fordi de kan legges til grunn for bruttoinntekten uten at de tas opp til endring av Skatteetaten senere. </w:t>
      </w:r>
    </w:p>
    <w:p w14:paraId="1BEC3149" w14:textId="77777777" w:rsidR="003210FC" w:rsidRPr="00A77A7E" w:rsidRDefault="003210FC" w:rsidP="00A77A7E">
      <w:pPr>
        <w:pStyle w:val="Overskrift3"/>
      </w:pPr>
      <w:r w:rsidRPr="00A77A7E">
        <w:t>Skatteetatens kontroll av egenfastsettingen</w:t>
      </w:r>
    </w:p>
    <w:p w14:paraId="4F2B7D22" w14:textId="77777777" w:rsidR="003210FC" w:rsidRPr="00A77A7E" w:rsidRDefault="003210FC" w:rsidP="00A77A7E">
      <w:r w:rsidRPr="00A77A7E">
        <w:t>Skatteetaten kan kontrollere de grunnrenteskattepliktiges egenfastsetting, herunder den anvendte markedsverdien på merdkanten. Skatteetatens kontrollarbeid er risikobasert. Grunnlaget for utplukk til nærmere oppfølging er en risikoanalyse som bygger på opplysninger i skattemeldingen, offentlig tilgjengelig informasjon og eventuelle tilleggsopplysninger gitt i vedlegg til skattemeldingen, og omfatter både maskinelle og manuelle vurderinger. Ressurshensyn har også betydning for hvor mange saker som blir tatt ut til kontroll. Skatteetatens ressurser er begrenset, og alle forhold blir ikke kontrollert.</w:t>
      </w:r>
    </w:p>
    <w:p w14:paraId="526C635B" w14:textId="77777777" w:rsidR="003210FC" w:rsidRPr="00A77A7E" w:rsidRDefault="003210FC" w:rsidP="00A77A7E">
      <w:r w:rsidRPr="00A77A7E">
        <w:t>For skattepliktige som velges ut til videre oppfølging, gjennomføres kontrollen ved innhenting av tilleggsopplysninger. Skatteetaten kan kreve alle opplysninger som kan ha betydning for skatteplikten. For konsern der virksomheten er delt i flere beslektede selskap, er det særlig internprisingsdokumentasjon etter skatteforvaltningsloven § 8-11 som er relevant. I slike saker vil det imidlertid ofte være behov for omfattende dialog og opplysninger i tillegg til internprisingsdokumentasjonen.</w:t>
      </w:r>
    </w:p>
    <w:p w14:paraId="232C8A61" w14:textId="77777777" w:rsidR="003210FC" w:rsidRPr="00A77A7E" w:rsidRDefault="003210FC" w:rsidP="00A77A7E">
      <w:r w:rsidRPr="00A77A7E">
        <w:t>Skatteetatens trinn i en kontrollsak er illustrert i figur 17.5.</w:t>
      </w:r>
    </w:p>
    <w:p w14:paraId="7EC5696D" w14:textId="3D85C940" w:rsidR="003210FC" w:rsidRPr="00A77A7E" w:rsidRDefault="007760AC" w:rsidP="00A77A7E">
      <w:r>
        <w:rPr>
          <w:noProof/>
        </w:rPr>
        <w:drawing>
          <wp:inline distT="0" distB="0" distL="0" distR="0" wp14:anchorId="68511875" wp14:editId="508660BC">
            <wp:extent cx="6080125" cy="1614805"/>
            <wp:effectExtent l="0" t="0" r="0" b="4445"/>
            <wp:docPr id="2024279235" name="Bild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080125" cy="1614805"/>
                    </a:xfrm>
                    <a:prstGeom prst="rect">
                      <a:avLst/>
                    </a:prstGeom>
                    <a:noFill/>
                    <a:ln>
                      <a:noFill/>
                    </a:ln>
                  </pic:spPr>
                </pic:pic>
              </a:graphicData>
            </a:graphic>
          </wp:inline>
        </w:drawing>
      </w:r>
    </w:p>
    <w:p w14:paraId="766A71A8" w14:textId="77777777" w:rsidR="003210FC" w:rsidRPr="00A77A7E" w:rsidRDefault="003210FC" w:rsidP="00A77A7E">
      <w:pPr>
        <w:pStyle w:val="figur-tittel"/>
      </w:pPr>
      <w:r w:rsidRPr="00A77A7E">
        <w:t>Illustrasjon aav trinnene i Skatteetatens kontrollarbeid</w:t>
      </w:r>
    </w:p>
    <w:p w14:paraId="6C972BFF" w14:textId="77777777" w:rsidR="003210FC" w:rsidRPr="00A77A7E" w:rsidRDefault="003210FC" w:rsidP="00A77A7E">
      <w:pPr>
        <w:pStyle w:val="Kilde"/>
      </w:pPr>
      <w:r w:rsidRPr="00A77A7E">
        <w:t>Kilde: Skatteetaten.</w:t>
      </w:r>
    </w:p>
    <w:p w14:paraId="7E7FBA1D" w14:textId="77777777" w:rsidR="003210FC" w:rsidRPr="00A77A7E" w:rsidRDefault="003210FC" w:rsidP="00A77A7E">
      <w:r w:rsidRPr="00A77A7E">
        <w:t>Frist for skattemyndighetene til å ta opp egenfastsettingen til endring er fem år etter utgangen av skattleggingsperioden. Siden saker som involverer internprisingsspørsmål er ressurskrevende for de skattepliktige og for Skatteetaten, vil det i mange tilfeller ta lang tid før de avsluttes. Ved nemnds- og domstolsbehandlingen av de mer komplekse internprisingssakene er det ikke uvanlig at sakene strekker seg over mange år.</w:t>
      </w:r>
    </w:p>
    <w:p w14:paraId="0513DAB5" w14:textId="77777777" w:rsidR="003210FC" w:rsidRPr="00A77A7E" w:rsidRDefault="003210FC" w:rsidP="00A77A7E">
      <w:pPr>
        <w:pStyle w:val="tittel-ramme"/>
      </w:pPr>
      <w:r w:rsidRPr="00A77A7E">
        <w:lastRenderedPageBreak/>
        <w:t>Vurdering etter armlengdeprinsippet</w:t>
      </w:r>
    </w:p>
    <w:p w14:paraId="65BA0215" w14:textId="77777777" w:rsidR="003210FC" w:rsidRPr="00A77A7E" w:rsidRDefault="003210FC" w:rsidP="00A77A7E">
      <w:r w:rsidRPr="00A77A7E">
        <w:t>Vurderinger etter armlengdeprinsippet er komplekse og krever betydelige administrative ressurser. Laks og regnbueørret selges sjelden til uavhengige på merdkanten. Det lar seg derfor ikke gjøre å etablere et armlengdeintervall av sammenlignbare salgspriser ved merdkanten som kan brukes direkte ved fastsettelsen av brutto salgsinntekt. I stedet må skatteavregningsprisene beregnes med utgangspunkt i salgspriser til uavhengig kjøper justert for aktiviteter etter merdkant som har påvirket salgsprisen. Verdien av de etterfølgende aktivitetene skal fastsettes i samsvar med armlengdeprinsippet, tilsvarende som for ordinære konserninterne transaksjoner. Det er særlig i dette tilpasningsrommet at risikoen for feil oppstår, blant annet ved at det foretas uberettigede eller for omfattende justeringer.</w:t>
      </w:r>
    </w:p>
    <w:p w14:paraId="2BEEBF8A" w14:textId="77777777" w:rsidR="003210FC" w:rsidRPr="00A77A7E" w:rsidRDefault="003210FC" w:rsidP="00A77A7E">
      <w:r w:rsidRPr="00A77A7E">
        <w:t>Normprisen vil over tid ligge nær gjennomsnittet av markedsverdien av fisken ved merdkanten. Forenklet kan dette illustreres i figur 17.6. Ved selskapenes egenfastsettelse vil høyere skatteprosent i sjøfasen, gi insentiv til tilpasninger som resulterer i en lav skatteavregningspris ved merdkanten.</w:t>
      </w:r>
    </w:p>
    <w:p w14:paraId="0136D7CB" w14:textId="77777777" w:rsidR="003210FC" w:rsidRPr="00A77A7E" w:rsidRDefault="003210FC" w:rsidP="00A77A7E"/>
    <w:p w14:paraId="3001453D" w14:textId="4E408164" w:rsidR="003210FC" w:rsidRPr="00A77A7E" w:rsidRDefault="007760AC" w:rsidP="00A77A7E">
      <w:r>
        <w:rPr>
          <w:noProof/>
        </w:rPr>
        <w:drawing>
          <wp:inline distT="0" distB="0" distL="0" distR="0" wp14:anchorId="192A03F4" wp14:editId="1BB0C66D">
            <wp:extent cx="6080125" cy="2755265"/>
            <wp:effectExtent l="0" t="0" r="0" b="6985"/>
            <wp:docPr id="322466654" name="Bild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80125" cy="2755265"/>
                    </a:xfrm>
                    <a:prstGeom prst="rect">
                      <a:avLst/>
                    </a:prstGeom>
                    <a:noFill/>
                    <a:ln>
                      <a:noFill/>
                    </a:ln>
                  </pic:spPr>
                </pic:pic>
              </a:graphicData>
            </a:graphic>
          </wp:inline>
        </w:drawing>
      </w:r>
    </w:p>
    <w:p w14:paraId="3BC9FB5F" w14:textId="77777777" w:rsidR="003210FC" w:rsidRPr="00A77A7E" w:rsidRDefault="003210FC" w:rsidP="00A77A7E">
      <w:pPr>
        <w:pStyle w:val="figur-tittel"/>
      </w:pPr>
      <w:r w:rsidRPr="00A77A7E">
        <w:t>Illustrasjon av intervallet ved egenfastsetting av skatteavregningspriser (de blå punktene illustrerer markedsverdi tilbakeregnet til merdkant)</w:t>
      </w:r>
    </w:p>
    <w:p w14:paraId="4EBD320E" w14:textId="77777777" w:rsidR="003210FC" w:rsidRPr="00A77A7E" w:rsidRDefault="003210FC" w:rsidP="00A77A7E">
      <w:pPr>
        <w:pStyle w:val="Kilde"/>
      </w:pPr>
      <w:r w:rsidRPr="00A77A7E">
        <w:t>Kilde: Finansdepartementet.</w:t>
      </w:r>
    </w:p>
    <w:p w14:paraId="4B3630A1" w14:textId="77777777" w:rsidR="003210FC" w:rsidRPr="00A77A7E" w:rsidRDefault="003210FC" w:rsidP="00A77A7E">
      <w:pPr>
        <w:pStyle w:val="Ramme-slutt"/>
      </w:pPr>
      <w:r w:rsidRPr="00A77A7E">
        <w:t>Rammeslutt</w:t>
      </w:r>
    </w:p>
    <w:p w14:paraId="78F47FC1" w14:textId="77777777" w:rsidR="003210FC" w:rsidRPr="00A77A7E" w:rsidRDefault="003210FC" w:rsidP="00A77A7E">
      <w:r w:rsidRPr="00A77A7E">
        <w:t>Til nå har Skatteetaten gjennomført kontroller av både de grunnrenteskattepliktiges verdsetting av fisk på merdkanten og konserninterne transaksjoner i sjøfasen. Etatens prioritering av kontroll har hatt som forutsetning at Prisrådet for havbruk setter bindende normpriser for en stadig større del av salgsvolumet.</w:t>
      </w:r>
    </w:p>
    <w:p w14:paraId="56D60533" w14:textId="77777777" w:rsidR="003210FC" w:rsidRPr="00A77A7E" w:rsidRDefault="003210FC" w:rsidP="00A77A7E">
      <w:r w:rsidRPr="00A77A7E">
        <w:t xml:space="preserve">Skatteetatens erfaring med kontroller så langt viser at mange større havbrukskonsern har organisert virksomheten i sjøfasen slik at de fleste nødvendige innsatsfaktorer leveres til det grunnrenteskattepliktige selskapet fra beslektede selskaper. Dette innebærer at et driftsselskap utfører </w:t>
      </w:r>
      <w:r w:rsidRPr="00A77A7E">
        <w:lastRenderedPageBreak/>
        <w:t>aktiviteten i sjøfasen og eier driftsmidlene, og at det grunnrenteskattepliktige selskapet, som eier oppdrettstillatelsen og selve fisken (biomassen), betaler for dette. Omfanget av internprisingsspørsmål er derfor stort, og kontrollarbeidet er ressurs- og tidkrevende.</w:t>
      </w:r>
    </w:p>
    <w:p w14:paraId="6B92598E" w14:textId="77777777" w:rsidR="003210FC" w:rsidRPr="00A77A7E" w:rsidRDefault="003210FC" w:rsidP="00A77A7E">
      <w:r w:rsidRPr="00A77A7E">
        <w:t>Skatteetatens kontroller av markedsverdi på merdkant har avdekket stor risiko for overskuddsflytting på grunn av interessefellesskap når prisene er fastsatt av skattepliktige selv. Skatteetatens gjennomganger viser at de fleste grunnrenteskattepliktige regner seg tilbake til salgspris på merdkanten fra fakturert pris til ekstern kunde, fratrukket verdiøkning fra aktiviteter etter merdkant, inkludert en antatt armlengdes fortjeneste. Typiske fratrekk er brønnbåt, transport, slakting samt salg og distribusjon. Noen grunnrenteskattepliktige har brukt indekspriser som utgangspunkt for å fastsette en markedsverdi på merdkanten. Også slike priser gjelder salg på et senere punkt i verdikjeden og må tilbakeregnes til markedsverdi på merdkanten.</w:t>
      </w:r>
    </w:p>
    <w:p w14:paraId="6882893B" w14:textId="77777777" w:rsidR="003210FC" w:rsidRPr="00A77A7E" w:rsidRDefault="003210FC" w:rsidP="00A77A7E">
      <w:r w:rsidRPr="00A77A7E">
        <w:t>Skatteetaten erfarer at det er nødvendig å kontrollere både internprisingen for aktiviteter etter merdkanten, og om aktivitetene har ført til økt verdi etter merdkanten. I noen tilfeller involverer transaksjonene immaterielle verdier, noe som kompliserer kontrollarbeidet ytterligere.</w:t>
      </w:r>
    </w:p>
    <w:p w14:paraId="72D784F5" w14:textId="77777777" w:rsidR="003210FC" w:rsidRPr="00A77A7E" w:rsidRDefault="003210FC" w:rsidP="00A77A7E">
      <w:pPr>
        <w:pStyle w:val="Overskrift2"/>
      </w:pPr>
      <w:r w:rsidRPr="00A77A7E">
        <w:t>Alternativer for inntektsfastsettelsen</w:t>
      </w:r>
    </w:p>
    <w:p w14:paraId="511493C1" w14:textId="77777777" w:rsidR="003210FC" w:rsidRPr="00A77A7E" w:rsidRDefault="003210FC" w:rsidP="00A77A7E">
      <w:pPr>
        <w:pStyle w:val="Overskrift3"/>
      </w:pPr>
      <w:r w:rsidRPr="00A77A7E">
        <w:t>Innledning</w:t>
      </w:r>
    </w:p>
    <w:p w14:paraId="1D752A8F" w14:textId="77777777" w:rsidR="003210FC" w:rsidRPr="00A77A7E" w:rsidRDefault="003210FC" w:rsidP="00A77A7E">
      <w:r w:rsidRPr="00A77A7E">
        <w:t>Som oppfølging av Stortingets anmodning fra juni 2026 er departementet i gang med å vurdere ulike tiltak, som hver for seg eller sammen kan ivareta målet om riktig fastsatt grunnrenteskatt og lave administrative kostnader. Departementet vurderer tiltak langs to hovedspor:</w:t>
      </w:r>
    </w:p>
    <w:p w14:paraId="32EE6274" w14:textId="77777777" w:rsidR="003210FC" w:rsidRPr="00A77A7E" w:rsidRDefault="003210FC" w:rsidP="00A77A7E">
      <w:pPr>
        <w:pStyle w:val="friliste"/>
      </w:pPr>
      <w:r w:rsidRPr="00A77A7E">
        <w:t>1)</w:t>
      </w:r>
      <w:r w:rsidRPr="00A77A7E">
        <w:tab/>
        <w:t>at prisrådet avvikles og de grunnrenteskattepliktige selv fastsetter markedsverdien ved merdkanten (punkt 17.4.2)</w:t>
      </w:r>
    </w:p>
    <w:p w14:paraId="7E43BFF2" w14:textId="77777777" w:rsidR="003210FC" w:rsidRPr="00A77A7E" w:rsidRDefault="003210FC" w:rsidP="00A77A7E">
      <w:pPr>
        <w:pStyle w:val="friliste"/>
      </w:pPr>
      <w:r w:rsidRPr="00A77A7E">
        <w:t>2)</w:t>
      </w:r>
      <w:r w:rsidRPr="00A77A7E">
        <w:tab/>
        <w:t>at det fortsatt settes bindende skatteavregningspriser, men med justeringer fra dagens modell (punkt 17.4.3).</w:t>
      </w:r>
    </w:p>
    <w:p w14:paraId="0827B5E2" w14:textId="77777777" w:rsidR="003210FC" w:rsidRPr="00A77A7E" w:rsidRDefault="003210FC" w:rsidP="00A77A7E">
      <w:r w:rsidRPr="00A77A7E">
        <w:t>Flere av tiltakene bør ses i sammenheng, og kan supplere hverandre.</w:t>
      </w:r>
    </w:p>
    <w:p w14:paraId="76794217" w14:textId="77777777" w:rsidR="003210FC" w:rsidRPr="00A77A7E" w:rsidRDefault="003210FC" w:rsidP="00A77A7E">
      <w:pPr>
        <w:pStyle w:val="Overskrift3"/>
      </w:pPr>
      <w:r w:rsidRPr="00A77A7E">
        <w:t>De grunnrenteskattepliktige setter markedsverdien på merdkanten</w:t>
      </w:r>
    </w:p>
    <w:p w14:paraId="24E965E4" w14:textId="77777777" w:rsidR="003210FC" w:rsidRPr="00A77A7E" w:rsidRDefault="003210FC" w:rsidP="00A77A7E">
      <w:r w:rsidRPr="00A77A7E">
        <w:t>Lovens utgangspunkt i dag er at de grunnrenteskattepliktige selskapene fastsetter brutto inntekt fra salg av laks, ørret og regnbueørret selv, med mindre Prisrådet for havbruk har fastsatt bindende normpriser. Både for egenfastsetting og bindende normpriser gjelder prinsippet om at fisken skal verdsettes til markedsverdien ved merdkanten. Dersom prisrådet avvikles uten ytterligere tiltak, vil de grunnrenteskattepliktige selv måtte fastsette markedsverdien ved merdkanten.</w:t>
      </w:r>
    </w:p>
    <w:p w14:paraId="28F6A748" w14:textId="77777777" w:rsidR="003210FC" w:rsidRPr="00A77A7E" w:rsidRDefault="003210FC" w:rsidP="00A77A7E">
      <w:r w:rsidRPr="00A77A7E">
        <w:t>Det er som nevnt en utfordring ved fastsetting og kontroll av markedsverdi på merdkanten at det er få faktiske transaksjoner mellom uavhengige på merdkanten og at det ved tilbakeregningen til markedsverdi på merdkant er en rekke etterfølgende aktiviteter som må verdsettes etter armlengdeprinsippet. Det er om lag 100 grunnrenteskattepliktige selskaper, og hvert selskap kan ha mange salg av fisk.</w:t>
      </w:r>
    </w:p>
    <w:p w14:paraId="197C4BA0" w14:textId="77777777" w:rsidR="003210FC" w:rsidRPr="00A77A7E" w:rsidRDefault="003210FC" w:rsidP="00A77A7E">
      <w:r w:rsidRPr="00A77A7E">
        <w:lastRenderedPageBreak/>
        <w:t>Skatteetatens kontroll av egenfastsatte markedspriser på merdkanten kan forenkles dersom etaten får tilgang til sammenlignbare markedspriser. Utvidet rapporteringsplikt for de grunnrenteskattepliktige vil gi Skatteetaten et systematisk datagrunnlag for slike sammenligninger.</w:t>
      </w:r>
    </w:p>
    <w:p w14:paraId="506E0421" w14:textId="77777777" w:rsidR="003210FC" w:rsidRPr="00A77A7E" w:rsidRDefault="003210FC" w:rsidP="00A77A7E">
      <w:r w:rsidRPr="00A77A7E">
        <w:t>En tilsvarende opplysningsplikt finnes i petroleumsbeskatningen. Petroleumsselskapene har en særskilt plikt til å gi opplysninger om avtale- og salgsvilkår for særskattepliktig realisasjon av naturgass etter skatteforvaltningsloven § 8-10. Opplysningsplikten har sammenheng med at Skatteetaten skal kontrollere at prisene ved salg av naturgass mellom nærstående er i samsvar med markedsprisen, jf. skatteloven § 13-1. Et godt datagrunnlag for sammenlignbare priser forenkler kontrollarbeidet og gir Skatteetaten bedre grunnlag ved kontroll av petroleumsselskapenes gassalg. Skatteetaten må vurdere om salgsprisene for gass er i overenstemmelse med armlengdeprinsippet, og om vilkårene for eventuell skjønnsadgang er oppfylt. Internprisingssakene på gass er både ressurs- og tidkrevende.</w:t>
      </w:r>
    </w:p>
    <w:p w14:paraId="27A13903" w14:textId="77777777" w:rsidR="003210FC" w:rsidRPr="00A77A7E" w:rsidRDefault="003210FC" w:rsidP="00A77A7E">
      <w:r w:rsidRPr="00A77A7E">
        <w:t xml:space="preserve">Departementet vil vurdere nærmere om en tilsvarende </w:t>
      </w:r>
      <w:r w:rsidRPr="00A77A7E">
        <w:rPr>
          <w:rStyle w:val="kursiv"/>
        </w:rPr>
        <w:t>opplysningsplikt</w:t>
      </w:r>
      <w:r w:rsidRPr="00A77A7E">
        <w:t xml:space="preserve"> kan være hensiktsmessig i grunnrenteskatten på havbruk. Trolig vil en slik utvidet opplysningsplikt omfatte mange av de samme opplysningene som i dag rapporteres til prisrådet. Det vil være behov for ny lovhjemmel for opplysningsplikten, og forslaget må sendes på høring.</w:t>
      </w:r>
    </w:p>
    <w:p w14:paraId="6F14E574" w14:textId="77777777" w:rsidR="003210FC" w:rsidRPr="00A77A7E" w:rsidRDefault="003210FC" w:rsidP="00A77A7E">
      <w:r w:rsidRPr="00A77A7E">
        <w:t xml:space="preserve">Et administrativt forenklende tiltak som departementet vil vurdere nærmere, er </w:t>
      </w:r>
      <w:r w:rsidRPr="00A77A7E">
        <w:rPr>
          <w:rStyle w:val="kursiv"/>
        </w:rPr>
        <w:t>særregler for inntektsfastsettingen</w:t>
      </w:r>
      <w:r w:rsidRPr="00A77A7E">
        <w:t xml:space="preserve"> i grunnrenteskatten som ikke er normpriser fastsatt av et prisråd. Dette kunne være en ordning hvor selskapene setter prisen selv, men innenfor nærmere angitte og lovfestede rammer. Dette kan forenkle kontrollarbeidet til Skatteetaten, samtidig som det ville være forenklende for de skattepliktige.</w:t>
      </w:r>
    </w:p>
    <w:p w14:paraId="0FB38A48" w14:textId="77777777" w:rsidR="003210FC" w:rsidRPr="00A77A7E" w:rsidRDefault="003210FC" w:rsidP="00A77A7E">
      <w:r w:rsidRPr="00A77A7E">
        <w:t xml:space="preserve">Man kan også se for seg </w:t>
      </w:r>
      <w:r w:rsidRPr="00A77A7E">
        <w:rPr>
          <w:rStyle w:val="kursiv"/>
        </w:rPr>
        <w:t>lovfestede standardiserte justeringer for kostnadstyper</w:t>
      </w:r>
      <w:r w:rsidRPr="00A77A7E">
        <w:t xml:space="preserve"> eller kostnadsnivå ved tilbakeregning til merdkanten. Standardiserte justeringer vil gjøre fastsettingen mer ensartet og forenkle kontrollen, men forutsetter at særlig satsene vurderes og oppdateres jevnlig og at de i rimelig grad gjenspeiler selskapenes kostnader.</w:t>
      </w:r>
    </w:p>
    <w:p w14:paraId="75CC9870" w14:textId="77777777" w:rsidR="003210FC" w:rsidRPr="00A77A7E" w:rsidRDefault="003210FC" w:rsidP="00A77A7E">
      <w:r w:rsidRPr="00A77A7E">
        <w:t xml:space="preserve">Et mulig tiltak kan også være å </w:t>
      </w:r>
      <w:r w:rsidRPr="00A77A7E">
        <w:rPr>
          <w:rStyle w:val="kursiv"/>
        </w:rPr>
        <w:t>endre skatteavregningstidspunktet</w:t>
      </w:r>
      <w:r w:rsidRPr="00A77A7E">
        <w:t>, slik at bruttoinntekten fastsettes til salgsinntekt etter merdkant, for eksempel etter slakt. Skatteavregningspunktet er skjæringspunktet for grunnrenteskatten og er avgjørende for beregningen av grunnrenteinntekten. Skatteavregningspunktet er bestemmende for hvilke inntekter og kostnader som skal inkluderes i den grunnrenteskattepliktige virksomheten.</w:t>
      </w:r>
      <w:r w:rsidRPr="00A77A7E">
        <w:rPr>
          <w:rStyle w:val="Fotnotereferanse"/>
        </w:rPr>
        <w:footnoteReference w:id="24"/>
      </w:r>
    </w:p>
    <w:p w14:paraId="4500E7F0" w14:textId="77777777" w:rsidR="003210FC" w:rsidRPr="00A77A7E" w:rsidRDefault="003210FC" w:rsidP="00A77A7E">
      <w:r w:rsidRPr="00A77A7E">
        <w:t>Ved merdkanten omsettes fisken sjelden mellom uavhengige parter. Et avregningspunkt etter slakt ligger nærmere leddet der salg til uavhengig part finner sted. Dette kan være administrativt forenklende for fastsettingen av grunnrenteskattepliktig salgsinntekt, fordi det reduserer behovet for tilbakeregning til markedsverdien på skatteavregningspunktet. Fradrag i grunnrenteinntekten for tjenester som er kjøpt fra andre selskap i konsernet, må imidlertid prises riktig, og det vil fortsatt være behov for kontroll av internprising i slike transaksjoner.</w:t>
      </w:r>
    </w:p>
    <w:p w14:paraId="4ECEC7B7" w14:textId="77777777" w:rsidR="003210FC" w:rsidRPr="00A77A7E" w:rsidRDefault="003210FC" w:rsidP="00A77A7E">
      <w:r w:rsidRPr="00A77A7E">
        <w:t>Salg skjer imidlertid også lenger ute i verdikjeden, blant annet av bearbeidede produkter og gjennom konserninterne salgsselskap. For disse salgene vil det fortsatt være behov for å regne seg tilbake til markedsverdien etter slakt.</w:t>
      </w:r>
    </w:p>
    <w:p w14:paraId="6DD0960A" w14:textId="77777777" w:rsidR="003210FC" w:rsidRPr="00A77A7E" w:rsidRDefault="003210FC" w:rsidP="00A77A7E">
      <w:r w:rsidRPr="00A77A7E">
        <w:lastRenderedPageBreak/>
        <w:t>Et senere skatteavregningspunkt reiser samtidig et prinsipielt spørsmål. Grunnrenteskatten vil da omfatte inntekter og kostnader fra ledd som ligger etter sjøfasen og utenfor den delen av verdikjeden der grunnrenten oppstår. Ved en flytting av skatteavregningspunkt vil også nye aktører kunne bli grunnrenteskattepliktige.</w:t>
      </w:r>
    </w:p>
    <w:p w14:paraId="7618E04F" w14:textId="77777777" w:rsidR="003210FC" w:rsidRPr="00A77A7E" w:rsidRDefault="003210FC" w:rsidP="00A77A7E">
      <w:pPr>
        <w:pStyle w:val="Overskrift3"/>
      </w:pPr>
      <w:r w:rsidRPr="00A77A7E">
        <w:t>Bindende normpriser med justeringer i dagens prisrådsmodell</w:t>
      </w:r>
    </w:p>
    <w:p w14:paraId="33623F72" w14:textId="77777777" w:rsidR="003210FC" w:rsidRPr="00A77A7E" w:rsidRDefault="003210FC" w:rsidP="00A77A7E">
      <w:r w:rsidRPr="00A77A7E">
        <w:t>Det er flere fordeler med å videreføre et system med normpriser. Bindende normpriser fjerner muligheten til å påvirke grunnrenteinntekten gjennom selskapenes prisfastsetting av fisken ved merdkanten. Administrative kostnader holdes lave når både selskapene og skattemyndighetene kan legge normpriser til grunn uten videre kontroll. Det reduserer selskapenes behov for dokumentasjon av internpriser og fremskaffelse av kontrollopplysninger. Et prisråd med løpende prisfastsetting har også gjennom innrapporterte salgspriser tilgang til markedsdata som den enkelte skattepliktige ikke selv kan fremskaffe. Normpriser gir likebehandling av ulike aktører, og bindende priser gir forutberegnelighet. Et alternativ kan være at systemet med bindende normpriser videreføres, men forenkles for å imøtekomme noe av kritikken mot ordningen.</w:t>
      </w:r>
    </w:p>
    <w:p w14:paraId="5B28BEEC" w14:textId="77777777" w:rsidR="003210FC" w:rsidRPr="00A77A7E" w:rsidRDefault="003210FC" w:rsidP="00A77A7E">
      <w:r w:rsidRPr="00A77A7E">
        <w:t>Deler av kritikken mot dagens ordning retter seg mot den administrative byrden ved rapportering til prisrådet. Administrasjon av en grunnrenteskatt medfører nødvendigvis kostnader både for selskapene og for skattemyndighetene. Det er likevel et mål at kostnadene ved å etterleve regelverket skal være så lave som mulig. Rapporteringsløsningen til prisrådet er derfor nå automatisert, slik at opplysningene kan overføres direkte fra de skattepliktiges systemer. Den administrative byrden kan reduseres ytterligere. Rapporteringsplikten kan avgrenses, slik at de minste aktørene unntas rapportering. Videre kan rapporteringsskjemaet forenkles, og en kan redusere rapporteringsfrekvensen. Noen forenklingstiltak vil redusere byrden for de skattepliktige, men samtidig svekke datagrunnlaget for prisfastsettelsen. Slike hensyn må veies opp mot hverandre.</w:t>
      </w:r>
    </w:p>
    <w:p w14:paraId="45313AA7" w14:textId="77777777" w:rsidR="003210FC" w:rsidRPr="00A77A7E" w:rsidRDefault="003210FC" w:rsidP="00A77A7E">
      <w:r w:rsidRPr="00A77A7E">
        <w:t>Den andre delen av kritikken gjelder at normprisene ikke treffer «de faktiske inntektene». Ved salg mellom parter i interessefellesskap foreligger det ingen uavhengig pris. Et alternativ kan derfor være å videreføre prisrådet i en avgrenset form, der normpriser bare legges til grunn ved salg av fisk mellom parter i interessefellesskap. Ved eksterne salg kan oppnådd pris benyttes, justert for verdiøkning fra aktiviteter etter merdkanten. Rapporteringsplikten vil da måtte beholdes for alle skattepliktige (ev. over en terskelverdi), slik at prisrådet har et godt grunnlag for prisfastsettelse. Et slikt system forutsetter en klar grense for hvor i verdikjeden et salg må finne sted for å regnes som salg til uavhengig part. Et nærliggende skjæringspunkt er umiddelbart etter slakt. Fisk som selges til uavhengig part senere i verdikjeden, behandles som internt salg, og normprisen anvendes for å fastsette grunnrenteinntekten.</w:t>
      </w:r>
    </w:p>
    <w:p w14:paraId="0CA3E71F" w14:textId="77777777" w:rsidR="003210FC" w:rsidRPr="00A77A7E" w:rsidRDefault="003210FC" w:rsidP="00A77A7E">
      <w:r w:rsidRPr="00A77A7E">
        <w:t>Et annet alternativ er at normprisene ikke fastsettes av et råd, men knyttes til en indekspris. I høringen om grunnrenteskatt på havbruk høsten 2022 foreslo departementet at grunnrenteinntekten skulle fastsettes ved normpriser basert på Nasdaq prisindeks for laks.</w:t>
      </w:r>
      <w:r w:rsidRPr="00A77A7E">
        <w:rPr>
          <w:rStyle w:val="Fotnotereferanse"/>
        </w:rPr>
        <w:footnoteReference w:id="25"/>
      </w:r>
      <w:r w:rsidRPr="00A77A7E">
        <w:t xml:space="preserve"> Dette var i tråd med forslaget til Havbruksskatteutvalget (NOU 2019: 18 </w:t>
      </w:r>
      <w:r w:rsidRPr="00A77A7E">
        <w:rPr>
          <w:rStyle w:val="kursiv"/>
        </w:rPr>
        <w:t>Skattlegging av havbruksvirksomhet</w:t>
      </w:r>
      <w:r w:rsidRPr="00A77A7E">
        <w:t xml:space="preserve">). </w:t>
      </w:r>
      <w:r w:rsidRPr="00A77A7E">
        <w:lastRenderedPageBreak/>
        <w:t>Forslaget har fellestrekk med grunnrenteskattene for vann- og landbasert vindkraft, der spotmarkedsprisen på Nord Pool fungerer som normpris i inntektsfastsettingen.</w:t>
      </w:r>
    </w:p>
    <w:p w14:paraId="06E64A8F" w14:textId="77777777" w:rsidR="003210FC" w:rsidRPr="00A77A7E" w:rsidRDefault="003210FC" w:rsidP="00A77A7E">
      <w:r w:rsidRPr="00A77A7E">
        <w:t>Forslaget om normpris basert på Nasdaq møtte sterk kritikk fra næringen. Det ble blant annet hevdet at indeksprisene ikke ville tilsvare reelle priser og at det ville hindre langsiktige kontrakter. Det er også en utfordring at indeksene gir mindre opplysninger om ulike kvaliteter/vektklasser/geografi, samt at det er frivillig for selskapene å rapportere. Videre gir ikke dagens indekser opplysninger om regnbueørret. Det må vurderes nærmere om en prisindeks kan fungere tilfredsstillende som normpris.</w:t>
      </w:r>
    </w:p>
    <w:p w14:paraId="4BC70F90" w14:textId="77777777" w:rsidR="003210FC" w:rsidRPr="00A77A7E" w:rsidRDefault="003210FC" w:rsidP="00A77A7E">
      <w:pPr>
        <w:pStyle w:val="Overskrift2"/>
      </w:pPr>
      <w:r w:rsidRPr="00A77A7E">
        <w:t>Oppsummering og videre arbeid</w:t>
      </w:r>
    </w:p>
    <w:p w14:paraId="2EACE952" w14:textId="77777777" w:rsidR="003210FC" w:rsidRPr="00A77A7E" w:rsidRDefault="003210FC" w:rsidP="00A77A7E">
      <w:r w:rsidRPr="00A77A7E">
        <w:t>Formålet med grunnrenteskatt er at verdier som er skapt ved bruk av våre felles naturressurser, skal komme fellesskapet til gode. For at en grunnrenteskatt skal virke godt må den treffe grunnrenten rimelig presist. Formålet med normpriser fastsatt av et prisråd er å legge til rette for en riktig fastsatt grunnrenteskatt samtidig som de administrative kostnadene for selskapene og skattemyndighetene holdes lave. Det gir også større forutsigbarhet for selskapene. Normpriser legges bindende til grunn ved fastsettingen av brutto inntekt i grunnrenteskatten. Dermed reduseres behovet for omfattende dokumentasjon av internpriser. Samtidig reduseres omfanget av ressurskrevende endringssaker og eventuelle klage- eller rettssaker om skattefastsettingen i enkeltsaker.</w:t>
      </w:r>
    </w:p>
    <w:p w14:paraId="3A7FB8BE" w14:textId="77777777" w:rsidR="003210FC" w:rsidRPr="00A77A7E" w:rsidRDefault="003210FC" w:rsidP="00A77A7E">
      <w:r w:rsidRPr="00A77A7E">
        <w:t>Avvikling av prisrådet vil øke de administrative kostnadene for selskapene og Skatteetaten. Fastsettelse av internpriser forutsetter at skattepliktige gjennomfører omfattende økonomiske analyser og at disse analysene dokumenteres årlig. Videre kan saker om armlengdes internprising ta flere år før endelig vedtak eller dom foreligger.</w:t>
      </w:r>
    </w:p>
    <w:p w14:paraId="50DF3594" w14:textId="77777777" w:rsidR="003210FC" w:rsidRPr="00A77A7E" w:rsidRDefault="003210FC" w:rsidP="00A77A7E">
      <w:r w:rsidRPr="00A77A7E">
        <w:t>Erfaring fra grunnrenteskatt på havbruk tilsier at det er behov for omfattende kontroll av transaksjoner mellom parter i interessefellesskap. Etter departementets vurdering vil det være en tilnærmet umulig administrativ oppgave å kontrollere alle relevante transaksjoner ved salg av fisk. Departementet anser det derfor som sannsynlig at avvikling av prisrådet vil medføre reduserte inntekter fra grunnrenteskatten. Prisrådets data viser at priser på merdkanten rapportert av selskap i integrerte konsern, i gjennomsnitt ligger vesentlig under normprisen, se punkt 17.3.2. Dersom disse prisene beregningsteknisk legges til grunn, kan en avvikling av prisrådet anslås å redusere inntektene fra grunnrenteskatten med i størrelsesorden 1,2 mrd. kroner for 2027. Det er usikkert hvor mye av dette Skatteetaten ville kunne hente inn gjennom ordinær kontroll. Videre vil det ta flere år før kontrollsaker fullføres og eventuelt fører til økt innbetalt skatt.</w:t>
      </w:r>
    </w:p>
    <w:p w14:paraId="1E173F77" w14:textId="77777777" w:rsidR="003210FC" w:rsidRPr="00A77A7E" w:rsidRDefault="003210FC" w:rsidP="00A77A7E">
      <w:r w:rsidRPr="00A77A7E">
        <w:t>Det er krevende å utforme et regelverk som legger til rette for at skattefastsettingen gir riktig grunnrenteskatt samtidig som de administrative kostnadene for selskapene og skattemyndighetene holdes nede. Dette er spørsmål som departementet vil vurdere videre før saken kan sendes på høring. For å unngå at grunnrenteskatten uthules, etterlevelseskostnadene øker og forutsigbarheten avtar, mener regjeringen det er nødvendig at prisrådet videreføres for inntektsåret 2027.</w:t>
      </w:r>
    </w:p>
    <w:p w14:paraId="7CEA83C1" w14:textId="77777777" w:rsidR="003210FC" w:rsidRPr="00A77A7E" w:rsidRDefault="003210FC" w:rsidP="00A77A7E">
      <w:r w:rsidRPr="00A77A7E">
        <w:t>Regjeringen tar sikte på å sende et forslag på høring våren 2027 slik at en nærmere vurdering og forslag kan legges frem i statsbudsjettet for 2028.</w:t>
      </w:r>
    </w:p>
    <w:p w14:paraId="4BCD86E9" w14:textId="77777777" w:rsidR="003210FC" w:rsidRPr="00A77A7E" w:rsidRDefault="003210FC" w:rsidP="00A77A7E"/>
    <w:p w14:paraId="26BD85F7" w14:textId="64B1317E" w:rsidR="003210FC" w:rsidRPr="00A77A7E" w:rsidRDefault="003210FC" w:rsidP="00A77A7E">
      <w:pPr>
        <w:pStyle w:val="Overskrift1"/>
      </w:pPr>
      <w:r w:rsidRPr="00A77A7E">
        <w:t>Merverdiavgift ved donering av næringsmidler – oppfølging av Stortingets anmodning nr. 772 (2024–2025)</w:t>
      </w:r>
    </w:p>
    <w:p w14:paraId="4FC92F18" w14:textId="77777777" w:rsidR="003210FC" w:rsidRPr="00A77A7E" w:rsidRDefault="003210FC" w:rsidP="00A77A7E">
      <w:r w:rsidRPr="00A77A7E">
        <w:t xml:space="preserve">Ved behandlingen av Prop. 130 L (2024–2025) </w:t>
      </w:r>
      <w:r w:rsidRPr="00A77A7E">
        <w:rPr>
          <w:rStyle w:val="kursiv"/>
        </w:rPr>
        <w:t>Lov om forebygging og reduksjon av matsvinn (matsvinnloven)</w:t>
      </w:r>
      <w:r w:rsidRPr="00A77A7E">
        <w:t xml:space="preserve"> anmodet Stortinget den 20. juni 2025 om følgende, se Innst. 373 L (2024–2025) vedtak nr. 772: </w:t>
      </w:r>
    </w:p>
    <w:p w14:paraId="742087CE" w14:textId="77777777" w:rsidR="003210FC" w:rsidRPr="00A77A7E" w:rsidRDefault="003210FC" w:rsidP="00A77A7E">
      <w:pPr>
        <w:pStyle w:val="blokksit"/>
      </w:pPr>
      <w:r w:rsidRPr="00A77A7E">
        <w:t>«Stortinget ber regjeringen gjøre de nødvendige tiltak for å sikre at det ikke lønner seg for virksomheter å destruere mat, fremfor å gi maten bort.»</w:t>
      </w:r>
    </w:p>
    <w:p w14:paraId="1F06CCBE" w14:textId="77777777" w:rsidR="003210FC" w:rsidRPr="00A77A7E" w:rsidRDefault="003210FC" w:rsidP="00A77A7E">
      <w:r w:rsidRPr="00A77A7E">
        <w:t>I innstillingen viste komiteen til en konkret sak om uttaksreglene i merverdiavgiften. Komiteen skrev at det er et grunnleggende problem at det er rimeligere for bedrifter å destruere mat enn å gi bort til dem som trenger det, se Innst. 373 L (2024–2025). Siden komiteens begrunnelse handler om merverdiavgiftsreglene, har departementet valgt å avgrense utredningen til merverdiavgiftsreglene om donasjon av næringsmidler.</w:t>
      </w:r>
    </w:p>
    <w:p w14:paraId="62E965DF" w14:textId="77777777" w:rsidR="003210FC" w:rsidRPr="00A77A7E" w:rsidRDefault="003210FC" w:rsidP="00A77A7E">
      <w:r w:rsidRPr="00A77A7E">
        <w:t>Merverdiavgiften er en generell avgift på forbruk av varer og tjenester. Formålet er å skaffe inntekter til staten, blant annet for å finansiere offentlige velferdstjenester. Merverdiavgiften er mest effektiv når den omfatter flest mulig varer og tjenester med en generell sats. Omfanget av særregler og fritak for merverdiavgift bør derfor begrenses.</w:t>
      </w:r>
    </w:p>
    <w:p w14:paraId="2EF5F57A" w14:textId="77777777" w:rsidR="003210FC" w:rsidRPr="00A77A7E" w:rsidRDefault="003210FC" w:rsidP="00A77A7E">
      <w:r w:rsidRPr="00A77A7E">
        <w:t>Merverdiavgiften beregnes i alle omsetningsledd. Avgiftspliktige virksomheter kan fradragsføre inngående merverdiavgift på sine anskaffelser. En side av dette er at varelageret i merverdiavgiftspliktige virksomheter er såkalt «renset» for merverdiavgift.</w:t>
      </w:r>
    </w:p>
    <w:p w14:paraId="2CD71E84" w14:textId="77777777" w:rsidR="003210FC" w:rsidRPr="00A77A7E" w:rsidRDefault="003210FC" w:rsidP="00A77A7E">
      <w:r w:rsidRPr="00A77A7E">
        <w:t>Merverdiavgiften skal være en generell avgift på forbruk av varer. Det krever regler om avgiftsplikt ved uttak til forbruk. Uten slike regler ville en betydelig del av forbruket vært avgiftsfritt, fordi varene allerede er renset for avgiftskostnader i virksomheten.</w:t>
      </w:r>
    </w:p>
    <w:p w14:paraId="53BA7595" w14:textId="77777777" w:rsidR="003210FC" w:rsidRPr="00A77A7E" w:rsidRDefault="003210FC" w:rsidP="00A77A7E">
      <w:r w:rsidRPr="00A77A7E">
        <w:t>Manglende uttaksregler ville også åpnet for flere skattemotiverte tilpasninger. For eksempel kunne forbruk av varer form av svart omsetning, bortforklares som store gaveutdelinger. Det kunne også ført til at bedriftseiere kunne unngått avgiften ved å anskaffe varer og tjenester til privat forbruk gjennom bedriften. Reglene hindrer også at ansatte avlønnes med avgiftsfrie varer og tjenester i stedet for ordinær lønn.</w:t>
      </w:r>
    </w:p>
    <w:p w14:paraId="333DC7D8" w14:textId="77777777" w:rsidR="003210FC" w:rsidRPr="00A77A7E" w:rsidRDefault="003210FC" w:rsidP="00A77A7E">
      <w:r w:rsidRPr="00A77A7E">
        <w:t xml:space="preserve">I 2016 ble det innført et merverdiavgiftsfritak for utdeling av næringsmidler på veldedig grunnlag, se Prop. 121 LS (2015–2016) </w:t>
      </w:r>
      <w:r w:rsidRPr="00A77A7E">
        <w:rPr>
          <w:rStyle w:val="kursiv"/>
        </w:rPr>
        <w:t>Endringar i skatte-, avgifts- og tollovgivinga</w:t>
      </w:r>
      <w:r w:rsidRPr="00A77A7E">
        <w:t xml:space="preserve"> og Innst. 385 L (2015–2016). Formålet med fritaket var blant annet å redusere matsvinnet i dagligvarebransjen. For at fritaket skal komme til anvendelse, må mottakeren være registrert i Enhetsregisteret og mottakeren må dele ut varene på veldedig grunnlag.</w:t>
      </w:r>
    </w:p>
    <w:p w14:paraId="642886D4" w14:textId="77777777" w:rsidR="003210FC" w:rsidRPr="00A77A7E" w:rsidRDefault="003210FC" w:rsidP="00A77A7E">
      <w:r w:rsidRPr="00A77A7E">
        <w:t xml:space="preserve">Ved utformingen av fritaket ble det gjort grundige vurderinger av hvem som kunne motta avgiftsfrie donasjoner. På den ene siden var det viktig at kravene til mottakerleddet ikke ble så strenge at det motvirket formålet med fritaket. På den andre siden tilsa kontrollhensynet en viss avgrensning. Departementet legger til grunn at leveranser av større volum av næringsmidler som regel skjer til et mellomledd for videre utdeling til den endelige forbrukeren. Kravet om at mottaker er registrert i Enhetsregisteret, utgjør dermed ikke noe vesentlig hinder for avgiftsfri </w:t>
      </w:r>
      <w:r w:rsidRPr="00A77A7E">
        <w:lastRenderedPageBreak/>
        <w:t>donasjon. Det forenkler imidlertid kontrollen for skattemyndighetene og er enkelt å forholde seg til for bransjen.</w:t>
      </w:r>
    </w:p>
    <w:p w14:paraId="01C9594C" w14:textId="77777777" w:rsidR="003210FC" w:rsidRPr="00A77A7E" w:rsidRDefault="003210FC" w:rsidP="00A77A7E">
      <w:r w:rsidRPr="00A77A7E">
        <w:t>I merverdiavgiftsregelverket er det også åpnet for at næringsdrivende kan dele ut varer og tjenester av mindre verdi direkte til den endelige mottakeren uten at det utløser plikt til å betale merverdiavgift. Vederlagsfrie utdelinger til forbruker vil i stor grad være omfattet av fritaket for gaver av bagatellmessig verdi, det vil si gaver verdt inntil 200 kroner.</w:t>
      </w:r>
    </w:p>
    <w:p w14:paraId="247369C4" w14:textId="77777777" w:rsidR="003210FC" w:rsidRPr="00A77A7E" w:rsidRDefault="003210FC" w:rsidP="00A77A7E">
      <w:r w:rsidRPr="00A77A7E">
        <w:t>Fritaket for matdonasjoner gjør at virksomhetene enkelt kan gi bort næringsmidler uten å betale avgift. Fritaket for merverdiavgift synes å fungere etter hensikten, og det har vært lite diskusjon om fritakets avgrensning. Departementet mener derfor det ikke er nødvendig å justere gjeldende merverdiavgiftsregler.</w:t>
      </w:r>
    </w:p>
    <w:p w14:paraId="7AAD3DAC" w14:textId="77777777" w:rsidR="003210FC" w:rsidRPr="00A77A7E" w:rsidRDefault="003210FC" w:rsidP="00A77A7E">
      <w:r w:rsidRPr="00A77A7E">
        <w:t>Anmodningen anses med dette som fulgt opp.</w:t>
      </w:r>
    </w:p>
    <w:p w14:paraId="6323EC8A" w14:textId="77777777" w:rsidR="003210FC" w:rsidRPr="00A77A7E" w:rsidRDefault="003210FC" w:rsidP="00A77A7E"/>
    <w:p w14:paraId="74364A1D" w14:textId="77777777" w:rsidR="003210FC" w:rsidRPr="00A77A7E" w:rsidRDefault="003210FC" w:rsidP="00A77A7E">
      <w:pPr>
        <w:pStyle w:val="Overskrift1"/>
      </w:pPr>
      <w:r w:rsidRPr="00A77A7E">
        <w:t>Sirkulær økonomi – skatter og avgifter</w:t>
      </w:r>
    </w:p>
    <w:p w14:paraId="61C62E86" w14:textId="77777777" w:rsidR="003210FC" w:rsidRPr="00A77A7E" w:rsidRDefault="003210FC" w:rsidP="00A77A7E">
      <w:r w:rsidRPr="00A77A7E">
        <w:t xml:space="preserve">Regjeringen oppnevnte i mars 2024 en ekspertgruppe for virkemidler for å fremme sirkulære aktiviteter. Ekspertgruppen leverte sin rapport </w:t>
      </w:r>
      <w:r w:rsidRPr="00A77A7E">
        <w:rPr>
          <w:rStyle w:val="kursiv"/>
        </w:rPr>
        <w:t xml:space="preserve">Ikke rett fram – Rapport fra Ekspertgruppen for utredning av virkemidler for å fremme sirkulære aktiviteter </w:t>
      </w:r>
      <w:r w:rsidRPr="00A77A7E">
        <w:t>26. mai 2025 med totalt 79 anbefalinger.</w:t>
      </w:r>
    </w:p>
    <w:p w14:paraId="0AF3AB6A" w14:textId="77777777" w:rsidR="003210FC" w:rsidRPr="00A77A7E" w:rsidRDefault="003210FC" w:rsidP="00A77A7E">
      <w:r w:rsidRPr="00A77A7E">
        <w:t>Klima- og miljødepartementet har hatt rapporten på høring med høringsfrist 7. september 2025. Se Prop. 1 S (2026–2027) for Klima- og miljødepartementet for omtale av arbeidet med å følge opp ekspertgruppens anbefalinger utenom skatte- og avgiftsområdet. Ekspertgruppens forslag på skatte- og avgiftsområdet vurderes her.</w:t>
      </w:r>
    </w:p>
    <w:p w14:paraId="4103C817" w14:textId="77777777" w:rsidR="003210FC" w:rsidRPr="00A77A7E" w:rsidRDefault="003210FC" w:rsidP="00A77A7E">
      <w:pPr>
        <w:pStyle w:val="Overskrift2"/>
      </w:pPr>
      <w:r w:rsidRPr="00A77A7E">
        <w:t>Sirkulær økonomi</w:t>
      </w:r>
    </w:p>
    <w:p w14:paraId="491FF83E" w14:textId="77777777" w:rsidR="003210FC" w:rsidRPr="00A77A7E" w:rsidRDefault="003210FC" w:rsidP="00A77A7E">
      <w:r w:rsidRPr="00A77A7E">
        <w:t>Økonomisk aktivitet innebærer uttak av naturressurser, både fornybare og ikke-fornybare. Ressursene holdes i omløp i økonomien inntil de blir avfall eller utslipp. Figur 19.1 viser en stilisert skisse til det økonomiske livsløpet til naturressurser.</w:t>
      </w:r>
    </w:p>
    <w:p w14:paraId="6A832CDA" w14:textId="5CEAC387" w:rsidR="003210FC" w:rsidRPr="00A77A7E" w:rsidRDefault="007760AC" w:rsidP="00A77A7E">
      <w:r>
        <w:rPr>
          <w:noProof/>
        </w:rPr>
        <w:drawing>
          <wp:inline distT="0" distB="0" distL="0" distR="0" wp14:anchorId="136B0EAD" wp14:editId="355BEA02">
            <wp:extent cx="6080125" cy="1888490"/>
            <wp:effectExtent l="0" t="0" r="0" b="0"/>
            <wp:docPr id="2005220214" name="Bild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80125" cy="1888490"/>
                    </a:xfrm>
                    <a:prstGeom prst="rect">
                      <a:avLst/>
                    </a:prstGeom>
                    <a:noFill/>
                    <a:ln>
                      <a:noFill/>
                    </a:ln>
                  </pic:spPr>
                </pic:pic>
              </a:graphicData>
            </a:graphic>
          </wp:inline>
        </w:drawing>
      </w:r>
    </w:p>
    <w:p w14:paraId="455C883A" w14:textId="77777777" w:rsidR="003210FC" w:rsidRPr="00A77A7E" w:rsidRDefault="003210FC" w:rsidP="00A77A7E">
      <w:pPr>
        <w:pStyle w:val="figur-tittel"/>
      </w:pPr>
      <w:r w:rsidRPr="00A77A7E">
        <w:t>Stilisert skisse av livsløpet til naturressurser</w:t>
      </w:r>
    </w:p>
    <w:p w14:paraId="09E2FB88" w14:textId="77777777" w:rsidR="003210FC" w:rsidRPr="00A77A7E" w:rsidRDefault="003210FC" w:rsidP="00A77A7E">
      <w:pPr>
        <w:rPr>
          <w:rStyle w:val="kursiv"/>
        </w:rPr>
      </w:pPr>
      <w:r w:rsidRPr="00A77A7E">
        <w:rPr>
          <w:rStyle w:val="kursiv"/>
        </w:rPr>
        <w:lastRenderedPageBreak/>
        <w:t>Fornybare</w:t>
      </w:r>
      <w:r w:rsidRPr="00A77A7E">
        <w:t xml:space="preserve"> ressurser reproduseres kontinuerlig av naturen, for eksempel ferskvann, skog, marine ressurser og energi i form av vind-, vann- og solkraft. Beholdningen av en fornybar ressurs kan holdes konstant, forutsatt at uttaket ikke overstiger naturens evne til å reprodusere ressursen. Overstiger uttaket reproduksjonen, reduseres beholdningen og kan på sikt forsvinne. Fornybare ressurser bør forvaltes bærekraftig, slik at også fremtidige generasjoner kan høste av dem.</w:t>
      </w:r>
    </w:p>
    <w:p w14:paraId="63D83771" w14:textId="77777777" w:rsidR="003210FC" w:rsidRPr="00A77A7E" w:rsidRDefault="003210FC" w:rsidP="00A77A7E">
      <w:pPr>
        <w:rPr>
          <w:rStyle w:val="kursiv"/>
        </w:rPr>
      </w:pPr>
      <w:r w:rsidRPr="00A77A7E">
        <w:rPr>
          <w:rStyle w:val="kursiv"/>
        </w:rPr>
        <w:t>Ikke-fornybare</w:t>
      </w:r>
      <w:r w:rsidRPr="00A77A7E">
        <w:t xml:space="preserve"> ressurser er lagerressurser som naturen ikke reproduserer, eller som naturen bruker svært lang tid på å reprodusere, for eksempel olje, naturgass, kull, metaller og mineraler. Ethvert uttak av en ikke-fornybar ressurs reduserer den gjenværende beholdningen. Ikke-fornybare ressurser bør forvaltes slik at verdien av ressursen maksimeres, og slik at verdien tilfaller både nåværende og fremtidige generasjoner.</w:t>
      </w:r>
    </w:p>
    <w:p w14:paraId="78D3DC3D" w14:textId="77777777" w:rsidR="003210FC" w:rsidRPr="00A77A7E" w:rsidRDefault="003210FC" w:rsidP="00A77A7E">
      <w:r w:rsidRPr="00A77A7E">
        <w:t>Selve uttaket av naturressurser, både fornybare og ikke-fornybare, kan ha negative konsekvenser. Et eksempel er tap av natur. Naturtap reduserer både verdien av økosystemtjenestene naturen leverer, og verdien naturen har som rekreasjonsområde. Den som tar ut naturressursen, høster den økonomiske verdien av uttaket, men bærer ikke nødvendigvis kostnadene ved naturtapet. Det oppstår da et avvik mellom privatøkonomisk og samfunnsøkonomisk lønnsomhet. Avviket er en markedssvikt og gir grunnlag for offentlig virkemiddelbruk.</w:t>
      </w:r>
    </w:p>
    <w:p w14:paraId="72B50977" w14:textId="77777777" w:rsidR="003210FC" w:rsidRPr="00A77A7E" w:rsidRDefault="003210FC" w:rsidP="00A77A7E">
      <w:r w:rsidRPr="00A77A7E">
        <w:t>Avfall som forbrennes eller deponeres gir utslipp til luft, vann og jordsmonn, som kan være helse- og miljøskadelig. Det samme gjelder utslipp fra andre kilder, for eksempel forbrenning av fossile brensler. Den som kaster avfall eller står bak miljøskadelige utslipp, bærer ikke nødvendigvis de fulle kostnadene. Også da oppstår et avvik mellom privatøkonomisk og samfunnsøkonomisk lønnsomhet, og markedssvikten gir grunnlag for offentlig virkemiddelbruk.</w:t>
      </w:r>
    </w:p>
    <w:p w14:paraId="26391D6F" w14:textId="77777777" w:rsidR="003210FC" w:rsidRPr="00A77A7E" w:rsidRDefault="003210FC" w:rsidP="00A77A7E">
      <w:r w:rsidRPr="00A77A7E">
        <w:t>Naturressurser som allerede er tatt ut og er i omløp i økonomien, bør utnyttes så effektivt som mulig slik at de bidrar til høyest mulig verdiskaping. Omløpstiden til en ressurs kan forlenges gjennom vedlikehold, reparasjon, ombruk og materialgjenvinning. Slike «sirkulære aktiviteter» kan bidra til mer effektiv ressursbruk, men kan også i seg selv kreve nye ressurser.</w:t>
      </w:r>
    </w:p>
    <w:p w14:paraId="782AE0E5" w14:textId="77777777" w:rsidR="003210FC" w:rsidRPr="00A77A7E" w:rsidRDefault="003210FC" w:rsidP="00A77A7E">
      <w:r w:rsidRPr="00A77A7E">
        <w:t>Sirkulære aktiviteter kan indirekte redusere uttaket av nye naturressurser, utslipp og avfallsmengder. Disse virkningene er usikre og kan variere. I klima- og miljøpolitikken bør virkemidlene rettes så direkte som mulig mot det problemet som skal løses.</w:t>
      </w:r>
    </w:p>
    <w:p w14:paraId="2002AC87" w14:textId="77777777" w:rsidR="003210FC" w:rsidRPr="00A77A7E" w:rsidRDefault="003210FC" w:rsidP="00A77A7E">
      <w:r w:rsidRPr="00A77A7E">
        <w:t>Ekspertgruppen oppsummerer med at en sirkulær økonomi ikke er et mål i seg selv, men at det «skal bidra til å nå klima-, miljø- og naturmål og bidra til en bærekraftig og effektiv forvaltning av planetens ressurser.»</w:t>
      </w:r>
    </w:p>
    <w:p w14:paraId="21A169EC" w14:textId="77777777" w:rsidR="003210FC" w:rsidRPr="00A77A7E" w:rsidRDefault="003210FC" w:rsidP="00A77A7E">
      <w:pPr>
        <w:pStyle w:val="Overskrift2"/>
      </w:pPr>
      <w:r w:rsidRPr="00A77A7E">
        <w:t>Særavgifter</w:t>
      </w:r>
    </w:p>
    <w:p w14:paraId="48694306" w14:textId="77777777" w:rsidR="003210FC" w:rsidRPr="00A77A7E" w:rsidRDefault="003210FC" w:rsidP="00A77A7E">
      <w:r w:rsidRPr="00A77A7E">
        <w:t>Ekspertgruppen foreslo en rekke nye særavgifter. Disse omtales i dette kapitlet.</w:t>
      </w:r>
    </w:p>
    <w:p w14:paraId="093D112E" w14:textId="77777777" w:rsidR="003210FC" w:rsidRPr="00A77A7E" w:rsidRDefault="003210FC" w:rsidP="00A77A7E">
      <w:r w:rsidRPr="00A77A7E">
        <w:t>Ekspertgruppen foreslo også endringer i eksisterende særavgifter. I dokumentavgiften foreslo ekspertgruppen å oppheve særregelen om at det ved førstegangsoverføring av nyoppført bygning bare skal beregnes avgift av tomteverdien, se vurdering av dette forslaget i kapittel 20.</w:t>
      </w:r>
    </w:p>
    <w:p w14:paraId="06C8B694" w14:textId="77777777" w:rsidR="003210FC" w:rsidRPr="00A77A7E" w:rsidRDefault="003210FC" w:rsidP="00A77A7E">
      <w:r w:rsidRPr="00A77A7E">
        <w:lastRenderedPageBreak/>
        <w:t>På bilavgiftsområdet foreslo ekspertgruppen å øke vektkomponenten i engangsavgiften for alle personbiler. Formålet er å gi insentiver til å kjøpe færre og lettere kjøretøy. Regjeringen foreslår å prisjustere satsene i engangsavgiften, se omtale i punkt 10.2.</w:t>
      </w:r>
    </w:p>
    <w:p w14:paraId="5D110D54" w14:textId="77777777" w:rsidR="003210FC" w:rsidRPr="00A77A7E" w:rsidRDefault="003210FC" w:rsidP="00A77A7E">
      <w:pPr>
        <w:pStyle w:val="Overskrift3"/>
      </w:pPr>
      <w:r w:rsidRPr="00A77A7E">
        <w:t>Naturavgift</w:t>
      </w:r>
    </w:p>
    <w:p w14:paraId="723926E1" w14:textId="77777777" w:rsidR="003210FC" w:rsidRPr="00A77A7E" w:rsidRDefault="003210FC" w:rsidP="00A77A7E">
      <w:r w:rsidRPr="00A77A7E">
        <w:t>Ekspertgruppen foreslo å innføre en naturavgift med formål å begrense nedbygging av natur.</w:t>
      </w:r>
    </w:p>
    <w:p w14:paraId="15957E00" w14:textId="77777777" w:rsidR="003210FC" w:rsidRPr="00A77A7E" w:rsidRDefault="003210FC" w:rsidP="00A77A7E">
      <w:r w:rsidRPr="00A77A7E">
        <w:t xml:space="preserve">I Meld. St. 25 (2024–2025) </w:t>
      </w:r>
      <w:r w:rsidRPr="00A77A7E">
        <w:rPr>
          <w:rStyle w:val="kursiv"/>
        </w:rPr>
        <w:t>Klimamelding 2035 – på vei mot lavutslippssamfunnet</w:t>
      </w:r>
      <w:r w:rsidRPr="00A77A7E">
        <w:t xml:space="preserve"> varslet regjeringen at den ville utrede en avgift på klimagassutslipp fra irreversible arealbruksendringer. Formålet med avgiften er å prise utslipp av klimagasser fra arealbruksendringer på lik linje med ikke-kvotepliktige utslipp av klimagasser.</w:t>
      </w:r>
    </w:p>
    <w:p w14:paraId="230F8E02" w14:textId="77777777" w:rsidR="003210FC" w:rsidRPr="00A77A7E" w:rsidRDefault="003210FC" w:rsidP="00A77A7E">
      <w:r w:rsidRPr="00A77A7E">
        <w:t>En naturavgift bør i prinsippet prise alle økosystemtjenester som går tapt ved nedbygging av natur, ikke kun utslipp av klimagasser. En treffsikker naturavgift forutsetter dermed langt mer kunnskap om verdsetting av natur enn en klimaavgift.</w:t>
      </w:r>
    </w:p>
    <w:p w14:paraId="26C7AB8F" w14:textId="77777777" w:rsidR="003210FC" w:rsidRPr="00A77A7E" w:rsidRDefault="003210FC" w:rsidP="00A77A7E">
      <w:r w:rsidRPr="00A77A7E">
        <w:t>Utredningen av en avgift på klimagassutslipp fra irreversible arealbruksendringer er i gang, men har så langt ikke gitt entydige svar på om det vil være mulig å innføre en slik avgift. Utredning av en naturavgift bør derfor ikke settes i gang før avgift på klimagassutslipp fra irreversible arealbruksendringer er ferdig utredet og eventuelt innført. Dette er i tråd med både ekspertgruppens og Skatteutvalgets vurdering i NOU 2022: 20.</w:t>
      </w:r>
    </w:p>
    <w:p w14:paraId="550D55B4" w14:textId="77777777" w:rsidR="003210FC" w:rsidRPr="00A77A7E" w:rsidRDefault="003210FC" w:rsidP="00A77A7E">
      <w:pPr>
        <w:pStyle w:val="Overskrift3"/>
      </w:pPr>
      <w:r w:rsidRPr="00A77A7E">
        <w:t>Avgift på sand, grus og pukk</w:t>
      </w:r>
    </w:p>
    <w:p w14:paraId="7B9DC28A" w14:textId="77777777" w:rsidR="003210FC" w:rsidRPr="00A77A7E" w:rsidRDefault="003210FC" w:rsidP="00A77A7E">
      <w:r w:rsidRPr="00A77A7E">
        <w:t>Ekspertgruppen foreslo å innføre en avgift på sand, grus og pukk med formål å redusere uttak og øke ombruk av disse ressursene.</w:t>
      </w:r>
    </w:p>
    <w:p w14:paraId="6E3D1467" w14:textId="77777777" w:rsidR="003210FC" w:rsidRPr="00A77A7E" w:rsidRDefault="003210FC" w:rsidP="00A77A7E">
      <w:r w:rsidRPr="00A77A7E">
        <w:t>Byggeråstoff er en betegnelse på alle mineralske råstoff som i første rekke brukes til bygg- og anleggsformål. Pukk tas ut ved sprengning og knusing av fjell eller grov grus, mens sand og grus tas ut fra løsmasser. Tall fra Direktoratet for mineralforvaltning viser at det i 2024 var 915 aktive uttak av byggeråstoff i Norge. De største forbrukerne av byggeråstoff er bygge- og anleggsbransjen. I tillegg kommer uttak av byggeråstoff som ikke er omfattet av rapporteringsplikt etter mineralloven.</w:t>
      </w:r>
    </w:p>
    <w:p w14:paraId="38449F64" w14:textId="77777777" w:rsidR="003210FC" w:rsidRPr="00A77A7E" w:rsidRDefault="003210FC" w:rsidP="00A77A7E">
      <w:r w:rsidRPr="00A77A7E">
        <w:t>Uttak av byggeråstoff medfører betydelige naturinngrep, men disse skiller seg ikke vesentlig fra naturinngrep ved utbygging av næringsparker, veier og jernbane. Enkelte steder, særlig i byområder, kan byggeråstoff være en knapp ressurs. Dersom det oppstår knapphet på byggeråstoff, vil prisen på råstoffet øke. Det vil i seg selv gi et insentiv til å redusere uttaket av byggeråstoff for eksempel ved å øke bruken av overskuddsmasser.</w:t>
      </w:r>
    </w:p>
    <w:p w14:paraId="3BA38F6D" w14:textId="77777777" w:rsidR="003210FC" w:rsidRPr="00A77A7E" w:rsidRDefault="003210FC" w:rsidP="00A77A7E">
      <w:r w:rsidRPr="00A77A7E">
        <w:t>En avgift på uttak og import av sand, grus og pukk mv. vil øke kostnadene ved uttak og import av byggeråstoff. Det vil kunne gi redusert uttak og redusert import. Økt ombruk vil imidlertid kunne gi økt transport. Det er ikke nødvendigvis geografisk nærhet mellom steder med overskudd av ombruksmasser og steder med behov for masser. Det kan også være nødvendig å behandle og mellomlagre ombruksmasser, noe som kan genererer ytterligere transport og økt arealbruk. En avgift vil øke kostnadene ved alle typer bygg og anlegg. Dette er kostnader som vil veltes over på sluttbruker (det offentlige, næringslivet og husholdninger).</w:t>
      </w:r>
    </w:p>
    <w:p w14:paraId="0CC2291C" w14:textId="77777777" w:rsidR="003210FC" w:rsidRPr="00A77A7E" w:rsidRDefault="003210FC" w:rsidP="00A77A7E">
      <w:r w:rsidRPr="00A77A7E">
        <w:lastRenderedPageBreak/>
        <w:t>Regjeringen legger ikke opp til å utrede eller innføre avgift på sand, grus og pukk.</w:t>
      </w:r>
    </w:p>
    <w:p w14:paraId="0FAFC8DA" w14:textId="77777777" w:rsidR="003210FC" w:rsidRPr="00A77A7E" w:rsidRDefault="003210FC" w:rsidP="00A77A7E">
      <w:pPr>
        <w:pStyle w:val="Overskrift3"/>
      </w:pPr>
      <w:r w:rsidRPr="00A77A7E">
        <w:t>Avgift på tekstiler</w:t>
      </w:r>
    </w:p>
    <w:p w14:paraId="65B91714" w14:textId="77777777" w:rsidR="003210FC" w:rsidRPr="00A77A7E" w:rsidRDefault="003210FC" w:rsidP="00A77A7E">
      <w:r w:rsidRPr="00A77A7E">
        <w:t>Ekspertgruppen anbefalte å innføre en avgift på tekstiler. Formålet er å begrense negativ klima- og miljøpåvirkning fra uttak av råvarer og produksjon av tekstiler i andre land og redusere klima- og miljøkonsekvensene i bruks- og avfallsfasen.</w:t>
      </w:r>
    </w:p>
    <w:p w14:paraId="08B749D6" w14:textId="77777777" w:rsidR="003210FC" w:rsidRPr="00A77A7E" w:rsidRDefault="003210FC" w:rsidP="00A77A7E">
      <w:r w:rsidRPr="00A77A7E">
        <w:t xml:space="preserve">Ved behandlingen av Meld. St. 2 (2025–2026) </w:t>
      </w:r>
      <w:r w:rsidRPr="00A77A7E">
        <w:rPr>
          <w:rStyle w:val="kursiv"/>
        </w:rPr>
        <w:t>Revidert nasjonalbudsjett 2026</w:t>
      </w:r>
      <w:r w:rsidRPr="00A77A7E">
        <w:t xml:space="preserve"> anmodet Stortinget den 19. juni 2026 om følgende, se Innst. 450 S (2025–2026) vedtak nr. 1141:</w:t>
      </w:r>
    </w:p>
    <w:p w14:paraId="7A985BF9" w14:textId="77777777" w:rsidR="003210FC" w:rsidRPr="00A77A7E" w:rsidRDefault="003210FC" w:rsidP="00A77A7E">
      <w:pPr>
        <w:pStyle w:val="blokksit"/>
      </w:pPr>
      <w:r w:rsidRPr="00A77A7E">
        <w:t>«Stortinget ber regjeringen vurdere ulike virkemidler for å redusere mengden tekstilavfall i Norge, herunder utrede en tekstilavgift. Utredningen skal belyse virkningen disse virkemidlene har på gjenbruk og produksjon av klær basert på norske råvarer, mengden import av billige klær og miljøforurensning ved produksjon av klær. Det tas sikte på at en ev. avgift og andre virkemidler kan innføres i forbindelse med statsbudsjettet for 2028.»</w:t>
      </w:r>
    </w:p>
    <w:p w14:paraId="420D595E" w14:textId="77777777" w:rsidR="003210FC" w:rsidRPr="00A77A7E" w:rsidRDefault="003210FC" w:rsidP="00A77A7E">
      <w:r w:rsidRPr="00A77A7E">
        <w:t>Regjeringen vil vurdere ulike virkemidler for å redusere mengden tekstilavfall i Norge, blant annet utrede en tekstilavgift, og vil komme tilbake til Stortinget om saken.</w:t>
      </w:r>
    </w:p>
    <w:p w14:paraId="152A3302" w14:textId="77777777" w:rsidR="003210FC" w:rsidRPr="00A77A7E" w:rsidRDefault="003210FC" w:rsidP="00A77A7E">
      <w:pPr>
        <w:pStyle w:val="Overskrift3"/>
      </w:pPr>
      <w:r w:rsidRPr="00A77A7E">
        <w:t>Avgift på plastemballasje</w:t>
      </w:r>
    </w:p>
    <w:p w14:paraId="0EF38EA0" w14:textId="77777777" w:rsidR="003210FC" w:rsidRPr="00A77A7E" w:rsidRDefault="003210FC" w:rsidP="00A77A7E">
      <w:r w:rsidRPr="00A77A7E">
        <w:t>Ekspertgruppen anbefalte å innføre en avgift på plastemballasje som differensieres etter andelen materialgjenvunnet plast. Ekspertgruppen begrunnet forslaget med at det var behov for å redusere mengden plastemballasje og gi insentiver til økt bruk av materialgjenvunnet plastemballasje.</w:t>
      </w:r>
    </w:p>
    <w:p w14:paraId="30B33AC3" w14:textId="77777777" w:rsidR="003210FC" w:rsidRPr="00A77A7E" w:rsidRDefault="003210FC" w:rsidP="00A77A7E">
      <w:r w:rsidRPr="00A77A7E">
        <w:t>Regjeringen utreder en avgift på plastemballasje og vil komme tilbake til Stortinget om saken.</w:t>
      </w:r>
    </w:p>
    <w:p w14:paraId="66E20BE0" w14:textId="77777777" w:rsidR="003210FC" w:rsidRPr="00A77A7E" w:rsidRDefault="003210FC" w:rsidP="00A77A7E">
      <w:pPr>
        <w:pStyle w:val="Overskrift3"/>
      </w:pPr>
      <w:r w:rsidRPr="00A77A7E">
        <w:t>Avgift på mineralgjødsel</w:t>
      </w:r>
    </w:p>
    <w:p w14:paraId="08EE83B1" w14:textId="77777777" w:rsidR="003210FC" w:rsidRPr="00A77A7E" w:rsidRDefault="003210FC" w:rsidP="00A77A7E">
      <w:r w:rsidRPr="00A77A7E">
        <w:t>Ekspertgruppen anbefalte å innføre en avgift på fosfor- og nitrogeninnholdet i mineralgjødsel. Formålet er å redusere utslipp av klimagassen lystgass (N</w:t>
      </w:r>
      <w:r w:rsidRPr="00A77A7E">
        <w:rPr>
          <w:rStyle w:val="skrift-senket"/>
        </w:rPr>
        <w:t>2</w:t>
      </w:r>
      <w:r w:rsidRPr="00A77A7E">
        <w:t>O) og avrenning av fosfor og nitrogen.</w:t>
      </w:r>
    </w:p>
    <w:p w14:paraId="413EE5AF" w14:textId="77777777" w:rsidR="003210FC" w:rsidRPr="00A77A7E" w:rsidRDefault="003210FC" w:rsidP="00A77A7E">
      <w:r w:rsidRPr="00A77A7E">
        <w:t xml:space="preserve">Ved behandlingen av Meld. St. 1 (2025–2026) </w:t>
      </w:r>
      <w:r w:rsidRPr="00A77A7E">
        <w:rPr>
          <w:rStyle w:val="kursiv"/>
        </w:rPr>
        <w:t>Nasjonalbudsjettet 2026</w:t>
      </w:r>
      <w:r w:rsidRPr="00A77A7E">
        <w:t xml:space="preserve"> anmodet Stortinget den 5. desember 2025 om følgende, se Innst. 2 S (2025–2026) vedtak nr. 59:</w:t>
      </w:r>
    </w:p>
    <w:p w14:paraId="24FE2FE3" w14:textId="77777777" w:rsidR="003210FC" w:rsidRPr="00A77A7E" w:rsidRDefault="003210FC" w:rsidP="00A77A7E">
      <w:pPr>
        <w:pStyle w:val="blokksit"/>
      </w:pPr>
      <w:r w:rsidRPr="00A77A7E">
        <w:t>«Stortinget ber regjeringen ikke sende forslag om mineralgjødselavgift på høring, og skal avslutte prosessen med å innføre en slik avgift.»</w:t>
      </w:r>
    </w:p>
    <w:p w14:paraId="467FCB9D" w14:textId="77777777" w:rsidR="003210FC" w:rsidRPr="00A77A7E" w:rsidRDefault="003210FC" w:rsidP="00A77A7E">
      <w:r w:rsidRPr="00A77A7E">
        <w:t>Regjeringen vil ikke sende forslag til forskrift om klima- og miljøavgift på mineralgjødsel på høring, se Prop. 95 LS (2025–2026) punkt 9.5.</w:t>
      </w:r>
    </w:p>
    <w:p w14:paraId="2FB3300F" w14:textId="77777777" w:rsidR="003210FC" w:rsidRPr="00A77A7E" w:rsidRDefault="003210FC" w:rsidP="00A77A7E">
      <w:pPr>
        <w:pStyle w:val="Overskrift3"/>
      </w:pPr>
      <w:r w:rsidRPr="00A77A7E">
        <w:t>Avgift på utslipp av klimagasser fra husdyr</w:t>
      </w:r>
    </w:p>
    <w:p w14:paraId="08478A1E" w14:textId="77777777" w:rsidR="003210FC" w:rsidRPr="00A77A7E" w:rsidRDefault="003210FC" w:rsidP="00A77A7E">
      <w:r w:rsidRPr="00A77A7E">
        <w:t>Ekspertgruppen anbefalte å innføre en avgift på utslipp av klimagasser fra husdyrproduksjon med formål å redusere utslippene av klimagassene metan (CH</w:t>
      </w:r>
      <w:r w:rsidRPr="00A77A7E">
        <w:rPr>
          <w:rStyle w:val="skrift-senket"/>
        </w:rPr>
        <w:t>4</w:t>
      </w:r>
      <w:r w:rsidRPr="00A77A7E">
        <w:t>) og lystgass (N</w:t>
      </w:r>
      <w:r w:rsidRPr="00A77A7E">
        <w:rPr>
          <w:rStyle w:val="skrift-senket"/>
        </w:rPr>
        <w:t>2</w:t>
      </w:r>
      <w:r w:rsidRPr="00A77A7E">
        <w:t>O) fra landbruket.</w:t>
      </w:r>
    </w:p>
    <w:p w14:paraId="3B8A4C22" w14:textId="77777777" w:rsidR="003210FC" w:rsidRPr="00A77A7E" w:rsidRDefault="003210FC" w:rsidP="00A77A7E">
      <w:r w:rsidRPr="00A77A7E">
        <w:lastRenderedPageBreak/>
        <w:t>Stortinget har flere ganger presisert at biologiske prosesser ikke skal pålegges avgift, se for eksempel omtale i Innst. 487 S (2022–2023) punkt 2.5.</w:t>
      </w:r>
    </w:p>
    <w:p w14:paraId="439786C6" w14:textId="77777777" w:rsidR="003210FC" w:rsidRPr="00A77A7E" w:rsidRDefault="003210FC" w:rsidP="00A77A7E">
      <w:r w:rsidRPr="00A77A7E">
        <w:t>Regjeringen arbeider ikke med avgift på utslipp av klimagasser fra husdyr.</w:t>
      </w:r>
    </w:p>
    <w:p w14:paraId="271A2C47" w14:textId="77777777" w:rsidR="003210FC" w:rsidRPr="00A77A7E" w:rsidRDefault="003210FC" w:rsidP="00A77A7E">
      <w:pPr>
        <w:pStyle w:val="Overskrift3"/>
      </w:pPr>
      <w:r w:rsidRPr="00A77A7E">
        <w:t>Avgift på utslipp av fosfor og nitrogen mv. fra havbruk</w:t>
      </w:r>
    </w:p>
    <w:p w14:paraId="32216B2C" w14:textId="77777777" w:rsidR="003210FC" w:rsidRPr="00A77A7E" w:rsidRDefault="003210FC" w:rsidP="00A77A7E">
      <w:r w:rsidRPr="00A77A7E">
        <w:t>Ekspertgruppen anbefalte å innføre en avgift på utslipp av fosfor og nitrogen i havbruket, der avgiftsgrunnlaget avkortes mot dokumentert oppsamlet mengde fosfor og nitrogen. Formålet er å redusere utslipp av fiskeslam fra havbruk, blant annet gjennom økt oppsamling av fiskeslam.</w:t>
      </w:r>
    </w:p>
    <w:p w14:paraId="4719467C" w14:textId="77777777" w:rsidR="003210FC" w:rsidRPr="00A77A7E" w:rsidRDefault="003210FC" w:rsidP="00A77A7E">
      <w:r w:rsidRPr="00A77A7E">
        <w:t xml:space="preserve">Ved behandlingen av Meld. St. 24 (2024–2025) </w:t>
      </w:r>
      <w:r w:rsidRPr="00A77A7E">
        <w:rPr>
          <w:rStyle w:val="kursiv"/>
        </w:rPr>
        <w:t>Fremtidens havbruk – Bærekraftig vekst og mat til verden</w:t>
      </w:r>
      <w:r w:rsidRPr="00A77A7E">
        <w:t xml:space="preserve"> (havbruksmeldingen) anmodet Stortinget regjeringen om å «legge frem en vurdering av hvordan slam og andre avfallsstrømmer fra havbruk kan inngå i en mer sirkulær økonomi, inkludert muligheter for gjenvinning, bruk i jordbruk og energi, samt utvikling av en nasjonal strategi for sirkulærøkonomi i havbruket». Anmodningene følges opp av Nærings- og fiskeridepartementet.</w:t>
      </w:r>
    </w:p>
    <w:p w14:paraId="2FB1D22C" w14:textId="77777777" w:rsidR="003210FC" w:rsidRPr="00A77A7E" w:rsidRDefault="003210FC" w:rsidP="00A77A7E">
      <w:r w:rsidRPr="00A77A7E">
        <w:t>I havbruksmeldingen ble det presentert et nytt og mer helhetlig system for forvaltningen av akvakulturnæringen. Det inkluderte ny regulering av lusepåvirkning med individuelle insentiver (kvotesystem eller avgift), og det ble foreslått å innføre en avgift på tapt fisk for å ivareta hensyn til dyrevelferd.</w:t>
      </w:r>
    </w:p>
    <w:p w14:paraId="53D8B4A1" w14:textId="77777777" w:rsidR="003210FC" w:rsidRPr="00A77A7E" w:rsidRDefault="003210FC" w:rsidP="00A77A7E">
      <w:r w:rsidRPr="00A77A7E">
        <w:t>Ved behandlingen av havbruksmeldingen anmodet Stortinget regjeringen om å «utrede ulike modeller for fremtidig regulering av havbruksnæringen basert på faktisk miljøpåvirkning og innrettet med individuelle insentiver» (vedtak nr. 1039). Videre anmodet Stortinget regjeringen om å «iverksette arbeid med tiltak for å nå målsettingen satt i dyrevelferdsmeldingen om en dødelighet for alle fiskearter i akvakultur ned mot 5 pst.» (vedtak nr. 1052).</w:t>
      </w:r>
    </w:p>
    <w:p w14:paraId="3B966BBD" w14:textId="77777777" w:rsidR="003210FC" w:rsidRPr="00A77A7E" w:rsidRDefault="003210FC" w:rsidP="00A77A7E">
      <w:r w:rsidRPr="00A77A7E">
        <w:t>Regjeringen prioriterer arbeidet med virkemidler for å begrense lusepåvirkning fra fisk i akvakultur og redusere dødeligheten for fisk i akvakultur og legger ikke opp til å utrede avgift på utslipp av fosfor og nitrogen i havbruket nå.</w:t>
      </w:r>
    </w:p>
    <w:p w14:paraId="14B0170B" w14:textId="77777777" w:rsidR="003210FC" w:rsidRPr="00A77A7E" w:rsidRDefault="003210FC" w:rsidP="00A77A7E">
      <w:r w:rsidRPr="00A77A7E">
        <w:t xml:space="preserve">I Prop. 1 LS (2025–2026) </w:t>
      </w:r>
      <w:r w:rsidRPr="00A77A7E">
        <w:rPr>
          <w:rStyle w:val="kursiv"/>
        </w:rPr>
        <w:t xml:space="preserve">Skatter og avgifter 2026 </w:t>
      </w:r>
      <w:r w:rsidRPr="00A77A7E">
        <w:t>varslet regjeringen at arbeidet med å utrede en avgift på tapt fisk skulle rettes inn slik at en avgift kunne innføres fra 1. januar 2027. Utredningsarbeidet krever mer tid, og det innføres ikke en avgift på tapt fisk fra 1. januar 2027. Et eventuelt forslag til avgift vil bli sendt på høring.</w:t>
      </w:r>
    </w:p>
    <w:p w14:paraId="4270AB41" w14:textId="77777777" w:rsidR="003210FC" w:rsidRPr="00A77A7E" w:rsidRDefault="003210FC" w:rsidP="00A77A7E">
      <w:pPr>
        <w:pStyle w:val="Overskrift3"/>
      </w:pPr>
      <w:r w:rsidRPr="00A77A7E">
        <w:t>Avgift på deponering av avfall</w:t>
      </w:r>
    </w:p>
    <w:p w14:paraId="7766C788" w14:textId="77777777" w:rsidR="003210FC" w:rsidRPr="00A77A7E" w:rsidRDefault="003210FC" w:rsidP="00A77A7E">
      <w:r w:rsidRPr="00A77A7E">
        <w:t>Ekspertgruppen anbefalte å innføre en avgift på deponering av avfall med formål om å øke kostnadene ved å deponere avfall og dermed stimulere til ombruk og materialgjenvinning.</w:t>
      </w:r>
    </w:p>
    <w:p w14:paraId="3D01B454" w14:textId="77777777" w:rsidR="003210FC" w:rsidRPr="00A77A7E" w:rsidRDefault="003210FC" w:rsidP="00A77A7E">
      <w:r w:rsidRPr="00A77A7E">
        <w:t>Regjeringen utreder en avgift på deponering av avfall og vil komme tilbake til Stortinget om saken.</w:t>
      </w:r>
    </w:p>
    <w:p w14:paraId="056FC12D" w14:textId="77777777" w:rsidR="003210FC" w:rsidRPr="00A77A7E" w:rsidRDefault="003210FC" w:rsidP="00A77A7E">
      <w:pPr>
        <w:pStyle w:val="Overskrift2"/>
      </w:pPr>
      <w:r w:rsidRPr="00A77A7E">
        <w:lastRenderedPageBreak/>
        <w:t>Merverdiavgift</w:t>
      </w:r>
    </w:p>
    <w:p w14:paraId="2B5299D7" w14:textId="77777777" w:rsidR="003210FC" w:rsidRPr="00A77A7E" w:rsidRDefault="003210FC" w:rsidP="00A77A7E">
      <w:pPr>
        <w:pStyle w:val="Overskrift3"/>
      </w:pPr>
      <w:r w:rsidRPr="00A77A7E">
        <w:t>Merverdiavgift som skatt på forbruk</w:t>
      </w:r>
    </w:p>
    <w:p w14:paraId="1AE49351" w14:textId="77777777" w:rsidR="003210FC" w:rsidRPr="00A77A7E" w:rsidRDefault="003210FC" w:rsidP="00A77A7E">
      <w:r w:rsidRPr="00A77A7E">
        <w:t>Ekspertgruppen viste til at merverdiavgiften i utgangspunktet er en generell avgift på forbruk av varer og tjenester som bidrar til å redusere forbruket av varer og tjenester. Ekspertgruppen understreket at merverdiavgiftens primære formål er å skaffe staten inntekter og at merverdiavgiften er mest effektiv når den omfatter flest varer og tjenester med en generell sats. Ekspertgruppen pekte på at det ikke finnes gode sirkulærøkonomiske begrunnelser for å videreføre redusert sats på næringsmidler, elektriske kjøretøy eller elektrisk kraft. Ekspertgruppen anbefalte derfor å avvikle dagens fritak (nullsatser) og reduserte satser i merverdiavgiften.</w:t>
      </w:r>
    </w:p>
    <w:p w14:paraId="4DF44578" w14:textId="77777777" w:rsidR="003210FC" w:rsidRPr="00A77A7E" w:rsidRDefault="003210FC" w:rsidP="00A77A7E">
      <w:r w:rsidRPr="00A77A7E">
        <w:t>Ekspertgruppens anbefaling er i tråd med de faglige anbefalingene fra Merverdiavgiftsutvalget (NOU 2019: 11), Skatteutvalget (NOU 2022: 20) og rådgivende utvalg for finanspolitiske analyser. Ekspertgruppens anbefaling er også i hovedsak sammenfallende med skattekommisjonens tilrådning (NOU 2026: 9).</w:t>
      </w:r>
    </w:p>
    <w:p w14:paraId="2F19EB87" w14:textId="77777777" w:rsidR="003210FC" w:rsidRPr="00A77A7E" w:rsidRDefault="003210FC" w:rsidP="00A77A7E">
      <w:r w:rsidRPr="00A77A7E">
        <w:t>Regjeringen foreslår å redusere innslagspunkt for merverdiavgift ved omsetning av elektriske kjøretøy fra 300 000 kroner til 150 000 kroner, med sikte på full merverdiavgift fra 1. januar 2028, se omtale i punkt 9.2.</w:t>
      </w:r>
    </w:p>
    <w:p w14:paraId="106D7935" w14:textId="77777777" w:rsidR="003210FC" w:rsidRPr="00A77A7E" w:rsidRDefault="003210FC" w:rsidP="00A77A7E">
      <w:pPr>
        <w:pStyle w:val="Overskrift3"/>
      </w:pPr>
      <w:r w:rsidRPr="00A77A7E">
        <w:t>Brukte varer</w:t>
      </w:r>
    </w:p>
    <w:p w14:paraId="52CF8D97" w14:textId="77777777" w:rsidR="003210FC" w:rsidRPr="00A77A7E" w:rsidRDefault="003210FC" w:rsidP="00A77A7E">
      <w:r w:rsidRPr="00A77A7E">
        <w:t>Ekspertgruppen anbefalte å innføre støtte til omsetning av brukte varer. Ekspertgruppen anbefalte at støtten enten gis i form av direkte tilskudd til næringsdrivende som omsetter brukte varer, eller som fritak i merverdiavgiften ved omsetning av brukte varer. Ekspertgruppen viste til at begge tiltak vil ha avgrensingsutfordringer og må utredes nærmere. Ekspertgruppen anbefalte ikke en permanent, men en tidsbegrenset ordning, og at det må evalueres om den virker etter hensikten.</w:t>
      </w:r>
    </w:p>
    <w:p w14:paraId="7F77C18D" w14:textId="77777777" w:rsidR="003210FC" w:rsidRPr="00A77A7E" w:rsidRDefault="003210FC" w:rsidP="00A77A7E">
      <w:r w:rsidRPr="00A77A7E">
        <w:t>Ekspertgruppen anbefalte videre en teknisk forenkling i avansemetoden for omsetning av brukte varer. Ekspertgruppen foreslo at avansen ikke lenger skulle beregnes per vare, men samlet per termin. Ekspertgruppen pekte på at dette vil redusere de administrative kostnadene for næringsdrivende og gjøre omsetning av brukte varer mer attraktivt.</w:t>
      </w:r>
    </w:p>
    <w:p w14:paraId="30494D69" w14:textId="77777777" w:rsidR="003210FC" w:rsidRPr="00A77A7E" w:rsidRDefault="003210FC" w:rsidP="00A77A7E">
      <w:r w:rsidRPr="00A77A7E">
        <w:t xml:space="preserve">Ved behandlingen av Meld. St. 2 (2025–2026) </w:t>
      </w:r>
      <w:r w:rsidRPr="00A77A7E">
        <w:rPr>
          <w:rStyle w:val="kursiv"/>
        </w:rPr>
        <w:t>Revidert nasjonalbudsjett 2026</w:t>
      </w:r>
      <w:r w:rsidRPr="00A77A7E">
        <w:t xml:space="preserve"> anmodet Stortinget den 19. juni 2026 om følgende, se Innst. 450 S (2025–2026) vedtak nr. 1156:</w:t>
      </w:r>
    </w:p>
    <w:p w14:paraId="072B937C" w14:textId="77777777" w:rsidR="003210FC" w:rsidRPr="00A77A7E" w:rsidRDefault="003210FC" w:rsidP="00A77A7E">
      <w:pPr>
        <w:pStyle w:val="blokksit"/>
      </w:pPr>
      <w:r w:rsidRPr="00A77A7E">
        <w:t>«Stortinget ber regjeringen utrede en konkret og praktisk gjennomførbar modell for hvordan omsetning av brukte varer kan fritas for merverdiavgift innen 1. november 2027.»</w:t>
      </w:r>
    </w:p>
    <w:p w14:paraId="2DC5A376" w14:textId="77777777" w:rsidR="003210FC" w:rsidRPr="00A77A7E" w:rsidRDefault="003210FC" w:rsidP="00A77A7E">
      <w:r w:rsidRPr="00A77A7E">
        <w:t>Regjeringen vil vurdere merverdiavgiftsreglene ved omsetning av brukte varer og komme tilbake til Stortinget om saken.</w:t>
      </w:r>
    </w:p>
    <w:p w14:paraId="121CAE2D" w14:textId="77777777" w:rsidR="003210FC" w:rsidRPr="00A77A7E" w:rsidRDefault="003210FC" w:rsidP="00A77A7E">
      <w:pPr>
        <w:pStyle w:val="Overskrift3"/>
      </w:pPr>
      <w:r w:rsidRPr="00A77A7E">
        <w:t>Reparasjoner</w:t>
      </w:r>
    </w:p>
    <w:p w14:paraId="7152B2AF" w14:textId="77777777" w:rsidR="003210FC" w:rsidRPr="00A77A7E" w:rsidRDefault="003210FC" w:rsidP="00A77A7E">
      <w:r w:rsidRPr="00A77A7E">
        <w:t xml:space="preserve">Ekspertgruppen vurderte, men frarådet, redusert merverdiavgift på reparasjoner. Direkte støtte til reparasjoner ble ansett som mer effektivt enn støtte gjennom merverdiavgiftssystemet. </w:t>
      </w:r>
      <w:r w:rsidRPr="00A77A7E">
        <w:lastRenderedPageBreak/>
        <w:t>Ekspertgruppen foreslo direkte støtte gjennom to bransjeordninger: én for reparasjon av elektronikk og hvitevarer og én for reparasjon av tekstiler, sko og reiseeffekter.</w:t>
      </w:r>
    </w:p>
    <w:p w14:paraId="0C9DE893" w14:textId="77777777" w:rsidR="003210FC" w:rsidRPr="00A77A7E" w:rsidRDefault="003210FC" w:rsidP="00A77A7E">
      <w:r w:rsidRPr="00A77A7E">
        <w:t>Ved behandlingen av Revidert nasjonalbudsjett 2026 anmodet Stortinget regjeringen om å «utrede virkemidler som kan stimulere til reparasjon av hvitevarer og elektronikk, herunder en delvis gebyrfinansiert bransjeordning ved salg av nye varer» (vedtak nr. 1157) og «fremme forslag til virkemidler som kan stimulere til mer reparasjon, herunder en tilskuddordning for reparatørbedrifter» (vedtak nr. 1160). Anmodningene følges opp av Klima- og miljødepartementet, se Prop. 1 S (2026–2027) for Klima- og miljødepartementet.</w:t>
      </w:r>
    </w:p>
    <w:p w14:paraId="20F012C4" w14:textId="77777777" w:rsidR="003210FC" w:rsidRPr="00A77A7E" w:rsidRDefault="003210FC" w:rsidP="00A77A7E">
      <w:pPr>
        <w:pStyle w:val="Overskrift3"/>
      </w:pPr>
      <w:r w:rsidRPr="00A77A7E">
        <w:t>Andre forslag</w:t>
      </w:r>
    </w:p>
    <w:p w14:paraId="350CA7FE" w14:textId="77777777" w:rsidR="003210FC" w:rsidRPr="00A77A7E" w:rsidRDefault="003210FC" w:rsidP="00A77A7E">
      <w:r w:rsidRPr="00A77A7E">
        <w:t>Ekspertgruppen anbefalte to endringer i gjeldende fritak for merverdiavgift ved utdeling av næringsmidler. For det første anbefalte ekspertgruppen å innskrenke ordningen til kun å omfatte næringsmidler med kort gjenstående holdbarhet. For det andre anbefalte ekspertgruppen å utvide ordningen til også å omfatte næringsmidler til allmennyttige formål. Merverdiavgiftsregler for donering av næringsmidler er nærmere omtalt i kapittel 18.</w:t>
      </w:r>
    </w:p>
    <w:p w14:paraId="41959D5B" w14:textId="77777777" w:rsidR="003210FC" w:rsidRPr="00A77A7E" w:rsidRDefault="003210FC" w:rsidP="00A77A7E">
      <w:r w:rsidRPr="00A77A7E">
        <w:t xml:space="preserve">Ekspertgruppen anbefalte å fjerne særregelen for uttaksmerverdiavgift ved utdeling av varer til gave- og reklameformål med verdi inntil 200 kroner (bagatellmessig verdi) og særregelen om fradragsrett for anskaffelser av varer med bagatellmessig verdi til slike formål. Grensen for bagatellmessig verdi ble økt fra 100 til 200 kroner fra 2025, se Prop. 1 LS (2024–2025) </w:t>
      </w:r>
      <w:r w:rsidRPr="00A77A7E">
        <w:rPr>
          <w:rStyle w:val="kursiv"/>
        </w:rPr>
        <w:t>Skatter og avgifter 2025</w:t>
      </w:r>
      <w:r w:rsidRPr="00A77A7E">
        <w:t xml:space="preserve"> punkt 9.3. Det vurderes ikke endringer i gjeldende regelverk.</w:t>
      </w:r>
    </w:p>
    <w:p w14:paraId="23C27CFC" w14:textId="77777777" w:rsidR="003210FC" w:rsidRPr="00A77A7E" w:rsidRDefault="003210FC" w:rsidP="00A77A7E">
      <w:r w:rsidRPr="00A77A7E">
        <w:t xml:space="preserve">Ekspertgruppen anbefalte at det bør vurderes å innføre fritak for merverdiavgift ved utdeling av ukurante varer, men pekte på at avgrensningen må utredes nærmere. Da fritaket for merverdiavgift ved utdeling av næringsmidler på veldedig grunnlag ble innført i 2016, ble det vist til at «eit fritak for mange ulike varer ville kunne hatt store konsekvensar for mellom anna proveny og konkurransenøytralitet», se Prop. 121 LS (2015–2016) </w:t>
      </w:r>
      <w:r w:rsidRPr="00A77A7E">
        <w:rPr>
          <w:rStyle w:val="kursiv"/>
        </w:rPr>
        <w:t>Endringar i skatte-, avgifts- og tollovgivinga</w:t>
      </w:r>
      <w:r w:rsidRPr="00A77A7E">
        <w:t xml:space="preserve"> punkt 2.5.3. Det vurderes ikke endringer i gjeldende regelverk for utdeling av varer.</w:t>
      </w:r>
    </w:p>
    <w:p w14:paraId="7741899D" w14:textId="77777777" w:rsidR="003210FC" w:rsidRPr="00A77A7E" w:rsidRDefault="003210FC" w:rsidP="00A77A7E">
      <w:pPr>
        <w:pStyle w:val="Overskrift2"/>
      </w:pPr>
      <w:r w:rsidRPr="00A77A7E">
        <w:t>Tollavgift</w:t>
      </w:r>
    </w:p>
    <w:p w14:paraId="28494379" w14:textId="77777777" w:rsidR="003210FC" w:rsidRPr="00A77A7E" w:rsidRDefault="003210FC" w:rsidP="00A77A7E">
      <w:r w:rsidRPr="00A77A7E">
        <w:t>Ekspertgruppen pekte på at tollregelverket er et lite treffsikkert virkemiddel for å korrigere for eksterne virkninger. Det skyldes at tolltariffen ikke er utformet ut fra varers levetid eller produksjonsmetode. Ekspertgruppen viste også til at for klær og tekstiler beregnes tollavgift i prosent av tollverdien, noe som innebærer at tollavgiften blir lavest for de billigste varene.</w:t>
      </w:r>
    </w:p>
    <w:p w14:paraId="1DAE411E" w14:textId="77777777" w:rsidR="003210FC" w:rsidRPr="00A77A7E" w:rsidRDefault="003210FC" w:rsidP="00A77A7E">
      <w:r w:rsidRPr="00A77A7E">
        <w:t>Merverdiavgift på lavverdivarer som importeres fra utlandet, kreves inn gjennom VOEC-ordningen. Den gjelder for varer med verdi under 3 000 kroner. Ordningen går ut på at den utenlandske selgeren eller e-handelsplattformen det handles på, registrerer seg i VOEC-registeret og krever inn merverdiavgiften når kunden betaler i nettbutikken. VOEC-ordningen bidrar til at det blir ilagt merverdiavgift på alle lavverdivarer som importeres fra utlandet, og legger til rette for effektiv vareflyt med lave administrasjonskostnader. For at ordningen skal være enkel, er varer som håndteres i VOEC-ordningen, fritatt for tollavgift. Tollavgiftsfritaket omfatter i praksis kun klær og tekstiler.</w:t>
      </w:r>
    </w:p>
    <w:p w14:paraId="4104CC4D" w14:textId="77777777" w:rsidR="003210FC" w:rsidRPr="00A77A7E" w:rsidRDefault="003210FC" w:rsidP="00A77A7E">
      <w:r w:rsidRPr="00A77A7E">
        <w:lastRenderedPageBreak/>
        <w:t>Ekspertgruppen anbefalte at det innføres et forenklet system for oppkreving av tollavgift i VOEC-ordningen. Dette vil bidra til at utenlandske nettbutikker ikke lenger har en konkurransefordel sammenliknet med norske butikker, samtidig som Ekspertgruppen mente at effektiv vareflyt med lave administrasjonskostnader kan opprettholdes.</w:t>
      </w:r>
    </w:p>
    <w:p w14:paraId="701E8CD9" w14:textId="77777777" w:rsidR="003210FC" w:rsidRPr="00A77A7E" w:rsidRDefault="003210FC" w:rsidP="00A77A7E">
      <w:r w:rsidRPr="00A77A7E">
        <w:t xml:space="preserve">Ved behandlingen av Meld. St. 2 (2025–2026) </w:t>
      </w:r>
      <w:r w:rsidRPr="00A77A7E">
        <w:rPr>
          <w:rStyle w:val="kursiv"/>
        </w:rPr>
        <w:t>Revidert nasjonalbudsjett 2026</w:t>
      </w:r>
      <w:r w:rsidRPr="00A77A7E">
        <w:t xml:space="preserve"> anmodet Stortinget den 19. juni 2026 om følgende, se Innst. 450 S (2025–2026) vedtak nr. 1140:</w:t>
      </w:r>
    </w:p>
    <w:p w14:paraId="5F0E49BB" w14:textId="77777777" w:rsidR="003210FC" w:rsidRPr="00A77A7E" w:rsidRDefault="003210FC" w:rsidP="00A77A7E">
      <w:pPr>
        <w:pStyle w:val="blokksit"/>
      </w:pPr>
      <w:r w:rsidRPr="00A77A7E">
        <w:t>«Stortinget ber regjeringen utrede med sikte på å innføre hvordan lavverdipakker kan ilegges toll og mulig kontrollgebyr slik at det norske tollsystemet harmonerer bedre med våre naboland.»</w:t>
      </w:r>
    </w:p>
    <w:p w14:paraId="422F7029" w14:textId="77777777" w:rsidR="003210FC" w:rsidRPr="00A77A7E" w:rsidRDefault="003210FC" w:rsidP="00A77A7E">
      <w:r w:rsidRPr="00A77A7E">
        <w:t>Regjeringen vil vurdere hvordan vedtaket skal følges opp og komme tilbake til Stortinget på egnet måte.</w:t>
      </w:r>
    </w:p>
    <w:p w14:paraId="30EEBDF2" w14:textId="77777777" w:rsidR="003210FC" w:rsidRPr="00A77A7E" w:rsidRDefault="003210FC" w:rsidP="00A77A7E">
      <w:r w:rsidRPr="00A77A7E">
        <w:t>Regjeringen foreslår å redusere gjenværende tollavgift på klær og tekstiler til én felles sats på 5 pst. Endringen vil redusere konkurransefordelen for omsetning av klær gjennom VOEC-ordningen, og med det styrke konkuranseevnen til norske butikker på bekostning av utenlandske nettbutikker. Se nærmere omtale i kapittel 12.</w:t>
      </w:r>
    </w:p>
    <w:p w14:paraId="51F9B9B7" w14:textId="77777777" w:rsidR="003210FC" w:rsidRPr="00A77A7E" w:rsidRDefault="003210FC" w:rsidP="00A77A7E"/>
    <w:p w14:paraId="74568249" w14:textId="74910182" w:rsidR="003210FC" w:rsidRPr="00A77A7E" w:rsidRDefault="003210FC" w:rsidP="00A77A7E">
      <w:pPr>
        <w:pStyle w:val="Overskrift1"/>
      </w:pPr>
      <w:r w:rsidRPr="00A77A7E">
        <w:t>Dokumentavgift – riving og rehabilitering av eksisterende bygninger</w:t>
      </w:r>
    </w:p>
    <w:p w14:paraId="35D11E6F" w14:textId="77777777" w:rsidR="003210FC" w:rsidRPr="00A77A7E" w:rsidRDefault="003210FC" w:rsidP="00A77A7E">
      <w:pPr>
        <w:pStyle w:val="Overskrift2"/>
      </w:pPr>
      <w:r w:rsidRPr="00A77A7E">
        <w:t>Innledning og bakgrunn</w:t>
      </w:r>
    </w:p>
    <w:p w14:paraId="3289622A" w14:textId="77777777" w:rsidR="003210FC" w:rsidRPr="00A77A7E" w:rsidRDefault="003210FC" w:rsidP="00A77A7E">
      <w:r w:rsidRPr="00A77A7E">
        <w:t>Dokumentavgiften har som formål å skaffe staten inntekter. Avgiften utgjør som hovedregel 2,5 pst. av salgssummen ved overføring av hjemmel til fast eiendom. For nyoppførte bygg og nybygg under arbeid gjelder en særregel om at det kun beregnes dokumentavgift av tomteverdien.</w:t>
      </w:r>
    </w:p>
    <w:p w14:paraId="5B87B6EE" w14:textId="77777777" w:rsidR="003210FC" w:rsidRPr="00A77A7E" w:rsidRDefault="003210FC" w:rsidP="00A77A7E">
      <w:r w:rsidRPr="00A77A7E">
        <w:t xml:space="preserve">Skattekommisjonen pekte i NOU 2026: 9 </w:t>
      </w:r>
      <w:r w:rsidRPr="00A77A7E">
        <w:rPr>
          <w:rStyle w:val="kursiv"/>
        </w:rPr>
        <w:t>Veien mot et bedre og mer forutsigbart skattesystem</w:t>
      </w:r>
      <w:r w:rsidRPr="00A77A7E">
        <w:t xml:space="preserve"> på at særregelen kan gjøre det avgiftsmessig gunstigere å rive og oppføre nytt bygg enn å rehabilitere eksisterende bygningsmasse. Kommisjonen ba departementet utrede hvordan denne skjevheten kan rettes opp. På tilsvarende grunnlag anbefalte ekspertgruppen for sirkulær økonomi i rapporten </w:t>
      </w:r>
      <w:r w:rsidRPr="00A77A7E">
        <w:rPr>
          <w:rStyle w:val="kursiv"/>
        </w:rPr>
        <w:t>Ikke rett fram</w:t>
      </w:r>
      <w:r w:rsidRPr="00A77A7E">
        <w:t xml:space="preserve"> (2025) at særregelen for dokumentavgift ved oppføring av nybygg oppheves, slik at nybygg og renoverte bygg likestilles avgiftsmessig.</w:t>
      </w:r>
    </w:p>
    <w:p w14:paraId="0081A1DB" w14:textId="77777777" w:rsidR="003210FC" w:rsidRPr="00A77A7E" w:rsidRDefault="003210FC" w:rsidP="00A77A7E">
      <w:r w:rsidRPr="00A77A7E">
        <w:t>Departementet anser det som usikkert i hvilken grad gjeldende avgiftsregler påvirker beslutningen om å rehabilitere eller å rive og bygge nytt. Departementet ser også at alternative endringer kan ha negative konsekvenser både for bygge- og eiendomsnæringen og avgiftsmyndighetene. Det foreslås derfor ingen endringer i dokumentavgiften.</w:t>
      </w:r>
    </w:p>
    <w:p w14:paraId="082AF66D" w14:textId="77777777" w:rsidR="003210FC" w:rsidRPr="00A77A7E" w:rsidRDefault="003210FC" w:rsidP="00A77A7E">
      <w:pPr>
        <w:pStyle w:val="Overskrift2"/>
      </w:pPr>
      <w:r w:rsidRPr="00A77A7E">
        <w:t>Gjeldende rett</w:t>
      </w:r>
    </w:p>
    <w:p w14:paraId="733C58FC" w14:textId="77777777" w:rsidR="003210FC" w:rsidRPr="00A77A7E" w:rsidRDefault="003210FC" w:rsidP="00A77A7E">
      <w:r w:rsidRPr="00A77A7E">
        <w:t xml:space="preserve">Dokumentavgift skal betales til statskassen ved tinglysing av dokument som overfører hjemmel til fast eiendom, jf. dokumentavgiftsloven og Stortingets årlige vedtak om dokumentavgift. Den </w:t>
      </w:r>
      <w:r w:rsidRPr="00A77A7E">
        <w:lastRenderedPageBreak/>
        <w:t>eiendommen overføres til, er sammen med meglere og andre som krever tinglysing på vegne av vedkommende, solidarisk ansvarlig for avgiftsbetalingen.</w:t>
      </w:r>
    </w:p>
    <w:p w14:paraId="6D2EB963" w14:textId="77777777" w:rsidR="003210FC" w:rsidRPr="00A77A7E" w:rsidRDefault="003210FC" w:rsidP="00A77A7E">
      <w:r w:rsidRPr="00A77A7E">
        <w:t>Etter vedtaket § 3 slik det lyder for 2026</w:t>
      </w:r>
      <w:r w:rsidRPr="00A77A7E">
        <w:rPr>
          <w:rStyle w:val="Fotnotereferanse"/>
        </w:rPr>
        <w:footnoteReference w:id="26"/>
      </w:r>
      <w:r w:rsidRPr="00A77A7E">
        <w:t>, betales det bare avgift av tomtens salgsverdi i to tilfeller: ved førstegangsoverføring av en i sin helhet nyoppført bygning som ikke er tatt i bruk, og ved overføring av bygg under arbeid.</w:t>
      </w:r>
    </w:p>
    <w:p w14:paraId="348AFA89" w14:textId="77777777" w:rsidR="003210FC" w:rsidRPr="00A77A7E" w:rsidRDefault="003210FC" w:rsidP="00A77A7E">
      <w:r w:rsidRPr="00A77A7E">
        <w:t>Ombygging, rehabilitering, tilbygg og påbygg av eksisterende bygning faller utenfor. Avgiften beregnes da på vanlig måte av full salgsverdi av tomt og bygg mv.</w:t>
      </w:r>
    </w:p>
    <w:p w14:paraId="52BA1F14" w14:textId="77777777" w:rsidR="003210FC" w:rsidRPr="00A77A7E" w:rsidRDefault="003210FC" w:rsidP="00A77A7E">
      <w:r w:rsidRPr="00A77A7E">
        <w:t>Særregelen for nyoppførte bygg sikrer likebehandling av den som kjøper tomt for deretter å bygge på tomten, med den som kjøper en nyoppført bygning. I begge tilfeller beregnes det i dag kun avgift av tomteverdien.</w:t>
      </w:r>
    </w:p>
    <w:p w14:paraId="49471CC7" w14:textId="77777777" w:rsidR="003210FC" w:rsidRPr="00A77A7E" w:rsidRDefault="003210FC" w:rsidP="00A77A7E">
      <w:r w:rsidRPr="00A77A7E">
        <w:t xml:space="preserve">Særregelen for bygg under arbeid innebærer at tidspunktet for overføring av fast eiendom ikke får betydning for dokumentavgiften. Av forarbeidene fremgår det at begrensningen av avgiftsgrunnlaget til tomteverdien ved førstegangsoverføring av nytt bygg er begrunnet i avgiftstekniske utfordringer, blant annet ved kombinerte kjøpe- og byggekontrakter, se Ot.prp. nr. 11 (1975–76) </w:t>
      </w:r>
      <w:r w:rsidRPr="00A77A7E">
        <w:rPr>
          <w:rStyle w:val="kursiv"/>
        </w:rPr>
        <w:t>Om lov om dokumentavgift</w:t>
      </w:r>
      <w:r w:rsidRPr="00A77A7E">
        <w:t xml:space="preserve"> punkt II D siste avsnitt.</w:t>
      </w:r>
    </w:p>
    <w:p w14:paraId="4827E851" w14:textId="77777777" w:rsidR="003210FC" w:rsidRPr="00A77A7E" w:rsidRDefault="003210FC" w:rsidP="00A77A7E">
      <w:r w:rsidRPr="00A77A7E">
        <w:t>Kartverket er registerfører og førsteinstans i saker om avgiftsplikt og avgiftsgrunnlag, og krever inn avgiften i forbindelse med tinglysingen. Søknader om dispensasjon fra avgiftsplikten behandles av skattekontoret i første instans. Skattedirektoratet er klageinstans for begge typer vedtak. Finansdepartementet har det overordnede ansvaret for regelverket, og kan gi forskrift om gjennomføring, avgrensning av og vilkår for fritak.</w:t>
      </w:r>
    </w:p>
    <w:p w14:paraId="3E084617" w14:textId="77777777" w:rsidR="003210FC" w:rsidRPr="00A77A7E" w:rsidRDefault="003210FC" w:rsidP="00A77A7E">
      <w:pPr>
        <w:pStyle w:val="Overskrift2"/>
      </w:pPr>
      <w:r w:rsidRPr="00A77A7E">
        <w:t>Bruk av særregelen for nyoppførte bygg</w:t>
      </w:r>
    </w:p>
    <w:p w14:paraId="5E75B1F3" w14:textId="77777777" w:rsidR="003210FC" w:rsidRPr="00A77A7E" w:rsidRDefault="003210FC" w:rsidP="00A77A7E">
      <w:r w:rsidRPr="00A77A7E">
        <w:t>I 2025 var inntektene fra dokumentavgiften om lag 14,7 mrd. kroner. Inntektene kommer hovedsakelig fra overføringer av fast eiendom der dokumentavgift beregnes etter hovedregelen. Figur 20.1 viser innbetalt dokumentavgift, samlet vederlag og samlet antall eiendomsoverdragelser i 2025, fordelt på overføringer av nyoppførte og andre bygg.</w:t>
      </w:r>
    </w:p>
    <w:p w14:paraId="6438B00F" w14:textId="0B00266A" w:rsidR="003210FC" w:rsidRPr="00A77A7E" w:rsidRDefault="007760AC" w:rsidP="00A77A7E">
      <w:r>
        <w:rPr>
          <w:noProof/>
        </w:rPr>
        <w:lastRenderedPageBreak/>
        <w:drawing>
          <wp:inline distT="0" distB="0" distL="0" distR="0" wp14:anchorId="275AE949" wp14:editId="1FCE54B3">
            <wp:extent cx="6080125" cy="5521960"/>
            <wp:effectExtent l="0" t="0" r="0" b="2540"/>
            <wp:docPr id="1053808761" name="Bild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6DC72828" w14:textId="77777777" w:rsidR="003210FC" w:rsidRPr="00A77A7E" w:rsidRDefault="003210FC" w:rsidP="00A77A7E">
      <w:pPr>
        <w:pStyle w:val="figur-tittel"/>
      </w:pPr>
      <w:r w:rsidRPr="00A77A7E">
        <w:t>Innbetalt dokumentavgift, samlet vederlag og antall eiendomsoverdragelser fordelt på nyoppførte bygg og andre bygg.</w:t>
      </w:r>
      <w:r w:rsidRPr="00A77A7E">
        <w:rPr>
          <w:rStyle w:val="skrift-hevet"/>
        </w:rPr>
        <w:t>1 </w:t>
      </w:r>
      <w:r w:rsidRPr="00A77A7E">
        <w:t>Prosent. 2025</w:t>
      </w:r>
    </w:p>
    <w:p w14:paraId="0C5C7847" w14:textId="77777777" w:rsidR="003210FC" w:rsidRPr="00A77A7E" w:rsidRDefault="003210FC" w:rsidP="00A77A7E">
      <w:pPr>
        <w:pStyle w:val="figur-noter"/>
        <w:rPr>
          <w:rStyle w:val="skrift-hevet"/>
        </w:rPr>
      </w:pPr>
      <w:r w:rsidRPr="00A77A7E">
        <w:rPr>
          <w:rStyle w:val="skrift-hevet"/>
        </w:rPr>
        <w:t>1</w:t>
      </w:r>
      <w:r w:rsidRPr="00A77A7E">
        <w:rPr>
          <w:rStyle w:val="skrift-hevet"/>
        </w:rPr>
        <w:tab/>
      </w:r>
      <w:r w:rsidRPr="00A77A7E">
        <w:t>Inkluderer alle tinglyste overdragelser fra grunnboken.</w:t>
      </w:r>
    </w:p>
    <w:p w14:paraId="527EE514" w14:textId="77777777" w:rsidR="003210FC" w:rsidRPr="00A77A7E" w:rsidRDefault="003210FC" w:rsidP="00A77A7E">
      <w:pPr>
        <w:pStyle w:val="Kilde"/>
      </w:pPr>
      <w:r w:rsidRPr="00A77A7E">
        <w:t>Kilder: Kartverket og Finansdepartementet.</w:t>
      </w:r>
    </w:p>
    <w:p w14:paraId="69270D53" w14:textId="77777777" w:rsidR="003210FC" w:rsidRPr="00A77A7E" w:rsidRDefault="003210FC" w:rsidP="00A77A7E">
      <w:r w:rsidRPr="00A77A7E">
        <w:t>I 2025 ble det tinglyst i underkant av 12 000 salg av nyoppførte bygninger, tilsvarende om lag 5 pst. av alle tinglyste overdragelser av fast eiendom. Nyoppførte bygg sto for om lag 10 pst. av samlede innrapporterte vederlag og om lag 2 pst. av innbetalt dokumentavgift. I gjennomsnitt utgjorde tomteverdien i underkant av en femtedel av salgsvederlaget for nyoppførte bygninger overført i 2025.</w:t>
      </w:r>
    </w:p>
    <w:p w14:paraId="1A3719EC" w14:textId="77777777" w:rsidR="003210FC" w:rsidRPr="00A77A7E" w:rsidRDefault="003210FC" w:rsidP="00A77A7E">
      <w:r w:rsidRPr="00A77A7E">
        <w:t xml:space="preserve">Det er betydelig spredning i hvor stor andel tomteverdien utgjør av salgsvederlaget ved overdragelse av nyoppførte bygninger, se figur 20.2. Figuren viser alle tinglyste overdragelser av nyoppførte bygninger i perioden 2023–2025, rangert etter tomteverdiens andel av salgsvederlaget og deretter inndelt i 100 like store grupper (persentiler). Persentilen med lavest andel er </w:t>
      </w:r>
      <w:r w:rsidRPr="00A77A7E">
        <w:lastRenderedPageBreak/>
        <w:t>plassert lengst til venstre og persentilen med høyest andel lengst til høyre. Søylene viser gjennomsnittlig tomteverdi som andel av salgsvederlaget i hver persentil.</w:t>
      </w:r>
    </w:p>
    <w:p w14:paraId="4EEA345F" w14:textId="64B5AFDE" w:rsidR="003210FC" w:rsidRPr="00A77A7E" w:rsidRDefault="007760AC" w:rsidP="00A77A7E">
      <w:r>
        <w:rPr>
          <w:noProof/>
        </w:rPr>
        <w:drawing>
          <wp:inline distT="0" distB="0" distL="0" distR="0" wp14:anchorId="106B3948" wp14:editId="2928B8D5">
            <wp:extent cx="6080125" cy="5521960"/>
            <wp:effectExtent l="0" t="0" r="0" b="2540"/>
            <wp:docPr id="1552086888" name="Bild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80125" cy="5521960"/>
                    </a:xfrm>
                    <a:prstGeom prst="rect">
                      <a:avLst/>
                    </a:prstGeom>
                    <a:noFill/>
                    <a:ln>
                      <a:noFill/>
                    </a:ln>
                  </pic:spPr>
                </pic:pic>
              </a:graphicData>
            </a:graphic>
          </wp:inline>
        </w:drawing>
      </w:r>
    </w:p>
    <w:p w14:paraId="09E7FEDA" w14:textId="77777777" w:rsidR="003210FC" w:rsidRPr="00A77A7E" w:rsidRDefault="003210FC" w:rsidP="00A77A7E">
      <w:pPr>
        <w:pStyle w:val="figur-tittel"/>
      </w:pPr>
      <w:r w:rsidRPr="00A77A7E">
        <w:t>Tomteverdi i prosent av salgsverdi. 2023–2025. Alle overføringer av nyoppførte bygninger delt inn i 100 like store grupper og rangert etter tomteverdiens andel.</w:t>
      </w:r>
    </w:p>
    <w:p w14:paraId="2428989C" w14:textId="77777777" w:rsidR="003210FC" w:rsidRPr="00A77A7E" w:rsidRDefault="003210FC" w:rsidP="00A77A7E">
      <w:pPr>
        <w:pStyle w:val="Kilde"/>
      </w:pPr>
      <w:r w:rsidRPr="00A77A7E">
        <w:t>Kilder: Kartverket og Finansdepartementet.</w:t>
      </w:r>
    </w:p>
    <w:p w14:paraId="447360FA" w14:textId="77777777" w:rsidR="003210FC" w:rsidRPr="00A77A7E" w:rsidRDefault="003210FC" w:rsidP="00A77A7E">
      <w:r w:rsidRPr="00A77A7E">
        <w:t>Et viktig forbehold ved statistikken er at den ikke skiller mellom bygninger oppført på tidligere ubebygd tomt og bygninger oppført etter riving av eksisterende bygning. Statistikken gir derfor ikke grunnlag for å fastslå hvor ofte særregelen kommer til anvendelse ved riving og nyoppføring.</w:t>
      </w:r>
    </w:p>
    <w:p w14:paraId="195C3B87" w14:textId="77777777" w:rsidR="003210FC" w:rsidRPr="00A77A7E" w:rsidRDefault="003210FC" w:rsidP="00A77A7E">
      <w:r w:rsidRPr="00A77A7E">
        <w:t>Særregelen gjør at det kan oppnås lavere dokumentavgift dersom en eksisterende bygning rives og nyoppføres enn om bygningen rehabiliteres. Denne avgiftsforskjellen gir isolert sett et insentiv til å rive og bygge nytt heller enn å rehabilitere en eksisterende bygning. Det kan gi vridninger i atferd og føre til mindre effektiv ressursutnyttelse.</w:t>
      </w:r>
    </w:p>
    <w:p w14:paraId="02646251" w14:textId="77777777" w:rsidR="003210FC" w:rsidRPr="00A77A7E" w:rsidRDefault="003210FC" w:rsidP="00A77A7E">
      <w:r w:rsidRPr="00A77A7E">
        <w:lastRenderedPageBreak/>
        <w:t>Størrelsen på slike vridninger er usikker og vanskelig å anslå. Det avhenger blant annet av forskjeller i lønnsomhet mellom riving og rehabilitering, tomteverdi som andel av salgsverdi og i hvilken grad dokumentavgiften veltes over på selgeren av en eiendom. Dette er beskrevet nærmere i boks 20.1. I boksen vises et forenklet eksempel på hvordan dokumentavgiften påvirker valget mellom å rehabilitere og rive. Eksempelet illustrerer at forventet avkastning ved å rive og bygge nytt og rehabilitere må være relativt lik for at avgiftsforskjellen skal påvirke dette valget.</w:t>
      </w:r>
    </w:p>
    <w:p w14:paraId="601C80B6" w14:textId="77777777" w:rsidR="003210FC" w:rsidRPr="00A77A7E" w:rsidRDefault="003210FC" w:rsidP="00A77A7E">
      <w:pPr>
        <w:pStyle w:val="tittel-ramme"/>
      </w:pPr>
      <w:r w:rsidRPr="00A77A7E">
        <w:t>Eksempel på konsekvenser av avgiftsforskjellen</w:t>
      </w:r>
    </w:p>
    <w:p w14:paraId="4082A44E" w14:textId="77777777" w:rsidR="003210FC" w:rsidRPr="00A77A7E" w:rsidRDefault="003210FC" w:rsidP="00A77A7E">
      <w:r w:rsidRPr="00A77A7E">
        <w:t>Figur 20.3 viser et forenklet eksempel der en eiendomsutvikler skal utvikle en eiendom og står overfor valget mellom å rive eller rehabilitere. I eksempelet antas det at eiendomsutvikleren har perfekt informasjon om kostnader og markedsverdier, at dokumentavgiften ved salg i sin helhet bæres av eiendomsutvikleren, og at utviklerens beslutning utelukkende bestemmes av forventet avkastning i pst.</w:t>
      </w:r>
    </w:p>
    <w:p w14:paraId="6EE61B2D" w14:textId="77777777" w:rsidR="003210FC" w:rsidRPr="00A77A7E" w:rsidRDefault="003210FC" w:rsidP="00A77A7E">
      <w:r w:rsidRPr="00A77A7E">
        <w:t>I figuren er det forutsatt at forventet avkastning ved rehabilitering er 10 pst. (før skatt og avgift). Hvis forventet avkastning ved riving og nyoppføring er høyere enn 10 pst., velges dette alternativet uansett. I figuren er dette illustrert med det lyserøde området. Hvis forventet avkastning ved riving og nyoppføring er lavere enn 10 pst., velges i utgangspunktet rehabilitering. I figuren er dette illustrert med det lyseblå området.</w:t>
      </w:r>
    </w:p>
    <w:p w14:paraId="0CAD7B32" w14:textId="77777777" w:rsidR="003210FC" w:rsidRPr="00A77A7E" w:rsidRDefault="003210FC" w:rsidP="00A77A7E">
      <w:r w:rsidRPr="00A77A7E">
        <w:t>Det mørkeblå området viser spennet der utvikleren velger å rive til tross for at forventet avkastning er høyere ved å rehabilitere. I denne sonen påvirkes dermed utviklerens valg av avgiftsforskjellen.</w:t>
      </w:r>
    </w:p>
    <w:p w14:paraId="765BEBBA" w14:textId="77777777" w:rsidR="003210FC" w:rsidRPr="00A77A7E" w:rsidRDefault="003210FC" w:rsidP="00A77A7E"/>
    <w:p w14:paraId="3F6F321C" w14:textId="09586403" w:rsidR="003210FC" w:rsidRPr="00A77A7E" w:rsidRDefault="007760AC" w:rsidP="00A77A7E">
      <w:r>
        <w:rPr>
          <w:noProof/>
        </w:rPr>
        <w:lastRenderedPageBreak/>
        <w:drawing>
          <wp:inline distT="0" distB="0" distL="0" distR="0" wp14:anchorId="0163B169" wp14:editId="1F017FAA">
            <wp:extent cx="6080125" cy="3883025"/>
            <wp:effectExtent l="0" t="0" r="0" b="3175"/>
            <wp:docPr id="154163024" name="Bild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80125" cy="3883025"/>
                    </a:xfrm>
                    <a:prstGeom prst="rect">
                      <a:avLst/>
                    </a:prstGeom>
                    <a:noFill/>
                    <a:ln>
                      <a:noFill/>
                    </a:ln>
                  </pic:spPr>
                </pic:pic>
              </a:graphicData>
            </a:graphic>
          </wp:inline>
        </w:drawing>
      </w:r>
    </w:p>
    <w:p w14:paraId="27E2399C" w14:textId="77777777" w:rsidR="003210FC" w:rsidRPr="00A77A7E" w:rsidRDefault="003210FC" w:rsidP="00A77A7E">
      <w:pPr>
        <w:pStyle w:val="figur-tittel"/>
      </w:pPr>
      <w:r w:rsidRPr="00A77A7E">
        <w:t>Illustrasjon av vridning fra rehabilitering til riving og nyoppføring på grunn av avgiftsforskjell</w:t>
      </w:r>
      <w:r w:rsidRPr="00A77A7E">
        <w:rPr>
          <w:rStyle w:val="skrift-hevet"/>
        </w:rPr>
        <w:t>1</w:t>
      </w:r>
    </w:p>
    <w:p w14:paraId="2CC8DC8E" w14:textId="77777777" w:rsidR="003210FC" w:rsidRPr="00A77A7E" w:rsidRDefault="003210FC" w:rsidP="00A77A7E">
      <w:pPr>
        <w:pStyle w:val="Kilde"/>
      </w:pPr>
      <w:r w:rsidRPr="00A77A7E">
        <w:t>Kilde: Finansdepartementet.</w:t>
      </w:r>
    </w:p>
    <w:p w14:paraId="30C206FB" w14:textId="77777777" w:rsidR="003210FC" w:rsidRPr="00A77A7E" w:rsidRDefault="003210FC" w:rsidP="00A77A7E"/>
    <w:p w14:paraId="1E92AB65" w14:textId="77777777" w:rsidR="003210FC" w:rsidRPr="00A77A7E" w:rsidRDefault="003210FC" w:rsidP="00A77A7E">
      <w:r w:rsidRPr="00A77A7E">
        <w:t>Figur 20.3 viser at størrelsen på den mørkeblå sonen avhenger av tomteverdiens andel av salgssummen.</w:t>
      </w:r>
      <w:r w:rsidRPr="00A77A7E">
        <w:rPr>
          <w:rStyle w:val="skrift-hevet"/>
        </w:rPr>
        <w:t>2</w:t>
      </w:r>
      <w:r w:rsidRPr="00A77A7E">
        <w:t xml:space="preserve"> Det skyldes at dokumentavgift kun beregnes av tomteverdien ved riving og nyoppføring av bygning. Jo høyere tomteverdien er som andel av forventet salgssum, desto mindre blir avgiftsforskjellen mellom de to alternativene.</w:t>
      </w:r>
    </w:p>
    <w:p w14:paraId="7BC5FDDB" w14:textId="77777777" w:rsidR="003210FC" w:rsidRPr="00A77A7E" w:rsidRDefault="003210FC" w:rsidP="00A77A7E">
      <w:r w:rsidRPr="00A77A7E">
        <w:t>Hvis tomteverdien utgjør 30 pst. av salgsverdien, velges riving selv om forventet avkastning er i underkant av 2 prosentenheter lavere enn ved å rehabilitere, gitt forutsetningene i regneeksempelet. Hvis tomteverdien derimot utgjør 60 pst. av salgsverdien, oppstår vridningen bare om avkastningsforskjellen er 1,1 prosentenhet eller mindre. Er rehabiliteringsalternativets avkastningsfortrinn større enn dette, påvirker ikke dokumentavgiften valget.</w:t>
      </w:r>
    </w:p>
    <w:p w14:paraId="75A8B54A" w14:textId="77777777" w:rsidR="003210FC" w:rsidRPr="00A77A7E" w:rsidRDefault="003210FC" w:rsidP="00A77A7E">
      <w:r w:rsidRPr="00A77A7E">
        <w:t>Omfanget av slike vridninger er usikkert og vanskelig å tallfeste. Det vil avhenge av den relative lønnsomheten ved ulike prosjekter og tomteverdier som andel av salgsverdi. Regneeksempelet illustrerer samtidig at forventet avkastning ved å rive og bygge nytt og rehabilitere må være relativt lik for at avgiftsforskjellen skal påvirke dette valget.</w:t>
      </w:r>
    </w:p>
    <w:p w14:paraId="643FC61A" w14:textId="77777777" w:rsidR="003210FC" w:rsidRPr="00A77A7E" w:rsidRDefault="003210FC" w:rsidP="00A77A7E">
      <w:r w:rsidRPr="00A77A7E">
        <w:t xml:space="preserve">Dersom det i tillegg legges til grunn at kjøper av eiendommen bærer deler av avgiftsbelastningen, vil det mørkeblå området reduseres. I ytterpunktet bærer kjøper hele avgiftsbyrden. Da vil det mørkeblå feltet forsvinne, og avgiftsforskjellen vil isolert sett ikke lenger påvirke beslutningen om å rive eller rehabilitere. Om dokumentavgiften bæres av kjøper, kan imidlertid dette ha følger for den relative etterspørselen etter de to eiendomstypene. Det kan igjen påvirke </w:t>
      </w:r>
      <w:r w:rsidRPr="00A77A7E">
        <w:lastRenderedPageBreak/>
        <w:t>utviklerens forventede avkastning. Graden av overvelting er i hovedsak et empirisk spørsmål og avhenger av tilbuds- og etterspørselsforhold i eiendomsmarkedet.</w:t>
      </w:r>
    </w:p>
    <w:p w14:paraId="7D9FB4C6" w14:textId="61682D68" w:rsidR="003210FC" w:rsidRPr="00A77A7E" w:rsidRDefault="003210FC" w:rsidP="00A77A7E">
      <w:pPr>
        <w:pStyle w:val="ramme-noter"/>
        <w:rPr>
          <w:rStyle w:val="skrift-hevet"/>
        </w:rPr>
      </w:pPr>
      <w:r w:rsidRPr="00A77A7E">
        <w:rPr>
          <w:rStyle w:val="skrift-hevet"/>
        </w:rPr>
        <w:t>1</w:t>
      </w:r>
      <w:r w:rsidRPr="00A77A7E">
        <w:tab/>
        <w:t xml:space="preserve">I eksempelet er forventet avkastning etter dokumentavgift definert som </w:t>
      </w:r>
      <w:r w:rsidR="007760AC">
        <w:rPr>
          <w:noProof/>
        </w:rPr>
        <w:drawing>
          <wp:inline distT="0" distB="0" distL="0" distR="0" wp14:anchorId="3330660F" wp14:editId="064F5F9D">
            <wp:extent cx="845215" cy="342169"/>
            <wp:effectExtent l="0" t="0" r="0" b="1270"/>
            <wp:docPr id="1217529348" name="Bild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45215" cy="342169"/>
                    </a:xfrm>
                    <a:prstGeom prst="rect">
                      <a:avLst/>
                    </a:prstGeom>
                    <a:noFill/>
                    <a:ln>
                      <a:noFill/>
                    </a:ln>
                  </pic:spPr>
                </pic:pic>
              </a:graphicData>
            </a:graphic>
          </wp:inline>
        </w:drawing>
      </w:r>
      <w:r w:rsidRPr="00A77A7E">
        <w:t>, der er salgssum og er samlede kostnader. Nedre grense for den mørkeblå sonen fås ved å finne</w:t>
      </w:r>
      <w:r w:rsidR="00A77A7E">
        <w:t xml:space="preserve"> </w:t>
      </w:r>
      <w:r w:rsidRPr="00A77A7E">
        <w:t xml:space="preserve">som løser </w:t>
      </w:r>
      <w:r w:rsidR="007760AC">
        <w:rPr>
          <w:noProof/>
        </w:rPr>
        <w:drawing>
          <wp:inline distT="0" distB="0" distL="0" distR="0" wp14:anchorId="200057A0" wp14:editId="46DA479C">
            <wp:extent cx="1081722" cy="376674"/>
            <wp:effectExtent l="0" t="0" r="4445" b="4445"/>
            <wp:docPr id="2099286608" name="Bild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093882" cy="380908"/>
                    </a:xfrm>
                    <a:prstGeom prst="rect">
                      <a:avLst/>
                    </a:prstGeom>
                    <a:noFill/>
                    <a:ln>
                      <a:noFill/>
                    </a:ln>
                  </pic:spPr>
                </pic:pic>
              </a:graphicData>
            </a:graphic>
          </wp:inline>
        </w:drawing>
      </w:r>
      <w:r w:rsidRPr="00A77A7E">
        <w:t>, der r</w:t>
      </w:r>
      <w:r w:rsidRPr="00A77A7E">
        <w:rPr>
          <w:rStyle w:val="skrift-senket"/>
        </w:rPr>
        <w:t>N</w:t>
      </w:r>
      <w:r w:rsidRPr="00A77A7E">
        <w:t xml:space="preserve"> er forventet avkastning ved riving og nyoppføring, r</w:t>
      </w:r>
      <w:r w:rsidRPr="00A77A7E">
        <w:rPr>
          <w:rStyle w:val="skrift-senket"/>
        </w:rPr>
        <w:t>R</w:t>
      </w:r>
      <w:r w:rsidRPr="00A77A7E">
        <w:t xml:space="preserve"> er forventet avkastning ved rehabilitering (10pst.), t er avgiftssatsen og a er tomteverdien som andel av salgssummen.</w:t>
      </w:r>
    </w:p>
    <w:p w14:paraId="72E70E42" w14:textId="77777777" w:rsidR="003210FC" w:rsidRPr="00A77A7E" w:rsidRDefault="003210FC" w:rsidP="00A77A7E">
      <w:pPr>
        <w:pStyle w:val="ramme-noter"/>
        <w:rPr>
          <w:rStyle w:val="skrift-hevet"/>
        </w:rPr>
      </w:pPr>
      <w:r w:rsidRPr="00A77A7E">
        <w:rPr>
          <w:rStyle w:val="skrift-hevet"/>
        </w:rPr>
        <w:t>2</w:t>
      </w:r>
      <w:r w:rsidRPr="00A77A7E">
        <w:tab/>
        <w:t xml:space="preserve">Tomteverdiens andel av salgssummen er en usikker størrelse. Den er større i de store byene enn i usentrale strøk. Rapporten </w:t>
      </w:r>
      <w:r w:rsidRPr="00A77A7E">
        <w:rPr>
          <w:rStyle w:val="kursiv"/>
        </w:rPr>
        <w:t xml:space="preserve">Utredning om tomteprisfastsettelse og sammenhenger mellom priser og kostnader i boligbygging </w:t>
      </w:r>
      <w:r w:rsidRPr="00A77A7E">
        <w:t>(Samfunnsøkonomisk analyse, 2022</w:t>
      </w:r>
      <w:r w:rsidRPr="00A77A7E">
        <w:rPr>
          <w:rStyle w:val="kursiv"/>
        </w:rPr>
        <w:t xml:space="preserve">) </w:t>
      </w:r>
      <w:r w:rsidRPr="00A77A7E">
        <w:t>fant at tomteverdien som andel av salgsverdien til en gjennomsnittlig enebolig kunne variere mellom om lag 10 pst. (Nord-Norge) og om lag 40 pst. (Oslo).</w:t>
      </w:r>
    </w:p>
    <w:p w14:paraId="251ADD69" w14:textId="77777777" w:rsidR="003210FC" w:rsidRPr="00A77A7E" w:rsidRDefault="003210FC" w:rsidP="00A77A7E">
      <w:pPr>
        <w:pStyle w:val="Ramme-slutt"/>
      </w:pPr>
      <w:r w:rsidRPr="00A77A7E">
        <w:t>Rammeslutt</w:t>
      </w:r>
    </w:p>
    <w:p w14:paraId="12ACBA1F" w14:textId="77777777" w:rsidR="003210FC" w:rsidRPr="00A77A7E" w:rsidRDefault="003210FC" w:rsidP="00A77A7E">
      <w:pPr>
        <w:pStyle w:val="Overskrift2"/>
      </w:pPr>
      <w:r w:rsidRPr="00A77A7E">
        <w:t>Alternative endringer</w:t>
      </w:r>
    </w:p>
    <w:p w14:paraId="076CFADA" w14:textId="77777777" w:rsidR="003210FC" w:rsidRPr="00A77A7E" w:rsidRDefault="003210FC" w:rsidP="00A77A7E">
      <w:r w:rsidRPr="00A77A7E">
        <w:t>Departementet har vurdert to alternative endringer i dokumentavgiften som kan bidra til å redusere det avgiftsmessige insentivet til å rive fremfor å rehabilitere bygg. De to alternativene vurderes nedenfor.</w:t>
      </w:r>
    </w:p>
    <w:p w14:paraId="7AE02A86" w14:textId="77777777" w:rsidR="003210FC" w:rsidRPr="00A77A7E" w:rsidRDefault="003210FC" w:rsidP="00A77A7E">
      <w:pPr>
        <w:pStyle w:val="Overskrift3"/>
      </w:pPr>
      <w:r w:rsidRPr="00A77A7E">
        <w:t>Avvikle særregelen for nyoppførte bygg</w:t>
      </w:r>
    </w:p>
    <w:p w14:paraId="04CC52C4" w14:textId="77777777" w:rsidR="003210FC" w:rsidRPr="00A77A7E" w:rsidRDefault="003210FC" w:rsidP="00A77A7E">
      <w:r w:rsidRPr="00A77A7E">
        <w:t>Dette alternativet innebærer at det ved salg av nybygg skal beregnes full dokumentavgift, det vil si av kjøpesummen for både tomt og bygning. Kjøper av en tomt som selv står som byggherre for eget bygg, vil fortsatt bare betale dokumentavgift av tomteverdien. Kjøper av en tilsvarende tomt med nybygg fra en eiendomsutvikler, må derimot betale avgift av kjøpesummen for både tomt og nybygg.</w:t>
      </w:r>
    </w:p>
    <w:p w14:paraId="2D8FD4E3" w14:textId="77777777" w:rsidR="003210FC" w:rsidRPr="00A77A7E" w:rsidRDefault="003210FC" w:rsidP="00A77A7E">
      <w:pPr>
        <w:pStyle w:val="avsnitt-tittel"/>
      </w:pPr>
      <w:r w:rsidRPr="00A77A7E">
        <w:t>Økonomiske konsekvenser</w:t>
      </w:r>
    </w:p>
    <w:p w14:paraId="01E6DE56" w14:textId="77777777" w:rsidR="003210FC" w:rsidRPr="00A77A7E" w:rsidRDefault="003210FC" w:rsidP="00A77A7E">
      <w:r w:rsidRPr="00A77A7E">
        <w:t>En avvikling av særregelen for nyoppførte bygg vil øke dokumentavgiften ved førstegangsoverføring av slike bygninger, uavhengig av om bygningen er oppført på tidligere ubebygd tomt eller etter riving av eksisterende bygning. Departementet anslår at en avvikling av unntaksbestemmelsen ville økt provenyet fra dokumentavgiften med i størrelsesorden 1,5 mrd. kroner årlig. En slik avgiftsøkning vil trolig øke prisen på nyoppførte bygg og isolert sett føre til redusert boligbygging.</w:t>
      </w:r>
    </w:p>
    <w:p w14:paraId="10EC42DE" w14:textId="77777777" w:rsidR="003210FC" w:rsidRPr="00A77A7E" w:rsidRDefault="003210FC" w:rsidP="00A77A7E">
      <w:r w:rsidRPr="00A77A7E">
        <w:t>Alternativet vil videre gi insentiver til at både personer og næringsaktører selv står som byggherre ved oppføring av nybygg, fremfor å kjøpe et ferdig nybygg fra en eiendomsutvikler. Generelt bør skatter og avgifter innrettes slik at de i minst mulig grad påvirker aktører til å ta andre beslutninger enn de ville tatt i fravær av beskatningen.</w:t>
      </w:r>
    </w:p>
    <w:p w14:paraId="52CDE5EA" w14:textId="77777777" w:rsidR="003210FC" w:rsidRPr="00A77A7E" w:rsidRDefault="003210FC" w:rsidP="00A77A7E">
      <w:r w:rsidRPr="00A77A7E">
        <w:t xml:space="preserve">Dagens særregel sikrer avgiftsmessig likebehandling mellom å kjøpe en ferdig utbygd tomt fra eiendomsutvikler og å stå for oppføring selv. Det sørger for at eiendomsutviklingen skjer på det mest formålstjenlige viset for både selger og kjøper. En avvikling av særregelen kan vri </w:t>
      </w:r>
      <w:r w:rsidRPr="00A77A7E">
        <w:lastRenderedPageBreak/>
        <w:t>organiseringen av eiendomsutvikling i en mindre effektiv retning og dermed føre til dårligere ressursutnyttelse.</w:t>
      </w:r>
    </w:p>
    <w:p w14:paraId="3FFA1361" w14:textId="77777777" w:rsidR="003210FC" w:rsidRPr="00A77A7E" w:rsidRDefault="003210FC" w:rsidP="00A77A7E">
      <w:pPr>
        <w:pStyle w:val="avsnitt-tittel"/>
      </w:pPr>
      <w:r w:rsidRPr="00A77A7E">
        <w:t>Administrative konsekvenser</w:t>
      </w:r>
    </w:p>
    <w:p w14:paraId="77C6541D" w14:textId="77777777" w:rsidR="003210FC" w:rsidRPr="00A77A7E" w:rsidRDefault="003210FC" w:rsidP="00A77A7E">
      <w:r w:rsidRPr="00A77A7E">
        <w:t>Alternativet kan påvirke byggebransjens beslutninger om tidspunkt for overføring av bygg under arbeid. I dag er tidspunktet for overføring i stor grad avgiftsmessig irrelevant, siden avgiftsgrunnlaget under særregelen er begrenset til tomteverdien uavhengig av hvor langt byggearbeidene er kommet.</w:t>
      </w:r>
    </w:p>
    <w:p w14:paraId="0E95E19C" w14:textId="77777777" w:rsidR="003210FC" w:rsidRPr="00A77A7E" w:rsidRDefault="003210FC" w:rsidP="00A77A7E">
      <w:r w:rsidRPr="00A77A7E">
        <w:t>Faller særregelen bort, må avgiftsgrunnlaget fastsettes til byggets fulle salgsverdi på det tidspunktet hjemmelsoverføring skjer – og denne verdien vil variere betydelig etter hvilket trinn i byggeprosessen overføringen finner sted på (fra råbygg, tett bygg til ferdig bygg). Det gir utbygger et nytt avgiftsmessig insentiv til å tidfeste tinglysingen strategisk, og reiser i seg selv avgiftstekniske spørsmål om hvordan grunnlaget skal fastsettes på de ulike trinnene – for eksempel om det skal bygges på kontraktsfastsatt verdi, takst, eller en fastsatt fordelingsnøkkel mellom ferdigstillelsesgrad og pris. Det kan gi økte administrative byrder både for byggebransjen (økt behov for verdidokumentasjon per overføringstrinn) og for avgiftsmyndighetene (økt kontrollbehov og flere skjønnsspørsmål enn under dagens ordning, hvor kun tomteverdien skal dokumenteres).</w:t>
      </w:r>
    </w:p>
    <w:p w14:paraId="26FCE7ED" w14:textId="77777777" w:rsidR="003210FC" w:rsidRPr="00A77A7E" w:rsidRDefault="003210FC" w:rsidP="00A77A7E">
      <w:pPr>
        <w:pStyle w:val="avsnitt-tittel"/>
      </w:pPr>
      <w:r w:rsidRPr="00A77A7E">
        <w:t>Departementets vurdering</w:t>
      </w:r>
    </w:p>
    <w:p w14:paraId="4F5A4929" w14:textId="77777777" w:rsidR="003210FC" w:rsidRPr="00A77A7E" w:rsidRDefault="003210FC" w:rsidP="00A77A7E">
      <w:r w:rsidRPr="00A77A7E">
        <w:t>En avvikling av særregelen for nyoppførte bygg kan virke negativt for både aktivitet og effektivitet i bygge- og eiendomsnæringen og kan dessuten medføre negative administrative konsekvenser for avgiftsmyndighetene.</w:t>
      </w:r>
    </w:p>
    <w:p w14:paraId="55B59078" w14:textId="77777777" w:rsidR="003210FC" w:rsidRPr="00A77A7E" w:rsidRDefault="003210FC" w:rsidP="00A77A7E">
      <w:pPr>
        <w:pStyle w:val="Overskrift3"/>
      </w:pPr>
      <w:r w:rsidRPr="00A77A7E">
        <w:t>Utvide særregelen for nyoppførte bygg til å gjelde rehabiliterte bygg</w:t>
      </w:r>
    </w:p>
    <w:p w14:paraId="31743EFC" w14:textId="77777777" w:rsidR="003210FC" w:rsidRPr="00A77A7E" w:rsidRDefault="003210FC" w:rsidP="00A77A7E">
      <w:r w:rsidRPr="00A77A7E">
        <w:t>Alternativet innebærer at kjøper av et rehabilitert bygg bare skal betale dokumentavgift av tomtens verdi. Salgsverdien for selve det rehabiliterte bygget inngår da ikke i avgiftsgrunnlaget, på tilsvarende måte som ved førstegangsoverføring av nyoppførte bygg.</w:t>
      </w:r>
    </w:p>
    <w:p w14:paraId="53A118E5" w14:textId="77777777" w:rsidR="003210FC" w:rsidRPr="00A77A7E" w:rsidRDefault="003210FC" w:rsidP="00A77A7E">
      <w:pPr>
        <w:pStyle w:val="avsnitt-tittel"/>
      </w:pPr>
      <w:r w:rsidRPr="00A77A7E">
        <w:t>Økonomiske konsekvenser</w:t>
      </w:r>
    </w:p>
    <w:p w14:paraId="6644F0BE" w14:textId="77777777" w:rsidR="003210FC" w:rsidRPr="00A77A7E" w:rsidRDefault="003210FC" w:rsidP="00A77A7E">
      <w:r w:rsidRPr="00A77A7E">
        <w:t>En sidestilling av rehabilitering og riving og nyoppføring i dokumentavgiften vil fjerne insentivet til å rive og bygge nytt fremfor å rehabilitere. Samtidig vil en utvidelse av særregelen trolig skape nye tilpasninger og vridninger i atferd. I forkant av et salg vil selger ha et insentiv til å utføre nok rehabilitering til å oppfylle vilkårene for rehabilitering, slik at det bare skal betales dokumentavgift av tomteverdien. Dette er nærmere beskrevet og illustrert i boks 20.2.</w:t>
      </w:r>
    </w:p>
    <w:p w14:paraId="7DD483E8" w14:textId="77777777" w:rsidR="003210FC" w:rsidRPr="00A77A7E" w:rsidRDefault="003210FC" w:rsidP="00A77A7E">
      <w:r w:rsidRPr="00A77A7E">
        <w:t xml:space="preserve">Konsekvensene for miljø og effektiv ressursutnyttelse er sammensatte. En utvidelse av særregelen til rehabiliterte bygninger vil trolig føre til mer rehabilitering framfor riving og nyoppføring, ettersom dagens vridning mellom de to alternativene bortfaller. På den andre siden vil en utvidelse gi økte insentiver til å rehabilitere eksisterende bygg også i de tilfeller der dette i utgangspunktet verken vurderes som mest lønnsomt eller nødvendig av utvikleren. Redusert </w:t>
      </w:r>
      <w:r w:rsidRPr="00A77A7E">
        <w:lastRenderedPageBreak/>
        <w:t>riving og bedre utnyttelse av eksisterende bygningsmasse trekker i retning av lavere ressursbruk og utslipp. Økt grad av rehabilitering i prosjekter som ellers ville ha omfattet mindre oppussing, trekker i motsatt retning.</w:t>
      </w:r>
    </w:p>
    <w:p w14:paraId="5CD56825" w14:textId="77777777" w:rsidR="003210FC" w:rsidRPr="00A77A7E" w:rsidRDefault="003210FC" w:rsidP="00A77A7E">
      <w:r w:rsidRPr="00A77A7E">
        <w:t>Alternativet anslås å medføre en betydelig reduksjon i inntektene fra dokumentavgiften. Departementet er ikke kjent med utfyllende statistikk om omfanget av bygninger som rehabiliteres før overføring. Dersom det legges til grunn at samlet omsetnings- og tomteverdi til rehabiliterte bygg er den samme som for nyoppførte bygninger, kan provenytapet anslås til i størrelsesorden 1,5 mrd. kroner.</w:t>
      </w:r>
    </w:p>
    <w:p w14:paraId="02093FDE" w14:textId="77777777" w:rsidR="003210FC" w:rsidRPr="00A77A7E" w:rsidRDefault="003210FC" w:rsidP="00A77A7E">
      <w:pPr>
        <w:pStyle w:val="avsnitt-tittel"/>
      </w:pPr>
      <w:r w:rsidRPr="00A77A7E">
        <w:t>Administrative konsekvenser</w:t>
      </w:r>
    </w:p>
    <w:p w14:paraId="37E3D4C2" w14:textId="77777777" w:rsidR="003210FC" w:rsidRPr="00A77A7E" w:rsidRDefault="003210FC" w:rsidP="00A77A7E">
      <w:r w:rsidRPr="00A77A7E">
        <w:t>Departementet ser at alternativet vil forutsette vanskelige grensedragninger mellom rehabilitering, ombygging og påkostning, samt fordeling av verdi mellom tomt og bygg. Slike grensedragninger kan åpne for tilpasninger og omgåelsesmuligheter, og kan svekke etterprøvbarheten av avgiftsgrunnlaget. Avgiftsgrunnlaget oppgis av den som ber om tinglysing, og avgiftsmyndigheten vil ha begrenset mulighet til å kontrollere om vilkårene for rehabilitering er oppfylt.</w:t>
      </w:r>
    </w:p>
    <w:p w14:paraId="3A65D74B" w14:textId="77777777" w:rsidR="003210FC" w:rsidRPr="00A77A7E" w:rsidRDefault="003210FC" w:rsidP="00A77A7E">
      <w:r w:rsidRPr="00A77A7E">
        <w:t>Avgiftsmyndigheten følger i dag bare opp tilfeller der verdien er satt åpenbart for lavt. Departementet legger til grunn at rehabilitering vanskelig kan avgrenses på en måte som gjør det mulig å etterprøve kjøpers egne opplysninger på tinglysingstidspunktet. Et fritak av denne typen vil innebære høy risiko for misbruk. En utvidelse av særregelen til rehabiliterte bygninger antas i tillegg å øke de administrative kostnadene for kjøpere og selgere av slike bygninger. Kravet til dokumentasjon av rehabiliteringen vil trolig øke dersom dette blir nødvendig for å kunne oppgi lavere avgiftsgrunnlag ved tinglysning.</w:t>
      </w:r>
    </w:p>
    <w:p w14:paraId="7001274B" w14:textId="77777777" w:rsidR="003210FC" w:rsidRPr="00A77A7E" w:rsidRDefault="003210FC" w:rsidP="00A77A7E">
      <w:r w:rsidRPr="00A77A7E">
        <w:t>Departementet kan heller ikke se at plan- og bygningsloven inneholder relevante avgrensninger som uten videre kan overføres til avgiftsretten. Plan- og bygningsloven skal ivareta andre hensyn enn dem som gjør seg gjeldende i avgiftssammenheng.</w:t>
      </w:r>
    </w:p>
    <w:p w14:paraId="774D5A49" w14:textId="77777777" w:rsidR="003210FC" w:rsidRPr="00A77A7E" w:rsidRDefault="003210FC" w:rsidP="00A77A7E">
      <w:pPr>
        <w:pStyle w:val="avsnitt-tittel"/>
      </w:pPr>
      <w:r w:rsidRPr="00A77A7E">
        <w:t>Departementets vurdering</w:t>
      </w:r>
    </w:p>
    <w:p w14:paraId="6D8D8E0A" w14:textId="77777777" w:rsidR="003210FC" w:rsidRPr="00A77A7E" w:rsidRDefault="003210FC" w:rsidP="00A77A7E">
      <w:r w:rsidRPr="00A77A7E">
        <w:t>En utvidelse av særregelen til også å gjelde rehabiliterte bygg vil forutsette svært krevende avgrensninger, som det er uvisst om kan kontrolleres på en tilfredsstillende måte. Alternativet antas å medføre administrative konsekvenser for både avgiftsmyndigheten, næringsdrivende og privatpersoner. Alternativet vil redusere insentivet til å rive og nyoppføre, men øke insentivene til å foreta mer omfattende rehabilitering for å kvalifisere for lavere dokumentavgift. De samlede konsekvensene for miljø og effektiv ressursutnyttelse er derfor usikre.</w:t>
      </w:r>
    </w:p>
    <w:p w14:paraId="6A8F08A5" w14:textId="77777777" w:rsidR="003210FC" w:rsidRPr="00A77A7E" w:rsidRDefault="003210FC" w:rsidP="00A77A7E">
      <w:pPr>
        <w:pStyle w:val="tittel-ramme"/>
      </w:pPr>
      <w:r w:rsidRPr="00A77A7E">
        <w:t>Konsekvenser av en utvidelse av særregelen</w:t>
      </w:r>
    </w:p>
    <w:p w14:paraId="0C4B9B41" w14:textId="77777777" w:rsidR="003210FC" w:rsidRPr="00A77A7E" w:rsidRDefault="003210FC" w:rsidP="00A77A7E">
      <w:r w:rsidRPr="00A77A7E">
        <w:t xml:space="preserve">Figur 20.4 viser en forenklet illustrasjon av eiendomsutvikleres og -eieres valg og insentiver ved utviklingen av en eiendom. Det legges til grunn at utvikleren kan velge hvor mye som skal gjøres med eiendommen, fra ingenting til full rehabilitering. I eksempelet forutsettes det at de samlede kostnadene stiger jevnt med grad av oppussing. Videre forutsettes det at utvikleren alltid har som alternativ å rive og bygge nytt, og at de samlede kostnadene ved dette er konstante. </w:t>
      </w:r>
      <w:r w:rsidRPr="00A77A7E">
        <w:lastRenderedPageBreak/>
        <w:t>I eksempelet behandles redusert dokumentavgift som en negativ kostnad som fullt ut tilfaller utvikleren.</w:t>
      </w:r>
    </w:p>
    <w:p w14:paraId="4B8FC303" w14:textId="77777777" w:rsidR="003210FC" w:rsidRPr="00A77A7E" w:rsidRDefault="003210FC" w:rsidP="00A77A7E">
      <w:r w:rsidRPr="00A77A7E">
        <w:t>For enkelhets skyld antas det at opprinnelig plassering langs x-aksen angir graden av oppussing eller rehabilitering som i utgangspunktet er mest lønnsom for utvikleren av det enkelte prosjekt, før dokumentavgift er hensyntatt. I tillegg antas det at en utvikler som i utgangspunktet befinner seg ved R</w:t>
      </w:r>
      <w:r w:rsidRPr="00A77A7E">
        <w:rPr>
          <w:rStyle w:val="skrift-senket"/>
        </w:rPr>
        <w:t>2</w:t>
      </w:r>
      <w:r w:rsidRPr="00A77A7E">
        <w:t xml:space="preserve"> på x-aksen, er likegyldig i valget mellom å rive og rehabilitere.</w:t>
      </w:r>
    </w:p>
    <w:p w14:paraId="65391EFB" w14:textId="77777777" w:rsidR="003210FC" w:rsidRPr="00A77A7E" w:rsidRDefault="003210FC" w:rsidP="00A77A7E"/>
    <w:p w14:paraId="5B667BAB" w14:textId="073EA8A2" w:rsidR="003210FC" w:rsidRPr="00A77A7E" w:rsidRDefault="007760AC" w:rsidP="00A77A7E">
      <w:r>
        <w:rPr>
          <w:noProof/>
        </w:rPr>
        <w:drawing>
          <wp:inline distT="0" distB="0" distL="0" distR="0" wp14:anchorId="3C826777" wp14:editId="09D7F538">
            <wp:extent cx="6080125" cy="2885440"/>
            <wp:effectExtent l="0" t="0" r="0" b="0"/>
            <wp:docPr id="455006908" name="Bild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80125" cy="2885440"/>
                    </a:xfrm>
                    <a:prstGeom prst="rect">
                      <a:avLst/>
                    </a:prstGeom>
                    <a:noFill/>
                    <a:ln>
                      <a:noFill/>
                    </a:ln>
                  </pic:spPr>
                </pic:pic>
              </a:graphicData>
            </a:graphic>
          </wp:inline>
        </w:drawing>
      </w:r>
    </w:p>
    <w:p w14:paraId="05A32BF6" w14:textId="77777777" w:rsidR="003210FC" w:rsidRPr="00A77A7E" w:rsidRDefault="003210FC" w:rsidP="00A77A7E">
      <w:pPr>
        <w:pStyle w:val="figur-tittel"/>
      </w:pPr>
      <w:r w:rsidRPr="00A77A7E">
        <w:t>Tilpasninger som følge av ulike terskler for redusert dokumentavgift. Illustrasjon</w:t>
      </w:r>
    </w:p>
    <w:p w14:paraId="5FDA31DD" w14:textId="77777777" w:rsidR="003210FC" w:rsidRPr="00A77A7E" w:rsidRDefault="003210FC" w:rsidP="00A77A7E">
      <w:pPr>
        <w:pStyle w:val="Kilde"/>
      </w:pPr>
      <w:r w:rsidRPr="00A77A7E">
        <w:t>Kilde: Finansdepartementet.</w:t>
      </w:r>
    </w:p>
    <w:p w14:paraId="50B7DFA6" w14:textId="77777777" w:rsidR="003210FC" w:rsidRPr="00A77A7E" w:rsidRDefault="003210FC" w:rsidP="00A77A7E"/>
    <w:p w14:paraId="390BC084" w14:textId="77777777" w:rsidR="003210FC" w:rsidRPr="00A77A7E" w:rsidRDefault="003210FC" w:rsidP="00A77A7E">
      <w:r w:rsidRPr="00A77A7E">
        <w:t>Etter gjeldende regler kan man spare avgift ved å velge å rive og bygge nytt. Dette er illustrert i figur a). Avgiftsbesparelsen reduserer de samlede kostnadene ved å rive, som vist ved skiftet i den vannrette kostnadslinjen. Uten avgiftsbesparelsen kan utbyggere være plassert i intervallet mellom R</w:t>
      </w:r>
      <w:r w:rsidRPr="00A77A7E">
        <w:rPr>
          <w:rStyle w:val="skrift-senket"/>
        </w:rPr>
        <w:t>1</w:t>
      </w:r>
      <w:r w:rsidRPr="00A77A7E">
        <w:t xml:space="preserve"> og R</w:t>
      </w:r>
      <w:r w:rsidRPr="00A77A7E">
        <w:rPr>
          <w:rStyle w:val="skrift-senket"/>
        </w:rPr>
        <w:t>2</w:t>
      </w:r>
      <w:r w:rsidRPr="00A77A7E">
        <w:t xml:space="preserve"> (det lyserøde skraverte området), der de velger å rehabilitere. På grunn av avgiftsforskjellen vil rehabilitering i dette intervallet være mindre lønnsomt enn å rive, og en profittmaksimerende utvikler vil ikke lenger befinne seg her. Det oppstår dermed en tilpasning der bygninger som i utgangspunktet ville blitt rehabilitert, i stedet rives og bygges på nytt fordi avgiftsforskjellen gjør dette mer lønnsomt.</w:t>
      </w:r>
    </w:p>
    <w:p w14:paraId="12E5604C" w14:textId="77777777" w:rsidR="003210FC" w:rsidRPr="00A77A7E" w:rsidRDefault="003210FC" w:rsidP="00A77A7E">
      <w:r w:rsidRPr="00A77A7E">
        <w:t>Dersom det innføres en grense for når et bygg er tilstrekkelig rehabilitert til at det kun skal beregnes dokumentavgift av tomteverdien, vil det oppstå nye tilpasninger. Dette er illustrert i figur b). I figuren legges det til grunn at det innføres et gitt punkt på x-aksen (O</w:t>
      </w:r>
      <w:r w:rsidRPr="00A77A7E">
        <w:rPr>
          <w:rStyle w:val="skrift-senket"/>
        </w:rPr>
        <w:t>2</w:t>
      </w:r>
      <w:r w:rsidRPr="00A77A7E">
        <w:t>) der bygget oppfyller vilkårene for å være rehabilitert.</w:t>
      </w:r>
    </w:p>
    <w:p w14:paraId="04ABFD02" w14:textId="77777777" w:rsidR="003210FC" w:rsidRPr="00A77A7E" w:rsidRDefault="003210FC" w:rsidP="00A77A7E">
      <w:r w:rsidRPr="00A77A7E">
        <w:t xml:space="preserve">Til høyre for denne terskelen skifter kostnadslinjen for rehabilitering ned til den stiplede blå linjen. Den nye avgiftsbesparelsen vil gjøre at prosjekter som tidligere omfattet noe oppussing, nå er mindre lønnsomme enn prosjekter som er tilstrekkelig rehabiliterte til å kvalifisere for </w:t>
      </w:r>
      <w:r w:rsidRPr="00A77A7E">
        <w:lastRenderedPageBreak/>
        <w:t>lavere dokumentavgift. Aktører med prosjekter som i utgangspunktet ligger mellom O</w:t>
      </w:r>
      <w:r w:rsidRPr="00A77A7E">
        <w:rPr>
          <w:rStyle w:val="skrift-senket"/>
        </w:rPr>
        <w:t>1</w:t>
      </w:r>
      <w:r w:rsidRPr="00A77A7E">
        <w:t xml:space="preserve"> og O</w:t>
      </w:r>
      <w:r w:rsidRPr="00A77A7E">
        <w:rPr>
          <w:rStyle w:val="skrift-senket"/>
        </w:rPr>
        <w:t>2</w:t>
      </w:r>
      <w:r w:rsidRPr="00A77A7E">
        <w:t>, vil finne det lønnsomt å øke graden av rehabilitering til de er akkurat over O</w:t>
      </w:r>
      <w:r w:rsidRPr="00A77A7E">
        <w:rPr>
          <w:rStyle w:val="skrift-senket"/>
        </w:rPr>
        <w:t>2</w:t>
      </w:r>
      <w:r w:rsidRPr="00A77A7E">
        <w:t>. I en slik situasjon påvirker imidlertid ikke dokumentavgiften valget mellom å rehabilitere (så lenge vilkårene for rehabilitering er oppfylt) og å rive.</w:t>
      </w:r>
    </w:p>
    <w:p w14:paraId="5515EE72" w14:textId="77777777" w:rsidR="003210FC" w:rsidRPr="00A77A7E" w:rsidRDefault="003210FC" w:rsidP="00A77A7E">
      <w:r w:rsidRPr="00A77A7E">
        <w:t>Det er flere faktorer som påvirker hvor godt eksempelet speiler virkeligheten. Et sentralt spørsmål er hvor mange prosjekter som i utgangspunktet befinner seg i de områdene langs x-aksen som påvirkes av dagens og den hypotetiske avgiftsforskjellen. Hvis det i dag er mange prosjekter som befinner seg i det lyseblå området i figuren, men som ikke rehabiliteres, kan det ventes betydelige tilpasninger dersom særregelen i dokumentavgiften utvides til også å gjelde rehabiliterte bygg.</w:t>
      </w:r>
    </w:p>
    <w:p w14:paraId="45697882" w14:textId="77777777" w:rsidR="003210FC" w:rsidRPr="00A77A7E" w:rsidRDefault="003210FC" w:rsidP="00A77A7E">
      <w:pPr>
        <w:pStyle w:val="Ramme-slutt"/>
      </w:pPr>
      <w:r w:rsidRPr="00A77A7E">
        <w:t>Rammeslutt</w:t>
      </w:r>
    </w:p>
    <w:p w14:paraId="7A40FF0C" w14:textId="77777777" w:rsidR="003210FC" w:rsidRPr="00A77A7E" w:rsidRDefault="003210FC" w:rsidP="00A77A7E">
      <w:pPr>
        <w:pStyle w:val="Overskrift2"/>
      </w:pPr>
      <w:r w:rsidRPr="00A77A7E">
        <w:t>Departementets vurdering</w:t>
      </w:r>
    </w:p>
    <w:p w14:paraId="2A8557D0" w14:textId="77777777" w:rsidR="003210FC" w:rsidRPr="00A77A7E" w:rsidRDefault="003210FC" w:rsidP="00A77A7E">
      <w:r w:rsidRPr="00A77A7E">
        <w:t>Dokumentavgiften er en ren fiskal avgift som skal være enkel å praktisere med lave administrative kostnader. Skattekommisjonens generelle anbefaling i NOU 2026: 9 om brede skattegrunnlag og færrest mulig unntak er også et relevant hensyn ved vurderingen av eventuelle endringer i dokumentavgiften. Etter departementets vurdering er ikke avgiften egnet som virkemiddel for å ivareta andre hensyn, for eksempel miljøhensyn.</w:t>
      </w:r>
    </w:p>
    <w:p w14:paraId="58868221" w14:textId="77777777" w:rsidR="003210FC" w:rsidRPr="00A77A7E" w:rsidRDefault="003210FC" w:rsidP="00A77A7E">
      <w:r w:rsidRPr="00A77A7E">
        <w:t>Departementet mener det er grunn til å anta at det er få byggeprosjekter der forskjeller i dokumentavgiften i praksis er avgjørende for om et bygg rehabiliteres, eller rives og erstattes med nybygg. For å oppnå likebehandling av riving og rehabilitering kan dagens særregel enten utvides eller avvikles. Begge alternativene vil imidlertid skape nye vridninger. En avvikling av særregelen vil gi insentiv til å bygge selv fremfor å kjøpe ferdig nybygg fra en eiendomsutvikler. En utvidelse vil gi insentiver til økt investering i rehabilitering, også når dette i utgangspunktet ikke anses som nødvendig.</w:t>
      </w:r>
    </w:p>
    <w:p w14:paraId="3B3B1557" w14:textId="77777777" w:rsidR="003210FC" w:rsidRPr="00A77A7E" w:rsidRDefault="003210FC" w:rsidP="00A77A7E">
      <w:r w:rsidRPr="00A77A7E">
        <w:t>Et regelverk som legger opp til flere skjønnsmessige vurderinger, vil være krevende å administrere innenfor dagens innretning av dokumentavgiften. Dette gjelder blant annet grensedragningen mellom rehabilitering, ombygging og nyoppføring, og fordelingen av verdi mellom tomt og bygning.</w:t>
      </w:r>
    </w:p>
    <w:p w14:paraId="64AE6CEA" w14:textId="77777777" w:rsidR="003210FC" w:rsidRPr="00A77A7E" w:rsidRDefault="003210FC" w:rsidP="00A77A7E">
      <w:r w:rsidRPr="00A77A7E">
        <w:t>Avgiftsmyndigheten har verken det avgiftsrettslige grunnlaget eller ressursene til å føre reell kontroll med om slike vilkår er oppfylt, og vurderingen av bygningens tilstand og bruksformål vil i stor grad måtte baseres på den avgiftspliktiges egne opplysninger. Det åpner for tilpasninger, omgåelser og forskjellsbehandling mellom ellers likeartede tilfeller. Flere skjønnsmessige vurderinger vil samtidig innebære færre saker der salgsverdien kan legges til grunn uten videre vurdering, noe som vil øke ressursbruken både hos Kartverket, som førsteinstans, og hos Skatteetaten, som klageinstans.</w:t>
      </w:r>
    </w:p>
    <w:p w14:paraId="129543B3" w14:textId="77777777" w:rsidR="003210FC" w:rsidRPr="00A77A7E" w:rsidRDefault="003210FC" w:rsidP="00A77A7E">
      <w:r w:rsidRPr="00A77A7E">
        <w:t>Departementet foreslår på denne bakgrunn ingen endringer i dokumentavgiften.</w:t>
      </w:r>
    </w:p>
    <w:p w14:paraId="0352D2B8" w14:textId="77777777" w:rsidR="003210FC" w:rsidRPr="00A77A7E" w:rsidRDefault="003210FC" w:rsidP="00A77A7E"/>
    <w:p w14:paraId="1B6A8229" w14:textId="3CE718D2" w:rsidR="003210FC" w:rsidRPr="00A77A7E" w:rsidRDefault="003210FC" w:rsidP="00A77A7E">
      <w:pPr>
        <w:pStyle w:val="Overskrift1"/>
      </w:pPr>
      <w:r w:rsidRPr="00A77A7E">
        <w:lastRenderedPageBreak/>
        <w:t>Bostedsreglene i folkeregisterloven – oppfølging av Stortingets anmodning nr. 836 (2025–2026)</w:t>
      </w:r>
    </w:p>
    <w:p w14:paraId="601023E7" w14:textId="77777777" w:rsidR="003210FC" w:rsidRPr="00A77A7E" w:rsidRDefault="003210FC" w:rsidP="00A77A7E">
      <w:pPr>
        <w:pStyle w:val="Overskrift2"/>
      </w:pPr>
      <w:r w:rsidRPr="00A77A7E">
        <w:t>Bakgrunn</w:t>
      </w:r>
    </w:p>
    <w:p w14:paraId="663E50EC" w14:textId="77777777" w:rsidR="003210FC" w:rsidRPr="00A77A7E" w:rsidRDefault="003210FC" w:rsidP="00A77A7E">
      <w:r w:rsidRPr="00A77A7E">
        <w:t>Ved behandlingen av Dokument 8:252 S (2025–2026) anmodet Stortinget den 1. juni 2026 om følgende, se Innst. 265 S (2025–2026) vedtak nr. 836:</w:t>
      </w:r>
    </w:p>
    <w:p w14:paraId="7FB35F2C" w14:textId="77777777" w:rsidR="003210FC" w:rsidRPr="00A77A7E" w:rsidRDefault="003210FC" w:rsidP="00A77A7E">
      <w:pPr>
        <w:pStyle w:val="blokksit"/>
      </w:pPr>
      <w:r w:rsidRPr="00A77A7E">
        <w:t>«Stortinget ber regjeringen fremme forslag til modernisering av bostedsbestemmelsene i folkeregisterloven.»</w:t>
      </w:r>
    </w:p>
    <w:p w14:paraId="1F571B57" w14:textId="77777777" w:rsidR="003210FC" w:rsidRPr="00A77A7E" w:rsidRDefault="003210FC" w:rsidP="00A77A7E">
      <w:r w:rsidRPr="00A77A7E">
        <w:t>Anmodningen har sin bakgrunn i representantforslag 8:252 S (2025–2026) fra stortingsrepresentantene Henrik Asheim og Anne Kristine Linnestad. De fremholdt at samfunnsutviklingen gjør det nødvendig med en ny gjennomgang for å sikre et mer tidsriktig og fleksibelt regelverk, og at særlig reglene om bosted for ektefeller, foreldre og pendlere skaper utfordringer.</w:t>
      </w:r>
    </w:p>
    <w:p w14:paraId="6BC091EC" w14:textId="77777777" w:rsidR="003210FC" w:rsidRPr="00A77A7E" w:rsidRDefault="003210FC" w:rsidP="00A77A7E">
      <w:r w:rsidRPr="00A77A7E">
        <w:t>Finanskomiteens flertall har i innstilling Innst. 265 S (2025–2026) uttalt at registrert bosted bør gjenspeile faktiske boforhold, men at gjeldende regler ikke lenger oppfyller denne intensjonen på en god måte. Reglene er ifølge flertallet komplekse og preget av samfunnsforholdene fra tiden da bestemmelsene ble laget. Flertallet fremholdt at begrensninger som gjelder for ektefeller, ikke gjelder likt for par som er samboere, med mindre de har felles barn. Videre viste flertallet til at bostedsreglene for pendlere er omfattende og kompliserte. Flertallet i komiteen fremholdt at dagens regler har vist seg å skape utfordringer for personer som flytter og har legitim grunn til å skifte eller beholde juridisk bosted, for eksempel for å inneha folkevalgt verv eller stille til valg.</w:t>
      </w:r>
    </w:p>
    <w:p w14:paraId="55AB0936" w14:textId="77777777" w:rsidR="003210FC" w:rsidRPr="00A77A7E" w:rsidRDefault="003210FC" w:rsidP="00A77A7E">
      <w:r w:rsidRPr="00A77A7E">
        <w:t>Anmodningen anses fulgt opp gjennom omtalen i denne proposisjonen.</w:t>
      </w:r>
    </w:p>
    <w:p w14:paraId="1D8D4DD6" w14:textId="77777777" w:rsidR="003210FC" w:rsidRPr="00A77A7E" w:rsidRDefault="003210FC" w:rsidP="00A77A7E">
      <w:pPr>
        <w:pStyle w:val="Overskrift2"/>
      </w:pPr>
      <w:r w:rsidRPr="00A77A7E">
        <w:t>Departementets vurderinger</w:t>
      </w:r>
    </w:p>
    <w:p w14:paraId="50EFCFD3" w14:textId="77777777" w:rsidR="003210FC" w:rsidRPr="00A77A7E" w:rsidRDefault="003210FC" w:rsidP="00A77A7E">
      <w:r w:rsidRPr="00A77A7E">
        <w:t>Bostedsregistrering i Folkeregisteret av ektepar er basert på en hovedregel om at så lenge paret har et felles hjem, anses dette hjemmet som deres registreringsmessige bosted. Det gjelder selv om den ene ektefellen oppholder seg mest i en annen kommune og anser seg for å bo der. Det er lang tradisjon og praksis for at ektefeller som lever sammen og har felles hjem, registreres som bosatt på samme adresse.</w:t>
      </w:r>
    </w:p>
    <w:p w14:paraId="1B04BDA0" w14:textId="77777777" w:rsidR="003210FC" w:rsidRPr="00A77A7E" w:rsidRDefault="003210FC" w:rsidP="00A77A7E">
      <w:r w:rsidRPr="00A77A7E">
        <w:t>Folkeregisterets opplysninger om hvor en person er bosatt, skal i utgangspunktet gjenspeile de reelle forhold, og det er ikke slik at den enkelte selv kan bestemme hvor det er mest hensiktsmessig å være registrert bosatt. Ektefeller som ikke er separert, bor vanligvis sammen. Hvis ekteskapet består og paret har et felles hjem, er det en klar presumsjon for at dette er stedet de faktisk bor.</w:t>
      </w:r>
    </w:p>
    <w:p w14:paraId="1FEB7327" w14:textId="77777777" w:rsidR="003210FC" w:rsidRPr="00A77A7E" w:rsidRDefault="003210FC" w:rsidP="00A77A7E">
      <w:r w:rsidRPr="00A77A7E">
        <w:t>Ektefeller som ikke ønsker å bo sammen, skal registreres på hver sin adresse hvis deres felles hjem er oppløst og den ene har flyttet ut. Ektefeller kan altså være registrert med forskjellig bosted, hvis de ikke lenger har felles bolig. Ektefeller som aldri har etablert et felles hjem, vil også kunne ha forskjellig bostedsadresse.</w:t>
      </w:r>
    </w:p>
    <w:p w14:paraId="26AD5259" w14:textId="77777777" w:rsidR="003210FC" w:rsidRPr="00A77A7E" w:rsidRDefault="003210FC" w:rsidP="00A77A7E">
      <w:r w:rsidRPr="00A77A7E">
        <w:lastRenderedPageBreak/>
        <w:t>Mange andre lover knytter rettsvirkninger til folkeregistrert bosted. En eventuell endring av reglene i folkeregisterloven om bostedsregistrering, vil derfor reise en rekke spørsmål og få betydning på mange rettsområder.</w:t>
      </w:r>
    </w:p>
    <w:p w14:paraId="623CD621" w14:textId="77777777" w:rsidR="003210FC" w:rsidRPr="00A77A7E" w:rsidRDefault="003210FC" w:rsidP="00A77A7E">
      <w:r w:rsidRPr="00A77A7E">
        <w:t>Reglene om skattemessig bosted for ektefeller, foreldre og pendlere er parallelle med bostedsreglene i folkeregisterloven. En eventuell endring av reglene om bostedsregistrering i Folkeregisteret, vil få betydning for blant annet skatteregler som knytter rettsvirkninger til skattemessig bosted. Dette kan gjelde for eksempel reglene om fradrag for utgifter ved pendling, formueskatt av primærbolig og gevinstbeskatning ved salg av bolig. Det er ikke hensiktsmessig med forskjellige regler for bostedsregistrering i Folkeregisteret og bosted i skattemessig betydning.</w:t>
      </w:r>
    </w:p>
    <w:p w14:paraId="52EF99DC" w14:textId="77777777" w:rsidR="003210FC" w:rsidRPr="00A77A7E" w:rsidRDefault="003210FC" w:rsidP="00A77A7E">
      <w:r w:rsidRPr="00A77A7E">
        <w:t>Også på andre områder knyttes det rettsvirkninger til registrert bosted, for eksempel i forbindelse med lovbestemt boplikt etter konsesjonsloven og boplikt som vilkår for konsesjon ved erverv av fast eiendom. Departementet er kjent med tilfeller der en gift person ønsker å være formelt bostedsregistrert på et annet sted enn der vedkommende faktisk bor sammen med ektefellen, for å kunne oppfylle konsesjonsvilkår om boplikt knyttet til landbrukseiendom. Dersom det åpnes for mer «fleksible» bostedsregler, vil det kunne føre til at dagens regler om boplikt mister sin betydning.</w:t>
      </w:r>
    </w:p>
    <w:p w14:paraId="4CEE8003" w14:textId="77777777" w:rsidR="003210FC" w:rsidRPr="00A77A7E" w:rsidRDefault="003210FC" w:rsidP="00A77A7E">
      <w:r w:rsidRPr="00A77A7E">
        <w:t>Et annet eksempel er valgloven og kommuneloven, som har regler om valgbarhet til kommunestyret og andre folkevalgte organer i en kommune.</w:t>
      </w:r>
    </w:p>
    <w:p w14:paraId="74B1CCED" w14:textId="77777777" w:rsidR="003210FC" w:rsidRPr="00A77A7E" w:rsidRDefault="003210FC" w:rsidP="00A77A7E">
      <w:r w:rsidRPr="00A77A7E">
        <w:t>For å kunne velges til kommunestyret må personen blant annet være folkeregistrert som bosatt i den aktuelle kommunen på valgdagen, jf. valgloven § 3-2. For å være valgbar til andre folkevalgte organer i kommunen, inkludert kommuneråd, må personen være innført i Folkeregisteret som bosatt i den aktuelle kommunen på tidspunktet for valget til organet, jf. kommuneloven § 7-2 tredje ledd bokstav b. Det er et grunnleggende prinsipp at personer som skal velges til kommunale folkevalgte organer må være bosatt i kommunen. Bakgrunnen for bostedskravet er at det ikke skal være personer utenfra kommunen som tar beslutninger som gjelder innbyggerne i kommunen, det er innbyggerne selv som skal ta beslutningene som gjelder dem.</w:t>
      </w:r>
    </w:p>
    <w:p w14:paraId="640F9822" w14:textId="77777777" w:rsidR="003210FC" w:rsidRPr="00A77A7E" w:rsidRDefault="003210FC" w:rsidP="00A77A7E">
      <w:r w:rsidRPr="00A77A7E">
        <w:t>En endring av bostedsreglene i folkeregisterloven vil dermed få betydning for reglene om valgbarhet etter valgloven og kommuneloven. Mer fleksible regler om bosted vil kunne føre til at en person som etter dagens regler pendler til en kommune, vil kunne bli bostedsregistrert i kommunen og dermed oppfylle reglene om valgbarhet til kommunestyret og andre folkevalgte organer i kommunen. Kommunal- og distriktsdepartementet har i brev 25. oktober 2024 til Bergen kommune vist til hensynene som begrunner bostedskravet, og uttalt at det ikke er aktuelt å gjøre endringer i valgbarhetsreglene etter valgloven eller kommuneloven.</w:t>
      </w:r>
    </w:p>
    <w:p w14:paraId="454C29E4" w14:textId="77777777" w:rsidR="003210FC" w:rsidRPr="00A77A7E" w:rsidRDefault="003210FC" w:rsidP="00A77A7E">
      <w:r w:rsidRPr="00A77A7E">
        <w:t xml:space="preserve">Finanskomiteens flertall har i sin begrunnelse for anmodningen om endring av bostedsreglene, vist til at dagens regler skaper utfordringer for personer som har «legitim grunn til å skifte eller beholde juridisk bosted, for eksempel for å inneha folkevalgte verv eller stille til valg». </w:t>
      </w:r>
      <w:r w:rsidRPr="00A77A7E">
        <w:rPr>
          <w:rStyle w:val="sperret0"/>
        </w:rPr>
        <w:t>Departementet</w:t>
      </w:r>
      <w:r w:rsidRPr="00A77A7E">
        <w:t xml:space="preserve"> vil fraråde at det vedtas et regelverk som legger til rette for at personer kan være registrert med en bostedsadresse i Folkeregisteret som ikke samsvarer med det reelle bostedet.</w:t>
      </w:r>
    </w:p>
    <w:p w14:paraId="15EFEBFE" w14:textId="77777777" w:rsidR="003210FC" w:rsidRPr="00A77A7E" w:rsidRDefault="003210FC" w:rsidP="00A77A7E">
      <w:r w:rsidRPr="00A77A7E">
        <w:t xml:space="preserve">Departementet nevner også at endringer som foreslått kan få negative konsekvenser for distriktskommuners økonomi. Dette har sammenheng med at omfanget av pendling er størst i </w:t>
      </w:r>
      <w:r w:rsidRPr="00A77A7E">
        <w:lastRenderedPageBreak/>
        <w:t>retning av de mest sentrale kommunene. Pendling er størst fra de mellomsentrale kommunene, men det er også vesentlig utpendling fra de minst sentrale kommunene. Dersom det blir mulig for pendlere å bli bostedsregistrert i de mest sentrale kommunene, kan det gå ut over rammetilskuddet til de minst sentrale kommunene.</w:t>
      </w:r>
    </w:p>
    <w:p w14:paraId="303D32C9" w14:textId="77777777" w:rsidR="003210FC" w:rsidRPr="00A77A7E" w:rsidRDefault="003210FC" w:rsidP="00A77A7E">
      <w:r w:rsidRPr="00A77A7E">
        <w:t>Når det gjelder pendlere, viser departementet for øvrig til at Stortinget har anmodet om følgende: «Stortinget ber regjeringen gjennomgå de alminnelige skattereglene for pendlere og utrede forslag til forenkling og klargjøring av regelverket» (jf. Innst. 522 L (2024–2025), vedtak 11. juni 2025 nr. 993 (2024–2025). I en slik gjennomgang vil det bli aktuelt å se på reglene om skattemessig bosted for pendlere. Siden reglene om bostedsregistrering i Folkeregisteret og skattemessig bosted henger sammen også for pendlere, er det ikke hensiktsmessig nå å foreta en særskilt vurdering av reglene for bostedsregistrering av pendlere.</w:t>
      </w:r>
    </w:p>
    <w:p w14:paraId="36D215BF" w14:textId="77777777" w:rsidR="003210FC" w:rsidRPr="00A77A7E" w:rsidRDefault="003210FC" w:rsidP="00A77A7E">
      <w:r w:rsidRPr="00A77A7E">
        <w:t>I finanskomiteens innstilling er det også vist til at det ikke er like regler for ektefeller og par som er samboere, med mindre de har felles barn. Til dette bemerkes at samboere som flytter fra hverandre ikke lenger er samboere. For samboere med felles barn, gjelder de samme regler om bosted som for ektefeller med barn.</w:t>
      </w:r>
    </w:p>
    <w:p w14:paraId="34991A3A" w14:textId="77777777" w:rsidR="003210FC" w:rsidRPr="00A77A7E" w:rsidRDefault="003210FC" w:rsidP="00A77A7E">
      <w:r w:rsidRPr="00A77A7E">
        <w:t>Det er mange rettsvirkninger knyttet til folkeregistrert bosted, og reglene om bostedsregistrering av ektefeller, foreldre og pendlere skal balansere forskjellige hensyn. Reglene har vært stabile i lang tid, og ivaretar etter departementets syn formålet i folkeregisterloven. Endring av bostedsreglene vil medføre konsekvenser på en rekke rettsområder. Det er lite målrettet å endre de generelle bostedsreglene i folkeregisterloven for å løse eventuelle problemer med bostedsregler i andre lover. Departementet fremmer derfor ikke forslag om endring av bostedsbestemmelsene i folkeregisterloven.</w:t>
      </w:r>
    </w:p>
    <w:p w14:paraId="708FF4BD" w14:textId="77777777" w:rsidR="003210FC" w:rsidRPr="00A77A7E" w:rsidRDefault="003210FC" w:rsidP="00A77A7E"/>
    <w:p w14:paraId="5DACF669" w14:textId="08B001F7" w:rsidR="003210FC" w:rsidRPr="00A77A7E" w:rsidRDefault="003210FC" w:rsidP="00A77A7E">
      <w:pPr>
        <w:pStyle w:val="Overskrift1"/>
      </w:pPr>
      <w:r w:rsidRPr="00A77A7E">
        <w:t>Tiltak for å bedre registerkvaliteten – oppfølging av Stortingets anmodning nr. 780 (2024–2025)</w:t>
      </w:r>
    </w:p>
    <w:p w14:paraId="4F760ECF" w14:textId="77777777" w:rsidR="003210FC" w:rsidRPr="00A77A7E" w:rsidRDefault="003210FC" w:rsidP="00A77A7E">
      <w:pPr>
        <w:pStyle w:val="Overskrift2"/>
      </w:pPr>
      <w:r w:rsidRPr="00A77A7E">
        <w:t>Bakgrunn</w:t>
      </w:r>
    </w:p>
    <w:p w14:paraId="7F22EDEB" w14:textId="77777777" w:rsidR="003210FC" w:rsidRPr="00A77A7E" w:rsidRDefault="003210FC" w:rsidP="00A77A7E">
      <w:r w:rsidRPr="00A77A7E">
        <w:t>Ved behandling av Dokument 8: 129 S (2024–2025) anmodet Stortinget den 27. mai 2025 om følgende, se Innst. 364 S (2024–2025) vedtak nr. 780:</w:t>
      </w:r>
    </w:p>
    <w:p w14:paraId="7A0E3E96" w14:textId="77777777" w:rsidR="003210FC" w:rsidRPr="00A77A7E" w:rsidRDefault="003210FC" w:rsidP="00A77A7E">
      <w:pPr>
        <w:pStyle w:val="blokksit"/>
      </w:pPr>
      <w:r w:rsidRPr="00A77A7E">
        <w:t>«Stortinget ber regjeringen utrede tiltak som kan forbedre registerkvaliteten, herunder om det i større grad skal gjennomføres kontroll av opplysninger som blir endret, og om registerenhetene skal kunne avvise offentliggjorte opplysninger når det er berettiget mistanke om feil.»</w:t>
      </w:r>
    </w:p>
    <w:p w14:paraId="0F840831" w14:textId="77777777" w:rsidR="003210FC" w:rsidRPr="00A77A7E" w:rsidRDefault="003210FC" w:rsidP="00A77A7E">
      <w:r w:rsidRPr="00A77A7E">
        <w:t>Vedtaket ble fattet ved behandlingen av representantforslaget fra stortingsrepresentantene Aleksander Stokkebø, Ingunn Foss, Mahmoud Farahmand og Mari Holm Lønseth om å forsterke arbeidet mot økonomisk kriminalitet. Forslaget pekte på behovet for korrekte og oppdaterte offentlige registre og for tiltak mot registermanipulasjon. Representantene ba videre om fremdrift i arbeidet med å erstatte gjeldende aksjonærregister med et hendelsesbasert aksjeeierregister og med å etablere et hendelsesbasert eierskapsregister over fast eiendom.</w:t>
      </w:r>
    </w:p>
    <w:p w14:paraId="573AF17A" w14:textId="77777777" w:rsidR="003210FC" w:rsidRPr="00A77A7E" w:rsidRDefault="003210FC" w:rsidP="00A77A7E">
      <w:r w:rsidRPr="00A77A7E">
        <w:lastRenderedPageBreak/>
        <w:t>Tiltak for å følge opp anmodningen er under gjennomføring i Finansdepartementet og andre berørte departementer.</w:t>
      </w:r>
    </w:p>
    <w:p w14:paraId="0B4EBF92" w14:textId="77777777" w:rsidR="003210FC" w:rsidRPr="00A77A7E" w:rsidRDefault="003210FC" w:rsidP="00A77A7E">
      <w:pPr>
        <w:pStyle w:val="Overskrift2"/>
      </w:pPr>
      <w:r w:rsidRPr="00A77A7E">
        <w:t>Departementets vurderinger</w:t>
      </w:r>
    </w:p>
    <w:p w14:paraId="67180D3E" w14:textId="77777777" w:rsidR="003210FC" w:rsidRPr="00A77A7E" w:rsidRDefault="003210FC" w:rsidP="00A77A7E">
      <w:r w:rsidRPr="00A77A7E">
        <w:t xml:space="preserve">Finansdepartementet har, i samarbeid med andre berørte departementer, satt i gang og planlagt flere tiltak for å bedre registerkvaliteten og forhindre misbruk av offentlige ordninger. Enkelte tiltak har sitt utspring i stortingsmeldingen om økonomisk kriminalitet, Meld. St. 15 (2023–2024) </w:t>
      </w:r>
      <w:r w:rsidRPr="00A77A7E">
        <w:rPr>
          <w:rStyle w:val="kursiv"/>
        </w:rPr>
        <w:t>Felles verdier – felles ansvar</w:t>
      </w:r>
      <w:r w:rsidRPr="00A77A7E">
        <w:t>, mens andre er igangsatt etter egne utredninger om sårbarheter i offentlige registre.</w:t>
      </w:r>
    </w:p>
    <w:p w14:paraId="20C0EF1F" w14:textId="77777777" w:rsidR="003210FC" w:rsidRPr="00A77A7E" w:rsidRDefault="003210FC" w:rsidP="00A77A7E">
      <w:r w:rsidRPr="00A77A7E">
        <w:t>Finansdepartementet fremmer forslag om oppstartbevilgning til nytt samordnet aksjeeierregister og modernisert aksjonærbeskatningssystem (SAMOA) i Prop. 1 S (2026–2027) for Finansdepartementet. Tiltaket vil gi et løpende oppdatert register som henter informasjon automatisk fra selskapenes aksjeeierbok. Brønnøysundregistrene får ansvaret for registeret, og tiltaket legger til rette for at andre myndigheter og private aktører med behov vil kunne få tilgang til informasjonen. SAMOA innebærer også modernisering av Skatteetatens aksjonærbeskatningssystem. Oppdatert og etterrettelig informasjon om aksjeeierskap vil begrense mulighetene for å utnytte offentlige ordninger og drive økonomisk kriminalitet. Det arbeides også med et konsept for sentralisert og hendelsesbasert eierskapsregistrering for eiendom i Skatteetaten og Kartverket.</w:t>
      </w:r>
    </w:p>
    <w:p w14:paraId="24A24BCF" w14:textId="77777777" w:rsidR="003210FC" w:rsidRPr="00A77A7E" w:rsidRDefault="003210FC" w:rsidP="00A77A7E">
      <w:r w:rsidRPr="00A77A7E">
        <w:t>Skatteetaten, Helsedirektoratet, Nav og Brønnøysundregistrene fikk i 2024 i oppdrag å utrede potensialet for misbruk i ordninger som antas å bli utnyttet til økonomisk kriminalitet. Rapporten ble levert til Finansdepartementet, Arbeids- og inkluderingsdepartementet, Helse- og omsorgsdepartementet og Nærings- og fiskeridepartementet våren 2025. Kartleggingen identifiserte sårbarheter ved blant annet tillitsbaserte registre, egenrapportering, begrenset verifikasjon av opplysninger og avhengigheter mellom registre, og pekte på tiltak for å redusere risikoen for misbruk.</w:t>
      </w:r>
    </w:p>
    <w:p w14:paraId="01430BFC" w14:textId="77777777" w:rsidR="003210FC" w:rsidRPr="00A77A7E" w:rsidRDefault="003210FC" w:rsidP="00A77A7E">
      <w:r w:rsidRPr="00A77A7E">
        <w:t>Registrene i Brønnøysundregistrene er sentrale datakilder for både offentlige og private virksomheter. Gjennom kontroll med registrering og tilgjengeliggjøring av registerdata besitter Brønnøysundregistrene informasjon som kan bidra til å forebygge og følge opp økonomisk kriminalitet og arbeidslivskriminalitet. Brønnøysundregistrene har igangsatt flere tiltak, blant annet et internt tverrfaglig forebyggingsteam, kartlegging av risiko for registermanipulasjon i sentrale registre og økt bruk av analyser og teknologi for å avdekke avvik. Den løpende oppfølgingen er systematisert gjennom behandling av tips og politianmeldelser, samt samarbeid med andre myndigheter og private aktører.</w:t>
      </w:r>
    </w:p>
    <w:p w14:paraId="042F767A" w14:textId="77777777" w:rsidR="003210FC" w:rsidRPr="00A77A7E" w:rsidRDefault="003210FC" w:rsidP="00A77A7E">
      <w:r w:rsidRPr="00A77A7E">
        <w:t>Ny enhetsregisterlov og foretaksregisterlov gir også et bedre grunnlag for risikobaserte kontroller, etterkontroller og analysearbeid, samtidig som regelverket legger til rette for effektiv registerforvaltning og god registerkvalitet.</w:t>
      </w:r>
    </w:p>
    <w:p w14:paraId="2BE0D514" w14:textId="77777777" w:rsidR="003210FC" w:rsidRPr="00A77A7E" w:rsidRDefault="003210FC" w:rsidP="00A77A7E">
      <w:r w:rsidRPr="00A77A7E">
        <w:t xml:space="preserve">Departementene vil følge opp ytterligere tiltak som kan bedre registerkvaliteten. Fra januar 2027 planlegges det opprettet et nasjonalt tverretatlig senter mot økonomisk kriminalitet. Senteret skal gi et bedre utgangspunkt for å identifisere sårbarheter på tvers av offentlige registre </w:t>
      </w:r>
      <w:r w:rsidRPr="00A77A7E">
        <w:lastRenderedPageBreak/>
        <w:t>og ordninger. Finansdepartementet tar sikte på å komme tilbake til Stortinget med en oppdatering om status for dette arbeidet i statsbudsjettet for 2028.</w:t>
      </w:r>
    </w:p>
    <w:p w14:paraId="6B5B2C6C" w14:textId="77777777" w:rsidR="003210FC" w:rsidRPr="00A77A7E" w:rsidRDefault="003210FC" w:rsidP="00A77A7E">
      <w:pPr>
        <w:pStyle w:val="a-tilraar-dep"/>
      </w:pPr>
      <w:r w:rsidRPr="00A77A7E">
        <w:t>Finansdepartementet</w:t>
      </w:r>
    </w:p>
    <w:p w14:paraId="23C42914" w14:textId="77777777" w:rsidR="003210FC" w:rsidRPr="00A77A7E" w:rsidRDefault="003210FC" w:rsidP="00A77A7E">
      <w:pPr>
        <w:pStyle w:val="a-tilraar-tit"/>
      </w:pPr>
      <w:r w:rsidRPr="00A77A7E">
        <w:t>tilrår:</w:t>
      </w:r>
    </w:p>
    <w:p w14:paraId="3768AD79" w14:textId="77777777" w:rsidR="003210FC" w:rsidRPr="00A77A7E" w:rsidRDefault="003210FC" w:rsidP="00A77A7E">
      <w:r w:rsidRPr="00A77A7E">
        <w:t>At Deres Majestet godkjenner og skriver under et fremlagt forslag til proposisjon til Stortinget om</w:t>
      </w:r>
    </w:p>
    <w:p w14:paraId="45D3C031" w14:textId="77777777" w:rsidR="003210FC" w:rsidRPr="00A77A7E" w:rsidRDefault="003210FC" w:rsidP="00A77A7E">
      <w:pPr>
        <w:pStyle w:val="Liste"/>
      </w:pPr>
      <w:r w:rsidRPr="00A77A7E">
        <w:t>lov om endringer i skatteloven</w:t>
      </w:r>
    </w:p>
    <w:p w14:paraId="6780EB58" w14:textId="77777777" w:rsidR="003210FC" w:rsidRPr="00A77A7E" w:rsidRDefault="003210FC" w:rsidP="00A77A7E">
      <w:pPr>
        <w:pStyle w:val="Liste"/>
      </w:pPr>
      <w:r w:rsidRPr="00A77A7E">
        <w:t>lov om endringer i merverdiavgiftskompensasjonsloven</w:t>
      </w:r>
    </w:p>
    <w:p w14:paraId="57D17D1D" w14:textId="77777777" w:rsidR="003210FC" w:rsidRPr="00A77A7E" w:rsidRDefault="003210FC" w:rsidP="00A77A7E">
      <w:pPr>
        <w:pStyle w:val="Liste"/>
      </w:pPr>
      <w:r w:rsidRPr="00A77A7E">
        <w:t>lov om endringer i skattebetalingsloven</w:t>
      </w:r>
    </w:p>
    <w:p w14:paraId="1AB99BD4" w14:textId="77777777" w:rsidR="003210FC" w:rsidRPr="00A77A7E" w:rsidRDefault="003210FC" w:rsidP="00A77A7E">
      <w:pPr>
        <w:pStyle w:val="Liste"/>
      </w:pPr>
      <w:r w:rsidRPr="00A77A7E">
        <w:t>lov om endringer i merverdiavgiftsloven</w:t>
      </w:r>
    </w:p>
    <w:p w14:paraId="5D9BC2C5" w14:textId="77777777" w:rsidR="003210FC" w:rsidRPr="00A77A7E" w:rsidRDefault="003210FC" w:rsidP="00A77A7E">
      <w:pPr>
        <w:pStyle w:val="Liste"/>
      </w:pPr>
      <w:r w:rsidRPr="00A77A7E">
        <w:t>lov om endringer i skatteforvaltningsloven</w:t>
      </w:r>
    </w:p>
    <w:p w14:paraId="3B8BE698" w14:textId="77777777" w:rsidR="003210FC" w:rsidRPr="00A77A7E" w:rsidRDefault="003210FC" w:rsidP="00A77A7E">
      <w:pPr>
        <w:pStyle w:val="Liste"/>
      </w:pPr>
      <w:r w:rsidRPr="00A77A7E">
        <w:t>lov om endringer i lov om oppheving av lov om avgift på utslipp av CO</w:t>
      </w:r>
      <w:r w:rsidRPr="00A77A7E">
        <w:rPr>
          <w:rStyle w:val="skrift-senket"/>
        </w:rPr>
        <w:t xml:space="preserve">2 </w:t>
      </w:r>
      <w:r w:rsidRPr="00A77A7E">
        <w:t xml:space="preserve">i petroleumsvirksomhet på </w:t>
      </w:r>
      <w:r w:rsidRPr="00A77A7E">
        <w:br/>
        <w:t>kontinentalsokkelen</w:t>
      </w:r>
    </w:p>
    <w:p w14:paraId="011A25B2" w14:textId="77777777" w:rsidR="003210FC" w:rsidRPr="00A77A7E" w:rsidRDefault="003210FC" w:rsidP="00A77A7E">
      <w:pPr>
        <w:pStyle w:val="Liste"/>
      </w:pPr>
      <w:r w:rsidRPr="00A77A7E">
        <w:t>lov om endringer i suppleringsskatteloven</w:t>
      </w:r>
    </w:p>
    <w:p w14:paraId="6324D449" w14:textId="77777777" w:rsidR="003210FC" w:rsidRPr="00A77A7E" w:rsidRDefault="003210FC" w:rsidP="00A77A7E">
      <w:pPr>
        <w:pStyle w:val="Liste"/>
      </w:pPr>
      <w:r w:rsidRPr="00A77A7E">
        <w:t>lov om endringer i innkrevingsloven</w:t>
      </w:r>
    </w:p>
    <w:p w14:paraId="16F0DE53" w14:textId="77777777" w:rsidR="003210FC" w:rsidRPr="00A77A7E" w:rsidRDefault="003210FC" w:rsidP="00A77A7E">
      <w:pPr>
        <w:pStyle w:val="Liste"/>
      </w:pPr>
      <w:r w:rsidRPr="00A77A7E">
        <w:t>lov om endring i barnehageloven</w:t>
      </w:r>
    </w:p>
    <w:p w14:paraId="318DC103" w14:textId="77777777" w:rsidR="003210FC" w:rsidRPr="00A77A7E" w:rsidRDefault="003210FC" w:rsidP="00A77A7E">
      <w:pPr>
        <w:pStyle w:val="Liste"/>
      </w:pPr>
      <w:r w:rsidRPr="00A77A7E">
        <w:t>lov om endringer i særavgiftsloven</w:t>
      </w:r>
    </w:p>
    <w:p w14:paraId="26326609" w14:textId="77777777" w:rsidR="003210FC" w:rsidRPr="00A77A7E" w:rsidRDefault="003210FC" w:rsidP="00A77A7E">
      <w:r w:rsidRPr="00A77A7E">
        <w:t>og</w:t>
      </w:r>
    </w:p>
    <w:p w14:paraId="768127DB" w14:textId="77777777" w:rsidR="003210FC" w:rsidRPr="00A77A7E" w:rsidRDefault="003210FC" w:rsidP="00A77A7E">
      <w:pPr>
        <w:pStyle w:val="Liste"/>
      </w:pPr>
      <w:r w:rsidRPr="00A77A7E">
        <w:t>stortingsvedtak om skatt av inntekt og formue mv. for inntektsåret 2027 (Stortingets skattevedtak)</w:t>
      </w:r>
    </w:p>
    <w:p w14:paraId="53E2EC6D" w14:textId="77777777" w:rsidR="003210FC" w:rsidRPr="00A77A7E" w:rsidRDefault="003210FC" w:rsidP="00A77A7E">
      <w:pPr>
        <w:pStyle w:val="Liste"/>
      </w:pPr>
      <w:r w:rsidRPr="00A77A7E">
        <w:t>stortingsvedtak om fastsetting av avgifter mv. til folketrygden for 2027</w:t>
      </w:r>
    </w:p>
    <w:p w14:paraId="4394F2C8" w14:textId="77777777" w:rsidR="003210FC" w:rsidRPr="00A77A7E" w:rsidRDefault="003210FC" w:rsidP="00A77A7E">
      <w:pPr>
        <w:pStyle w:val="Liste"/>
      </w:pPr>
      <w:r w:rsidRPr="00A77A7E">
        <w:t>stortingsvedtak om fastsetting av finansskatt på lønn for 2027</w:t>
      </w:r>
    </w:p>
    <w:p w14:paraId="4432ACAF" w14:textId="77777777" w:rsidR="003210FC" w:rsidRPr="00A77A7E" w:rsidRDefault="003210FC" w:rsidP="00A77A7E">
      <w:pPr>
        <w:pStyle w:val="Liste"/>
      </w:pPr>
      <w:r w:rsidRPr="00A77A7E">
        <w:t>stortingsvedtak om produktavgift til folketrygden for fiskeri-, hval- og selfangstnæringene for 2027</w:t>
      </w:r>
    </w:p>
    <w:p w14:paraId="6717A118" w14:textId="77777777" w:rsidR="003210FC" w:rsidRPr="00A77A7E" w:rsidRDefault="003210FC" w:rsidP="00A77A7E">
      <w:pPr>
        <w:pStyle w:val="Liste"/>
      </w:pPr>
      <w:r w:rsidRPr="00A77A7E">
        <w:t>stortingsvedtak om merverdiavgift for 2027</w:t>
      </w:r>
    </w:p>
    <w:p w14:paraId="108C08A9" w14:textId="77777777" w:rsidR="003210FC" w:rsidRPr="00A77A7E" w:rsidRDefault="003210FC" w:rsidP="00A77A7E">
      <w:pPr>
        <w:pStyle w:val="Liste"/>
      </w:pPr>
      <w:r w:rsidRPr="00A77A7E">
        <w:t>stortingsvedtak om avgift på tobakk mv. for 2027</w:t>
      </w:r>
    </w:p>
    <w:p w14:paraId="6735074B" w14:textId="77777777" w:rsidR="003210FC" w:rsidRPr="00A77A7E" w:rsidRDefault="003210FC" w:rsidP="00A77A7E">
      <w:pPr>
        <w:pStyle w:val="Liste"/>
      </w:pPr>
      <w:r w:rsidRPr="00A77A7E">
        <w:t>stortingsvedtak om avgift på alkohol for 2027</w:t>
      </w:r>
    </w:p>
    <w:p w14:paraId="7865C885" w14:textId="77777777" w:rsidR="003210FC" w:rsidRPr="00A77A7E" w:rsidRDefault="003210FC" w:rsidP="00A77A7E">
      <w:pPr>
        <w:pStyle w:val="Liste"/>
      </w:pPr>
      <w:r w:rsidRPr="00A77A7E">
        <w:t>stortingsvedtak om avgifter på drikkevareemballasje for 2027</w:t>
      </w:r>
    </w:p>
    <w:p w14:paraId="73CA9551" w14:textId="77777777" w:rsidR="003210FC" w:rsidRPr="00A77A7E" w:rsidRDefault="003210FC" w:rsidP="00A77A7E">
      <w:pPr>
        <w:pStyle w:val="Liste"/>
      </w:pPr>
      <w:r w:rsidRPr="00A77A7E">
        <w:t>stortingsvedtak om avgift på sukker mv. for 2027</w:t>
      </w:r>
    </w:p>
    <w:p w14:paraId="3DCF4022" w14:textId="77777777" w:rsidR="003210FC" w:rsidRPr="00A77A7E" w:rsidRDefault="003210FC" w:rsidP="00A77A7E">
      <w:pPr>
        <w:pStyle w:val="Liste"/>
      </w:pPr>
      <w:r w:rsidRPr="00A77A7E">
        <w:t>stortingsvedtak om veibruksavgift på drivstoff for 2027</w:t>
      </w:r>
    </w:p>
    <w:p w14:paraId="52DC2DFE" w14:textId="77777777" w:rsidR="003210FC" w:rsidRPr="00A77A7E" w:rsidRDefault="003210FC" w:rsidP="00A77A7E">
      <w:pPr>
        <w:pStyle w:val="Liste"/>
      </w:pPr>
      <w:r w:rsidRPr="00A77A7E">
        <w:t>stortingsvedtak om svovelavgift for 2027</w:t>
      </w:r>
    </w:p>
    <w:p w14:paraId="63DD5AB7" w14:textId="77777777" w:rsidR="003210FC" w:rsidRPr="00A77A7E" w:rsidRDefault="003210FC" w:rsidP="00A77A7E">
      <w:pPr>
        <w:pStyle w:val="Liste"/>
      </w:pPr>
      <w:r w:rsidRPr="00A77A7E">
        <w:t>stortingsvedtak om avgift på smøreolje mv. for 2027</w:t>
      </w:r>
    </w:p>
    <w:p w14:paraId="3DEDF878" w14:textId="77777777" w:rsidR="003210FC" w:rsidRPr="00A77A7E" w:rsidRDefault="003210FC" w:rsidP="00A77A7E">
      <w:pPr>
        <w:pStyle w:val="Liste"/>
      </w:pPr>
      <w:r w:rsidRPr="00A77A7E">
        <w:t>stortingsvedtak om avgift på HFK og PKF for 2027</w:t>
      </w:r>
    </w:p>
    <w:p w14:paraId="6D61F333" w14:textId="77777777" w:rsidR="003210FC" w:rsidRPr="00A77A7E" w:rsidRDefault="003210FC" w:rsidP="00A77A7E">
      <w:pPr>
        <w:pStyle w:val="Liste"/>
      </w:pPr>
      <w:r w:rsidRPr="00A77A7E">
        <w:t>stortingsvedtak om avgift på SF</w:t>
      </w:r>
      <w:r w:rsidRPr="00A77A7E">
        <w:rPr>
          <w:rStyle w:val="skrift-senket"/>
        </w:rPr>
        <w:t>6</w:t>
      </w:r>
      <w:r w:rsidRPr="00A77A7E">
        <w:t xml:space="preserve"> for 2027</w:t>
      </w:r>
    </w:p>
    <w:p w14:paraId="61BBE309" w14:textId="77777777" w:rsidR="003210FC" w:rsidRPr="00A77A7E" w:rsidRDefault="003210FC" w:rsidP="00A77A7E">
      <w:pPr>
        <w:pStyle w:val="Liste"/>
      </w:pPr>
      <w:r w:rsidRPr="00A77A7E">
        <w:t>stortingsvedtak om CO</w:t>
      </w:r>
      <w:r w:rsidRPr="00A77A7E">
        <w:rPr>
          <w:rStyle w:val="skrift-senket"/>
        </w:rPr>
        <w:t>2</w:t>
      </w:r>
      <w:r w:rsidRPr="00A77A7E">
        <w:t>-avgift på mineralske produkter for 2027</w:t>
      </w:r>
    </w:p>
    <w:p w14:paraId="0001C5B0" w14:textId="77777777" w:rsidR="003210FC" w:rsidRPr="00A77A7E" w:rsidRDefault="003210FC" w:rsidP="00A77A7E">
      <w:pPr>
        <w:pStyle w:val="Liste"/>
      </w:pPr>
      <w:r w:rsidRPr="00A77A7E">
        <w:t>stortingsvedtak om CO</w:t>
      </w:r>
      <w:r w:rsidRPr="00A77A7E">
        <w:rPr>
          <w:rStyle w:val="skrift-senket"/>
        </w:rPr>
        <w:t>2</w:t>
      </w:r>
      <w:r w:rsidRPr="00A77A7E">
        <w:t>-avgift i petroleumsvirksomheten for 2027</w:t>
      </w:r>
    </w:p>
    <w:p w14:paraId="5F099640" w14:textId="77777777" w:rsidR="003210FC" w:rsidRPr="00A77A7E" w:rsidRDefault="003210FC" w:rsidP="00A77A7E">
      <w:pPr>
        <w:pStyle w:val="Liste"/>
      </w:pPr>
      <w:r w:rsidRPr="00A77A7E">
        <w:t>stortingsvedtak om avgift på avfallsforbrenning for 2027</w:t>
      </w:r>
    </w:p>
    <w:p w14:paraId="0DD600A1" w14:textId="77777777" w:rsidR="003210FC" w:rsidRPr="00A77A7E" w:rsidRDefault="003210FC" w:rsidP="00A77A7E">
      <w:pPr>
        <w:pStyle w:val="Liste"/>
      </w:pPr>
      <w:r w:rsidRPr="00A77A7E">
        <w:t>stortingsvedtak om flypassasjeravgift for 2027</w:t>
      </w:r>
    </w:p>
    <w:p w14:paraId="65E2C6A0" w14:textId="77777777" w:rsidR="003210FC" w:rsidRPr="00A77A7E" w:rsidRDefault="003210FC" w:rsidP="00A77A7E">
      <w:pPr>
        <w:pStyle w:val="Liste"/>
      </w:pPr>
      <w:r w:rsidRPr="00A77A7E">
        <w:lastRenderedPageBreak/>
        <w:t>stortingsvedtak om avgift på NO</w:t>
      </w:r>
      <w:r w:rsidRPr="00A77A7E">
        <w:rPr>
          <w:rStyle w:val="skrift-senket"/>
        </w:rPr>
        <w:t>x</w:t>
      </w:r>
      <w:r w:rsidRPr="00A77A7E">
        <w:t xml:space="preserve"> for 2027</w:t>
      </w:r>
    </w:p>
    <w:p w14:paraId="47EAD36C" w14:textId="77777777" w:rsidR="003210FC" w:rsidRPr="00A77A7E" w:rsidRDefault="003210FC" w:rsidP="00A77A7E">
      <w:pPr>
        <w:pStyle w:val="Liste"/>
      </w:pPr>
      <w:r w:rsidRPr="00A77A7E">
        <w:t>stortingsvedtak om avgift på elektrisk kraft for 2027</w:t>
      </w:r>
    </w:p>
    <w:p w14:paraId="16BDB446" w14:textId="77777777" w:rsidR="003210FC" w:rsidRPr="00A77A7E" w:rsidRDefault="003210FC" w:rsidP="00A77A7E">
      <w:pPr>
        <w:pStyle w:val="Liste"/>
      </w:pPr>
      <w:r w:rsidRPr="00A77A7E">
        <w:t>stortingsvedtak om avgift på vindkraft for 2027</w:t>
      </w:r>
    </w:p>
    <w:p w14:paraId="06B99356" w14:textId="77777777" w:rsidR="003210FC" w:rsidRPr="00A77A7E" w:rsidRDefault="003210FC" w:rsidP="00A77A7E">
      <w:pPr>
        <w:pStyle w:val="Liste"/>
      </w:pPr>
      <w:r w:rsidRPr="00A77A7E">
        <w:t>stortingsvedtak om avgift på oppdrettsfisk for 2027</w:t>
      </w:r>
    </w:p>
    <w:p w14:paraId="1855FCAC" w14:textId="77777777" w:rsidR="003210FC" w:rsidRPr="00A77A7E" w:rsidRDefault="003210FC" w:rsidP="00A77A7E">
      <w:pPr>
        <w:pStyle w:val="Liste"/>
      </w:pPr>
      <w:r w:rsidRPr="00A77A7E">
        <w:t>stortingsvedtak om avgift på viltlevende marine ressurser for 2027</w:t>
      </w:r>
    </w:p>
    <w:p w14:paraId="35CB0F54" w14:textId="77777777" w:rsidR="003210FC" w:rsidRPr="00A77A7E" w:rsidRDefault="003210FC" w:rsidP="00A77A7E">
      <w:pPr>
        <w:pStyle w:val="Liste"/>
      </w:pPr>
      <w:r w:rsidRPr="00A77A7E">
        <w:t>stortingsvedtak om dokumentavgift for 2027</w:t>
      </w:r>
    </w:p>
    <w:p w14:paraId="4A17CFDF" w14:textId="77777777" w:rsidR="003210FC" w:rsidRPr="00A77A7E" w:rsidRDefault="003210FC" w:rsidP="00A77A7E">
      <w:pPr>
        <w:pStyle w:val="Liste"/>
      </w:pPr>
      <w:r w:rsidRPr="00A77A7E">
        <w:t>stortingsvedtak om engangsavgift på motorvogner mv. for 2027</w:t>
      </w:r>
    </w:p>
    <w:p w14:paraId="0E8E8D5C" w14:textId="77777777" w:rsidR="003210FC" w:rsidRPr="00A77A7E" w:rsidRDefault="003210FC" w:rsidP="00A77A7E">
      <w:pPr>
        <w:pStyle w:val="Liste"/>
      </w:pPr>
      <w:r w:rsidRPr="00A77A7E">
        <w:t>stortingsvedtak om omregistreringsavgift for 2027</w:t>
      </w:r>
    </w:p>
    <w:p w14:paraId="0DD1B2C1" w14:textId="77777777" w:rsidR="003210FC" w:rsidRPr="00A77A7E" w:rsidRDefault="003210FC" w:rsidP="00A77A7E">
      <w:pPr>
        <w:pStyle w:val="Liste"/>
      </w:pPr>
      <w:r w:rsidRPr="00A77A7E">
        <w:t>stortingsvedtak om avgift på tunge kjøretøy for 2027</w:t>
      </w:r>
    </w:p>
    <w:p w14:paraId="40C34FA9" w14:textId="77777777" w:rsidR="003210FC" w:rsidRPr="00A77A7E" w:rsidRDefault="003210FC" w:rsidP="00A77A7E">
      <w:pPr>
        <w:pStyle w:val="Liste"/>
      </w:pPr>
      <w:r w:rsidRPr="00A77A7E">
        <w:t>stortingsvedtak om på trafikkforsikringer for 2027</w:t>
      </w:r>
    </w:p>
    <w:p w14:paraId="1FD3CD0E" w14:textId="77777777" w:rsidR="003210FC" w:rsidRPr="00A77A7E" w:rsidRDefault="003210FC" w:rsidP="00A77A7E">
      <w:pPr>
        <w:pStyle w:val="Liste"/>
      </w:pPr>
      <w:r w:rsidRPr="00A77A7E">
        <w:t>stortingsvedtak om miljøavgift på plantevernmidler for 2027</w:t>
      </w:r>
    </w:p>
    <w:p w14:paraId="1B6E5094" w14:textId="77777777" w:rsidR="003210FC" w:rsidRPr="00A77A7E" w:rsidRDefault="003210FC" w:rsidP="00A77A7E">
      <w:pPr>
        <w:pStyle w:val="Liste"/>
      </w:pPr>
      <w:r w:rsidRPr="00A77A7E">
        <w:t>stortingsvedtak om vederlag knyttet til mineraler for 2027</w:t>
      </w:r>
    </w:p>
    <w:p w14:paraId="721603F9" w14:textId="77777777" w:rsidR="003210FC" w:rsidRPr="00A77A7E" w:rsidRDefault="003210FC" w:rsidP="00A77A7E">
      <w:pPr>
        <w:pStyle w:val="Liste"/>
      </w:pPr>
      <w:r w:rsidRPr="00A77A7E">
        <w:t>stortingsvedtak om avgift på undersjøisk utnyttelse mv. av kalkstein for 2027</w:t>
      </w:r>
    </w:p>
    <w:p w14:paraId="51A348DD" w14:textId="77777777" w:rsidR="003210FC" w:rsidRPr="00A77A7E" w:rsidRDefault="003210FC" w:rsidP="00A77A7E">
      <w:pPr>
        <w:pStyle w:val="Liste"/>
      </w:pPr>
      <w:r w:rsidRPr="00A77A7E">
        <w:t>stortingsvedtak om frekvens- og nummeravgift for 2027</w:t>
      </w:r>
    </w:p>
    <w:p w14:paraId="002F2539" w14:textId="77777777" w:rsidR="003210FC" w:rsidRPr="00A77A7E" w:rsidRDefault="003210FC" w:rsidP="00A77A7E">
      <w:pPr>
        <w:pStyle w:val="Liste"/>
      </w:pPr>
      <w:r w:rsidRPr="00A77A7E">
        <w:t>stortingsvedtak om inntekter ved tildeling av tillatelser for 2027</w:t>
      </w:r>
    </w:p>
    <w:p w14:paraId="2BB3B481" w14:textId="77777777" w:rsidR="003210FC" w:rsidRPr="00A77A7E" w:rsidRDefault="003210FC" w:rsidP="00A77A7E">
      <w:pPr>
        <w:pStyle w:val="Liste"/>
      </w:pPr>
      <w:r w:rsidRPr="00A77A7E">
        <w:t>stortingsvedtak om tollavgift for 2027</w:t>
      </w:r>
    </w:p>
    <w:p w14:paraId="28208691" w14:textId="77777777" w:rsidR="003210FC" w:rsidRPr="00A77A7E" w:rsidRDefault="003210FC" w:rsidP="00A77A7E"/>
    <w:p w14:paraId="02D73867" w14:textId="77777777" w:rsidR="003210FC" w:rsidRPr="00A77A7E" w:rsidRDefault="003210FC" w:rsidP="00A77A7E">
      <w:pPr>
        <w:pStyle w:val="a-konge-tekst"/>
        <w:rPr>
          <w:rStyle w:val="halvfet0"/>
        </w:rPr>
      </w:pPr>
      <w:r w:rsidRPr="00A77A7E">
        <w:rPr>
          <w:rStyle w:val="halvfet0"/>
        </w:rPr>
        <w:t>Vi HAAKON</w:t>
      </w:r>
      <w:r w:rsidRPr="00A77A7E">
        <w:t>, Norges Konge,</w:t>
      </w:r>
    </w:p>
    <w:p w14:paraId="159B8516" w14:textId="77777777" w:rsidR="003210FC" w:rsidRPr="00A77A7E" w:rsidRDefault="003210FC" w:rsidP="00A77A7E">
      <w:pPr>
        <w:pStyle w:val="a-konge-tit"/>
      </w:pPr>
      <w:r w:rsidRPr="00A77A7E">
        <w:t>stadfester:</w:t>
      </w:r>
    </w:p>
    <w:p w14:paraId="0A4D6348" w14:textId="77777777" w:rsidR="003210FC" w:rsidRPr="00A77A7E" w:rsidRDefault="003210FC" w:rsidP="00A77A7E">
      <w:r w:rsidRPr="00A77A7E">
        <w:t>Stortinget blir bedt om å gjøre vedtak til</w:t>
      </w:r>
    </w:p>
    <w:p w14:paraId="55E673CF" w14:textId="77777777" w:rsidR="003210FC" w:rsidRPr="00A77A7E" w:rsidRDefault="003210FC" w:rsidP="00A77A7E">
      <w:pPr>
        <w:pStyle w:val="Liste"/>
      </w:pPr>
      <w:r w:rsidRPr="00A77A7E">
        <w:t>lov om endringer i skatteloven</w:t>
      </w:r>
    </w:p>
    <w:p w14:paraId="04F59DF3" w14:textId="77777777" w:rsidR="003210FC" w:rsidRPr="00A77A7E" w:rsidRDefault="003210FC" w:rsidP="00A77A7E">
      <w:pPr>
        <w:pStyle w:val="Liste"/>
      </w:pPr>
      <w:r w:rsidRPr="00A77A7E">
        <w:t>lov om endringer i merverdiavgiftskompensasjonsloven</w:t>
      </w:r>
    </w:p>
    <w:p w14:paraId="5DB92D45" w14:textId="77777777" w:rsidR="003210FC" w:rsidRPr="00A77A7E" w:rsidRDefault="003210FC" w:rsidP="00A77A7E">
      <w:pPr>
        <w:pStyle w:val="Liste"/>
      </w:pPr>
      <w:r w:rsidRPr="00A77A7E">
        <w:t>lov om endringer i skattebetalingsloven</w:t>
      </w:r>
    </w:p>
    <w:p w14:paraId="240AA089" w14:textId="77777777" w:rsidR="003210FC" w:rsidRPr="00A77A7E" w:rsidRDefault="003210FC" w:rsidP="00A77A7E">
      <w:pPr>
        <w:pStyle w:val="Liste"/>
      </w:pPr>
      <w:r w:rsidRPr="00A77A7E">
        <w:t>lov om endringer i merverdiavgiftsloven</w:t>
      </w:r>
    </w:p>
    <w:p w14:paraId="46BD73E6" w14:textId="77777777" w:rsidR="003210FC" w:rsidRPr="00A77A7E" w:rsidRDefault="003210FC" w:rsidP="00A77A7E">
      <w:pPr>
        <w:pStyle w:val="Liste"/>
      </w:pPr>
      <w:r w:rsidRPr="00A77A7E">
        <w:t>lov om endringer i skatteforvaltningsloven</w:t>
      </w:r>
    </w:p>
    <w:p w14:paraId="6D140702" w14:textId="77777777" w:rsidR="003210FC" w:rsidRPr="00A77A7E" w:rsidRDefault="003210FC" w:rsidP="00A77A7E">
      <w:pPr>
        <w:pStyle w:val="Liste"/>
      </w:pPr>
      <w:r w:rsidRPr="00A77A7E">
        <w:t>lov om endringer i lov om oppheving av lov om avgift på utslipp av CO</w:t>
      </w:r>
      <w:r w:rsidRPr="00A77A7E">
        <w:rPr>
          <w:rStyle w:val="skrift-senket"/>
        </w:rPr>
        <w:t xml:space="preserve">2 </w:t>
      </w:r>
      <w:r w:rsidRPr="00A77A7E">
        <w:t>i petroleumsvirksomhet på kontinentalsokkelen</w:t>
      </w:r>
    </w:p>
    <w:p w14:paraId="345DCA5E" w14:textId="77777777" w:rsidR="003210FC" w:rsidRPr="00A77A7E" w:rsidRDefault="003210FC" w:rsidP="00A77A7E">
      <w:pPr>
        <w:pStyle w:val="Liste"/>
      </w:pPr>
      <w:r w:rsidRPr="00A77A7E">
        <w:t>lov om endringer i suppleringsskatteloven</w:t>
      </w:r>
    </w:p>
    <w:p w14:paraId="0D294EB2" w14:textId="77777777" w:rsidR="003210FC" w:rsidRPr="00A77A7E" w:rsidRDefault="003210FC" w:rsidP="00A77A7E">
      <w:pPr>
        <w:pStyle w:val="Liste"/>
      </w:pPr>
      <w:r w:rsidRPr="00A77A7E">
        <w:t>lov om endringer i innkrevingsloven</w:t>
      </w:r>
    </w:p>
    <w:p w14:paraId="04BCAE47" w14:textId="77777777" w:rsidR="003210FC" w:rsidRPr="00A77A7E" w:rsidRDefault="003210FC" w:rsidP="00A77A7E">
      <w:pPr>
        <w:pStyle w:val="Liste"/>
      </w:pPr>
      <w:r w:rsidRPr="00A77A7E">
        <w:t>lov om endring i barnehageloven</w:t>
      </w:r>
    </w:p>
    <w:p w14:paraId="55768254" w14:textId="77777777" w:rsidR="003210FC" w:rsidRPr="00A77A7E" w:rsidRDefault="003210FC" w:rsidP="00A77A7E">
      <w:pPr>
        <w:pStyle w:val="Liste"/>
      </w:pPr>
      <w:r w:rsidRPr="00A77A7E">
        <w:t>lov om endringer i særavgiftsloven</w:t>
      </w:r>
    </w:p>
    <w:p w14:paraId="3E72B49F" w14:textId="77777777" w:rsidR="003210FC" w:rsidRPr="00A77A7E" w:rsidRDefault="003210FC" w:rsidP="00A77A7E">
      <w:r w:rsidRPr="00A77A7E">
        <w:t>og</w:t>
      </w:r>
    </w:p>
    <w:p w14:paraId="51880503" w14:textId="77777777" w:rsidR="003210FC" w:rsidRPr="00A77A7E" w:rsidRDefault="003210FC" w:rsidP="00A77A7E">
      <w:pPr>
        <w:pStyle w:val="Liste"/>
      </w:pPr>
      <w:r w:rsidRPr="00A77A7E">
        <w:t>stortingsvedtak om skatt av inntekt og formue mv. for inntektsåret 2027 (Stortingets skattevedtak)</w:t>
      </w:r>
    </w:p>
    <w:p w14:paraId="6A352857" w14:textId="77777777" w:rsidR="003210FC" w:rsidRPr="00A77A7E" w:rsidRDefault="003210FC" w:rsidP="00A77A7E">
      <w:pPr>
        <w:pStyle w:val="Liste"/>
      </w:pPr>
      <w:r w:rsidRPr="00A77A7E">
        <w:t>stortingsvedtak om fastsetting av avgifter mv. til folketrygden for 2027</w:t>
      </w:r>
    </w:p>
    <w:p w14:paraId="14599329" w14:textId="77777777" w:rsidR="003210FC" w:rsidRPr="00A77A7E" w:rsidRDefault="003210FC" w:rsidP="00A77A7E">
      <w:pPr>
        <w:pStyle w:val="Liste"/>
      </w:pPr>
      <w:r w:rsidRPr="00A77A7E">
        <w:t>stortingsvedtak om fastsetting av finansskatt på lønn for 2027</w:t>
      </w:r>
    </w:p>
    <w:p w14:paraId="4B6F418B" w14:textId="77777777" w:rsidR="003210FC" w:rsidRPr="00A77A7E" w:rsidRDefault="003210FC" w:rsidP="00A77A7E">
      <w:pPr>
        <w:pStyle w:val="Liste"/>
      </w:pPr>
      <w:r w:rsidRPr="00A77A7E">
        <w:t>stortingsvedtak om produktavgift til folketrygden for fiskeri-, hval- og selfangstnæringene for 2027</w:t>
      </w:r>
    </w:p>
    <w:p w14:paraId="06324D70" w14:textId="77777777" w:rsidR="003210FC" w:rsidRPr="00A77A7E" w:rsidRDefault="003210FC" w:rsidP="00A77A7E">
      <w:pPr>
        <w:pStyle w:val="Liste"/>
      </w:pPr>
      <w:r w:rsidRPr="00A77A7E">
        <w:t>stortingsvedtak om merverdiavgift for 2027</w:t>
      </w:r>
    </w:p>
    <w:p w14:paraId="52D1704B" w14:textId="77777777" w:rsidR="003210FC" w:rsidRPr="00A77A7E" w:rsidRDefault="003210FC" w:rsidP="00A77A7E">
      <w:pPr>
        <w:pStyle w:val="Liste"/>
      </w:pPr>
      <w:r w:rsidRPr="00A77A7E">
        <w:lastRenderedPageBreak/>
        <w:t>stortingsvedtak om avgift på tobakk mv. for 2027</w:t>
      </w:r>
    </w:p>
    <w:p w14:paraId="47CDC656" w14:textId="77777777" w:rsidR="003210FC" w:rsidRPr="00A77A7E" w:rsidRDefault="003210FC" w:rsidP="00A77A7E">
      <w:pPr>
        <w:pStyle w:val="Liste"/>
      </w:pPr>
      <w:r w:rsidRPr="00A77A7E">
        <w:t>stortingsvedtak om avgift på alkohol for 2027</w:t>
      </w:r>
    </w:p>
    <w:p w14:paraId="3C3EA9F5" w14:textId="77777777" w:rsidR="003210FC" w:rsidRPr="00A77A7E" w:rsidRDefault="003210FC" w:rsidP="00A77A7E">
      <w:pPr>
        <w:pStyle w:val="Liste"/>
      </w:pPr>
      <w:r w:rsidRPr="00A77A7E">
        <w:t>stortingsvedtak om avgifter på drikkevareemballasje for 2027</w:t>
      </w:r>
    </w:p>
    <w:p w14:paraId="4B0AF83E" w14:textId="77777777" w:rsidR="003210FC" w:rsidRPr="00A77A7E" w:rsidRDefault="003210FC" w:rsidP="00A77A7E">
      <w:pPr>
        <w:pStyle w:val="Liste"/>
      </w:pPr>
      <w:r w:rsidRPr="00A77A7E">
        <w:t>stortingsvedtak om avgift på sukker mv. for 2027</w:t>
      </w:r>
    </w:p>
    <w:p w14:paraId="7EE22D00" w14:textId="77777777" w:rsidR="003210FC" w:rsidRPr="00A77A7E" w:rsidRDefault="003210FC" w:rsidP="00A77A7E">
      <w:pPr>
        <w:pStyle w:val="Liste"/>
      </w:pPr>
      <w:r w:rsidRPr="00A77A7E">
        <w:t>stortingsvedtak om veibruksavgift på drivstoff for 2027</w:t>
      </w:r>
    </w:p>
    <w:p w14:paraId="45E547F8" w14:textId="77777777" w:rsidR="003210FC" w:rsidRPr="00A77A7E" w:rsidRDefault="003210FC" w:rsidP="00A77A7E">
      <w:pPr>
        <w:pStyle w:val="Liste"/>
      </w:pPr>
      <w:r w:rsidRPr="00A77A7E">
        <w:t>stortingsvedtak om svovelavgift for 2027</w:t>
      </w:r>
    </w:p>
    <w:p w14:paraId="0806CF63" w14:textId="77777777" w:rsidR="003210FC" w:rsidRPr="00A77A7E" w:rsidRDefault="003210FC" w:rsidP="00A77A7E">
      <w:pPr>
        <w:pStyle w:val="Liste"/>
      </w:pPr>
      <w:r w:rsidRPr="00A77A7E">
        <w:t>stortingsvedtak om avgift på smøreolje mv. for 2027</w:t>
      </w:r>
    </w:p>
    <w:p w14:paraId="084EB7B9" w14:textId="77777777" w:rsidR="003210FC" w:rsidRPr="00A77A7E" w:rsidRDefault="003210FC" w:rsidP="00A77A7E">
      <w:pPr>
        <w:pStyle w:val="Liste"/>
      </w:pPr>
      <w:r w:rsidRPr="00A77A7E">
        <w:t>stortingsvedtak om avgift på HFK og PKF for 2027</w:t>
      </w:r>
    </w:p>
    <w:p w14:paraId="4EEAF4DF" w14:textId="77777777" w:rsidR="003210FC" w:rsidRPr="00A77A7E" w:rsidRDefault="003210FC" w:rsidP="00A77A7E">
      <w:pPr>
        <w:pStyle w:val="Liste"/>
      </w:pPr>
      <w:r w:rsidRPr="00A77A7E">
        <w:t>stortingsvedtak om avgift på SF</w:t>
      </w:r>
      <w:r w:rsidRPr="00A77A7E">
        <w:rPr>
          <w:rStyle w:val="skrift-senket"/>
        </w:rPr>
        <w:t>6</w:t>
      </w:r>
      <w:r w:rsidRPr="00A77A7E">
        <w:t xml:space="preserve"> for 2027</w:t>
      </w:r>
    </w:p>
    <w:p w14:paraId="26C0DF7D" w14:textId="77777777" w:rsidR="003210FC" w:rsidRPr="00A77A7E" w:rsidRDefault="003210FC" w:rsidP="00A77A7E">
      <w:pPr>
        <w:pStyle w:val="Liste"/>
      </w:pPr>
      <w:r w:rsidRPr="00A77A7E">
        <w:t>stortingsvedtak om CO</w:t>
      </w:r>
      <w:r w:rsidRPr="00A77A7E">
        <w:rPr>
          <w:rStyle w:val="skrift-senket"/>
        </w:rPr>
        <w:t>2</w:t>
      </w:r>
      <w:r w:rsidRPr="00A77A7E">
        <w:t>-avgift på mineralske produkter for 2027</w:t>
      </w:r>
    </w:p>
    <w:p w14:paraId="504A7508" w14:textId="77777777" w:rsidR="003210FC" w:rsidRPr="00A77A7E" w:rsidRDefault="003210FC" w:rsidP="00A77A7E">
      <w:pPr>
        <w:pStyle w:val="Liste"/>
      </w:pPr>
      <w:r w:rsidRPr="00A77A7E">
        <w:t>stortingsvedtak om CO</w:t>
      </w:r>
      <w:r w:rsidRPr="00A77A7E">
        <w:rPr>
          <w:rStyle w:val="skrift-senket"/>
        </w:rPr>
        <w:t>2</w:t>
      </w:r>
      <w:r w:rsidRPr="00A77A7E">
        <w:t>-avgift i petroleumsvirksomheten for 2027</w:t>
      </w:r>
    </w:p>
    <w:p w14:paraId="53789DB4" w14:textId="77777777" w:rsidR="003210FC" w:rsidRPr="00A77A7E" w:rsidRDefault="003210FC" w:rsidP="00A77A7E">
      <w:pPr>
        <w:pStyle w:val="Liste"/>
      </w:pPr>
      <w:r w:rsidRPr="00A77A7E">
        <w:t>stortingsvedtak om avgift på avfallsforbrenning for 2027</w:t>
      </w:r>
    </w:p>
    <w:p w14:paraId="5546EE83" w14:textId="77777777" w:rsidR="003210FC" w:rsidRPr="00A77A7E" w:rsidRDefault="003210FC" w:rsidP="00A77A7E">
      <w:pPr>
        <w:pStyle w:val="Liste"/>
      </w:pPr>
      <w:r w:rsidRPr="00A77A7E">
        <w:t>stortingsvedtak om flypassasjeravgift for 2027</w:t>
      </w:r>
    </w:p>
    <w:p w14:paraId="1D38F58D" w14:textId="77777777" w:rsidR="003210FC" w:rsidRPr="00A77A7E" w:rsidRDefault="003210FC" w:rsidP="00A77A7E">
      <w:pPr>
        <w:pStyle w:val="Liste"/>
      </w:pPr>
      <w:r w:rsidRPr="00A77A7E">
        <w:t>stortingsvedtak om avgift på NO</w:t>
      </w:r>
      <w:r w:rsidRPr="00A77A7E">
        <w:rPr>
          <w:rStyle w:val="skrift-senket"/>
        </w:rPr>
        <w:t>x</w:t>
      </w:r>
      <w:r w:rsidRPr="00A77A7E">
        <w:t xml:space="preserve"> for 2027</w:t>
      </w:r>
    </w:p>
    <w:p w14:paraId="2D30F385" w14:textId="77777777" w:rsidR="003210FC" w:rsidRPr="00A77A7E" w:rsidRDefault="003210FC" w:rsidP="00A77A7E">
      <w:pPr>
        <w:pStyle w:val="Liste"/>
      </w:pPr>
      <w:r w:rsidRPr="00A77A7E">
        <w:t>stortingsvedtak om avgift på elektrisk kraft for 2027</w:t>
      </w:r>
    </w:p>
    <w:p w14:paraId="49FB123A" w14:textId="77777777" w:rsidR="003210FC" w:rsidRPr="00A77A7E" w:rsidRDefault="003210FC" w:rsidP="00A77A7E">
      <w:pPr>
        <w:pStyle w:val="Liste"/>
      </w:pPr>
      <w:r w:rsidRPr="00A77A7E">
        <w:t>stortingsvedtak om avgift på vindkraft for 2027</w:t>
      </w:r>
    </w:p>
    <w:p w14:paraId="3FF71DE7" w14:textId="77777777" w:rsidR="003210FC" w:rsidRPr="00A77A7E" w:rsidRDefault="003210FC" w:rsidP="00A77A7E">
      <w:pPr>
        <w:pStyle w:val="Liste"/>
      </w:pPr>
      <w:r w:rsidRPr="00A77A7E">
        <w:t>stortingsvedtak om avgift på oppdrettsfisk for 2027</w:t>
      </w:r>
    </w:p>
    <w:p w14:paraId="0642F0CD" w14:textId="77777777" w:rsidR="003210FC" w:rsidRPr="00A77A7E" w:rsidRDefault="003210FC" w:rsidP="00A77A7E">
      <w:pPr>
        <w:pStyle w:val="Liste"/>
      </w:pPr>
      <w:r w:rsidRPr="00A77A7E">
        <w:t>stortingsvedtak om avgift på viltlevende marine ressurser for 2027</w:t>
      </w:r>
    </w:p>
    <w:p w14:paraId="511C9FB2" w14:textId="77777777" w:rsidR="003210FC" w:rsidRPr="00A77A7E" w:rsidRDefault="003210FC" w:rsidP="00A77A7E">
      <w:pPr>
        <w:pStyle w:val="Liste"/>
      </w:pPr>
      <w:r w:rsidRPr="00A77A7E">
        <w:t>stortingsvedtak om dokumentavgift for 2027</w:t>
      </w:r>
    </w:p>
    <w:p w14:paraId="5227447B" w14:textId="77777777" w:rsidR="003210FC" w:rsidRPr="00A77A7E" w:rsidRDefault="003210FC" w:rsidP="00A77A7E">
      <w:pPr>
        <w:pStyle w:val="Liste"/>
      </w:pPr>
      <w:r w:rsidRPr="00A77A7E">
        <w:t>stortingsvedtak om engangsavgift på motorvogner mv. for 2027</w:t>
      </w:r>
    </w:p>
    <w:p w14:paraId="477B1433" w14:textId="77777777" w:rsidR="003210FC" w:rsidRPr="00A77A7E" w:rsidRDefault="003210FC" w:rsidP="00A77A7E">
      <w:pPr>
        <w:pStyle w:val="Liste"/>
      </w:pPr>
      <w:r w:rsidRPr="00A77A7E">
        <w:t>stortingsvedtak om omregistreringsavgift for 2027</w:t>
      </w:r>
    </w:p>
    <w:p w14:paraId="57C2C97C" w14:textId="77777777" w:rsidR="003210FC" w:rsidRPr="00A77A7E" w:rsidRDefault="003210FC" w:rsidP="00A77A7E">
      <w:pPr>
        <w:pStyle w:val="Liste"/>
      </w:pPr>
      <w:r w:rsidRPr="00A77A7E">
        <w:t>stortingsvedtak om avgift på tunge kjøretøy for 2027</w:t>
      </w:r>
    </w:p>
    <w:p w14:paraId="66B87588" w14:textId="77777777" w:rsidR="003210FC" w:rsidRPr="00A77A7E" w:rsidRDefault="003210FC" w:rsidP="00A77A7E">
      <w:pPr>
        <w:pStyle w:val="Liste"/>
      </w:pPr>
      <w:r w:rsidRPr="00A77A7E">
        <w:t>stortingsvedtak om på trafikkforsikringer for 2027</w:t>
      </w:r>
    </w:p>
    <w:p w14:paraId="4D81DA4A" w14:textId="77777777" w:rsidR="003210FC" w:rsidRPr="00A77A7E" w:rsidRDefault="003210FC" w:rsidP="00A77A7E">
      <w:pPr>
        <w:pStyle w:val="Liste"/>
      </w:pPr>
      <w:r w:rsidRPr="00A77A7E">
        <w:t>stortingsvedtak om miljøavgift på plantevernmidler for 2027</w:t>
      </w:r>
    </w:p>
    <w:p w14:paraId="09A03AB4" w14:textId="77777777" w:rsidR="003210FC" w:rsidRPr="00A77A7E" w:rsidRDefault="003210FC" w:rsidP="00A77A7E">
      <w:pPr>
        <w:pStyle w:val="Liste"/>
      </w:pPr>
      <w:r w:rsidRPr="00A77A7E">
        <w:t>stortingsvedtak om vederlag knyttet til mineraler for 2027</w:t>
      </w:r>
    </w:p>
    <w:p w14:paraId="62F8BB7E" w14:textId="77777777" w:rsidR="003210FC" w:rsidRPr="00A77A7E" w:rsidRDefault="003210FC" w:rsidP="00A77A7E">
      <w:pPr>
        <w:pStyle w:val="Liste"/>
      </w:pPr>
      <w:r w:rsidRPr="00A77A7E">
        <w:t>stortingsvedtak om avgift på undersjøisk utnyttelse mv. av kalkstein for 2027</w:t>
      </w:r>
    </w:p>
    <w:p w14:paraId="7B3DC223" w14:textId="77777777" w:rsidR="003210FC" w:rsidRPr="00A77A7E" w:rsidRDefault="003210FC" w:rsidP="00A77A7E">
      <w:pPr>
        <w:pStyle w:val="Liste"/>
      </w:pPr>
      <w:r w:rsidRPr="00A77A7E">
        <w:t>stortingsvedtak om frekvens- og nummeravgift for 2027</w:t>
      </w:r>
    </w:p>
    <w:p w14:paraId="0B4DB21A" w14:textId="77777777" w:rsidR="003210FC" w:rsidRPr="00A77A7E" w:rsidRDefault="003210FC" w:rsidP="00A77A7E">
      <w:pPr>
        <w:pStyle w:val="Liste"/>
      </w:pPr>
      <w:r w:rsidRPr="00A77A7E">
        <w:t>stortingsvedtak om inntekter ved tildeling av tillatelser for 2027</w:t>
      </w:r>
    </w:p>
    <w:p w14:paraId="3EB64CD0" w14:textId="77777777" w:rsidR="003210FC" w:rsidRPr="00A77A7E" w:rsidRDefault="003210FC" w:rsidP="00A77A7E">
      <w:pPr>
        <w:pStyle w:val="Liste"/>
      </w:pPr>
      <w:r w:rsidRPr="00A77A7E">
        <w:t>stortingsvedtak om tollavgift for 2027</w:t>
      </w:r>
    </w:p>
    <w:p w14:paraId="72AD9855" w14:textId="77777777" w:rsidR="003210FC" w:rsidRPr="00A77A7E" w:rsidRDefault="003210FC" w:rsidP="00A77A7E">
      <w:r w:rsidRPr="00A77A7E">
        <w:t>i samsvar med et vedlagt forslag.</w:t>
      </w:r>
    </w:p>
    <w:p w14:paraId="08B9EDBE" w14:textId="77777777" w:rsidR="003210FC" w:rsidRPr="00A77A7E" w:rsidRDefault="003210FC" w:rsidP="00A77A7E">
      <w:pPr>
        <w:pStyle w:val="a-vedtak-tit"/>
      </w:pPr>
      <w:r w:rsidRPr="00A77A7E">
        <w:lastRenderedPageBreak/>
        <w:t>A – Forslag til lovvedtak</w:t>
      </w:r>
    </w:p>
    <w:p w14:paraId="5FE2450C" w14:textId="77777777" w:rsidR="003210FC" w:rsidRPr="00A77A7E" w:rsidRDefault="003210FC" w:rsidP="00A77A7E">
      <w:pPr>
        <w:pStyle w:val="a-vedtak-tit"/>
      </w:pPr>
    </w:p>
    <w:p w14:paraId="067FD1F4" w14:textId="77777777" w:rsidR="003210FC" w:rsidRPr="00A77A7E" w:rsidRDefault="003210FC" w:rsidP="00A77A7E">
      <w:pPr>
        <w:pStyle w:val="a-vedtak-tit"/>
      </w:pPr>
      <w:r w:rsidRPr="00A77A7E">
        <w:t>Forslag</w:t>
      </w:r>
    </w:p>
    <w:p w14:paraId="70A62307" w14:textId="77777777" w:rsidR="003210FC" w:rsidRPr="00A77A7E" w:rsidRDefault="003210FC" w:rsidP="00A77A7E">
      <w:pPr>
        <w:pStyle w:val="a-vedtak-tit"/>
      </w:pPr>
      <w:r w:rsidRPr="00A77A7E">
        <w:t>til lov om endringer i skatteloven</w:t>
      </w:r>
    </w:p>
    <w:p w14:paraId="309AB5E3" w14:textId="77777777" w:rsidR="003210FC" w:rsidRPr="00A77A7E" w:rsidRDefault="003210FC" w:rsidP="00A77A7E">
      <w:pPr>
        <w:pStyle w:val="a-vedtak-del"/>
      </w:pPr>
      <w:r w:rsidRPr="00A77A7E">
        <w:t>I</w:t>
      </w:r>
    </w:p>
    <w:p w14:paraId="3A408022" w14:textId="77777777" w:rsidR="003210FC" w:rsidRPr="00A77A7E" w:rsidRDefault="003210FC" w:rsidP="00A77A7E">
      <w:pPr>
        <w:pStyle w:val="l-tit-endr-lov"/>
      </w:pPr>
      <w:r w:rsidRPr="00A77A7E">
        <w:t>I lov 26. mars 1999 nr. 14 om skatt av formue og inntekt gjøres følgende endringer:</w:t>
      </w:r>
    </w:p>
    <w:p w14:paraId="57807ACE" w14:textId="77777777" w:rsidR="003210FC" w:rsidRPr="00A77A7E" w:rsidRDefault="003210FC" w:rsidP="00A77A7E">
      <w:pPr>
        <w:pStyle w:val="l-tit-endr-ledd"/>
      </w:pPr>
      <w:r w:rsidRPr="00A77A7E">
        <w:t>§ 4-19 fjerde ledd skal lyde:</w:t>
      </w:r>
    </w:p>
    <w:p w14:paraId="76F42499" w14:textId="77777777" w:rsidR="003210FC" w:rsidRPr="00A77A7E" w:rsidRDefault="003210FC" w:rsidP="00A77A7E">
      <w:pPr>
        <w:pStyle w:val="l-ledd"/>
      </w:pPr>
      <w:r w:rsidRPr="00A77A7E">
        <w:t xml:space="preserve">(4) Ved beregning av verdien av ikke-børsnotert aksje etter § 4-12 annet og tredje ledd og andel i selskap med deltakerfastsetting etter § 4-40, hvor selskapet eier akvakulturtillatelser som verdsettes etter § 4-17 tredje ledd, skal den delen av selskapets gjeld som svarer til forholdet mellom omsetningsverdien av akvakulturtillatelsen og verdien av selskapets </w:t>
      </w:r>
      <w:r w:rsidRPr="00A77A7E">
        <w:rPr>
          <w:rStyle w:val="l-endring"/>
        </w:rPr>
        <w:t>samlede eiendeler</w:t>
      </w:r>
      <w:r w:rsidRPr="00A77A7E">
        <w:t>, verdsettes med 25 prosent.</w:t>
      </w:r>
    </w:p>
    <w:p w14:paraId="0F2CF3C7" w14:textId="77777777" w:rsidR="003210FC" w:rsidRPr="00A77A7E" w:rsidRDefault="003210FC" w:rsidP="00A77A7E">
      <w:pPr>
        <w:pStyle w:val="l-tit-endr-ledd"/>
      </w:pPr>
      <w:r w:rsidRPr="00A77A7E">
        <w:t>§ 5-15 første ledd bokstav q skal lyde:</w:t>
      </w:r>
    </w:p>
    <w:p w14:paraId="4A90C5E0" w14:textId="77777777" w:rsidR="003210FC" w:rsidRPr="00A77A7E" w:rsidRDefault="003210FC" w:rsidP="00A77A7E">
      <w:pPr>
        <w:pStyle w:val="friliste"/>
      </w:pPr>
      <w:r w:rsidRPr="00A77A7E">
        <w:t xml:space="preserve">q. vederlag og betalinger som </w:t>
      </w:r>
      <w:r w:rsidRPr="00A77A7E">
        <w:rPr>
          <w:rStyle w:val="kursiv"/>
        </w:rPr>
        <w:t>politiet og</w:t>
      </w:r>
      <w:r w:rsidRPr="00A77A7E">
        <w:t xml:space="preserve"> Politiets sikkerhetstjeneste yter til kilder</w:t>
      </w:r>
      <w:r w:rsidRPr="00A77A7E">
        <w:rPr>
          <w:rStyle w:val="kursiv"/>
        </w:rPr>
        <w:t xml:space="preserve">, kontakter og informanter </w:t>
      </w:r>
      <w:r w:rsidRPr="00A77A7E">
        <w:t xml:space="preserve">som ledd i </w:t>
      </w:r>
      <w:r w:rsidRPr="00A77A7E">
        <w:rPr>
          <w:rStyle w:val="kursiv"/>
        </w:rPr>
        <w:t xml:space="preserve">politiets og </w:t>
      </w:r>
      <w:r w:rsidRPr="00A77A7E">
        <w:t>sikkerhetstjenestens skjermede etterretningsvirksomhet.</w:t>
      </w:r>
    </w:p>
    <w:p w14:paraId="2F03FF23" w14:textId="77777777" w:rsidR="003210FC" w:rsidRPr="00A77A7E" w:rsidRDefault="003210FC" w:rsidP="00A77A7E">
      <w:pPr>
        <w:pStyle w:val="l-tit-endr-ledd"/>
      </w:pPr>
      <w:r w:rsidRPr="00A77A7E">
        <w:t>§ 9-14 fjerde ledd bokstav b skal lyde:</w:t>
      </w:r>
    </w:p>
    <w:p w14:paraId="475FB69C" w14:textId="77777777" w:rsidR="003210FC" w:rsidRPr="00A77A7E" w:rsidRDefault="003210FC" w:rsidP="00A77A7E">
      <w:pPr>
        <w:pStyle w:val="friliste"/>
      </w:pPr>
      <w:r w:rsidRPr="00A77A7E">
        <w:t xml:space="preserve">b. gevinst som på tidspunktet som nevnt i første ledd første punktum ville vært fritatt for skatteplikt etter § 2-38. Det samme gjelder gevinst som ville vært </w:t>
      </w:r>
      <w:r w:rsidRPr="00A77A7E">
        <w:rPr>
          <w:rStyle w:val="kursiv"/>
        </w:rPr>
        <w:t>fritatt for beskatning i fondet</w:t>
      </w:r>
      <w:r w:rsidRPr="00A77A7E">
        <w:t xml:space="preserve"> etter § 10-20 </w:t>
      </w:r>
      <w:r w:rsidRPr="00A77A7E">
        <w:rPr>
          <w:rStyle w:val="kursiv"/>
        </w:rPr>
        <w:t xml:space="preserve">første </w:t>
      </w:r>
      <w:r w:rsidRPr="00A77A7E">
        <w:t>ledd, når utflyttingen er resultat av skattefri fusjon etter § 11-11 åttende ledd, eller</w:t>
      </w:r>
    </w:p>
    <w:p w14:paraId="3DED50CB" w14:textId="77777777" w:rsidR="003210FC" w:rsidRPr="00A77A7E" w:rsidRDefault="003210FC" w:rsidP="00A77A7E">
      <w:pPr>
        <w:pStyle w:val="l-tit-endr-ledd"/>
      </w:pPr>
      <w:r w:rsidRPr="00A77A7E">
        <w:t>§ 10-12 første ledd femte punktum skal lyde:</w:t>
      </w:r>
    </w:p>
    <w:p w14:paraId="54415895" w14:textId="77777777" w:rsidR="003210FC" w:rsidRPr="00A77A7E" w:rsidRDefault="003210FC" w:rsidP="00A77A7E">
      <w:pPr>
        <w:pStyle w:val="l-punktum"/>
      </w:pPr>
      <w:r w:rsidRPr="00A77A7E">
        <w:t xml:space="preserve">Fremføringsretten omfatter ikke skjermingsfradrag som ikke er benyttet som følge av at utbyttet er fritatt for skatteplikt etter § 10-11 </w:t>
      </w:r>
      <w:r w:rsidRPr="00A77A7E">
        <w:rPr>
          <w:rStyle w:val="l-endring"/>
        </w:rPr>
        <w:t xml:space="preserve">tiende </w:t>
      </w:r>
      <w:r w:rsidRPr="00A77A7E">
        <w:t>ledd.</w:t>
      </w:r>
    </w:p>
    <w:p w14:paraId="69F027FD" w14:textId="77777777" w:rsidR="003210FC" w:rsidRPr="00A77A7E" w:rsidRDefault="003210FC" w:rsidP="00A77A7E">
      <w:pPr>
        <w:pStyle w:val="l-tit-endr-ledd"/>
      </w:pPr>
      <w:r w:rsidRPr="00A77A7E">
        <w:t>§ 10-13 første ledd femte punktum skal lyde:</w:t>
      </w:r>
    </w:p>
    <w:p w14:paraId="3D3B0946" w14:textId="77777777" w:rsidR="003210FC" w:rsidRPr="00A77A7E" w:rsidRDefault="003210FC" w:rsidP="00A77A7E">
      <w:pPr>
        <w:pStyle w:val="l-punktum"/>
      </w:pPr>
      <w:r w:rsidRPr="00A77A7E">
        <w:t xml:space="preserve">Reglene i denne paragraf gjelder ikke for den delen av utdeling fra verdipapirfond som behandles som rente etter § 10-20 </w:t>
      </w:r>
      <w:r w:rsidRPr="00A77A7E">
        <w:rPr>
          <w:rStyle w:val="l-endring"/>
        </w:rPr>
        <w:t>annet ledd</w:t>
      </w:r>
      <w:r w:rsidRPr="00A77A7E">
        <w:t>.</w:t>
      </w:r>
    </w:p>
    <w:p w14:paraId="1CDF9FA5" w14:textId="77777777" w:rsidR="003210FC" w:rsidRPr="00A77A7E" w:rsidRDefault="003210FC" w:rsidP="00A77A7E">
      <w:pPr>
        <w:pStyle w:val="l-tit-endr-ledd"/>
      </w:pPr>
      <w:r w:rsidRPr="00A77A7E">
        <w:t>§ 18-3 tredje ledd bokstav a nr. 4 skal lyde:</w:t>
      </w:r>
    </w:p>
    <w:p w14:paraId="49FC2EEB" w14:textId="77777777" w:rsidR="003210FC" w:rsidRPr="00A77A7E" w:rsidRDefault="003210FC" w:rsidP="00A77A7E">
      <w:pPr>
        <w:pStyle w:val="friliste"/>
      </w:pPr>
      <w:r w:rsidRPr="00A77A7E">
        <w:t xml:space="preserve">4. </w:t>
      </w:r>
      <w:r w:rsidRPr="00A77A7E">
        <w:tab/>
        <w:t xml:space="preserve">Kostnader etter denne bokstav som er pådratt i byggetiden fra og med inntektsåret 2008 kan føres til fradrag i inntektsåret forutsatt at det foreligger kostnader knyttet til kraftverket som skal behandles som en del av kostprisen etter </w:t>
      </w:r>
      <w:r w:rsidRPr="00A77A7E">
        <w:rPr>
          <w:rStyle w:val="kursiv"/>
        </w:rPr>
        <w:t xml:space="preserve">§ 18-3 tredje ledd </w:t>
      </w:r>
      <w:r w:rsidRPr="00A77A7E">
        <w:t xml:space="preserve">bokstav b </w:t>
      </w:r>
      <w:r w:rsidRPr="00A77A7E">
        <w:rPr>
          <w:rStyle w:val="kursiv"/>
        </w:rPr>
        <w:t xml:space="preserve">tredje </w:t>
      </w:r>
      <w:r w:rsidRPr="00A77A7E">
        <w:t>punktum.</w:t>
      </w:r>
    </w:p>
    <w:p w14:paraId="6AA0CD21" w14:textId="77777777" w:rsidR="003210FC" w:rsidRPr="00A77A7E" w:rsidRDefault="003210FC" w:rsidP="00A77A7E">
      <w:pPr>
        <w:pStyle w:val="l-tit-endr-ledd"/>
      </w:pPr>
      <w:r w:rsidRPr="00A77A7E">
        <w:t>§ 18-10 syvende ledd bokstav b fjerde punktum skal lyde:</w:t>
      </w:r>
    </w:p>
    <w:p w14:paraId="35EA4A13" w14:textId="77777777" w:rsidR="003210FC" w:rsidRPr="00A77A7E" w:rsidRDefault="003210FC" w:rsidP="00A77A7E">
      <w:pPr>
        <w:pStyle w:val="l-punktum"/>
      </w:pPr>
      <w:r w:rsidRPr="00A77A7E">
        <w:t xml:space="preserve">Ved slik realisasjon kan negativ grunnrenteinntekt etter fjerde ledd og fremført produksjonsavgift etter </w:t>
      </w:r>
      <w:r w:rsidRPr="00A77A7E">
        <w:rPr>
          <w:rStyle w:val="l-endring"/>
        </w:rPr>
        <w:t>§ 18-11 første ledd tredje punktum</w:t>
      </w:r>
      <w:r w:rsidRPr="00A77A7E">
        <w:t>, på overdragelsestidspunktet, overdras til overtaker.</w:t>
      </w:r>
    </w:p>
    <w:p w14:paraId="782881A2" w14:textId="77777777" w:rsidR="003210FC" w:rsidRPr="00A77A7E" w:rsidRDefault="003210FC" w:rsidP="00A77A7E">
      <w:pPr>
        <w:pStyle w:val="l-tit-endr-ledd"/>
      </w:pPr>
      <w:r w:rsidRPr="00A77A7E">
        <w:lastRenderedPageBreak/>
        <w:t>§ 19-4 tredje ledd skal lyde:</w:t>
      </w:r>
    </w:p>
    <w:p w14:paraId="45020FAC" w14:textId="77777777" w:rsidR="003210FC" w:rsidRPr="00A77A7E" w:rsidRDefault="003210FC" w:rsidP="00A77A7E">
      <w:pPr>
        <w:pStyle w:val="l-ledd"/>
      </w:pPr>
      <w:r w:rsidRPr="00A77A7E">
        <w:t xml:space="preserve">(3) I fastsatt grunnrenteskatt etter annet ledd kan </w:t>
      </w:r>
      <w:r w:rsidRPr="00A77A7E">
        <w:rPr>
          <w:rStyle w:val="kursiv"/>
        </w:rPr>
        <w:t>avgift på oppdrettsfisk</w:t>
      </w:r>
      <w:r w:rsidRPr="00A77A7E">
        <w:t xml:space="preserve"> trekkes fra som beskrevet i § 19-9.</w:t>
      </w:r>
    </w:p>
    <w:p w14:paraId="7B202202" w14:textId="77777777" w:rsidR="003210FC" w:rsidRPr="00A77A7E" w:rsidRDefault="003210FC" w:rsidP="00A77A7E">
      <w:pPr>
        <w:pStyle w:val="a-vedtak-del"/>
      </w:pPr>
      <w:r w:rsidRPr="00A77A7E">
        <w:t>II</w:t>
      </w:r>
    </w:p>
    <w:p w14:paraId="1AC58F7B" w14:textId="77777777" w:rsidR="003210FC" w:rsidRPr="00A77A7E" w:rsidRDefault="003210FC" w:rsidP="00A77A7E">
      <w:pPr>
        <w:pStyle w:val="l-tit-endr-lov"/>
      </w:pPr>
      <w:r w:rsidRPr="00A77A7E">
        <w:t>I lov 26. mars 1999 nr. 14 om skatt av formue og inntekt gjøres følgende endringer:</w:t>
      </w:r>
    </w:p>
    <w:p w14:paraId="281E12C3" w14:textId="77777777" w:rsidR="003210FC" w:rsidRPr="00A77A7E" w:rsidRDefault="003210FC" w:rsidP="00A77A7E">
      <w:pPr>
        <w:pStyle w:val="l-tit-endr-ledd"/>
      </w:pPr>
      <w:r w:rsidRPr="00A77A7E">
        <w:t>§ 5-13 første ledd første punktum skal lyde:</w:t>
      </w:r>
    </w:p>
    <w:p w14:paraId="24C29BB5" w14:textId="77777777" w:rsidR="003210FC" w:rsidRPr="00A77A7E" w:rsidRDefault="003210FC" w:rsidP="00A77A7E">
      <w:pPr>
        <w:pStyle w:val="l-punktum"/>
      </w:pPr>
      <w:r w:rsidRPr="00A77A7E">
        <w:t xml:space="preserve">Fordel ved privat bruk av arbeidsgivers bil fastsettes til </w:t>
      </w:r>
      <w:r w:rsidRPr="00A77A7E">
        <w:rPr>
          <w:rStyle w:val="l-endring"/>
        </w:rPr>
        <w:t>20</w:t>
      </w:r>
      <w:r w:rsidRPr="00A77A7E">
        <w:t xml:space="preserve"> prosent av bilens listepris som ny, </w:t>
      </w:r>
      <w:r w:rsidRPr="00A77A7E">
        <w:rPr>
          <w:rStyle w:val="l-endring"/>
        </w:rPr>
        <w:t>tillagt et beløp for kostnader ved bilholdet, som fastsettes av departementet i forskrift.</w:t>
      </w:r>
    </w:p>
    <w:p w14:paraId="58DC3290" w14:textId="77777777" w:rsidR="003210FC" w:rsidRPr="00A77A7E" w:rsidRDefault="003210FC" w:rsidP="00A77A7E">
      <w:pPr>
        <w:pStyle w:val="l-tit-endr-ledd"/>
      </w:pPr>
      <w:r w:rsidRPr="00A77A7E">
        <w:t>§ 5-15 første ledd bokstav f skal lyde:</w:t>
      </w:r>
    </w:p>
    <w:p w14:paraId="128CA6EA" w14:textId="77777777" w:rsidR="003210FC" w:rsidRPr="00A77A7E" w:rsidRDefault="003210FC" w:rsidP="00A77A7E">
      <w:pPr>
        <w:pStyle w:val="friliste"/>
      </w:pPr>
      <w:r w:rsidRPr="00A77A7E">
        <w:t>f.</w:t>
      </w:r>
      <w:r w:rsidRPr="00A77A7E">
        <w:tab/>
        <w:t>følgende ytelser til tjenestepliktige i Forsvaret</w:t>
      </w:r>
      <w:r w:rsidRPr="00A77A7E">
        <w:rPr>
          <w:rStyle w:val="kursiv"/>
        </w:rPr>
        <w:t xml:space="preserve"> og i Sivilforsvaret:</w:t>
      </w:r>
    </w:p>
    <w:p w14:paraId="38EC285D" w14:textId="77777777" w:rsidR="003210FC" w:rsidRPr="00A77A7E" w:rsidRDefault="003210FC" w:rsidP="00A77A7E">
      <w:pPr>
        <w:pStyle w:val="friliste2"/>
        <w:rPr>
          <w:rStyle w:val="kursiv"/>
        </w:rPr>
      </w:pPr>
      <w:r w:rsidRPr="00A77A7E">
        <w:rPr>
          <w:rStyle w:val="kursiv"/>
        </w:rPr>
        <w:t>1.</w:t>
      </w:r>
      <w:r w:rsidRPr="00A77A7E">
        <w:rPr>
          <w:rStyle w:val="kursiv"/>
        </w:rPr>
        <w:tab/>
        <w:t>dagpenger, dimisjonsgodtgjørelse, utdanningsbonus av samme størrelse og forsørgertillegg mv. etter offentlig regulativ til tjenestepliktige i Forsvaret som ikke er tilsatt,</w:t>
      </w:r>
    </w:p>
    <w:p w14:paraId="56D54AF4" w14:textId="77777777" w:rsidR="003210FC" w:rsidRPr="00A77A7E" w:rsidRDefault="003210FC" w:rsidP="00A77A7E">
      <w:pPr>
        <w:pStyle w:val="friliste2"/>
      </w:pPr>
      <w:r w:rsidRPr="00A77A7E">
        <w:rPr>
          <w:rStyle w:val="kursiv"/>
        </w:rPr>
        <w:t>2.</w:t>
      </w:r>
      <w:r w:rsidRPr="00A77A7E">
        <w:rPr>
          <w:rStyle w:val="kursiv"/>
        </w:rPr>
        <w:tab/>
        <w:t>tjenestetillegg på 0,2 G til tjenestepliktige i Sivilforsvaret etter sivilforsvarsforskriften § 32 første ledd,</w:t>
      </w:r>
    </w:p>
    <w:p w14:paraId="4FA9644E" w14:textId="77777777" w:rsidR="003210FC" w:rsidRPr="00A77A7E" w:rsidRDefault="003210FC" w:rsidP="00A77A7E">
      <w:pPr>
        <w:pStyle w:val="l-tit-endr-ledd"/>
      </w:pPr>
      <w:r w:rsidRPr="00A77A7E">
        <w:t>§ 6-19 andre ledd fjerde punktum skal lyde:</w:t>
      </w:r>
    </w:p>
    <w:p w14:paraId="3079F33B" w14:textId="77777777" w:rsidR="003210FC" w:rsidRPr="00A77A7E" w:rsidRDefault="003210FC" w:rsidP="00A77A7E">
      <w:pPr>
        <w:pStyle w:val="l-punktum"/>
      </w:pPr>
      <w:r w:rsidRPr="00A77A7E">
        <w:t xml:space="preserve">Fradrag kan enten gis med inntil </w:t>
      </w:r>
      <w:r w:rsidRPr="00A77A7E">
        <w:rPr>
          <w:rStyle w:val="l-endring"/>
        </w:rPr>
        <w:t>8 950</w:t>
      </w:r>
      <w:r w:rsidRPr="00A77A7E">
        <w:t xml:space="preserve"> kroner eller med inntil to promille av samlet utbetalt lønn.</w:t>
      </w:r>
    </w:p>
    <w:p w14:paraId="5174F1AE" w14:textId="77777777" w:rsidR="003210FC" w:rsidRPr="00A77A7E" w:rsidRDefault="003210FC" w:rsidP="00A77A7E">
      <w:pPr>
        <w:pStyle w:val="l-tit-endr-ledd"/>
      </w:pPr>
      <w:r w:rsidRPr="00A77A7E">
        <w:t>§ 6-20 tredje ledd andre punktum skal lyde:</w:t>
      </w:r>
    </w:p>
    <w:p w14:paraId="0E68727C" w14:textId="77777777" w:rsidR="003210FC" w:rsidRPr="00A77A7E" w:rsidRDefault="003210FC" w:rsidP="00A77A7E">
      <w:pPr>
        <w:pStyle w:val="l-punktum"/>
      </w:pPr>
      <w:r w:rsidRPr="00A77A7E">
        <w:t xml:space="preserve">Fradrag kan samlet gis med inntil </w:t>
      </w:r>
      <w:r w:rsidRPr="00A77A7E">
        <w:rPr>
          <w:rStyle w:val="l-endring"/>
        </w:rPr>
        <w:t xml:space="preserve">8 950 </w:t>
      </w:r>
      <w:r w:rsidRPr="00A77A7E">
        <w:t>kroner eller med en forholdsmessig del av dette beløpet når fradragsberettiget kontingent er betalt bare for en del av året.</w:t>
      </w:r>
    </w:p>
    <w:p w14:paraId="57FCC375" w14:textId="77777777" w:rsidR="003210FC" w:rsidRPr="00A77A7E" w:rsidRDefault="003210FC" w:rsidP="00A77A7E">
      <w:pPr>
        <w:pStyle w:val="l-tit-endr-ledd"/>
      </w:pPr>
      <w:r w:rsidRPr="00A77A7E">
        <w:t>§ 6-49 første punktum skal lyde:</w:t>
      </w:r>
    </w:p>
    <w:p w14:paraId="16E33320" w14:textId="77777777" w:rsidR="003210FC" w:rsidRPr="00A77A7E" w:rsidRDefault="003210FC" w:rsidP="00A77A7E">
      <w:pPr>
        <w:pStyle w:val="l-punktum"/>
      </w:pPr>
      <w:r w:rsidRPr="00A77A7E">
        <w:t xml:space="preserve">Det gis særskilt fradrag i barnepensjon fra folketrygden og i barnepensjon fra andre ordninger med inntil </w:t>
      </w:r>
      <w:r w:rsidRPr="00A77A7E">
        <w:rPr>
          <w:rStyle w:val="l-endring"/>
        </w:rPr>
        <w:t xml:space="preserve">33 900 </w:t>
      </w:r>
      <w:r w:rsidRPr="00A77A7E">
        <w:t>kroner i året.</w:t>
      </w:r>
    </w:p>
    <w:p w14:paraId="252D2160" w14:textId="77777777" w:rsidR="003210FC" w:rsidRPr="00A77A7E" w:rsidRDefault="003210FC" w:rsidP="00A77A7E">
      <w:pPr>
        <w:pStyle w:val="l-tit-endr-ledd"/>
      </w:pPr>
      <w:r w:rsidRPr="00A77A7E">
        <w:t>§ 9-7 femte ledd nytt femte punktum skal lyde:</w:t>
      </w:r>
    </w:p>
    <w:p w14:paraId="4F66360B" w14:textId="77777777" w:rsidR="003210FC" w:rsidRPr="00A77A7E" w:rsidRDefault="003210FC" w:rsidP="00A77A7E">
      <w:pPr>
        <w:pStyle w:val="l-punktum"/>
      </w:pPr>
      <w:r w:rsidRPr="00A77A7E">
        <w:rPr>
          <w:rStyle w:val="l-endring"/>
        </w:rPr>
        <w:t>Når bolig eller fritidsbolig som nevnt i femte ledd første punktum realiseres innen ett år etter arve- eller gavetidspunktet, er det ikke skatteplikt for gevinst eller fradragsrett for tap.</w:t>
      </w:r>
    </w:p>
    <w:p w14:paraId="1F34197E" w14:textId="77777777" w:rsidR="003210FC" w:rsidRPr="00A77A7E" w:rsidRDefault="003210FC" w:rsidP="00A77A7E">
      <w:pPr>
        <w:pStyle w:val="l-tit-endr-ledd"/>
      </w:pPr>
      <w:r w:rsidRPr="00A77A7E">
        <w:t>§ 10-21 andre ledd første og andre punktum skal lyde:</w:t>
      </w:r>
    </w:p>
    <w:p w14:paraId="2CC2B3EB" w14:textId="77777777" w:rsidR="003210FC" w:rsidRPr="00A77A7E" w:rsidRDefault="003210FC" w:rsidP="00A77A7E">
      <w:pPr>
        <w:pStyle w:val="l-punktum"/>
      </w:pPr>
      <w:r w:rsidRPr="00A77A7E">
        <w:t xml:space="preserve">Midler på aksjesparekonto kan bare benyttes til å investere </w:t>
      </w:r>
      <w:r w:rsidRPr="00A77A7E">
        <w:rPr>
          <w:rStyle w:val="l-endring"/>
        </w:rPr>
        <w:t xml:space="preserve">i aksjer </w:t>
      </w:r>
      <w:r w:rsidRPr="00A77A7E">
        <w:t xml:space="preserve">og egenkapitalbevis i selskap hjemmehørende </w:t>
      </w:r>
      <w:r w:rsidRPr="00A77A7E">
        <w:rPr>
          <w:rStyle w:val="l-endring"/>
        </w:rPr>
        <w:t xml:space="preserve">i EØS </w:t>
      </w:r>
      <w:r w:rsidRPr="00A77A7E">
        <w:t xml:space="preserve">og andeler i aksjefond hjemmehørende </w:t>
      </w:r>
      <w:r w:rsidRPr="00A77A7E">
        <w:rPr>
          <w:rStyle w:val="l-endring"/>
        </w:rPr>
        <w:t>i EØS. Aksjer og egenkapitalbevis må være børsnotert eller tatt opp til handel på multilateral handelsfasilitet.</w:t>
      </w:r>
    </w:p>
    <w:p w14:paraId="447CFA3D" w14:textId="77777777" w:rsidR="003210FC" w:rsidRPr="00A77A7E" w:rsidRDefault="003210FC" w:rsidP="00A77A7E">
      <w:pPr>
        <w:pStyle w:val="l-tit-endr-paragraf"/>
      </w:pPr>
      <w:r w:rsidRPr="00A77A7E">
        <w:t>§ 10-21 andre ledd nåværende andre og tredje punktum blir tredje og nytt fjerde punktum.</w:t>
      </w:r>
    </w:p>
    <w:p w14:paraId="0998D506" w14:textId="77777777" w:rsidR="003210FC" w:rsidRPr="00A77A7E" w:rsidRDefault="003210FC" w:rsidP="00A77A7E">
      <w:pPr>
        <w:pStyle w:val="l-tit-endr-ledd"/>
      </w:pPr>
      <w:r w:rsidRPr="00A77A7E">
        <w:t>§ 10-21 sjette ledd skal lyde:</w:t>
      </w:r>
    </w:p>
    <w:p w14:paraId="4730F902" w14:textId="77777777" w:rsidR="003210FC" w:rsidRPr="00A77A7E" w:rsidRDefault="003210FC" w:rsidP="00A77A7E">
      <w:pPr>
        <w:pStyle w:val="l-ledd"/>
      </w:pPr>
      <w:r w:rsidRPr="00A77A7E">
        <w:t xml:space="preserve">(6) Overføring av aksje, egenkapitalbevis eller andel i aksjefond fra kontohaver til aksjesparekonto anses som innskudd på kontoen. Innskuddet settes til aksjens, egenkapitalbevisets eller aksjefondsandelens </w:t>
      </w:r>
      <w:r w:rsidRPr="00A77A7E">
        <w:rPr>
          <w:rStyle w:val="l-endring"/>
        </w:rPr>
        <w:t>siste kjente kursverdi</w:t>
      </w:r>
      <w:r w:rsidRPr="00A77A7E">
        <w:t xml:space="preserve">. Overføringen skattlegges som realisasjon hos kontohaveren, jf. § 10-31. Ved beregningen av gevinst og tap settes vederlaget til aksjen, egenkapitalbeviset eller aksjefondsandelens </w:t>
      </w:r>
      <w:r w:rsidRPr="00A77A7E">
        <w:rPr>
          <w:rStyle w:val="l-endring"/>
        </w:rPr>
        <w:t>siste kjente kursverdi</w:t>
      </w:r>
      <w:r w:rsidRPr="00A77A7E">
        <w:t xml:space="preserve">. Overføring av aksje, </w:t>
      </w:r>
      <w:r w:rsidRPr="00A77A7E">
        <w:lastRenderedPageBreak/>
        <w:t xml:space="preserve">egenkapitalbevis eller andel fra aksjesparekonto til kontohaver anses som uttak fra kontoen. Uttaket settes til aksjens, egenkapitalbevisets eller aksjefondsandelens </w:t>
      </w:r>
      <w:r w:rsidRPr="00A77A7E">
        <w:rPr>
          <w:rStyle w:val="l-endring"/>
        </w:rPr>
        <w:t>siste kjente kursverdi</w:t>
      </w:r>
      <w:r w:rsidRPr="00A77A7E">
        <w:t>. For kontohavere bosatt i utlandet, anses gevinst ved realisasjon av aksjer, egenkapitalbevis eller aksjefondsandeler knyttet til kontoen som innskudd på kontoen, og tap reduserer innskuddet.</w:t>
      </w:r>
    </w:p>
    <w:p w14:paraId="3CCD938C" w14:textId="77777777" w:rsidR="003210FC" w:rsidRPr="00A77A7E" w:rsidRDefault="003210FC" w:rsidP="00A77A7E">
      <w:pPr>
        <w:pStyle w:val="l-tit-endr-ledd"/>
      </w:pPr>
      <w:r w:rsidRPr="00A77A7E">
        <w:t>§ 10-21 syvende ledd fjerde punktum skal lyde:</w:t>
      </w:r>
    </w:p>
    <w:p w14:paraId="35A24930" w14:textId="77777777" w:rsidR="003210FC" w:rsidRPr="00A77A7E" w:rsidRDefault="003210FC" w:rsidP="00A77A7E">
      <w:pPr>
        <w:pStyle w:val="l-punktum"/>
      </w:pPr>
      <w:r w:rsidRPr="00A77A7E">
        <w:rPr>
          <w:rStyle w:val="l-endring"/>
        </w:rPr>
        <w:t>Siste kjente kursverdi legges til grunn ved fordelingen.</w:t>
      </w:r>
    </w:p>
    <w:p w14:paraId="2DDE7C6C" w14:textId="77777777" w:rsidR="003210FC" w:rsidRPr="00A77A7E" w:rsidRDefault="003210FC" w:rsidP="00A77A7E">
      <w:pPr>
        <w:pStyle w:val="l-tit-endr-paragraf"/>
      </w:pPr>
      <w:r w:rsidRPr="00A77A7E">
        <w:t>§ 10-21 syvende ledd nåværende fjerde punktum blir nytt femte punktum.</w:t>
      </w:r>
    </w:p>
    <w:p w14:paraId="4B5807BC" w14:textId="77777777" w:rsidR="003210FC" w:rsidRPr="00A77A7E" w:rsidRDefault="003210FC" w:rsidP="00A77A7E">
      <w:pPr>
        <w:pStyle w:val="l-tit-endr-ledd"/>
      </w:pPr>
      <w:r w:rsidRPr="00A77A7E">
        <w:t>§ 16-40 tredje ledd skal lyde:</w:t>
      </w:r>
    </w:p>
    <w:p w14:paraId="0B2DA299" w14:textId="77777777" w:rsidR="003210FC" w:rsidRPr="00A77A7E" w:rsidRDefault="003210FC" w:rsidP="00A77A7E">
      <w:pPr>
        <w:pStyle w:val="l-ledd"/>
      </w:pPr>
      <w:r w:rsidRPr="00A77A7E">
        <w:t>(3) </w:t>
      </w:r>
      <w:r w:rsidRPr="00A77A7E">
        <w:rPr>
          <w:rStyle w:val="l-endring"/>
        </w:rPr>
        <w:t>Det</w:t>
      </w:r>
      <w:r w:rsidRPr="00A77A7E">
        <w:t xml:space="preserve"> </w:t>
      </w:r>
      <w:r w:rsidRPr="00A77A7E">
        <w:rPr>
          <w:rStyle w:val="l-endring"/>
        </w:rPr>
        <w:t>gis ikke fradrag for kostnader pådratt før godkjenning av prosjektet. Fradragsgrunnlaget i annet ledd reduseres forholdsmessig i oppstarts- og avslutningsåret for prosjektet etter antallet måneder prosjektet har pågått.</w:t>
      </w:r>
    </w:p>
    <w:p w14:paraId="70C37F40" w14:textId="77777777" w:rsidR="003210FC" w:rsidRPr="00A77A7E" w:rsidRDefault="003210FC" w:rsidP="00A77A7E">
      <w:pPr>
        <w:pStyle w:val="l-tit-endr-ledd"/>
      </w:pPr>
      <w:r w:rsidRPr="00A77A7E">
        <w:t>§ 16-40 nåværende tredje og fjerde ledd blir fjerde og femte ledd.</w:t>
      </w:r>
    </w:p>
    <w:p w14:paraId="16F5B8E2" w14:textId="77777777" w:rsidR="003210FC" w:rsidRPr="00A77A7E" w:rsidRDefault="003210FC" w:rsidP="00A77A7E">
      <w:pPr>
        <w:pStyle w:val="l-tit-endr-punktum"/>
      </w:pPr>
      <w:r w:rsidRPr="00A77A7E">
        <w:t>§ 16-40 nåværende femte ledd oppheves.</w:t>
      </w:r>
    </w:p>
    <w:p w14:paraId="6BC268AD" w14:textId="77777777" w:rsidR="003210FC" w:rsidRPr="00A77A7E" w:rsidRDefault="003210FC" w:rsidP="00A77A7E">
      <w:pPr>
        <w:pStyle w:val="l-tit-endr-ledd"/>
      </w:pPr>
      <w:r w:rsidRPr="00A77A7E">
        <w:t>§ 16-40 sjette ledd skal lyde:</w:t>
      </w:r>
    </w:p>
    <w:p w14:paraId="1C36A5FE" w14:textId="77777777" w:rsidR="003210FC" w:rsidRPr="00A77A7E" w:rsidRDefault="003210FC" w:rsidP="00A77A7E">
      <w:pPr>
        <w:pStyle w:val="l-ledd"/>
      </w:pPr>
      <w:r w:rsidRPr="00A77A7E">
        <w:t>(6) </w:t>
      </w:r>
      <w:r w:rsidRPr="00A77A7E">
        <w:rPr>
          <w:rStyle w:val="l-endring"/>
        </w:rPr>
        <w:t>I konsern gjelder kostnadsrammen etter annet ledd samlet for alle konsernselskapene.</w:t>
      </w:r>
    </w:p>
    <w:p w14:paraId="778ABF89" w14:textId="77777777" w:rsidR="003210FC" w:rsidRPr="00A77A7E" w:rsidRDefault="003210FC" w:rsidP="00A77A7E">
      <w:pPr>
        <w:pStyle w:val="l-tit-endr-ledd"/>
      </w:pPr>
      <w:r w:rsidRPr="00A77A7E">
        <w:t>§ 16-40 nåværende sjette ledd blir syvende ledd.</w:t>
      </w:r>
    </w:p>
    <w:p w14:paraId="20E2E8CD" w14:textId="77777777" w:rsidR="003210FC" w:rsidRPr="00A77A7E" w:rsidRDefault="003210FC" w:rsidP="00A77A7E">
      <w:pPr>
        <w:pStyle w:val="l-tit-endr-ledd"/>
      </w:pPr>
      <w:r w:rsidRPr="00A77A7E">
        <w:t>§ 16-40 nåværende syvende ledd blir åttende ledd og skal lyde:</w:t>
      </w:r>
    </w:p>
    <w:p w14:paraId="3C09C808" w14:textId="77777777" w:rsidR="003210FC" w:rsidRPr="00A77A7E" w:rsidRDefault="003210FC" w:rsidP="00A77A7E">
      <w:pPr>
        <w:pStyle w:val="l-ledd"/>
      </w:pPr>
      <w:r w:rsidRPr="00A77A7E">
        <w:t xml:space="preserve">(8) Det gis ikke fradrag for kostnader til </w:t>
      </w:r>
      <w:r w:rsidRPr="00A77A7E">
        <w:rPr>
          <w:rStyle w:val="kursiv"/>
        </w:rPr>
        <w:t>egenutført og innkjøpt forsknings- og utviklingsprosjekt fra land utenfor EØS som</w:t>
      </w:r>
      <w:r w:rsidRPr="00A77A7E">
        <w:t xml:space="preserve"> Norge </w:t>
      </w:r>
      <w:r w:rsidRPr="00A77A7E">
        <w:rPr>
          <w:rStyle w:val="kursiv"/>
        </w:rPr>
        <w:t>ikke</w:t>
      </w:r>
      <w:r w:rsidRPr="00A77A7E">
        <w:t xml:space="preserve"> har skatteavtale eller informasjonsutvekslingsavtale med. </w:t>
      </w:r>
    </w:p>
    <w:p w14:paraId="5E4BA04A" w14:textId="77777777" w:rsidR="003210FC" w:rsidRPr="00A77A7E" w:rsidRDefault="003210FC" w:rsidP="00A77A7E">
      <w:pPr>
        <w:pStyle w:val="l-tit-endr-ledd"/>
      </w:pPr>
      <w:r w:rsidRPr="00A77A7E">
        <w:t>§ 16-40 nåværende åttende ledd blir nytt niende ledd og skal lyde:</w:t>
      </w:r>
    </w:p>
    <w:p w14:paraId="1651185E" w14:textId="77777777" w:rsidR="003210FC" w:rsidRPr="00A77A7E" w:rsidRDefault="003210FC" w:rsidP="00A77A7E">
      <w:pPr>
        <w:pStyle w:val="l-ledd"/>
      </w:pPr>
      <w:r w:rsidRPr="00A77A7E">
        <w:t xml:space="preserve">(9) Departementet kan gi forskrift til gjennomføring og utfylling av denne paragraf, herunder gi regler om godkjennelse av prosjekter og institusjoner, </w:t>
      </w:r>
      <w:r w:rsidRPr="00A77A7E">
        <w:rPr>
          <w:rStyle w:val="l-endring"/>
        </w:rPr>
        <w:t>om hvilke selskaper som skal regnes som konsern etter sjette ledd</w:t>
      </w:r>
      <w:r w:rsidRPr="00A77A7E">
        <w:t xml:space="preserve">, om hva som regnes som forsknings- og utviklingskostnader og om saksbehandlings- og klageregler for godkjenningsordningen. Departementet kan gi forskrift om utveksling av </w:t>
      </w:r>
      <w:r w:rsidRPr="00A77A7E">
        <w:rPr>
          <w:rStyle w:val="l-endring"/>
        </w:rPr>
        <w:t xml:space="preserve">opplysninger mellom </w:t>
      </w:r>
      <w:r w:rsidRPr="00A77A7E">
        <w:t>Norges forskningsråd og skattemyndighetene uavhengig av taushetsplikt, og gi forskrift om sanksjoner ved brudd på vilkårene for godkjenning av prosjekt.</w:t>
      </w:r>
    </w:p>
    <w:p w14:paraId="40208DB0" w14:textId="77777777" w:rsidR="003210FC" w:rsidRPr="00A77A7E" w:rsidRDefault="003210FC" w:rsidP="00A77A7E">
      <w:pPr>
        <w:pStyle w:val="l-tit-endr-paragraf"/>
        <w:rPr>
          <w:rStyle w:val="regular"/>
        </w:rPr>
      </w:pPr>
      <w:r w:rsidRPr="00A77A7E">
        <w:t xml:space="preserve">§ 19-9 </w:t>
      </w:r>
      <w:r w:rsidRPr="00A77A7E">
        <w:rPr>
          <w:rStyle w:val="kursiv"/>
        </w:rPr>
        <w:t>Produksjonsavgift</w:t>
      </w:r>
      <w:r w:rsidRPr="00A77A7E">
        <w:t xml:space="preserve"> skal lyde:</w:t>
      </w:r>
    </w:p>
    <w:p w14:paraId="3BE873FA" w14:textId="77777777" w:rsidR="003210FC" w:rsidRPr="00A77A7E" w:rsidRDefault="003210FC" w:rsidP="00A77A7E">
      <w:pPr>
        <w:pStyle w:val="l-ledd"/>
      </w:pPr>
      <w:r w:rsidRPr="00A77A7E">
        <w:rPr>
          <w:rStyle w:val="l-endring"/>
        </w:rPr>
        <w:t>Særavgift på oppdrettsfisk etter tillatelse som nevnt i § 19-1 kan trekkes fra i fastsatt grunnrenteskatt til staten.</w:t>
      </w:r>
      <w:r w:rsidRPr="00A77A7E">
        <w:t xml:space="preserve"> Ubenyttet </w:t>
      </w:r>
      <w:r w:rsidRPr="00A77A7E">
        <w:rPr>
          <w:rStyle w:val="l-endring"/>
        </w:rPr>
        <w:t>avgift</w:t>
      </w:r>
      <w:r w:rsidRPr="00A77A7E">
        <w:t xml:space="preserve"> til fratrekk for aksjeselskap samt likestilt selskap og sammenslutning, jf. § 10-1 første ledd, kan trekkes fra i fastsatt grunnrenteskatt etter samme bestemmelser som i § 10-4, i et annet selskap som tilhører samme konsern, ved utgangen av inntektsåret. </w:t>
      </w:r>
      <w:r w:rsidRPr="00A77A7E">
        <w:rPr>
          <w:rStyle w:val="l-endring"/>
        </w:rPr>
        <w:t>Fastsatt grunnrenteskatt kan ikke bli negativ som følge av fratrukket avgift. Avgiften kan kun trekkes fra i fastsatt grunnrenteskatt for samme inntektsår. Avgift som nevnt i første punktum</w:t>
      </w:r>
      <w:r w:rsidRPr="00A77A7E">
        <w:t xml:space="preserve"> kan ikke trekkes fra i alminnelig inntekt.</w:t>
      </w:r>
    </w:p>
    <w:p w14:paraId="5FB60BE5" w14:textId="77777777" w:rsidR="003210FC" w:rsidRPr="00A77A7E" w:rsidRDefault="003210FC" w:rsidP="00A77A7E">
      <w:pPr>
        <w:pStyle w:val="a-vedtak-del"/>
      </w:pPr>
      <w:r w:rsidRPr="00A77A7E">
        <w:lastRenderedPageBreak/>
        <w:t>III</w:t>
      </w:r>
    </w:p>
    <w:p w14:paraId="65F3345E" w14:textId="77777777" w:rsidR="003210FC" w:rsidRPr="00A77A7E" w:rsidRDefault="003210FC" w:rsidP="00A77A7E">
      <w:r w:rsidRPr="00A77A7E">
        <w:t>Endringene under I trer i kraft straks.</w:t>
      </w:r>
    </w:p>
    <w:p w14:paraId="3E2CF4BB" w14:textId="77777777" w:rsidR="003210FC" w:rsidRPr="00A77A7E" w:rsidRDefault="003210FC" w:rsidP="00A77A7E">
      <w:r w:rsidRPr="00A77A7E">
        <w:t>Endringene under II trer i kraft straks med virkning fra og med inntektsåret 2027.</w:t>
      </w:r>
    </w:p>
    <w:p w14:paraId="5DB58A11" w14:textId="77777777" w:rsidR="003210FC" w:rsidRPr="00A77A7E" w:rsidRDefault="003210FC" w:rsidP="00A77A7E">
      <w:r w:rsidRPr="00A77A7E">
        <w:t>Ved ikrafttredelse av endringene under II § 16-40 gjelder følgende overgangsregler:</w:t>
      </w:r>
    </w:p>
    <w:p w14:paraId="187E89BE" w14:textId="77777777" w:rsidR="003210FC" w:rsidRPr="00A77A7E" w:rsidRDefault="003210FC" w:rsidP="00A77A7E">
      <w:r w:rsidRPr="00A77A7E">
        <w:t>(1) Overgangsreglene gjelder kostnader knyttet til forsknings- og utviklingsprosjekt som er godkjent av Norges forskningsråd før 1. januar 2027.</w:t>
      </w:r>
    </w:p>
    <w:p w14:paraId="4976F026" w14:textId="77777777" w:rsidR="003210FC" w:rsidRPr="00A77A7E" w:rsidRDefault="003210FC" w:rsidP="00A77A7E">
      <w:r w:rsidRPr="00A77A7E">
        <w:t>(2) Skatteloven § 16-40 tredje ledd annet punktum gjelder ikke for kostnader som nevnt i første ledd.</w:t>
      </w:r>
    </w:p>
    <w:p w14:paraId="72E7CF7F" w14:textId="77777777" w:rsidR="003210FC" w:rsidRPr="00A77A7E" w:rsidRDefault="003210FC" w:rsidP="00A77A7E">
      <w:r w:rsidRPr="00A77A7E">
        <w:t>(3) Skatteloven § 16-40 sjette ledd gjelder ikke for kostnader som nevnt i første ledd. I konsern etter aksjeloven § 1-3 og allmennaksjeloven § 1-3 behandles prosjekter som nevnt i første ledd med innbyrdes sammenheng som ett prosjekt. Kostnadsrammen fordeles mellom konsernselskapene etter hvor stor andel av de totale prosjektkostnadene som er pådratt hos det enkelte selskap.</w:t>
      </w:r>
    </w:p>
    <w:p w14:paraId="42103858" w14:textId="77777777" w:rsidR="003210FC" w:rsidRPr="00A77A7E" w:rsidRDefault="003210FC" w:rsidP="00A77A7E">
      <w:r w:rsidRPr="00A77A7E">
        <w:t>(4) Skattyters samlede fradrag etter skatteloven § 16-40 kan ikke overstige kostnadsrammen på 25 millioner kroner i inntektsåret, uavhengig av om kostnadene er knyttet til prosjekt som nevnt i første ledd eller til prosjekt godkjent fra og med 1. januar 2027. Overstiger kostnadene rammen, foretas avskjæringen i kostnader knyttet til prosjekt godkjent fra og med 1. januar 2027.</w:t>
      </w:r>
    </w:p>
    <w:p w14:paraId="034E4F88" w14:textId="77777777" w:rsidR="003210FC" w:rsidRPr="00A77A7E" w:rsidRDefault="003210FC" w:rsidP="00A77A7E">
      <w:r w:rsidRPr="00A77A7E">
        <w:t>(5) Departementet kan gi forskrift til utfylling og gjennomføring av overgangsreglene.</w:t>
      </w:r>
    </w:p>
    <w:p w14:paraId="6E4DB36D" w14:textId="77777777" w:rsidR="003210FC" w:rsidRPr="00A77A7E" w:rsidRDefault="003210FC" w:rsidP="00A77A7E"/>
    <w:p w14:paraId="35E93E15" w14:textId="77777777" w:rsidR="003210FC" w:rsidRPr="00A77A7E" w:rsidRDefault="003210FC" w:rsidP="00A77A7E">
      <w:pPr>
        <w:pStyle w:val="a-vedtak-tit"/>
      </w:pPr>
      <w:r w:rsidRPr="00A77A7E">
        <w:t>Forslag</w:t>
      </w:r>
    </w:p>
    <w:p w14:paraId="4FFF822C" w14:textId="77777777" w:rsidR="003210FC" w:rsidRPr="00A77A7E" w:rsidRDefault="003210FC" w:rsidP="00A77A7E">
      <w:pPr>
        <w:pStyle w:val="a-vedtak-tit"/>
      </w:pPr>
      <w:r w:rsidRPr="00A77A7E">
        <w:t>til lov om endringer i merverdiavgiftskompensasjonsloven</w:t>
      </w:r>
    </w:p>
    <w:p w14:paraId="1831A3F5" w14:textId="77777777" w:rsidR="003210FC" w:rsidRPr="00A77A7E" w:rsidRDefault="003210FC" w:rsidP="00A77A7E">
      <w:pPr>
        <w:pStyle w:val="a-vedtak-del"/>
      </w:pPr>
      <w:r w:rsidRPr="00A77A7E">
        <w:t>I</w:t>
      </w:r>
    </w:p>
    <w:p w14:paraId="436BBCE7" w14:textId="77777777" w:rsidR="003210FC" w:rsidRPr="00A77A7E" w:rsidRDefault="003210FC" w:rsidP="00A77A7E">
      <w:pPr>
        <w:pStyle w:val="l-tit-endr-lov"/>
      </w:pPr>
      <w:r w:rsidRPr="00A77A7E">
        <w:t>I lov 12. desember 2003 nr. 108 om kompensasjon av merverdiavgift for kommuner, fylkeskommuner mv. gjøres følgende endringer:</w:t>
      </w:r>
    </w:p>
    <w:p w14:paraId="173ACE06" w14:textId="77777777" w:rsidR="003210FC" w:rsidRPr="00A77A7E" w:rsidRDefault="003210FC" w:rsidP="00A77A7E">
      <w:pPr>
        <w:pStyle w:val="l-tit-endr-paragraf"/>
      </w:pPr>
      <w:r w:rsidRPr="00A77A7E">
        <w:t>§§ 9 og 10 oppheves.</w:t>
      </w:r>
    </w:p>
    <w:p w14:paraId="45FE896E" w14:textId="77777777" w:rsidR="003210FC" w:rsidRPr="00A77A7E" w:rsidRDefault="003210FC" w:rsidP="00A77A7E">
      <w:pPr>
        <w:pStyle w:val="a-vedtak-del"/>
      </w:pPr>
      <w:r w:rsidRPr="00A77A7E">
        <w:t>II</w:t>
      </w:r>
    </w:p>
    <w:p w14:paraId="50EB2537" w14:textId="77777777" w:rsidR="003210FC" w:rsidRPr="00A77A7E" w:rsidRDefault="003210FC" w:rsidP="00A77A7E">
      <w:r w:rsidRPr="00A77A7E">
        <w:t>Loven trer i kraft 1. januar 2027 med virkning for krav om kompensasjon som tidfestes fra og med dette tidspunktet.</w:t>
      </w:r>
    </w:p>
    <w:p w14:paraId="67FF8A2B" w14:textId="77777777" w:rsidR="003210FC" w:rsidRPr="00A77A7E" w:rsidRDefault="003210FC" w:rsidP="00A77A7E"/>
    <w:p w14:paraId="51646FA2" w14:textId="77777777" w:rsidR="003210FC" w:rsidRPr="00A77A7E" w:rsidRDefault="003210FC" w:rsidP="00A77A7E">
      <w:pPr>
        <w:pStyle w:val="a-vedtak-tit"/>
      </w:pPr>
      <w:r w:rsidRPr="00A77A7E">
        <w:lastRenderedPageBreak/>
        <w:t>Forslag</w:t>
      </w:r>
    </w:p>
    <w:p w14:paraId="151B75CB" w14:textId="77777777" w:rsidR="003210FC" w:rsidRPr="00A77A7E" w:rsidRDefault="003210FC" w:rsidP="00A77A7E">
      <w:pPr>
        <w:pStyle w:val="a-vedtak-tit"/>
      </w:pPr>
      <w:r w:rsidRPr="00A77A7E">
        <w:t>til lov om endringer i skattebetalingsloven</w:t>
      </w:r>
    </w:p>
    <w:p w14:paraId="59829B5A" w14:textId="77777777" w:rsidR="003210FC" w:rsidRPr="00A77A7E" w:rsidRDefault="003210FC" w:rsidP="00A77A7E">
      <w:pPr>
        <w:pStyle w:val="a-vedtak-del"/>
      </w:pPr>
      <w:r w:rsidRPr="00A77A7E">
        <w:t>I</w:t>
      </w:r>
    </w:p>
    <w:p w14:paraId="028EA4CA" w14:textId="77777777" w:rsidR="003210FC" w:rsidRPr="00A77A7E" w:rsidRDefault="003210FC" w:rsidP="00A77A7E">
      <w:pPr>
        <w:pStyle w:val="l-tit-endr-lov"/>
      </w:pPr>
      <w:r w:rsidRPr="00A77A7E">
        <w:t>I lov 17. juni 2005 nr. 67 om betaling og innkreving av skatte- og avgiftskrav gjøres følgende endringer:</w:t>
      </w:r>
    </w:p>
    <w:p w14:paraId="35548BBC" w14:textId="77777777" w:rsidR="003210FC" w:rsidRPr="00A77A7E" w:rsidRDefault="003210FC" w:rsidP="00A77A7E">
      <w:pPr>
        <w:pStyle w:val="l-tit-endr-ledd"/>
      </w:pPr>
      <w:r w:rsidRPr="00A77A7E">
        <w:t>§ 10-53 tredje ledd skal lyde:</w:t>
      </w:r>
    </w:p>
    <w:p w14:paraId="0781878A" w14:textId="77777777" w:rsidR="003210FC" w:rsidRPr="00A77A7E" w:rsidRDefault="003210FC" w:rsidP="00A77A7E">
      <w:pPr>
        <w:pStyle w:val="l-ledd"/>
      </w:pPr>
      <w:r w:rsidRPr="00A77A7E">
        <w:t xml:space="preserve">(3) Treffes det vedtak som innebærer tilbakebetaling av kompensasjon for merverdiavgift, skal beløpet betales tilbake senest tre uker etter at melding om vedtaket er sendt. </w:t>
      </w:r>
      <w:r w:rsidRPr="00A77A7E">
        <w:rPr>
          <w:rStyle w:val="l-endring"/>
        </w:rPr>
        <w:t>Ved tilbakebetaling av kompensasjon som følge av endring etter reglene i skatteforvaltningsloven § 9-4, skal beløpet betales tilbake senest tre uker etter at melding om endring er kommet fram til skatte- og avgiftsmyndighetene.</w:t>
      </w:r>
    </w:p>
    <w:p w14:paraId="0F397441" w14:textId="77777777" w:rsidR="003210FC" w:rsidRPr="00A77A7E" w:rsidRDefault="003210FC" w:rsidP="00A77A7E">
      <w:pPr>
        <w:pStyle w:val="l-tit-endr-ledd"/>
      </w:pPr>
      <w:r w:rsidRPr="00A77A7E">
        <w:t>§ 10-60 femte ledd skal lyde:</w:t>
      </w:r>
    </w:p>
    <w:p w14:paraId="2A2DA127" w14:textId="77777777" w:rsidR="003210FC" w:rsidRPr="00A77A7E" w:rsidRDefault="003210FC" w:rsidP="00A77A7E">
      <w:pPr>
        <w:pStyle w:val="l-ledd"/>
      </w:pPr>
      <w:r w:rsidRPr="00A77A7E">
        <w:t xml:space="preserve">(5) For krav på utbetaling av kompensasjon for merverdiavgift </w:t>
      </w:r>
      <w:r w:rsidRPr="00A77A7E">
        <w:rPr>
          <w:rStyle w:val="l-endring"/>
        </w:rPr>
        <w:t>regnes fristen fra skattemeldingen er mottatt av skatte- og avgiftsmyndighetene. Ved vedtak som medfører utbetaling av kompensasjon, gjelder fristen etter første ledd tilsvarende.</w:t>
      </w:r>
    </w:p>
    <w:p w14:paraId="338C3035" w14:textId="77777777" w:rsidR="003210FC" w:rsidRPr="00A77A7E" w:rsidRDefault="003210FC" w:rsidP="00A77A7E">
      <w:pPr>
        <w:pStyle w:val="l-tit-endr-ledd"/>
      </w:pPr>
      <w:r w:rsidRPr="00A77A7E">
        <w:t>§ 11-2 sjette ledd skal lyde:</w:t>
      </w:r>
    </w:p>
    <w:p w14:paraId="24222F55" w14:textId="77777777" w:rsidR="003210FC" w:rsidRPr="00A77A7E" w:rsidRDefault="003210FC" w:rsidP="00A77A7E">
      <w:pPr>
        <w:pStyle w:val="l-ledd"/>
      </w:pPr>
      <w:r w:rsidRPr="00A77A7E">
        <w:t>(6) Av for mye utbetalt kompensasjon for merverdiavgift beregnes renten fra beløpet ble utbetalt og fram til det treffes vedtak om endring mv.</w:t>
      </w:r>
      <w:r w:rsidRPr="00A77A7E">
        <w:rPr>
          <w:rStyle w:val="l-endring"/>
        </w:rPr>
        <w:t>, eller ny endret melding kommer fram til skatte- og avgiftsmyndighetene.</w:t>
      </w:r>
    </w:p>
    <w:p w14:paraId="4E7E8DB2" w14:textId="77777777" w:rsidR="003210FC" w:rsidRPr="00A77A7E" w:rsidRDefault="003210FC" w:rsidP="00A77A7E">
      <w:pPr>
        <w:pStyle w:val="l-tit-endr-ledd"/>
      </w:pPr>
      <w:r w:rsidRPr="00A77A7E">
        <w:t>§ 11-4 nytt syvende ledd skal lyde:</w:t>
      </w:r>
    </w:p>
    <w:p w14:paraId="680EB9E2" w14:textId="77777777" w:rsidR="003210FC" w:rsidRPr="00A77A7E" w:rsidRDefault="003210FC" w:rsidP="00A77A7E">
      <w:pPr>
        <w:pStyle w:val="l-ledd"/>
      </w:pPr>
      <w:r w:rsidRPr="00A77A7E">
        <w:rPr>
          <w:rStyle w:val="l-endring"/>
        </w:rPr>
        <w:t>(7)</w:t>
      </w:r>
      <w:r w:rsidRPr="00A77A7E">
        <w:t> </w:t>
      </w:r>
      <w:r w:rsidRPr="00A77A7E">
        <w:rPr>
          <w:rStyle w:val="l-endring"/>
        </w:rPr>
        <w:t>Ved endringsvedtak eller egenretting som medfører utbetaling av merverdiavgiftskompensasjon, skal det beregnes renter fra tre uker etter opprinnelig skattemelding er mottatt av skatte- og avgiftsmyndighetene og fram til forfallstidspunktet i § 10-60. Dersom beløpet i en periode har vært innbetalt til skatte- og avgiftsmyndighetene, gjelder første ledd tilsvarende.</w:t>
      </w:r>
    </w:p>
    <w:p w14:paraId="17FDF33D" w14:textId="77777777" w:rsidR="003210FC" w:rsidRPr="00A77A7E" w:rsidRDefault="003210FC" w:rsidP="00A77A7E">
      <w:pPr>
        <w:pStyle w:val="a-vedtak-del"/>
      </w:pPr>
      <w:r w:rsidRPr="00A77A7E">
        <w:t>II</w:t>
      </w:r>
    </w:p>
    <w:p w14:paraId="0469205D" w14:textId="77777777" w:rsidR="003210FC" w:rsidRPr="00A77A7E" w:rsidRDefault="003210FC" w:rsidP="00A77A7E">
      <w:pPr>
        <w:pStyle w:val="l-tit-endr-lov"/>
      </w:pPr>
      <w:r w:rsidRPr="00A77A7E">
        <w:t>I lov 17. juni 2005 nr. 67 om betaling og innkreving av skatte- og avgiftskrav gjøres følgende endring:</w:t>
      </w:r>
    </w:p>
    <w:p w14:paraId="500B41E9" w14:textId="77777777" w:rsidR="003210FC" w:rsidRPr="00A77A7E" w:rsidRDefault="003210FC" w:rsidP="00A77A7E">
      <w:pPr>
        <w:pStyle w:val="l-tit-endr-ledd"/>
      </w:pPr>
      <w:r w:rsidRPr="00A77A7E">
        <w:t>§ 10-53 fjerde ledd skal lyde:</w:t>
      </w:r>
    </w:p>
    <w:p w14:paraId="5AEC7557" w14:textId="77777777" w:rsidR="003210FC" w:rsidRPr="00A77A7E" w:rsidRDefault="003210FC" w:rsidP="00A77A7E">
      <w:pPr>
        <w:pStyle w:val="l-ledd"/>
      </w:pPr>
      <w:r w:rsidRPr="00A77A7E">
        <w:t xml:space="preserve">(4) Treffes det vedtak om å nekte bruk av Safe Harbour-regler gitt i medhold av suppleringsskatteloven </w:t>
      </w:r>
      <w:r w:rsidRPr="00A77A7E">
        <w:rPr>
          <w:rStyle w:val="l-endring"/>
        </w:rPr>
        <w:t>kapittel 8</w:t>
      </w:r>
      <w:r w:rsidRPr="00A77A7E">
        <w:t>, skal suppleringsskatt og renter etter § 11-2 betales senest tre uker etter at endret skattemelding for suppleringsskatt er levert.</w:t>
      </w:r>
    </w:p>
    <w:p w14:paraId="3C5E6173" w14:textId="77777777" w:rsidR="003210FC" w:rsidRPr="00A77A7E" w:rsidRDefault="003210FC" w:rsidP="00A77A7E">
      <w:pPr>
        <w:pStyle w:val="a-vedtak-del"/>
      </w:pPr>
      <w:r w:rsidRPr="00A77A7E">
        <w:lastRenderedPageBreak/>
        <w:t>III</w:t>
      </w:r>
    </w:p>
    <w:p w14:paraId="0BCD4043" w14:textId="77777777" w:rsidR="003210FC" w:rsidRPr="00A77A7E" w:rsidRDefault="003210FC" w:rsidP="00A77A7E">
      <w:pPr>
        <w:pStyle w:val="l-tit-endr-lov"/>
      </w:pPr>
      <w:r w:rsidRPr="00A77A7E">
        <w:t>I lov 17. juni 2005 nr. 67 om betaling og innkreving av skatte- og avgiftskrav gjøres følgende endringer:</w:t>
      </w:r>
    </w:p>
    <w:p w14:paraId="5C2708C1" w14:textId="77777777" w:rsidR="003210FC" w:rsidRPr="00A77A7E" w:rsidRDefault="003210FC" w:rsidP="00A77A7E">
      <w:pPr>
        <w:pStyle w:val="l-tit-endr-ledd"/>
      </w:pPr>
      <w:r w:rsidRPr="00A77A7E">
        <w:t>§ 5-13b første ledd skal lyde:</w:t>
      </w:r>
    </w:p>
    <w:p w14:paraId="6087B9B7" w14:textId="77777777" w:rsidR="003210FC" w:rsidRPr="00A77A7E" w:rsidRDefault="003210FC" w:rsidP="00A77A7E">
      <w:pPr>
        <w:pStyle w:val="l-ledd"/>
      </w:pPr>
      <w:r w:rsidRPr="00A77A7E">
        <w:t xml:space="preserve">(1) Når årsregnskapet til en arbeidsgiver som har plikt til å foreta forskuddstrekk, skattetrekk etter § 5-4 første ledd (kildeskatteordning) eller utleggstrekk etter innkrevingsloven eller tvangsfullbyrdelsesloven, er fastsatt i strid med bestemmelser i eller i medhold av regnskapsloven eller bokføringsloven eller god regnskapsskikk eller bokføringsskikk, kan skattekontoret pålegge at ett eller flere årsregnskap revideres av </w:t>
      </w:r>
      <w:r w:rsidRPr="00A77A7E">
        <w:rPr>
          <w:rStyle w:val="l-endring"/>
        </w:rPr>
        <w:t xml:space="preserve">en statsautorisert </w:t>
      </w:r>
      <w:r w:rsidRPr="00A77A7E">
        <w:t xml:space="preserve">revisor i samsvar med </w:t>
      </w:r>
      <w:r w:rsidRPr="00A77A7E">
        <w:rPr>
          <w:rStyle w:val="l-endring"/>
        </w:rPr>
        <w:t xml:space="preserve">bestemmelsene i revisorloven </w:t>
      </w:r>
      <w:r w:rsidRPr="00A77A7E">
        <w:t>for følgende selskap:</w:t>
      </w:r>
    </w:p>
    <w:p w14:paraId="51EC8702" w14:textId="77777777" w:rsidR="003210FC" w:rsidRPr="00A77A7E" w:rsidRDefault="003210FC" w:rsidP="00A77A7E">
      <w:pPr>
        <w:pStyle w:val="friliste"/>
      </w:pPr>
      <w:r w:rsidRPr="00A77A7E">
        <w:t>a.</w:t>
      </w:r>
      <w:r w:rsidRPr="00A77A7E">
        <w:tab/>
        <w:t>aksjeselskap der det er truffet beslutning i medhold av fullmakt etter aksjeloven § 7-6,</w:t>
      </w:r>
    </w:p>
    <w:p w14:paraId="7A043648" w14:textId="77777777" w:rsidR="003210FC" w:rsidRPr="00A77A7E" w:rsidRDefault="003210FC" w:rsidP="00A77A7E">
      <w:pPr>
        <w:pStyle w:val="friliste"/>
      </w:pPr>
      <w:r w:rsidRPr="00A77A7E">
        <w:t>b.</w:t>
      </w:r>
      <w:r w:rsidRPr="00A77A7E">
        <w:tab/>
        <w:t>selskap som nevnt i regnskapsloven § 1-2 første ledd nr. 13 som er organisert etter en utenlandsk selskapsform som i det vesentligste tilsvarer definisjonen av aksjeselskap i aksjeloven § 1-1 annet ledd, og som ikke har revisjonsplikt etter revisorloven § 2-1.</w:t>
      </w:r>
    </w:p>
    <w:p w14:paraId="0EA37134" w14:textId="77777777" w:rsidR="003210FC" w:rsidRPr="00A77A7E" w:rsidRDefault="003210FC" w:rsidP="00A77A7E">
      <w:pPr>
        <w:pStyle w:val="l-tit-endr-lov"/>
      </w:pPr>
      <w:r w:rsidRPr="00A77A7E">
        <w:t>§ 10-11 skal lyde:</w:t>
      </w:r>
    </w:p>
    <w:p w14:paraId="2F3A93E9" w14:textId="77777777" w:rsidR="003210FC" w:rsidRPr="00A77A7E" w:rsidRDefault="003210FC" w:rsidP="00A77A7E">
      <w:pPr>
        <w:pStyle w:val="l-paragraf"/>
        <w:rPr>
          <w:rStyle w:val="regular"/>
        </w:rPr>
      </w:pPr>
      <w:r w:rsidRPr="00A77A7E">
        <w:rPr>
          <w:rStyle w:val="regular"/>
        </w:rPr>
        <w:t xml:space="preserve">§ 10-11 </w:t>
      </w:r>
      <w:r w:rsidRPr="00A77A7E">
        <w:t>Lønnstrekk til Svalbard</w:t>
      </w:r>
    </w:p>
    <w:p w14:paraId="75491813" w14:textId="77777777" w:rsidR="003210FC" w:rsidRPr="00A77A7E" w:rsidRDefault="003210FC" w:rsidP="00A77A7E">
      <w:pPr>
        <w:pStyle w:val="l-ledd"/>
      </w:pPr>
      <w:r w:rsidRPr="00A77A7E">
        <w:t xml:space="preserve">For betaling av lønnstrekk av inntekt på Svalbard gjelder § 10-10 </w:t>
      </w:r>
      <w:r w:rsidRPr="00A77A7E">
        <w:rPr>
          <w:rStyle w:val="l-endring"/>
        </w:rPr>
        <w:t xml:space="preserve">første og tredje ledd </w:t>
      </w:r>
      <w:r w:rsidRPr="00A77A7E">
        <w:t>tilsvarende.</w:t>
      </w:r>
    </w:p>
    <w:p w14:paraId="102D8738" w14:textId="77777777" w:rsidR="003210FC" w:rsidRPr="00A77A7E" w:rsidRDefault="003210FC" w:rsidP="00A77A7E">
      <w:pPr>
        <w:pStyle w:val="l-tit-endr-paragraf"/>
      </w:pPr>
      <w:r w:rsidRPr="00A77A7E">
        <w:t>§ 12-1 første ledd skal lyde:</w:t>
      </w:r>
    </w:p>
    <w:p w14:paraId="3DA91BA0" w14:textId="77777777" w:rsidR="003210FC" w:rsidRPr="00A77A7E" w:rsidRDefault="003210FC" w:rsidP="00A77A7E">
      <w:pPr>
        <w:pStyle w:val="l-ledd"/>
      </w:pPr>
      <w:r w:rsidRPr="00A77A7E">
        <w:t xml:space="preserve">(1) Foreldelsesloven gjelder med de unntak som følger av annet til </w:t>
      </w:r>
      <w:r w:rsidRPr="00A77A7E">
        <w:rPr>
          <w:rStyle w:val="l-endring"/>
        </w:rPr>
        <w:t xml:space="preserve">fjerde </w:t>
      </w:r>
      <w:r w:rsidRPr="00A77A7E">
        <w:t>ledd.</w:t>
      </w:r>
    </w:p>
    <w:p w14:paraId="1B95B061" w14:textId="77777777" w:rsidR="003210FC" w:rsidRPr="00A77A7E" w:rsidRDefault="003210FC" w:rsidP="00A77A7E">
      <w:pPr>
        <w:pStyle w:val="a-vedtak-del"/>
      </w:pPr>
      <w:r w:rsidRPr="00A77A7E">
        <w:t>IV</w:t>
      </w:r>
    </w:p>
    <w:p w14:paraId="589C3840" w14:textId="77777777" w:rsidR="003210FC" w:rsidRPr="00A77A7E" w:rsidRDefault="003210FC" w:rsidP="00A77A7E">
      <w:r w:rsidRPr="00A77A7E">
        <w:t>Endringene under I trer i kraft 1. januar 2027 med virkning for krav om kompensasjon som tidfestes fra og med dette tidspunktet.</w:t>
      </w:r>
    </w:p>
    <w:p w14:paraId="7C26E63C" w14:textId="77777777" w:rsidR="003210FC" w:rsidRPr="00A77A7E" w:rsidRDefault="003210FC" w:rsidP="00A77A7E">
      <w:pPr>
        <w:pStyle w:val="Normalblanklinje0"/>
      </w:pPr>
      <w:r w:rsidRPr="00A77A7E">
        <w:t>Endringene under II og III trer i kraft straks.</w:t>
      </w:r>
    </w:p>
    <w:p w14:paraId="7B5B76B7" w14:textId="77777777" w:rsidR="003210FC" w:rsidRPr="00A77A7E" w:rsidRDefault="003210FC" w:rsidP="00A77A7E"/>
    <w:p w14:paraId="7EE65279" w14:textId="77777777" w:rsidR="003210FC" w:rsidRPr="00A77A7E" w:rsidRDefault="003210FC" w:rsidP="00A77A7E">
      <w:pPr>
        <w:pStyle w:val="a-vedtak-tit"/>
      </w:pPr>
      <w:r w:rsidRPr="00A77A7E">
        <w:t>Forslag</w:t>
      </w:r>
    </w:p>
    <w:p w14:paraId="64F6DFDF" w14:textId="77777777" w:rsidR="003210FC" w:rsidRPr="00A77A7E" w:rsidRDefault="003210FC" w:rsidP="00A77A7E">
      <w:pPr>
        <w:pStyle w:val="a-vedtak-tit"/>
      </w:pPr>
      <w:r w:rsidRPr="00A77A7E">
        <w:t>til lov om endringer i merverdiavgiftsloven</w:t>
      </w:r>
    </w:p>
    <w:p w14:paraId="6DF747D9" w14:textId="77777777" w:rsidR="003210FC" w:rsidRPr="00A77A7E" w:rsidRDefault="003210FC" w:rsidP="00A77A7E">
      <w:pPr>
        <w:pStyle w:val="a-vedtak-del"/>
      </w:pPr>
      <w:r w:rsidRPr="00A77A7E">
        <w:t>I</w:t>
      </w:r>
    </w:p>
    <w:p w14:paraId="428C47DE" w14:textId="77777777" w:rsidR="003210FC" w:rsidRPr="00A77A7E" w:rsidRDefault="003210FC" w:rsidP="00A77A7E">
      <w:pPr>
        <w:pStyle w:val="l-tit-endr-lov"/>
      </w:pPr>
      <w:r w:rsidRPr="00A77A7E">
        <w:t>I lov 19. juni 2009 nr. 58 om merverdiavgift gjøres følgende endringer:</w:t>
      </w:r>
    </w:p>
    <w:p w14:paraId="1AADE931" w14:textId="77777777" w:rsidR="003210FC" w:rsidRPr="00A77A7E" w:rsidRDefault="003210FC" w:rsidP="00A77A7E">
      <w:pPr>
        <w:pStyle w:val="l-tit-endr-ledd"/>
      </w:pPr>
      <w:r w:rsidRPr="00A77A7E">
        <w:t>§ 6-8 første og andre ledd skal lyde:</w:t>
      </w:r>
    </w:p>
    <w:p w14:paraId="1CD7B29A" w14:textId="77777777" w:rsidR="003210FC" w:rsidRPr="00A77A7E" w:rsidRDefault="003210FC" w:rsidP="00A77A7E">
      <w:pPr>
        <w:pStyle w:val="l-ledd"/>
      </w:pPr>
      <w:r w:rsidRPr="00A77A7E">
        <w:t xml:space="preserve">(1) Omsetning av personkjøretøy som bare bruker elektrisitet til framdrift, og hvor elektrisiteten leveres fra batteripakke som kan lades fra ekstern strømkilde, er fritatt for merverdiavgift for vederlag til og med </w:t>
      </w:r>
      <w:r w:rsidRPr="00A77A7E">
        <w:rPr>
          <w:rStyle w:val="l-endring"/>
        </w:rPr>
        <w:t>150 000</w:t>
      </w:r>
      <w:r w:rsidRPr="00A77A7E">
        <w:t xml:space="preserve"> kroner.</w:t>
      </w:r>
    </w:p>
    <w:p w14:paraId="19EB8175" w14:textId="77777777" w:rsidR="003210FC" w:rsidRPr="00A77A7E" w:rsidRDefault="003210FC" w:rsidP="00A77A7E">
      <w:pPr>
        <w:pStyle w:val="l-ledd"/>
      </w:pPr>
      <w:r w:rsidRPr="00A77A7E">
        <w:lastRenderedPageBreak/>
        <w:t xml:space="preserve">(2) Leasing av personkjøretøy som bare bruker elektrisitet til framdrift, og hvor elektrisiteten leveres fra batteripakke som kan lades fra ekstern strømkilde, er fritatt for merverdiavgift dersom leasingvirksomhetens kostpris for det leasede personkjøretøyet er </w:t>
      </w:r>
      <w:r w:rsidRPr="00A77A7E">
        <w:rPr>
          <w:rStyle w:val="l-endring"/>
        </w:rPr>
        <w:t xml:space="preserve">150 000 </w:t>
      </w:r>
      <w:r w:rsidRPr="00A77A7E">
        <w:t xml:space="preserve">kroner eller lavere. Dersom kostprisen er høyere, skal det beregnes merverdiavgift av leien multiplisert med kostpris som overstiger </w:t>
      </w:r>
      <w:r w:rsidRPr="00A77A7E">
        <w:rPr>
          <w:rStyle w:val="l-endring"/>
        </w:rPr>
        <w:t>150 000</w:t>
      </w:r>
      <w:r w:rsidRPr="00A77A7E">
        <w:t xml:space="preserve"> kroner dividert med kostpris. Med leasing menes utleie av personkjøretøy hvor leieperioden etter skriftlig avtale er minst 30 dager.</w:t>
      </w:r>
    </w:p>
    <w:p w14:paraId="7AD2323A" w14:textId="77777777" w:rsidR="003210FC" w:rsidRPr="00A77A7E" w:rsidRDefault="003210FC" w:rsidP="00A77A7E">
      <w:pPr>
        <w:pStyle w:val="l-tit-endr-ledd"/>
      </w:pPr>
      <w:r w:rsidRPr="00A77A7E">
        <w:t>§ 6-28 sjette ledd skal lyde:</w:t>
      </w:r>
    </w:p>
    <w:p w14:paraId="6CDDDB45" w14:textId="77777777" w:rsidR="003210FC" w:rsidRPr="00A77A7E" w:rsidRDefault="003210FC" w:rsidP="00A77A7E">
      <w:pPr>
        <w:pStyle w:val="l-ledd"/>
      </w:pPr>
      <w:r w:rsidRPr="00A77A7E">
        <w:t xml:space="preserve">(6) Fritaket gjelder ikke </w:t>
      </w:r>
      <w:r w:rsidRPr="00A77A7E">
        <w:rPr>
          <w:rStyle w:val="l-endring"/>
        </w:rPr>
        <w:t>for transport</w:t>
      </w:r>
      <w:r w:rsidRPr="00A77A7E">
        <w:t xml:space="preserve"> av </w:t>
      </w:r>
      <w:r w:rsidRPr="00A77A7E">
        <w:rPr>
          <w:rStyle w:val="l-endring"/>
        </w:rPr>
        <w:t>postsendinger</w:t>
      </w:r>
      <w:r w:rsidRPr="00A77A7E">
        <w:t xml:space="preserve"> fra merverdiavgiftsområdet </w:t>
      </w:r>
      <w:r w:rsidRPr="00A77A7E">
        <w:rPr>
          <w:rStyle w:val="l-endring"/>
        </w:rPr>
        <w:t>som er frankert med frankeringsmidler påført «Norge» eller «Noreg»</w:t>
      </w:r>
      <w:r w:rsidRPr="00A77A7E">
        <w:t xml:space="preserve">, med mindre det gjelder </w:t>
      </w:r>
      <w:r w:rsidRPr="00A77A7E">
        <w:rPr>
          <w:rStyle w:val="l-endring"/>
        </w:rPr>
        <w:t>masseforsendelser</w:t>
      </w:r>
      <w:r w:rsidRPr="00A77A7E">
        <w:t>.</w:t>
      </w:r>
    </w:p>
    <w:p w14:paraId="1631DE2E" w14:textId="77777777" w:rsidR="003210FC" w:rsidRPr="00A77A7E" w:rsidRDefault="003210FC" w:rsidP="00A77A7E">
      <w:pPr>
        <w:pStyle w:val="a-vedtak-del"/>
      </w:pPr>
      <w:r w:rsidRPr="00A77A7E">
        <w:t>II</w:t>
      </w:r>
    </w:p>
    <w:p w14:paraId="122544C9" w14:textId="77777777" w:rsidR="003210FC" w:rsidRPr="00A77A7E" w:rsidRDefault="003210FC" w:rsidP="00A77A7E">
      <w:r w:rsidRPr="00A77A7E">
        <w:t>Loven trer i kraft 1. januar 2027.</w:t>
      </w:r>
    </w:p>
    <w:p w14:paraId="3ACC7DBB" w14:textId="77777777" w:rsidR="003210FC" w:rsidRPr="00A77A7E" w:rsidRDefault="003210FC" w:rsidP="00A77A7E">
      <w:pPr>
        <w:pStyle w:val="Normalblanklinje0"/>
      </w:pPr>
      <w:r w:rsidRPr="00A77A7E">
        <w:t>For kjøretøy som omfattes av § 6-8 andre ledd og som er levert til leietakeren før 1. januar 2027, gjelder følgende overgangsregel:</w:t>
      </w:r>
    </w:p>
    <w:p w14:paraId="520036F0" w14:textId="77777777" w:rsidR="003210FC" w:rsidRPr="00A77A7E" w:rsidRDefault="003210FC" w:rsidP="00A77A7E">
      <w:pPr>
        <w:pStyle w:val="Normalblanklinje0"/>
      </w:pPr>
      <w:r w:rsidRPr="00A77A7E">
        <w:t>Leasing av personkjøretøy er fritatt for merverdiavgift dersom leasingvirksomhetens kostpris for det leasede personkjøretøyet er 300 000 kroner eller lavere. Dersom kostprisen er høyere, skal det beregnes merverdiavgift av leien multiplisert med kostpris som overstiger 300 000 kroner dividert med kostpris. Dette gjelder også dersom leasingavtalen overføres til ny leietaker.</w:t>
      </w:r>
    </w:p>
    <w:p w14:paraId="6D488461" w14:textId="77777777" w:rsidR="003210FC" w:rsidRPr="00A77A7E" w:rsidRDefault="003210FC" w:rsidP="00A77A7E"/>
    <w:p w14:paraId="120B6C5C" w14:textId="77777777" w:rsidR="003210FC" w:rsidRPr="00A77A7E" w:rsidRDefault="003210FC" w:rsidP="00A77A7E">
      <w:pPr>
        <w:pStyle w:val="a-vedtak-tit"/>
      </w:pPr>
      <w:r w:rsidRPr="00A77A7E">
        <w:t>Forslag</w:t>
      </w:r>
    </w:p>
    <w:p w14:paraId="5B48C748" w14:textId="77777777" w:rsidR="003210FC" w:rsidRPr="00A77A7E" w:rsidRDefault="003210FC" w:rsidP="00A77A7E">
      <w:pPr>
        <w:pStyle w:val="a-vedtak-tit"/>
      </w:pPr>
      <w:r w:rsidRPr="00A77A7E">
        <w:t>til lov om endringer i skatteforvaltningsloven</w:t>
      </w:r>
    </w:p>
    <w:p w14:paraId="12120866" w14:textId="77777777" w:rsidR="003210FC" w:rsidRPr="00A77A7E" w:rsidRDefault="003210FC" w:rsidP="00A77A7E">
      <w:pPr>
        <w:pStyle w:val="a-vedtak-del"/>
      </w:pPr>
      <w:r w:rsidRPr="00A77A7E">
        <w:t>I</w:t>
      </w:r>
    </w:p>
    <w:p w14:paraId="58D8F277" w14:textId="77777777" w:rsidR="003210FC" w:rsidRPr="00A77A7E" w:rsidRDefault="003210FC" w:rsidP="00A77A7E">
      <w:pPr>
        <w:pStyle w:val="l-tit-endr-lov"/>
      </w:pPr>
      <w:r w:rsidRPr="00A77A7E">
        <w:t>I lov 27. mai 2016 nr. 14 om skatteforvaltning gjøres følgende endringer:</w:t>
      </w:r>
    </w:p>
    <w:p w14:paraId="15DAAF07" w14:textId="77777777" w:rsidR="003210FC" w:rsidRPr="00A77A7E" w:rsidRDefault="003210FC" w:rsidP="00A77A7E">
      <w:pPr>
        <w:pStyle w:val="l-tit-endr-ledd"/>
      </w:pPr>
      <w:r w:rsidRPr="00A77A7E">
        <w:t>§ 8-7 skal lyde:</w:t>
      </w:r>
    </w:p>
    <w:p w14:paraId="01795353" w14:textId="77777777" w:rsidR="003210FC" w:rsidRPr="00A77A7E" w:rsidRDefault="003210FC" w:rsidP="00A77A7E">
      <w:pPr>
        <w:pStyle w:val="l-tit-endr-paragraf"/>
      </w:pPr>
      <w:r w:rsidRPr="00A77A7E">
        <w:t xml:space="preserve">§ 8-7 </w:t>
      </w:r>
      <w:r w:rsidRPr="00A77A7E">
        <w:rPr>
          <w:rStyle w:val="kursiv"/>
        </w:rPr>
        <w:t>Skattemelding for merverdiavgiftskompensasjon</w:t>
      </w:r>
    </w:p>
    <w:p w14:paraId="267E37F9" w14:textId="77777777" w:rsidR="003210FC" w:rsidRPr="00A77A7E" w:rsidRDefault="003210FC" w:rsidP="00A77A7E">
      <w:pPr>
        <w:pStyle w:val="l-ledd"/>
        <w:rPr>
          <w:rStyle w:val="l-endring"/>
        </w:rPr>
      </w:pPr>
      <w:r w:rsidRPr="00A77A7E">
        <w:rPr>
          <w:rStyle w:val="l-endring"/>
        </w:rPr>
        <w:t>(1)</w:t>
      </w:r>
      <w:r w:rsidRPr="00A77A7E">
        <w:t> Den som krever å få kompensert merverdiavgift etter merverdiavgiftskompensasjonsloven, skal levere skattemelding med opplysninger som har betydning for fastsetting av merverdiavgiftskompensasjon.</w:t>
      </w:r>
    </w:p>
    <w:p w14:paraId="5336145D" w14:textId="77777777" w:rsidR="003210FC" w:rsidRPr="00A77A7E" w:rsidRDefault="003210FC" w:rsidP="00A77A7E">
      <w:pPr>
        <w:pStyle w:val="l-ledd"/>
        <w:rPr>
          <w:rStyle w:val="l-endring"/>
        </w:rPr>
      </w:pPr>
      <w:r w:rsidRPr="00A77A7E">
        <w:rPr>
          <w:rStyle w:val="l-endring"/>
        </w:rPr>
        <w:t>(2)</w:t>
      </w:r>
      <w:r w:rsidRPr="00A77A7E">
        <w:t xml:space="preserve"> Grunnlaget for kompensasjonskravet skal kontrolleres og attesteres av statsautorisert revisor eller kommunerevisor. </w:t>
      </w:r>
      <w:r w:rsidRPr="00A77A7E">
        <w:rPr>
          <w:rStyle w:val="l-endring"/>
        </w:rPr>
        <w:t>Dette gjelder også når krav om merverdiavgiftskompensasjon blir fremmet som endringsmelding etter § 9-4 eller som anmodning om endring etter kapittel 12.</w:t>
      </w:r>
    </w:p>
    <w:p w14:paraId="5CB80F02" w14:textId="77777777" w:rsidR="003210FC" w:rsidRPr="00A77A7E" w:rsidRDefault="003210FC" w:rsidP="00A77A7E">
      <w:pPr>
        <w:pStyle w:val="l-tit-endr-ledd"/>
      </w:pPr>
      <w:r w:rsidRPr="00A77A7E">
        <w:lastRenderedPageBreak/>
        <w:t>§ 9-4 første ledd første punktum skal lyde:</w:t>
      </w:r>
    </w:p>
    <w:p w14:paraId="1C24B25F" w14:textId="77777777" w:rsidR="003210FC" w:rsidRPr="00A77A7E" w:rsidRDefault="003210FC" w:rsidP="00A77A7E">
      <w:pPr>
        <w:pStyle w:val="l-ledd"/>
      </w:pPr>
      <w:r w:rsidRPr="00A77A7E">
        <w:t>Skattepliktige kan endre opplysninger i tidligere leverte skattemeldinger for formues- og inntektsskatt, svalbardskatt, petroleumsskatt, merverdiavgift, arbeidsgiveravgift, finansskatt på lønn</w:t>
      </w:r>
      <w:r w:rsidRPr="00A77A7E">
        <w:rPr>
          <w:rStyle w:val="l-endring"/>
        </w:rPr>
        <w:t xml:space="preserve">, særavgifter og merverdiavgiftskompensasjon </w:t>
      </w:r>
      <w:r w:rsidRPr="00A77A7E">
        <w:t>ved levering av endringsmelding.</w:t>
      </w:r>
    </w:p>
    <w:p w14:paraId="46DB968A" w14:textId="77777777" w:rsidR="003210FC" w:rsidRPr="00A77A7E" w:rsidRDefault="003210FC" w:rsidP="00A77A7E">
      <w:pPr>
        <w:pStyle w:val="l-tit-endr-ledd"/>
      </w:pPr>
      <w:r w:rsidRPr="00A77A7E">
        <w:t>§ 9-4 andre ledd skal lyde:</w:t>
      </w:r>
    </w:p>
    <w:p w14:paraId="712B1687" w14:textId="77777777" w:rsidR="003210FC" w:rsidRPr="00A77A7E" w:rsidRDefault="003210FC" w:rsidP="00A77A7E">
      <w:pPr>
        <w:pStyle w:val="l-ledd"/>
      </w:pPr>
      <w:r w:rsidRPr="00A77A7E">
        <w:t xml:space="preserve">(2) Endringsmelding som nevnt i første </w:t>
      </w:r>
      <w:r w:rsidRPr="00A77A7E">
        <w:rPr>
          <w:rStyle w:val="l-endring"/>
        </w:rPr>
        <w:t>ledd</w:t>
      </w:r>
      <w:r w:rsidRPr="00A77A7E">
        <w:t xml:space="preserve"> </w:t>
      </w:r>
      <w:r w:rsidRPr="00A77A7E">
        <w:rPr>
          <w:rStyle w:val="l-endring"/>
        </w:rPr>
        <w:t xml:space="preserve">må </w:t>
      </w:r>
      <w:r w:rsidRPr="00A77A7E">
        <w:t xml:space="preserve">være kommet fram til skattemyndighetene senest tre år etter leveringsfristen for skattemelding og melding om trekk. </w:t>
      </w:r>
      <w:r w:rsidRPr="00A77A7E">
        <w:rPr>
          <w:rStyle w:val="l-endring"/>
        </w:rPr>
        <w:t>For merverdiavgiftskompensasjon må endringsmelding være kommet fram senest tre år etter utløpet av skattleggingsperioden.</w:t>
      </w:r>
    </w:p>
    <w:p w14:paraId="1D0C368D" w14:textId="77777777" w:rsidR="003210FC" w:rsidRPr="00A77A7E" w:rsidRDefault="003210FC" w:rsidP="00A77A7E">
      <w:pPr>
        <w:pStyle w:val="l-tit-endr-ledd"/>
      </w:pPr>
      <w:r w:rsidRPr="00A77A7E">
        <w:t>§ 12-6 første ledd tredje punktum oppheves. Fjerde, femte og sjette punktum blir tredje, fjerde og femte punktum.</w:t>
      </w:r>
    </w:p>
    <w:p w14:paraId="78957C49" w14:textId="77777777" w:rsidR="003210FC" w:rsidRPr="00A77A7E" w:rsidRDefault="003210FC" w:rsidP="00A77A7E">
      <w:pPr>
        <w:pStyle w:val="a-vedtak-del"/>
      </w:pPr>
      <w:r w:rsidRPr="00A77A7E">
        <w:t>II</w:t>
      </w:r>
    </w:p>
    <w:p w14:paraId="19CDFE26" w14:textId="77777777" w:rsidR="003210FC" w:rsidRPr="00A77A7E" w:rsidRDefault="003210FC" w:rsidP="00A77A7E">
      <w:pPr>
        <w:pStyle w:val="l-tit-endr-lov"/>
      </w:pPr>
      <w:r w:rsidRPr="00A77A7E">
        <w:t>I lov 27. mai 2016 nr. 14 om skatteforvaltning gjøres følgende endringer:</w:t>
      </w:r>
    </w:p>
    <w:p w14:paraId="0E9BB493" w14:textId="77777777" w:rsidR="003210FC" w:rsidRPr="00A77A7E" w:rsidRDefault="003210FC" w:rsidP="00A77A7E">
      <w:pPr>
        <w:pStyle w:val="l-tit-endr-ledd"/>
      </w:pPr>
      <w:r w:rsidRPr="00A77A7E">
        <w:t>§ 5-6 første ledd tredje punktum skal lyde:</w:t>
      </w:r>
    </w:p>
    <w:p w14:paraId="066B2ACC" w14:textId="77777777" w:rsidR="003210FC" w:rsidRPr="00A77A7E" w:rsidRDefault="003210FC" w:rsidP="00A77A7E">
      <w:pPr>
        <w:pStyle w:val="l-punktum"/>
      </w:pPr>
      <w:r w:rsidRPr="00A77A7E">
        <w:t xml:space="preserve">Fristen for å uttale seg er seks måneder i saker om Safe Harbour-regler gitt i medhold av suppleringsskatteloven </w:t>
      </w:r>
      <w:r w:rsidRPr="00A77A7E">
        <w:rPr>
          <w:rStyle w:val="l-endring"/>
        </w:rPr>
        <w:t>kapittel</w:t>
      </w:r>
      <w:r w:rsidRPr="00A77A7E">
        <w:t xml:space="preserve"> </w:t>
      </w:r>
      <w:r w:rsidRPr="00A77A7E">
        <w:rPr>
          <w:rStyle w:val="l-endring"/>
        </w:rPr>
        <w:t>8</w:t>
      </w:r>
      <w:r w:rsidRPr="00A77A7E">
        <w:t>.</w:t>
      </w:r>
    </w:p>
    <w:p w14:paraId="58557AD9" w14:textId="77777777" w:rsidR="003210FC" w:rsidRPr="00A77A7E" w:rsidRDefault="003210FC" w:rsidP="00A77A7E">
      <w:pPr>
        <w:pStyle w:val="l-tit-endr-ledd"/>
      </w:pPr>
      <w:r w:rsidRPr="00A77A7E">
        <w:t>§ 12-6 første ledd femte punktum skal lyde:</w:t>
      </w:r>
    </w:p>
    <w:p w14:paraId="6256AD26" w14:textId="77777777" w:rsidR="003210FC" w:rsidRPr="00A77A7E" w:rsidRDefault="003210FC" w:rsidP="00A77A7E">
      <w:pPr>
        <w:pStyle w:val="l-punktum"/>
      </w:pPr>
      <w:r w:rsidRPr="00A77A7E">
        <w:t xml:space="preserve">Fristen for å bestride bruk av Safe Harbour-regler gitt i medhold av suppleringsskatteloven </w:t>
      </w:r>
      <w:r w:rsidRPr="00A77A7E">
        <w:rPr>
          <w:rStyle w:val="l-endring"/>
        </w:rPr>
        <w:t>kapittel</w:t>
      </w:r>
      <w:r w:rsidRPr="00A77A7E">
        <w:t xml:space="preserve"> </w:t>
      </w:r>
      <w:r w:rsidRPr="00A77A7E">
        <w:rPr>
          <w:rStyle w:val="l-endring"/>
        </w:rPr>
        <w:t>8</w:t>
      </w:r>
      <w:r w:rsidRPr="00A77A7E">
        <w:t xml:space="preserve"> er likevel tre år etter at melding for suppleringsskatt er mottatt.</w:t>
      </w:r>
    </w:p>
    <w:p w14:paraId="323D6E3C" w14:textId="77777777" w:rsidR="003210FC" w:rsidRPr="00A77A7E" w:rsidRDefault="003210FC" w:rsidP="00A77A7E">
      <w:pPr>
        <w:pStyle w:val="a-vedtak-del"/>
      </w:pPr>
      <w:r w:rsidRPr="00A77A7E">
        <w:t>III</w:t>
      </w:r>
    </w:p>
    <w:p w14:paraId="79BACF0E" w14:textId="77777777" w:rsidR="003210FC" w:rsidRPr="00A77A7E" w:rsidRDefault="003210FC" w:rsidP="00A77A7E">
      <w:r w:rsidRPr="00A77A7E">
        <w:t>Endringene under I trer i kraft 1. januar 2027 med virkning for krav om kompensasjon som tidfestes fra og med dette tidspunktet.</w:t>
      </w:r>
    </w:p>
    <w:p w14:paraId="0EA6556F" w14:textId="77777777" w:rsidR="003210FC" w:rsidRPr="00A77A7E" w:rsidRDefault="003210FC" w:rsidP="00A77A7E">
      <w:r w:rsidRPr="00A77A7E">
        <w:t>Endringene under II trer i kraft straks.</w:t>
      </w:r>
    </w:p>
    <w:p w14:paraId="1E2834DB" w14:textId="77777777" w:rsidR="003210FC" w:rsidRPr="00A77A7E" w:rsidRDefault="003210FC" w:rsidP="00A77A7E"/>
    <w:p w14:paraId="07806B83" w14:textId="77777777" w:rsidR="003210FC" w:rsidRPr="00A77A7E" w:rsidRDefault="003210FC" w:rsidP="00A77A7E">
      <w:pPr>
        <w:pStyle w:val="a-vedtak-tit"/>
      </w:pPr>
      <w:r w:rsidRPr="00A77A7E">
        <w:t>Forslag</w:t>
      </w:r>
    </w:p>
    <w:p w14:paraId="64A92BAC" w14:textId="77777777" w:rsidR="003210FC" w:rsidRPr="00A77A7E" w:rsidRDefault="003210FC" w:rsidP="00A77A7E">
      <w:pPr>
        <w:pStyle w:val="a-vedtak-tit"/>
      </w:pPr>
      <w:r w:rsidRPr="00A77A7E">
        <w:t>til lov om endringer i lov om oppheving av lov om avgift på utslipp av CO</w:t>
      </w:r>
      <w:r w:rsidRPr="00A77A7E">
        <w:rPr>
          <w:rStyle w:val="skrift-senket"/>
        </w:rPr>
        <w:t xml:space="preserve">2 </w:t>
      </w:r>
      <w:r w:rsidRPr="00A77A7E">
        <w:t>i petroleumsvirksomhet på kontinentalsokkelen</w:t>
      </w:r>
    </w:p>
    <w:p w14:paraId="48FD5055" w14:textId="77777777" w:rsidR="003210FC" w:rsidRPr="00A77A7E" w:rsidRDefault="003210FC" w:rsidP="00A77A7E">
      <w:pPr>
        <w:pStyle w:val="a-vedtak-del"/>
      </w:pPr>
      <w:r w:rsidRPr="00A77A7E">
        <w:t>I</w:t>
      </w:r>
    </w:p>
    <w:p w14:paraId="38FFA778" w14:textId="77777777" w:rsidR="003210FC" w:rsidRPr="00A77A7E" w:rsidRDefault="003210FC" w:rsidP="00A77A7E">
      <w:pPr>
        <w:pStyle w:val="l-tit-endr-lov"/>
      </w:pPr>
      <w:r w:rsidRPr="00A77A7E">
        <w:t>I lov 20. desember 2023 nr. 96 om oppheving av lov om avgift på utslipp av CO</w:t>
      </w:r>
      <w:r w:rsidRPr="00A77A7E">
        <w:rPr>
          <w:rStyle w:val="skrift-senket"/>
        </w:rPr>
        <w:t xml:space="preserve">2 </w:t>
      </w:r>
      <w:r w:rsidRPr="00A77A7E">
        <w:t>i petroleumsvirksomhet på kontinentalsokkelen gjøres følgende endringer:</w:t>
      </w:r>
    </w:p>
    <w:p w14:paraId="42C87139" w14:textId="77777777" w:rsidR="003210FC" w:rsidRPr="00A77A7E" w:rsidRDefault="003210FC" w:rsidP="00A77A7E">
      <w:pPr>
        <w:pStyle w:val="l-tit-endr-paragraf"/>
      </w:pPr>
      <w:r w:rsidRPr="00A77A7E">
        <w:t>Romertall II nytt andre ledd skal lyde:</w:t>
      </w:r>
    </w:p>
    <w:p w14:paraId="1EAC6E40" w14:textId="77777777" w:rsidR="003210FC" w:rsidRPr="00A77A7E" w:rsidRDefault="003210FC" w:rsidP="00A77A7E">
      <w:pPr>
        <w:pStyle w:val="l-ledd"/>
      </w:pPr>
      <w:r w:rsidRPr="00A77A7E">
        <w:t>Avgiften for perioden fra og med 1. juli 2026 til og med 31. desember 2026 skal rapporteres og betales til Sokkeldirektoratet i samsvar med stortingsvedtak av 18. desember 2025 nr. 2750 om CO</w:t>
      </w:r>
      <w:r w:rsidRPr="00A77A7E">
        <w:rPr>
          <w:rStyle w:val="skrift-senket"/>
        </w:rPr>
        <w:t>2</w:t>
      </w:r>
      <w:r w:rsidRPr="00A77A7E">
        <w:t xml:space="preserve">-avgift i petroleumsvirksomheten på kontinentalsokkelen for 2026 og lov om </w:t>
      </w:r>
      <w:r w:rsidRPr="00A77A7E">
        <w:lastRenderedPageBreak/>
        <w:t>avgift på utslipp av CO</w:t>
      </w:r>
      <w:r w:rsidRPr="00A77A7E">
        <w:rPr>
          <w:rStyle w:val="skrift-senket"/>
        </w:rPr>
        <w:t xml:space="preserve">2 </w:t>
      </w:r>
      <w:r w:rsidRPr="00A77A7E">
        <w:t>i petroleumsvirksomheten på kontinentalsokkelen og tilhørende forskrift om renter ved tilbakebetaling av for mye innbetalt CO</w:t>
      </w:r>
      <w:r w:rsidRPr="00A77A7E">
        <w:rPr>
          <w:rStyle w:val="skrift-senket"/>
        </w:rPr>
        <w:t>2</w:t>
      </w:r>
      <w:r w:rsidRPr="00A77A7E">
        <w:t>-avgift.</w:t>
      </w:r>
    </w:p>
    <w:p w14:paraId="580E5F38" w14:textId="77777777" w:rsidR="003210FC" w:rsidRPr="00A77A7E" w:rsidRDefault="003210FC" w:rsidP="00A77A7E">
      <w:pPr>
        <w:pStyle w:val="a-vedtak-del"/>
      </w:pPr>
      <w:r w:rsidRPr="00A77A7E">
        <w:t>II</w:t>
      </w:r>
    </w:p>
    <w:p w14:paraId="3A67DC9B" w14:textId="77777777" w:rsidR="003210FC" w:rsidRPr="00A77A7E" w:rsidRDefault="003210FC" w:rsidP="00A77A7E">
      <w:r w:rsidRPr="00A77A7E">
        <w:t>Loven trer i kraft 1. januar 2027.</w:t>
      </w:r>
    </w:p>
    <w:p w14:paraId="3D870A6A" w14:textId="77777777" w:rsidR="003210FC" w:rsidRPr="00A77A7E" w:rsidRDefault="003210FC" w:rsidP="00A77A7E"/>
    <w:p w14:paraId="00A751C3" w14:textId="77777777" w:rsidR="003210FC" w:rsidRPr="00A77A7E" w:rsidRDefault="003210FC" w:rsidP="00A77A7E">
      <w:pPr>
        <w:pStyle w:val="a-vedtak-tit"/>
      </w:pPr>
      <w:r w:rsidRPr="00A77A7E">
        <w:t>Forslag</w:t>
      </w:r>
    </w:p>
    <w:p w14:paraId="2DF863BB" w14:textId="77777777" w:rsidR="003210FC" w:rsidRPr="00A77A7E" w:rsidRDefault="003210FC" w:rsidP="00A77A7E">
      <w:pPr>
        <w:pStyle w:val="a-vedtak-tit"/>
      </w:pPr>
      <w:r w:rsidRPr="00A77A7E">
        <w:t>til lov om endringer i suppleringsskatteloven</w:t>
      </w:r>
    </w:p>
    <w:p w14:paraId="2D16D820" w14:textId="77777777" w:rsidR="003210FC" w:rsidRPr="00A77A7E" w:rsidRDefault="003210FC" w:rsidP="00A77A7E">
      <w:pPr>
        <w:pStyle w:val="a-vedtak-del"/>
      </w:pPr>
      <w:r w:rsidRPr="00A77A7E">
        <w:t>I</w:t>
      </w:r>
    </w:p>
    <w:p w14:paraId="606E04C6" w14:textId="77777777" w:rsidR="003210FC" w:rsidRPr="00A77A7E" w:rsidRDefault="003210FC" w:rsidP="00A77A7E">
      <w:pPr>
        <w:pStyle w:val="l-tit-endr-lov"/>
      </w:pPr>
      <w:r w:rsidRPr="00A77A7E">
        <w:t>I lov 12. januar 2024 nr. 1 om suppleringsskatt på underbeskattet inntekt i konsern gjøres følgende endringer:</w:t>
      </w:r>
    </w:p>
    <w:p w14:paraId="77BA0A83" w14:textId="77777777" w:rsidR="003210FC" w:rsidRPr="00A77A7E" w:rsidRDefault="003210FC" w:rsidP="00A77A7E">
      <w:pPr>
        <w:pStyle w:val="l-tit-endr-ledd"/>
      </w:pPr>
      <w:r w:rsidRPr="00A77A7E">
        <w:t>§ 1-1 åttende ledd skal lyde:</w:t>
      </w:r>
    </w:p>
    <w:p w14:paraId="37323F5F" w14:textId="77777777" w:rsidR="003210FC" w:rsidRPr="00A77A7E" w:rsidRDefault="003210FC" w:rsidP="00A77A7E">
      <w:pPr>
        <w:pStyle w:val="l-ledd"/>
      </w:pPr>
      <w:r w:rsidRPr="00A77A7E">
        <w:t>(8) </w:t>
      </w:r>
      <w:r w:rsidRPr="00A77A7E">
        <w:rPr>
          <w:rStyle w:val="l-endring"/>
        </w:rPr>
        <w:t>Safe Harbour-regler er gitt i kapittel 8.</w:t>
      </w:r>
    </w:p>
    <w:p w14:paraId="1DB5FC0D" w14:textId="77777777" w:rsidR="003210FC" w:rsidRPr="00A77A7E" w:rsidRDefault="003210FC" w:rsidP="00A77A7E">
      <w:pPr>
        <w:pStyle w:val="l-tit-endr-ledd"/>
      </w:pPr>
      <w:r w:rsidRPr="00A77A7E">
        <w:t>Nåværende åttende og niende ledd blir niende og nytt tiende ledd.</w:t>
      </w:r>
    </w:p>
    <w:p w14:paraId="69933EB6" w14:textId="77777777" w:rsidR="003210FC" w:rsidRPr="00A77A7E" w:rsidRDefault="003210FC" w:rsidP="00A77A7E">
      <w:pPr>
        <w:pStyle w:val="l-tit-endr-ledd"/>
      </w:pPr>
      <w:r w:rsidRPr="00A77A7E">
        <w:t>§ 4-2 åttende ledd bokstav h skal lyde:</w:t>
      </w:r>
    </w:p>
    <w:p w14:paraId="50D9AA9A" w14:textId="77777777" w:rsidR="003210FC" w:rsidRPr="00A77A7E" w:rsidRDefault="003210FC" w:rsidP="00A77A7E">
      <w:pPr>
        <w:pStyle w:val="friliste"/>
      </w:pPr>
      <w:r w:rsidRPr="00A77A7E">
        <w:t xml:space="preserve">h. gevinst fra salg av </w:t>
      </w:r>
      <w:r w:rsidRPr="00A77A7E">
        <w:rPr>
          <w:rStyle w:val="kursiv"/>
        </w:rPr>
        <w:t xml:space="preserve">fysiske eiendeler </w:t>
      </w:r>
      <w:r w:rsidRPr="00A77A7E">
        <w:t>som ligger i samme jurisdiksjon som konsernenheten, og som reinvesteres i fysiske eiendeler i jurisdiksjonen, og</w:t>
      </w:r>
    </w:p>
    <w:p w14:paraId="4972B1A8" w14:textId="77777777" w:rsidR="003210FC" w:rsidRPr="00A77A7E" w:rsidRDefault="003210FC" w:rsidP="00A77A7E">
      <w:pPr>
        <w:pStyle w:val="l-tit-endr-ledd"/>
      </w:pPr>
      <w:r w:rsidRPr="00A77A7E">
        <w:t>§ 5-6 første ledd første punktum skal lyde:</w:t>
      </w:r>
    </w:p>
    <w:p w14:paraId="50166075" w14:textId="77777777" w:rsidR="003210FC" w:rsidRPr="00A77A7E" w:rsidRDefault="003210FC" w:rsidP="00A77A7E">
      <w:pPr>
        <w:pStyle w:val="l-punktum"/>
      </w:pPr>
      <w:r w:rsidRPr="00A77A7E">
        <w:t xml:space="preserve">For konsernenheter som er del av et minoritetseid underkonsern, skal den effektive skattesatsen og suppleringsskatten for en jurisdiksjon beregnes som om underkonsernet var et eget konsern i samsvar med reglene i kapittel 3 til </w:t>
      </w:r>
      <w:r w:rsidRPr="00A77A7E">
        <w:rPr>
          <w:rStyle w:val="l-endring"/>
        </w:rPr>
        <w:t>8</w:t>
      </w:r>
      <w:r w:rsidRPr="00A77A7E">
        <w:t>.</w:t>
      </w:r>
    </w:p>
    <w:p w14:paraId="057F4DF6" w14:textId="77777777" w:rsidR="003210FC" w:rsidRPr="00A77A7E" w:rsidRDefault="003210FC" w:rsidP="00A77A7E">
      <w:pPr>
        <w:pStyle w:val="l-tit-endr-ledd"/>
      </w:pPr>
      <w:r w:rsidRPr="00A77A7E">
        <w:t>§ 5-6 andre ledd første punktum skal lyde:</w:t>
      </w:r>
    </w:p>
    <w:p w14:paraId="7FDE8797" w14:textId="77777777" w:rsidR="003210FC" w:rsidRPr="00A77A7E" w:rsidRDefault="003210FC" w:rsidP="00A77A7E">
      <w:pPr>
        <w:pStyle w:val="l-punktum"/>
      </w:pPr>
      <w:r w:rsidRPr="00A77A7E">
        <w:t xml:space="preserve">For en minoritetseid konsernenhet som ikke er del av et minoritetseid underkonsern og ikke er en investeringsenhet, skal den effektive skattesatsen og suppleringsskatten beregnes isolert for konsernenheten i samsvar med reglene i kapittel 3 til </w:t>
      </w:r>
      <w:r w:rsidRPr="00A77A7E">
        <w:rPr>
          <w:rStyle w:val="l-endring"/>
        </w:rPr>
        <w:t>8</w:t>
      </w:r>
      <w:r w:rsidRPr="00A77A7E">
        <w:t>.</w:t>
      </w:r>
    </w:p>
    <w:p w14:paraId="1704B906" w14:textId="77777777" w:rsidR="003210FC" w:rsidRPr="00A77A7E" w:rsidRDefault="003210FC" w:rsidP="00A77A7E">
      <w:pPr>
        <w:pStyle w:val="l-tit-endr-ledd"/>
      </w:pPr>
      <w:r w:rsidRPr="00A77A7E">
        <w:t>§ 6-3 første ledd første punktum skal lyde:</w:t>
      </w:r>
    </w:p>
    <w:p w14:paraId="2B3AD6C0" w14:textId="77777777" w:rsidR="003210FC" w:rsidRPr="00A77A7E" w:rsidRDefault="003210FC" w:rsidP="00A77A7E">
      <w:pPr>
        <w:pStyle w:val="l-punktum"/>
      </w:pPr>
      <w:r w:rsidRPr="00A77A7E">
        <w:t xml:space="preserve">Reglene i kapittel 3 til </w:t>
      </w:r>
      <w:r w:rsidRPr="00A77A7E">
        <w:rPr>
          <w:rStyle w:val="l-endring"/>
        </w:rPr>
        <w:t xml:space="preserve">8 </w:t>
      </w:r>
      <w:r w:rsidRPr="00A77A7E">
        <w:t>gjelder for felleskontrollert virksomhet og dens underenheter.</w:t>
      </w:r>
    </w:p>
    <w:p w14:paraId="0B4D46BD" w14:textId="77777777" w:rsidR="003210FC" w:rsidRPr="00A77A7E" w:rsidRDefault="003210FC" w:rsidP="00A77A7E">
      <w:pPr>
        <w:pStyle w:val="l-tit-endr-ledd"/>
      </w:pPr>
      <w:r w:rsidRPr="00A77A7E">
        <w:t>§ 6-3 tredje ledd første punktum skal lyde:</w:t>
      </w:r>
    </w:p>
    <w:p w14:paraId="2E9F82F9" w14:textId="77777777" w:rsidR="003210FC" w:rsidRPr="00A77A7E" w:rsidRDefault="003210FC" w:rsidP="00A77A7E">
      <w:pPr>
        <w:pStyle w:val="l-punktum"/>
      </w:pPr>
      <w:r w:rsidRPr="00A77A7E">
        <w:rPr>
          <w:rStyle w:val="l-endring"/>
        </w:rPr>
        <w:t xml:space="preserve">Det felleskontrollerte konsernets suppleringsskatt </w:t>
      </w:r>
      <w:r w:rsidRPr="00A77A7E">
        <w:t xml:space="preserve">skal reduseres med hvert morselskaps andel av suppleringsskatten fra </w:t>
      </w:r>
      <w:r w:rsidRPr="00A77A7E">
        <w:rPr>
          <w:rStyle w:val="l-endring"/>
        </w:rPr>
        <w:t xml:space="preserve">hvert medlem av det felleskontrollerte konsernet </w:t>
      </w:r>
      <w:r w:rsidRPr="00A77A7E">
        <w:t>som er skattepliktig etter en kvalifisert regel om skatteinkludering etter andre ledd.</w:t>
      </w:r>
    </w:p>
    <w:p w14:paraId="38705AC8" w14:textId="77777777" w:rsidR="003210FC" w:rsidRPr="00A77A7E" w:rsidRDefault="003210FC" w:rsidP="00A77A7E">
      <w:pPr>
        <w:pStyle w:val="l-tit-endr-ledd"/>
      </w:pPr>
      <w:r w:rsidRPr="00A77A7E">
        <w:lastRenderedPageBreak/>
        <w:t>Nytt kapittel 8 skal lyde:</w:t>
      </w:r>
    </w:p>
    <w:p w14:paraId="495779B5" w14:textId="77777777" w:rsidR="003210FC" w:rsidRPr="00A77A7E" w:rsidRDefault="003210FC" w:rsidP="00A77A7E">
      <w:pPr>
        <w:pStyle w:val="l-lovkap"/>
      </w:pPr>
      <w:r w:rsidRPr="00A77A7E">
        <w:t>Kapittel 8 Safe Harbour</w:t>
      </w:r>
    </w:p>
    <w:p w14:paraId="3BE4E06F" w14:textId="77777777" w:rsidR="003210FC" w:rsidRPr="00A77A7E" w:rsidRDefault="003210FC" w:rsidP="00A77A7E">
      <w:pPr>
        <w:pStyle w:val="l-avsnitt"/>
      </w:pPr>
      <w:r w:rsidRPr="00A77A7E">
        <w:t>A Generelle bestemmelser</w:t>
      </w:r>
    </w:p>
    <w:p w14:paraId="5682C755" w14:textId="77777777" w:rsidR="003210FC" w:rsidRPr="00A77A7E" w:rsidRDefault="003210FC" w:rsidP="00A77A7E">
      <w:pPr>
        <w:pStyle w:val="l-paragraf"/>
      </w:pPr>
      <w:r w:rsidRPr="00A77A7E">
        <w:t>§ 8-1 Safe Harbour-regler</w:t>
      </w:r>
    </w:p>
    <w:p w14:paraId="7225ECE1" w14:textId="77777777" w:rsidR="003210FC" w:rsidRPr="00A77A7E" w:rsidRDefault="003210FC" w:rsidP="00A77A7E">
      <w:pPr>
        <w:pStyle w:val="l-punktum"/>
      </w:pPr>
      <w:r w:rsidRPr="00A77A7E">
        <w:t>Dette kapittelet gjelder Safe Harbour-regler. Safe Harbour-regler uten tidsbegrensning er fastsatt i §§ 8-10 til 8-15. En tidsbegrenset Safe Harbour-regel er fastsatt i § 8-20. Med Safe Harbour-regler menes regler som gir rapporterende konsernenhet en valgadgang til å sette suppleringsskatt til null dersom vilkårene for å bruke den aktuelle Safe Harbour-regelen er oppfylt. For § 8-14 settes suppleringsskatten til null så langt suppleringsskatten skyldes kvalifiserte skatteinsentiver for regnskapsåret.</w:t>
      </w:r>
    </w:p>
    <w:p w14:paraId="33FD6E3F" w14:textId="77777777" w:rsidR="003210FC" w:rsidRPr="00A77A7E" w:rsidRDefault="003210FC" w:rsidP="00A77A7E">
      <w:pPr>
        <w:pStyle w:val="l-avsnitt"/>
      </w:pPr>
      <w:r w:rsidRPr="00A77A7E">
        <w:t>B Safe Harbour-regler uten tidsbegrensning</w:t>
      </w:r>
    </w:p>
    <w:p w14:paraId="1C7B4021" w14:textId="77777777" w:rsidR="003210FC" w:rsidRPr="00A77A7E" w:rsidRDefault="003210FC" w:rsidP="00A77A7E">
      <w:pPr>
        <w:pStyle w:val="l-paragraf"/>
      </w:pPr>
      <w:r w:rsidRPr="00A77A7E">
        <w:rPr>
          <w:rStyle w:val="regular"/>
        </w:rPr>
        <w:t xml:space="preserve">§ 8-10 </w:t>
      </w:r>
      <w:r w:rsidRPr="00A77A7E">
        <w:t>Forenklet effektiv skattesats Safe Harbour</w:t>
      </w:r>
    </w:p>
    <w:p w14:paraId="3F57F247" w14:textId="77777777" w:rsidR="003210FC" w:rsidRPr="00A77A7E" w:rsidRDefault="003210FC" w:rsidP="00A77A7E">
      <w:pPr>
        <w:pStyle w:val="l-punktum"/>
      </w:pPr>
      <w:r w:rsidRPr="00A77A7E">
        <w:t>Departementet kan gi nærmere regler om at suppleringsskatt kan settes til null ved bruk av forenklet effektiv skattesats Safe Harbour.</w:t>
      </w:r>
    </w:p>
    <w:p w14:paraId="2BF661CA" w14:textId="77777777" w:rsidR="003210FC" w:rsidRPr="00A77A7E" w:rsidRDefault="003210FC" w:rsidP="00A77A7E">
      <w:pPr>
        <w:pStyle w:val="l-paragraf"/>
        <w:rPr>
          <w:rStyle w:val="regular"/>
        </w:rPr>
      </w:pPr>
      <w:r w:rsidRPr="00A77A7E">
        <w:rPr>
          <w:rStyle w:val="regular"/>
        </w:rPr>
        <w:t>§ 8-11</w:t>
      </w:r>
      <w:r w:rsidRPr="00A77A7E">
        <w:t xml:space="preserve"> Kvalifisert nasjonal suppleringsskatt Safe Harbour</w:t>
      </w:r>
    </w:p>
    <w:p w14:paraId="26124D9D" w14:textId="77777777" w:rsidR="003210FC" w:rsidRPr="00A77A7E" w:rsidRDefault="003210FC" w:rsidP="00A77A7E">
      <w:pPr>
        <w:pStyle w:val="l-punktum"/>
      </w:pPr>
      <w:r w:rsidRPr="00A77A7E">
        <w:t>Departementet kan gi nærmere regler om at suppleringsskatt kan settes til null ved bruk av kvalifisert nasjonal suppleringsskatt Safe Harbour.</w:t>
      </w:r>
    </w:p>
    <w:p w14:paraId="27384199" w14:textId="77777777" w:rsidR="003210FC" w:rsidRPr="00A77A7E" w:rsidRDefault="003210FC" w:rsidP="00A77A7E">
      <w:pPr>
        <w:pStyle w:val="l-paragraf"/>
        <w:rPr>
          <w:rStyle w:val="regular"/>
        </w:rPr>
      </w:pPr>
      <w:r w:rsidRPr="00A77A7E">
        <w:rPr>
          <w:rStyle w:val="regular"/>
        </w:rPr>
        <w:t>§ 8-12</w:t>
      </w:r>
      <w:r w:rsidRPr="00A77A7E">
        <w:t xml:space="preserve"> Sidestilt regelverk Safe Harbour</w:t>
      </w:r>
    </w:p>
    <w:p w14:paraId="343961F3" w14:textId="77777777" w:rsidR="003210FC" w:rsidRPr="00A77A7E" w:rsidRDefault="003210FC" w:rsidP="00A77A7E">
      <w:pPr>
        <w:pStyle w:val="l-punktum"/>
      </w:pPr>
      <w:r w:rsidRPr="00A77A7E">
        <w:t>Departementet kan gi nærmere regler om at suppleringsskatt kan settes til null ved bruk av sidestilt regelverk Safe Harbour.</w:t>
      </w:r>
    </w:p>
    <w:p w14:paraId="186F792D" w14:textId="77777777" w:rsidR="003210FC" w:rsidRPr="00A77A7E" w:rsidRDefault="003210FC" w:rsidP="00A77A7E">
      <w:pPr>
        <w:pStyle w:val="l-paragraf"/>
        <w:rPr>
          <w:rStyle w:val="regular"/>
        </w:rPr>
      </w:pPr>
      <w:r w:rsidRPr="00A77A7E">
        <w:rPr>
          <w:rStyle w:val="regular"/>
        </w:rPr>
        <w:t xml:space="preserve">§ 8-13 </w:t>
      </w:r>
      <w:r w:rsidRPr="00A77A7E">
        <w:t>Øverste morselskap Safe Harbour</w:t>
      </w:r>
    </w:p>
    <w:p w14:paraId="07887B48" w14:textId="77777777" w:rsidR="003210FC" w:rsidRPr="00A77A7E" w:rsidRDefault="003210FC" w:rsidP="00A77A7E">
      <w:pPr>
        <w:pStyle w:val="l-punktum"/>
      </w:pPr>
      <w:r w:rsidRPr="00A77A7E">
        <w:t>Departementet kan gi nærmere regler om at suppleringsskatt etter en kvalifisert regel om skattefordeling kan settes til null ved bruk av øverste morselskap Safe Harbour.</w:t>
      </w:r>
    </w:p>
    <w:p w14:paraId="19EE3B05" w14:textId="77777777" w:rsidR="003210FC" w:rsidRPr="00A77A7E" w:rsidRDefault="003210FC" w:rsidP="00A77A7E">
      <w:pPr>
        <w:pStyle w:val="l-paragraf"/>
        <w:rPr>
          <w:rStyle w:val="regular"/>
        </w:rPr>
      </w:pPr>
      <w:r w:rsidRPr="00A77A7E">
        <w:rPr>
          <w:rStyle w:val="regular"/>
        </w:rPr>
        <w:t>§ 8-14</w:t>
      </w:r>
      <w:r w:rsidRPr="00A77A7E">
        <w:t xml:space="preserve"> Substansbasert skatteinsentiv Safe Harbour</w:t>
      </w:r>
    </w:p>
    <w:p w14:paraId="635AFBB1" w14:textId="77777777" w:rsidR="003210FC" w:rsidRPr="00A77A7E" w:rsidRDefault="003210FC" w:rsidP="00A77A7E">
      <w:pPr>
        <w:pStyle w:val="l-punktum"/>
      </w:pPr>
      <w:r w:rsidRPr="00A77A7E">
        <w:t>Departementet kan gi nærmere regler om at suppleringsskatt kan settes til null ved bruk av substansbasert skatteinsentiv SafeHarbour så langt suppleringsskatten skyldes kvalifiserte skatteinsentiver for regnskapsåret.</w:t>
      </w:r>
    </w:p>
    <w:p w14:paraId="34769D14" w14:textId="77777777" w:rsidR="003210FC" w:rsidRPr="00A77A7E" w:rsidRDefault="003210FC" w:rsidP="00A77A7E">
      <w:pPr>
        <w:pStyle w:val="l-paragraf"/>
        <w:rPr>
          <w:rStyle w:val="regular"/>
        </w:rPr>
      </w:pPr>
      <w:r w:rsidRPr="00A77A7E">
        <w:rPr>
          <w:rStyle w:val="regular"/>
        </w:rPr>
        <w:t>§ 8-15</w:t>
      </w:r>
      <w:r w:rsidRPr="00A77A7E">
        <w:t xml:space="preserve"> Forenklet beregningsmetode Safe Harbour</w:t>
      </w:r>
    </w:p>
    <w:p w14:paraId="4574D1B2" w14:textId="77777777" w:rsidR="003210FC" w:rsidRPr="00A77A7E" w:rsidRDefault="003210FC" w:rsidP="00A77A7E">
      <w:pPr>
        <w:pStyle w:val="l-punktum"/>
      </w:pPr>
      <w:r w:rsidRPr="00A77A7E">
        <w:t>Departementet kan gi nærmere regler om at suppleringsskatt kan settes til null ved bruk av forenklet beregningsmetode Safe Harbour.</w:t>
      </w:r>
    </w:p>
    <w:p w14:paraId="2D9D73CE" w14:textId="77777777" w:rsidR="003210FC" w:rsidRPr="00A77A7E" w:rsidRDefault="003210FC" w:rsidP="00A77A7E">
      <w:pPr>
        <w:pStyle w:val="l-punktum"/>
      </w:pPr>
    </w:p>
    <w:p w14:paraId="0C706D05" w14:textId="77777777" w:rsidR="003210FC" w:rsidRPr="00A77A7E" w:rsidRDefault="003210FC" w:rsidP="00A77A7E">
      <w:pPr>
        <w:pStyle w:val="l-avsnitt"/>
      </w:pPr>
      <w:r w:rsidRPr="00A77A7E">
        <w:t>C Safe Harbour-regler med tidsbegrensning</w:t>
      </w:r>
    </w:p>
    <w:p w14:paraId="501321B9" w14:textId="77777777" w:rsidR="003210FC" w:rsidRPr="00A77A7E" w:rsidRDefault="003210FC" w:rsidP="00A77A7E">
      <w:pPr>
        <w:pStyle w:val="l-paragraf"/>
      </w:pPr>
      <w:r w:rsidRPr="00A77A7E">
        <w:rPr>
          <w:rStyle w:val="regular"/>
        </w:rPr>
        <w:t xml:space="preserve">§ 8-20 </w:t>
      </w:r>
      <w:r w:rsidRPr="00A77A7E">
        <w:t>Land-for-land-rapportering Safe Harbour</w:t>
      </w:r>
    </w:p>
    <w:p w14:paraId="090185EF" w14:textId="77777777" w:rsidR="003210FC" w:rsidRPr="00A77A7E" w:rsidRDefault="003210FC" w:rsidP="00A77A7E">
      <w:pPr>
        <w:pStyle w:val="l-punktum"/>
      </w:pPr>
      <w:r w:rsidRPr="00A77A7E">
        <w:t>Departementet kan gi nærmere regler om at suppleringsskatt kan settes til null ved bruk av land-for-land-rapportering Safe Harbour.</w:t>
      </w:r>
    </w:p>
    <w:p w14:paraId="1A7BDF7E" w14:textId="77777777" w:rsidR="003210FC" w:rsidRPr="00A77A7E" w:rsidRDefault="003210FC" w:rsidP="00A77A7E">
      <w:pPr>
        <w:pStyle w:val="a-vedtak-del"/>
      </w:pPr>
      <w:r w:rsidRPr="00A77A7E">
        <w:lastRenderedPageBreak/>
        <w:t>II</w:t>
      </w:r>
    </w:p>
    <w:p w14:paraId="1D39AB0F" w14:textId="77777777" w:rsidR="003210FC" w:rsidRPr="00A77A7E" w:rsidRDefault="003210FC" w:rsidP="00A77A7E">
      <w:pPr>
        <w:pStyle w:val="l-tit-endr-paragraf"/>
      </w:pPr>
      <w:r w:rsidRPr="00A77A7E">
        <w:t>§ 5-7 oppheves.</w:t>
      </w:r>
    </w:p>
    <w:p w14:paraId="48642076" w14:textId="77777777" w:rsidR="003210FC" w:rsidRPr="00A77A7E" w:rsidRDefault="003210FC" w:rsidP="00A77A7E">
      <w:pPr>
        <w:pStyle w:val="a-vedtak-del"/>
      </w:pPr>
      <w:r w:rsidRPr="00A77A7E">
        <w:t>III</w:t>
      </w:r>
    </w:p>
    <w:p w14:paraId="443E29AE" w14:textId="77777777" w:rsidR="003210FC" w:rsidRPr="00A77A7E" w:rsidRDefault="003210FC" w:rsidP="00A77A7E">
      <w:r w:rsidRPr="00A77A7E">
        <w:t>Endringene under I trer i kraft straks med virkning fra og med inntektsåret 2026, for regnskapsår som begynner etter 31. desember 2025.</w:t>
      </w:r>
    </w:p>
    <w:p w14:paraId="1FD1D7BF" w14:textId="77777777" w:rsidR="003210FC" w:rsidRPr="00A77A7E" w:rsidRDefault="003210FC" w:rsidP="00A77A7E">
      <w:pPr>
        <w:pStyle w:val="Normalblanklinje0"/>
      </w:pPr>
      <w:r w:rsidRPr="00A77A7E">
        <w:t>Endringen under II trer i kraft 4. januar 2027.</w:t>
      </w:r>
    </w:p>
    <w:p w14:paraId="504E8491" w14:textId="77777777" w:rsidR="003210FC" w:rsidRPr="00A77A7E" w:rsidRDefault="003210FC" w:rsidP="00A77A7E"/>
    <w:p w14:paraId="6F4081C5" w14:textId="77777777" w:rsidR="003210FC" w:rsidRPr="00A77A7E" w:rsidRDefault="003210FC" w:rsidP="00A77A7E">
      <w:pPr>
        <w:pStyle w:val="a-vedtak-tit"/>
      </w:pPr>
      <w:r w:rsidRPr="00A77A7E">
        <w:t>Forslag</w:t>
      </w:r>
    </w:p>
    <w:p w14:paraId="18BF4D44" w14:textId="77777777" w:rsidR="003210FC" w:rsidRPr="00A77A7E" w:rsidRDefault="003210FC" w:rsidP="00A77A7E">
      <w:pPr>
        <w:pStyle w:val="a-vedtak-tit"/>
      </w:pPr>
      <w:r w:rsidRPr="00A77A7E">
        <w:t>til lov om endringer i innkrevingsloven</w:t>
      </w:r>
    </w:p>
    <w:p w14:paraId="7E03F65A" w14:textId="77777777" w:rsidR="003210FC" w:rsidRPr="00A77A7E" w:rsidRDefault="003210FC" w:rsidP="00A77A7E">
      <w:pPr>
        <w:pStyle w:val="a-vedtak-del"/>
      </w:pPr>
      <w:r w:rsidRPr="00A77A7E">
        <w:t>I</w:t>
      </w:r>
    </w:p>
    <w:p w14:paraId="790ED3ED" w14:textId="77777777" w:rsidR="003210FC" w:rsidRPr="00A77A7E" w:rsidRDefault="003210FC" w:rsidP="00A77A7E">
      <w:pPr>
        <w:pStyle w:val="l-tit-endr-lov"/>
      </w:pPr>
      <w:r w:rsidRPr="00A77A7E">
        <w:t>I lov 25. april 2025 nr. 12 om innkreving av statlige krav mv. gjøres følgende endringer:</w:t>
      </w:r>
    </w:p>
    <w:p w14:paraId="48E52767" w14:textId="77777777" w:rsidR="003210FC" w:rsidRPr="00A77A7E" w:rsidRDefault="003210FC" w:rsidP="00A77A7E">
      <w:pPr>
        <w:pStyle w:val="l-tit-endr-ledd"/>
      </w:pPr>
      <w:r w:rsidRPr="00A77A7E">
        <w:t>§ 23 tredje ledd første punktum skal lyde:</w:t>
      </w:r>
    </w:p>
    <w:p w14:paraId="1A258172" w14:textId="77777777" w:rsidR="003210FC" w:rsidRPr="00A77A7E" w:rsidRDefault="003210FC" w:rsidP="00A77A7E">
      <w:pPr>
        <w:pStyle w:val="l-ledd"/>
      </w:pPr>
      <w:r w:rsidRPr="00A77A7E">
        <w:t xml:space="preserve">Tvangsfullbyrdelsesloven §§ 1-5 til 1-10, kapittel 4, § 5-9, § 5-10, § 5-15, § 7-9 fjerde til sjette ledd, §§ 7-11 til 7-19, § 7-23, § 7-25, § 7-26 første </w:t>
      </w:r>
      <w:r w:rsidRPr="00A77A7E">
        <w:rPr>
          <w:rStyle w:val="l-endring"/>
        </w:rPr>
        <w:t xml:space="preserve">og andre </w:t>
      </w:r>
      <w:r w:rsidRPr="00A77A7E">
        <w:t xml:space="preserve">ledd, § 7-27 </w:t>
      </w:r>
      <w:r w:rsidRPr="00A77A7E">
        <w:rPr>
          <w:rStyle w:val="l-endring"/>
        </w:rPr>
        <w:t>første punktum</w:t>
      </w:r>
      <w:r w:rsidRPr="00A77A7E">
        <w:t xml:space="preserve"> og § 7-28 gjelder ved Innkrevingsmyndighetens behandling av saker om utlegg.</w:t>
      </w:r>
    </w:p>
    <w:p w14:paraId="2BE3C2E3" w14:textId="77777777" w:rsidR="003210FC" w:rsidRPr="00A77A7E" w:rsidRDefault="003210FC" w:rsidP="00A77A7E">
      <w:pPr>
        <w:pStyle w:val="a-vedtak-del"/>
      </w:pPr>
      <w:r w:rsidRPr="00A77A7E">
        <w:t>II</w:t>
      </w:r>
    </w:p>
    <w:p w14:paraId="5BB85B73" w14:textId="77777777" w:rsidR="003210FC" w:rsidRPr="00A77A7E" w:rsidRDefault="003210FC" w:rsidP="00A77A7E">
      <w:r w:rsidRPr="00A77A7E">
        <w:t>Loven trer i kraft straks.</w:t>
      </w:r>
    </w:p>
    <w:p w14:paraId="4A993493" w14:textId="77777777" w:rsidR="003210FC" w:rsidRPr="00A77A7E" w:rsidRDefault="003210FC" w:rsidP="00A77A7E"/>
    <w:p w14:paraId="7282D785" w14:textId="77777777" w:rsidR="003210FC" w:rsidRPr="00A77A7E" w:rsidRDefault="003210FC" w:rsidP="00A77A7E">
      <w:pPr>
        <w:pStyle w:val="a-vedtak-tit"/>
      </w:pPr>
      <w:r w:rsidRPr="00A77A7E">
        <w:t>Forslag</w:t>
      </w:r>
    </w:p>
    <w:p w14:paraId="20930DA4" w14:textId="77777777" w:rsidR="003210FC" w:rsidRPr="00A77A7E" w:rsidRDefault="003210FC" w:rsidP="00A77A7E">
      <w:pPr>
        <w:pStyle w:val="a-vedtak-tit"/>
      </w:pPr>
      <w:r w:rsidRPr="00A77A7E">
        <w:t>til lov om endringer i barnehageloven</w:t>
      </w:r>
    </w:p>
    <w:p w14:paraId="447F1E06" w14:textId="77777777" w:rsidR="003210FC" w:rsidRPr="00A77A7E" w:rsidRDefault="003210FC" w:rsidP="00A77A7E">
      <w:pPr>
        <w:pStyle w:val="a-vedtak-del"/>
      </w:pPr>
      <w:r w:rsidRPr="00A77A7E">
        <w:t>I</w:t>
      </w:r>
    </w:p>
    <w:p w14:paraId="5BAFB707" w14:textId="77777777" w:rsidR="003210FC" w:rsidRPr="00A77A7E" w:rsidRDefault="003210FC" w:rsidP="00A77A7E">
      <w:pPr>
        <w:pStyle w:val="l-tit-endr-lov"/>
      </w:pPr>
      <w:r w:rsidRPr="00A77A7E">
        <w:t>I lov 17. juni 2025 nr. 64 om barnehager gjøres følgende endringer:</w:t>
      </w:r>
    </w:p>
    <w:p w14:paraId="7F0D6221" w14:textId="77777777" w:rsidR="003210FC" w:rsidRPr="00A77A7E" w:rsidRDefault="003210FC" w:rsidP="00A77A7E">
      <w:pPr>
        <w:pStyle w:val="l-tit-endr-ledd"/>
      </w:pPr>
      <w:r w:rsidRPr="00A77A7E">
        <w:t>§ 7 a tredje ledd skal lyde:</w:t>
      </w:r>
    </w:p>
    <w:p w14:paraId="3F7A7CFB" w14:textId="77777777" w:rsidR="003210FC" w:rsidRPr="00A77A7E" w:rsidRDefault="003210FC" w:rsidP="00A77A7E">
      <w:pPr>
        <w:pStyle w:val="l-ledd"/>
      </w:pPr>
      <w:r w:rsidRPr="00A77A7E">
        <w:t>Første ledd gjelder ikke for åpne barnehager og ikke for eiere som alene, sammen med nærstående eller selskap i samme konsern eier</w:t>
      </w:r>
    </w:p>
    <w:p w14:paraId="59197FB9" w14:textId="77777777" w:rsidR="003210FC" w:rsidRPr="00A77A7E" w:rsidRDefault="003210FC" w:rsidP="00A77A7E">
      <w:pPr>
        <w:pStyle w:val="friliste"/>
      </w:pPr>
      <w:r w:rsidRPr="00A77A7E">
        <w:t>a. ordinære barnehager med til sammen færre enn tretti barn, eller</w:t>
      </w:r>
    </w:p>
    <w:p w14:paraId="4245D48B" w14:textId="77777777" w:rsidR="003210FC" w:rsidRPr="00A77A7E" w:rsidRDefault="003210FC" w:rsidP="00A77A7E">
      <w:pPr>
        <w:pStyle w:val="friliste"/>
      </w:pPr>
      <w:r w:rsidRPr="00A77A7E">
        <w:t xml:space="preserve">b. familiebarnehager med til sammen </w:t>
      </w:r>
      <w:r w:rsidRPr="00A77A7E">
        <w:rPr>
          <w:rStyle w:val="kursiv"/>
        </w:rPr>
        <w:t>inntil</w:t>
      </w:r>
      <w:r w:rsidRPr="00A77A7E">
        <w:t xml:space="preserve"> ti barn</w:t>
      </w:r>
    </w:p>
    <w:p w14:paraId="0BF7A766" w14:textId="77777777" w:rsidR="003210FC" w:rsidRPr="00A77A7E" w:rsidRDefault="003210FC" w:rsidP="00A77A7E">
      <w:pPr>
        <w:pStyle w:val="l-tit-endr-ledd"/>
      </w:pPr>
      <w:r w:rsidRPr="00A77A7E">
        <w:t>§ 25 tredje ledd skal lyde:</w:t>
      </w:r>
    </w:p>
    <w:p w14:paraId="36DDB1CC" w14:textId="77777777" w:rsidR="003210FC" w:rsidRPr="00A77A7E" w:rsidRDefault="003210FC" w:rsidP="00A77A7E">
      <w:pPr>
        <w:pStyle w:val="l-ledd"/>
      </w:pPr>
      <w:r w:rsidRPr="00A77A7E">
        <w:rPr>
          <w:rStyle w:val="l-endring"/>
        </w:rPr>
        <w:t>Kommunen kan gi forskrift om pedagogisk bemanning og annen relevant kompetanse utover det departementet har fastsatt i forskrift etter andre ledd.</w:t>
      </w:r>
    </w:p>
    <w:p w14:paraId="71FAAC5C" w14:textId="77777777" w:rsidR="003210FC" w:rsidRPr="00A77A7E" w:rsidRDefault="003210FC" w:rsidP="00A77A7E">
      <w:pPr>
        <w:pStyle w:val="l-tit-endr-ledd"/>
      </w:pPr>
      <w:r w:rsidRPr="00A77A7E">
        <w:lastRenderedPageBreak/>
        <w:t>Nåværende tredje ledd blir nytt fjerde ledd.</w:t>
      </w:r>
    </w:p>
    <w:p w14:paraId="38B329AD" w14:textId="77777777" w:rsidR="003210FC" w:rsidRPr="00A77A7E" w:rsidRDefault="003210FC" w:rsidP="00A77A7E">
      <w:pPr>
        <w:pStyle w:val="a-vedtak-del"/>
      </w:pPr>
      <w:r w:rsidRPr="00A77A7E">
        <w:t>II</w:t>
      </w:r>
    </w:p>
    <w:p w14:paraId="4C52AD2F" w14:textId="77777777" w:rsidR="003210FC" w:rsidRPr="00A77A7E" w:rsidRDefault="003210FC" w:rsidP="00A77A7E">
      <w:r w:rsidRPr="00A77A7E">
        <w:t>Loven trer i kraft straks.</w:t>
      </w:r>
    </w:p>
    <w:p w14:paraId="1ACACE07" w14:textId="77777777" w:rsidR="003210FC" w:rsidRPr="00A77A7E" w:rsidRDefault="003210FC" w:rsidP="00A77A7E"/>
    <w:p w14:paraId="714E8FDF" w14:textId="77777777" w:rsidR="003210FC" w:rsidRPr="00A77A7E" w:rsidRDefault="003210FC" w:rsidP="00A77A7E">
      <w:pPr>
        <w:pStyle w:val="a-vedtak-tit"/>
      </w:pPr>
      <w:r w:rsidRPr="00A77A7E">
        <w:t>Forslag</w:t>
      </w:r>
    </w:p>
    <w:p w14:paraId="6DF25A17" w14:textId="77777777" w:rsidR="003210FC" w:rsidRPr="00A77A7E" w:rsidRDefault="003210FC" w:rsidP="00A77A7E">
      <w:pPr>
        <w:pStyle w:val="a-vedtak-tit"/>
      </w:pPr>
      <w:r w:rsidRPr="00A77A7E">
        <w:t>til lov om endringer i særavgiftsloven</w:t>
      </w:r>
    </w:p>
    <w:p w14:paraId="05771CC5" w14:textId="77777777" w:rsidR="003210FC" w:rsidRPr="00A77A7E" w:rsidRDefault="003210FC" w:rsidP="00A77A7E">
      <w:pPr>
        <w:pStyle w:val="a-vedtak-del"/>
      </w:pPr>
      <w:r w:rsidRPr="00A77A7E">
        <w:t>I</w:t>
      </w:r>
    </w:p>
    <w:p w14:paraId="45976125" w14:textId="77777777" w:rsidR="003210FC" w:rsidRPr="00A77A7E" w:rsidRDefault="003210FC" w:rsidP="00A77A7E">
      <w:pPr>
        <w:pStyle w:val="l-tit-endr-lov"/>
      </w:pPr>
      <w:r w:rsidRPr="00A77A7E">
        <w:t>I lov 19. juni 2026 nr. 41 om særavgifter gjøres følgende endringer:</w:t>
      </w:r>
    </w:p>
    <w:p w14:paraId="5B76AF64" w14:textId="77777777" w:rsidR="003210FC" w:rsidRPr="00A77A7E" w:rsidRDefault="003210FC" w:rsidP="00A77A7E">
      <w:pPr>
        <w:pStyle w:val="l-tit-endr-paragraf"/>
      </w:pPr>
      <w:r w:rsidRPr="00A77A7E">
        <w:t>§§ 13-1 til 13-3 skal lyde:</w:t>
      </w:r>
    </w:p>
    <w:p w14:paraId="73337F31" w14:textId="77777777" w:rsidR="003210FC" w:rsidRPr="00A77A7E" w:rsidRDefault="003210FC" w:rsidP="00A77A7E">
      <w:pPr>
        <w:pStyle w:val="l-paragraf"/>
        <w:rPr>
          <w:rStyle w:val="regular"/>
        </w:rPr>
      </w:pPr>
      <w:r w:rsidRPr="00A77A7E">
        <w:rPr>
          <w:rStyle w:val="regular"/>
        </w:rPr>
        <w:t xml:space="preserve">§ 13-1 </w:t>
      </w:r>
      <w:r w:rsidRPr="00A77A7E">
        <w:t>Avgiftsplikt</w:t>
      </w:r>
    </w:p>
    <w:p w14:paraId="19A38246" w14:textId="77777777" w:rsidR="003210FC" w:rsidRPr="00A77A7E" w:rsidRDefault="003210FC" w:rsidP="00A77A7E">
      <w:pPr>
        <w:pStyle w:val="l-ledd"/>
      </w:pPr>
      <w:r w:rsidRPr="00A77A7E">
        <w:t>Det skal beregnes avgift for petroleum som brennes, og naturgass som slippes til luft, og av CO</w:t>
      </w:r>
      <w:r w:rsidRPr="00A77A7E">
        <w:rPr>
          <w:rStyle w:val="skrift-senket"/>
        </w:rPr>
        <w:t>2</w:t>
      </w:r>
      <w:r w:rsidRPr="00A77A7E">
        <w:t xml:space="preserve"> som utskilles fra petroleum og slippes til luft, i tilfeller der utslippet skjer på innretning som brukes i forbindelse med utvinning eller transport av petroleum. Dette omfatter også flyttbare innretninger som er tilkoblet den faste innretningen med gangbro. Andre flyttbare innretninger og boring av letebrønner omfattes ikke av avgiften.</w:t>
      </w:r>
    </w:p>
    <w:p w14:paraId="30C97A7E" w14:textId="77777777" w:rsidR="003210FC" w:rsidRPr="00A77A7E" w:rsidRDefault="003210FC" w:rsidP="00A77A7E">
      <w:pPr>
        <w:pStyle w:val="l-ledd"/>
      </w:pPr>
      <w:r w:rsidRPr="00A77A7E">
        <w:t>Avgift skal beregnes for innretninger som brukes i</w:t>
      </w:r>
    </w:p>
    <w:p w14:paraId="3C6CFD0E" w14:textId="77777777" w:rsidR="003210FC" w:rsidRPr="00A77A7E" w:rsidRDefault="003210FC" w:rsidP="00A77A7E">
      <w:pPr>
        <w:pStyle w:val="friliste2"/>
      </w:pPr>
      <w:r w:rsidRPr="00A77A7E">
        <w:t xml:space="preserve">a. </w:t>
      </w:r>
      <w:r w:rsidRPr="00A77A7E">
        <w:tab/>
        <w:t>indre norsk farvann, på norsk sjøterritorium og på kontinentalsokkelen, jf. petroleumsloven § 1-6 bokstav l</w:t>
      </w:r>
    </w:p>
    <w:p w14:paraId="3C34CE4A" w14:textId="77777777" w:rsidR="003210FC" w:rsidRPr="00A77A7E" w:rsidRDefault="003210FC" w:rsidP="00A77A7E">
      <w:pPr>
        <w:pStyle w:val="friliste2"/>
      </w:pPr>
      <w:r w:rsidRPr="00A77A7E">
        <w:t xml:space="preserve">b. </w:t>
      </w:r>
      <w:r w:rsidRPr="00A77A7E">
        <w:tab/>
        <w:t>tilstøtende havområder utenfor kontinentalsokkelen i den utstrekning utvinning av petroleum er forbeholdt Norge etter avtale med annen stat</w:t>
      </w:r>
    </w:p>
    <w:p w14:paraId="50DABC4E" w14:textId="77777777" w:rsidR="003210FC" w:rsidRPr="00A77A7E" w:rsidRDefault="003210FC" w:rsidP="00A77A7E">
      <w:pPr>
        <w:pStyle w:val="friliste2"/>
      </w:pPr>
      <w:r w:rsidRPr="00A77A7E">
        <w:t>c</w:t>
      </w:r>
      <w:r w:rsidRPr="00A77A7E">
        <w:rPr>
          <w:rStyle w:val="kursiv"/>
        </w:rPr>
        <w:t xml:space="preserve">. </w:t>
      </w:r>
      <w:r w:rsidRPr="00A77A7E">
        <w:rPr>
          <w:rStyle w:val="kursiv"/>
        </w:rPr>
        <w:tab/>
      </w:r>
      <w:r w:rsidRPr="00A77A7E">
        <w:t>havområder utenfor kontinentalsokkelen for så vidt gjelder norsk anlegg for transport av petroleum</w:t>
      </w:r>
    </w:p>
    <w:p w14:paraId="7276EADA" w14:textId="77777777" w:rsidR="003210FC" w:rsidRPr="00A77A7E" w:rsidRDefault="003210FC" w:rsidP="00A77A7E">
      <w:pPr>
        <w:pStyle w:val="friliste2"/>
      </w:pPr>
      <w:r w:rsidRPr="00A77A7E">
        <w:t xml:space="preserve">d. </w:t>
      </w:r>
      <w:r w:rsidRPr="00A77A7E">
        <w:tab/>
        <w:t>riket for så vidt gjelder anlegg som omfattes av petroleumsskatteloven § 3 bokstav b tredje punktum.</w:t>
      </w:r>
    </w:p>
    <w:p w14:paraId="571CAA53" w14:textId="77777777" w:rsidR="003210FC" w:rsidRPr="00A77A7E" w:rsidRDefault="003210FC" w:rsidP="00A77A7E">
      <w:pPr>
        <w:pStyle w:val="l-ledd"/>
      </w:pPr>
      <w:r w:rsidRPr="00A77A7E">
        <w:t>Dersom utvinningen skjer fra petroleumsforekomster som strekker seg over midtlinjen mot annen stat, jf. andre ledd bokstav b, skal det beregnes avgift bare av de mengdene som svarer til de norske rettighetshavernes eierandeler i innretningen.</w:t>
      </w:r>
    </w:p>
    <w:p w14:paraId="01BF192F" w14:textId="77777777" w:rsidR="003210FC" w:rsidRPr="00A77A7E" w:rsidRDefault="003210FC" w:rsidP="00A77A7E">
      <w:pPr>
        <w:pStyle w:val="l-ledd"/>
      </w:pPr>
      <w:r w:rsidRPr="00A77A7E">
        <w:t>Avgiften skal beregnes når utslippet skjer.</w:t>
      </w:r>
    </w:p>
    <w:p w14:paraId="1B35CA30" w14:textId="77777777" w:rsidR="003210FC" w:rsidRPr="00A77A7E" w:rsidRDefault="003210FC" w:rsidP="00A77A7E">
      <w:pPr>
        <w:pStyle w:val="l-ledd"/>
      </w:pPr>
      <w:r w:rsidRPr="00A77A7E">
        <w:t>Departementet kan gi forskrift om måling og måleplikt, også om utstyr, framgangsmåte, korrigeringer av måleresultat og dokumentasjon.</w:t>
      </w:r>
    </w:p>
    <w:p w14:paraId="799A4A0F" w14:textId="77777777" w:rsidR="003210FC" w:rsidRPr="00A77A7E" w:rsidRDefault="003210FC" w:rsidP="00A77A7E">
      <w:pPr>
        <w:pStyle w:val="l-paragraf"/>
        <w:rPr>
          <w:rStyle w:val="regular"/>
        </w:rPr>
      </w:pPr>
      <w:r w:rsidRPr="00A77A7E">
        <w:rPr>
          <w:rStyle w:val="regular"/>
        </w:rPr>
        <w:t xml:space="preserve">§ 13-2 </w:t>
      </w:r>
      <w:r w:rsidRPr="00A77A7E">
        <w:t>Registrering i Særavgiftsregisteret</w:t>
      </w:r>
    </w:p>
    <w:p w14:paraId="2F182241" w14:textId="77777777" w:rsidR="003210FC" w:rsidRPr="00A77A7E" w:rsidRDefault="003210FC" w:rsidP="00A77A7E">
      <w:pPr>
        <w:pStyle w:val="l-ledd"/>
      </w:pPr>
      <w:r w:rsidRPr="00A77A7E">
        <w:t>Operatører for utvinningstillatelse eller tillatelse til anlegg og drift av innretninger for transport og utnyttelse av petroleum, som gjelder for den innretningen der petroleum brennes eller naturgass slippes ut, skal registreres i Særavgiftsregisteret.</w:t>
      </w:r>
    </w:p>
    <w:p w14:paraId="4BE6D461" w14:textId="77777777" w:rsidR="003210FC" w:rsidRPr="00A77A7E" w:rsidRDefault="003210FC" w:rsidP="00A77A7E">
      <w:pPr>
        <w:pStyle w:val="l-paragraf"/>
        <w:rPr>
          <w:rStyle w:val="regular"/>
        </w:rPr>
      </w:pPr>
      <w:r w:rsidRPr="00A77A7E">
        <w:rPr>
          <w:rStyle w:val="regular"/>
        </w:rPr>
        <w:t xml:space="preserve">§ 13-3 </w:t>
      </w:r>
      <w:r w:rsidRPr="00A77A7E">
        <w:t>Avgiftspliktig</w:t>
      </w:r>
    </w:p>
    <w:p w14:paraId="716E72FD" w14:textId="77777777" w:rsidR="003210FC" w:rsidRPr="00A77A7E" w:rsidRDefault="003210FC" w:rsidP="00A77A7E">
      <w:pPr>
        <w:pStyle w:val="l-ledd"/>
      </w:pPr>
      <w:r w:rsidRPr="00A77A7E">
        <w:t>Avgiften skal beregnes av den som er eller skal være registret i Særavgiftsregisteret.</w:t>
      </w:r>
    </w:p>
    <w:p w14:paraId="353E4760" w14:textId="77777777" w:rsidR="003210FC" w:rsidRPr="00A77A7E" w:rsidRDefault="003210FC" w:rsidP="00A77A7E">
      <w:pPr>
        <w:pStyle w:val="l-ledd"/>
      </w:pPr>
      <w:r w:rsidRPr="00A77A7E">
        <w:lastRenderedPageBreak/>
        <w:t>Rettighetshaverne etter utvinningstillatelsen eller tillatelsen til anlegg og drift av innretninger for transport og utnyttelse av petroleum som gjelder for den innretningen der petroleum brennes, naturgass slippes til luft og CO</w:t>
      </w:r>
      <w:r w:rsidRPr="00A77A7E">
        <w:rPr>
          <w:rStyle w:val="skrift-senket"/>
        </w:rPr>
        <w:t>2</w:t>
      </w:r>
      <w:r w:rsidRPr="00A77A7E">
        <w:t xml:space="preserve"> utskilles fra petroleum og slippes til luft, er solidarisk ansvarlige for avgiften.</w:t>
      </w:r>
    </w:p>
    <w:p w14:paraId="31450445" w14:textId="77777777" w:rsidR="003210FC" w:rsidRPr="00A77A7E" w:rsidRDefault="003210FC" w:rsidP="00A77A7E">
      <w:pPr>
        <w:pStyle w:val="a-vedtak-del"/>
      </w:pPr>
      <w:r w:rsidRPr="00A77A7E">
        <w:t>II</w:t>
      </w:r>
    </w:p>
    <w:p w14:paraId="3FC18F1A" w14:textId="77777777" w:rsidR="003210FC" w:rsidRPr="00A77A7E" w:rsidRDefault="003210FC" w:rsidP="00A77A7E">
      <w:r w:rsidRPr="00A77A7E">
        <w:t>Loven trer i kraft 1. januar 2027.</w:t>
      </w:r>
    </w:p>
    <w:p w14:paraId="7F9BAF95" w14:textId="77777777" w:rsidR="003210FC" w:rsidRPr="00A77A7E" w:rsidRDefault="003210FC" w:rsidP="00A77A7E"/>
    <w:p w14:paraId="12ABF0DA" w14:textId="77777777" w:rsidR="003210FC" w:rsidRPr="00A77A7E" w:rsidRDefault="003210FC" w:rsidP="00A77A7E">
      <w:pPr>
        <w:pStyle w:val="a-vedtak-tit"/>
      </w:pPr>
      <w:r w:rsidRPr="00A77A7E">
        <w:t>B – Forslag til skatte- og avgiftsvedtak</w:t>
      </w:r>
    </w:p>
    <w:p w14:paraId="69438946" w14:textId="77777777" w:rsidR="003210FC" w:rsidRPr="00A77A7E" w:rsidRDefault="003210FC" w:rsidP="00A77A7E">
      <w:pPr>
        <w:pStyle w:val="a-vedtak-tit"/>
      </w:pPr>
    </w:p>
    <w:p w14:paraId="5EF63777" w14:textId="77777777" w:rsidR="003210FC" w:rsidRPr="00A77A7E" w:rsidRDefault="003210FC" w:rsidP="00A77A7E">
      <w:pPr>
        <w:pStyle w:val="a-vedtak-tit"/>
      </w:pPr>
      <w:r w:rsidRPr="00A77A7E">
        <w:t>Forslag</w:t>
      </w:r>
    </w:p>
    <w:p w14:paraId="26BAC5CB" w14:textId="77777777" w:rsidR="003210FC" w:rsidRPr="00A77A7E" w:rsidRDefault="003210FC" w:rsidP="00A77A7E">
      <w:pPr>
        <w:pStyle w:val="a-vedtak-tit"/>
      </w:pPr>
      <w:r w:rsidRPr="00A77A7E">
        <w:t xml:space="preserve">til stortingsvedtak om skatt av inntekt og formue mv. </w:t>
      </w:r>
      <w:r w:rsidRPr="00A77A7E">
        <w:br/>
        <w:t>for inntektsåret 2027 (Stortingets skattevedtak)</w:t>
      </w:r>
    </w:p>
    <w:p w14:paraId="6642D65C" w14:textId="77777777" w:rsidR="003210FC" w:rsidRPr="00A77A7E" w:rsidRDefault="003210FC" w:rsidP="00A77A7E">
      <w:pPr>
        <w:pStyle w:val="l-lovkap"/>
      </w:pPr>
      <w:r w:rsidRPr="00A77A7E">
        <w:t>Kapittel 1. Generelt</w:t>
      </w:r>
    </w:p>
    <w:p w14:paraId="2D266A8E" w14:textId="77777777" w:rsidR="003210FC" w:rsidRPr="00A77A7E" w:rsidRDefault="003210FC" w:rsidP="00A77A7E">
      <w:pPr>
        <w:pStyle w:val="l-paragraf"/>
      </w:pPr>
      <w:r w:rsidRPr="00A77A7E">
        <w:rPr>
          <w:rStyle w:val="regular"/>
        </w:rPr>
        <w:t>§ 1-1</w:t>
      </w:r>
      <w:r w:rsidRPr="00A77A7E">
        <w:t xml:space="preserve"> Vedtakets anvendelsesområde</w:t>
      </w:r>
    </w:p>
    <w:p w14:paraId="35D288FA" w14:textId="77777777" w:rsidR="003210FC" w:rsidRPr="00A77A7E" w:rsidRDefault="003210FC" w:rsidP="00A77A7E">
      <w:pPr>
        <w:pStyle w:val="l-ledd"/>
      </w:pPr>
      <w:r w:rsidRPr="00A77A7E">
        <w:t>Dette vedtaket gjelder utskriving av skatt på inntekt og formue for inntektsåret 2027. Vedtaket legges også til grunn for utskriving av forskudd på skatt for inntektsåret 2027 etter reglene i skattebetalingsloven kapittel 4 til 6.</w:t>
      </w:r>
    </w:p>
    <w:p w14:paraId="68DDABEB" w14:textId="77777777" w:rsidR="003210FC" w:rsidRPr="00A77A7E" w:rsidRDefault="003210FC" w:rsidP="00A77A7E">
      <w:pPr>
        <w:pStyle w:val="l-ledd"/>
      </w:pPr>
      <w:r w:rsidRPr="00A77A7E">
        <w:t>Sammen med bestemmelsene om forskudd på skatt i skattebetalingsloven gjelder dette vedtaket også når skatteplikt utelukkende følger av lov om skattlegging av undersjøiske petroleumsforekomster mv. og skattyteren ikke skal svare terminskatt etter samme lov § 7.</w:t>
      </w:r>
    </w:p>
    <w:p w14:paraId="1B19530E" w14:textId="77777777" w:rsidR="003210FC" w:rsidRPr="00A77A7E" w:rsidRDefault="003210FC" w:rsidP="00A77A7E">
      <w:pPr>
        <w:pStyle w:val="l-paragraf"/>
      </w:pPr>
      <w:r w:rsidRPr="00A77A7E">
        <w:rPr>
          <w:rStyle w:val="regular"/>
        </w:rPr>
        <w:t>§ 1-2</w:t>
      </w:r>
      <w:r w:rsidRPr="00A77A7E">
        <w:t xml:space="preserve"> Forholdet til skattelovgivningen</w:t>
      </w:r>
    </w:p>
    <w:p w14:paraId="3593FD27" w14:textId="77777777" w:rsidR="003210FC" w:rsidRPr="00A77A7E" w:rsidRDefault="003210FC" w:rsidP="00A77A7E">
      <w:pPr>
        <w:pStyle w:val="l-ledd"/>
      </w:pPr>
      <w:r w:rsidRPr="00A77A7E">
        <w:t>Så langt dette vedtak ikke bestemmer noe annet, legges lovgivningen om skatt på formue og inntekt til grunn ved anvendelsen av vedtaket.</w:t>
      </w:r>
    </w:p>
    <w:p w14:paraId="09639C6F" w14:textId="77777777" w:rsidR="003210FC" w:rsidRPr="00A77A7E" w:rsidRDefault="003210FC" w:rsidP="00A77A7E">
      <w:pPr>
        <w:pStyle w:val="l-lovkap"/>
      </w:pPr>
      <w:r w:rsidRPr="00A77A7E">
        <w:t>Kapittel 2. Formuesskatt til staten og kommunene</w:t>
      </w:r>
    </w:p>
    <w:p w14:paraId="4D750AF1" w14:textId="77777777" w:rsidR="003210FC" w:rsidRPr="00A77A7E" w:rsidRDefault="003210FC" w:rsidP="00A77A7E">
      <w:pPr>
        <w:pStyle w:val="l-paragraf"/>
      </w:pPr>
      <w:r w:rsidRPr="00A77A7E">
        <w:rPr>
          <w:rStyle w:val="regular"/>
        </w:rPr>
        <w:t>§ 2-1</w:t>
      </w:r>
      <w:r w:rsidRPr="00A77A7E">
        <w:t xml:space="preserve"> Formuesskatt til staten – personlig skattyter og dødsbo</w:t>
      </w:r>
    </w:p>
    <w:p w14:paraId="1E31975E" w14:textId="77777777" w:rsidR="003210FC" w:rsidRPr="00A77A7E" w:rsidRDefault="003210FC" w:rsidP="00A77A7E">
      <w:pPr>
        <w:pStyle w:val="l-ledd"/>
      </w:pPr>
      <w:r w:rsidRPr="00A77A7E">
        <w:t>Personlig skattyter og dødsbo svarer formuesskatt til staten av den delen av skattyterens samlede antatte formue som overstiger 1 990 000 kroner. Satsen skal være 0,65 pst. for formue inntil 21 500 000 kroner og 0,75 pst. for den delen av formuen som overstiger 21 500 000 kroner. For personlig skattyter etter skatteloven § 2-3 første ledd bokstav k, l, m og n, skal satsen være 1 pst. for formue over 1 990 000 og inntil 21 500 000 kroner, og 1,1 pst. for den delen av formuen som overstiger 21 500 000 kroner.</w:t>
      </w:r>
    </w:p>
    <w:p w14:paraId="6F88C67D" w14:textId="77777777" w:rsidR="003210FC" w:rsidRPr="00A77A7E" w:rsidRDefault="003210FC" w:rsidP="00A77A7E">
      <w:pPr>
        <w:pStyle w:val="l-ledd"/>
      </w:pPr>
      <w:r w:rsidRPr="00A77A7E">
        <w:t>Ektefeller som skattlegges under ett for begges formue, jf. skatteloven § 2-10, svarer formuesskatt til staten av den delen av ektefellenes samlede antatte formue som overstiger 3 980 000 kroner. Satsen skal være 0,65 pst. for formue inntil 43 000 000 kroner og 0,75 pst. for den delen av formuen som overstiger 43 000 000 kroner.</w:t>
      </w:r>
    </w:p>
    <w:p w14:paraId="6D33A557" w14:textId="77777777" w:rsidR="003210FC" w:rsidRPr="00A77A7E" w:rsidRDefault="003210FC" w:rsidP="00A77A7E">
      <w:pPr>
        <w:pStyle w:val="l-paragraf"/>
      </w:pPr>
      <w:r w:rsidRPr="00A77A7E">
        <w:rPr>
          <w:rStyle w:val="regular"/>
        </w:rPr>
        <w:t>§ 2-2</w:t>
      </w:r>
      <w:r w:rsidRPr="00A77A7E">
        <w:t xml:space="preserve"> Formuesskatt til staten – upersonlig skattyter</w:t>
      </w:r>
    </w:p>
    <w:p w14:paraId="715AE53A" w14:textId="77777777" w:rsidR="003210FC" w:rsidRPr="00A77A7E" w:rsidRDefault="003210FC" w:rsidP="00A77A7E">
      <w:pPr>
        <w:pStyle w:val="l-ledd"/>
      </w:pPr>
      <w:r w:rsidRPr="00A77A7E">
        <w:lastRenderedPageBreak/>
        <w:t>Selskaper og innretninger som nevnt i skatteloven § 2-36 annet ledd, og som ikke er fritatt for formuesskatteplikt etter skatteloven kapittel 2, svarer formuesskatt til staten med 0,3 pst. Formue under 10 000 kroner er skattefri.</w:t>
      </w:r>
    </w:p>
    <w:p w14:paraId="4718CE31" w14:textId="77777777" w:rsidR="003210FC" w:rsidRPr="00A77A7E" w:rsidRDefault="003210FC" w:rsidP="00A77A7E">
      <w:pPr>
        <w:pStyle w:val="l-paragraf"/>
      </w:pPr>
      <w:r w:rsidRPr="00A77A7E">
        <w:rPr>
          <w:rStyle w:val="regular"/>
        </w:rPr>
        <w:t>§ 2-3</w:t>
      </w:r>
      <w:r w:rsidRPr="00A77A7E">
        <w:t xml:space="preserve"> Formuesskatt til kommunene</w:t>
      </w:r>
    </w:p>
    <w:p w14:paraId="1DAB0BD7" w14:textId="77777777" w:rsidR="003210FC" w:rsidRPr="00A77A7E" w:rsidRDefault="003210FC" w:rsidP="00A77A7E">
      <w:pPr>
        <w:pStyle w:val="l-ledd"/>
      </w:pPr>
      <w:r w:rsidRPr="00A77A7E">
        <w:t>Det svares formuesskatt til kommunen dersom skattyter ikke er fritatt for slik skatteplikt etter skatteloven kapittel 2. Personlig skattyter og dødsbo skal ha et fradrag i formuen på 1 990 000 kroner. For ektefeller som skattlegges under ett for begges formue, jf. skatteloven § 2-10, skal fradraget være 3 980 000 kroner. Når skattyter har formue i flere kommuner, fordeles fradraget etter reglene i skatteloven § 4-30 første og annet ledd. Satsen for formuesskatt til kommunene må ikke være høyere enn 0,35 pst. Maksimumssatsen gjelder når ikke lavere sats er vedtatt av kommunen.</w:t>
      </w:r>
    </w:p>
    <w:p w14:paraId="45F1E902" w14:textId="77777777" w:rsidR="003210FC" w:rsidRPr="00A77A7E" w:rsidRDefault="003210FC" w:rsidP="00A77A7E">
      <w:pPr>
        <w:pStyle w:val="l-lovkap"/>
      </w:pPr>
      <w:r w:rsidRPr="00A77A7E">
        <w:t>Kapittel 3. Inntektsskatt til staten, kommunene og fylkeskommunene</w:t>
      </w:r>
    </w:p>
    <w:p w14:paraId="6C84CA84" w14:textId="77777777" w:rsidR="003210FC" w:rsidRPr="00A77A7E" w:rsidRDefault="003210FC" w:rsidP="00A77A7E">
      <w:pPr>
        <w:pStyle w:val="l-paragraf"/>
      </w:pPr>
      <w:r w:rsidRPr="00A77A7E">
        <w:rPr>
          <w:rStyle w:val="regular"/>
        </w:rPr>
        <w:t>§ 3-1</w:t>
      </w:r>
      <w:r w:rsidRPr="00A77A7E">
        <w:t xml:space="preserve"> Trinnskatt</w:t>
      </w:r>
    </w:p>
    <w:p w14:paraId="3D5A0D29" w14:textId="77777777" w:rsidR="003210FC" w:rsidRPr="00A77A7E" w:rsidRDefault="003210FC" w:rsidP="00A77A7E">
      <w:pPr>
        <w:pStyle w:val="l-ledd"/>
      </w:pPr>
      <w:r w:rsidRPr="00A77A7E">
        <w:t>Personlig skattyter i klasse 0 og 1 skal av personinntekt fastsatt etter skatteloven kapittel 12, svare trinnskatt til staten med</w:t>
      </w:r>
    </w:p>
    <w:p w14:paraId="42B7A441" w14:textId="77777777" w:rsidR="003210FC" w:rsidRPr="00A77A7E" w:rsidRDefault="003210FC" w:rsidP="00A77A7E">
      <w:pPr>
        <w:pStyle w:val="Liste"/>
      </w:pPr>
      <w:r w:rsidRPr="00A77A7E">
        <w:t>1,7 pst. for den delen av inntekten som overstiger 235 150 kroner,</w:t>
      </w:r>
    </w:p>
    <w:p w14:paraId="1A251A99" w14:textId="77777777" w:rsidR="003210FC" w:rsidRPr="00A77A7E" w:rsidRDefault="003210FC" w:rsidP="00A77A7E">
      <w:pPr>
        <w:pStyle w:val="Liste"/>
      </w:pPr>
      <w:r w:rsidRPr="00A77A7E">
        <w:t>4,0 pst. for den delen av inntekten som overstiger 331 050 kroner,</w:t>
      </w:r>
    </w:p>
    <w:p w14:paraId="1C7A0FEA" w14:textId="77777777" w:rsidR="003210FC" w:rsidRPr="00A77A7E" w:rsidRDefault="003210FC" w:rsidP="00A77A7E">
      <w:pPr>
        <w:pStyle w:val="Liste"/>
      </w:pPr>
      <w:r w:rsidRPr="00A77A7E">
        <w:t>13,7 pst. for den delen av inntekten som overstiger 754 050 kroner,</w:t>
      </w:r>
    </w:p>
    <w:p w14:paraId="11C13D8E" w14:textId="77777777" w:rsidR="003210FC" w:rsidRPr="00A77A7E" w:rsidRDefault="003210FC" w:rsidP="00A77A7E">
      <w:pPr>
        <w:pStyle w:val="Liste"/>
      </w:pPr>
      <w:r w:rsidRPr="00A77A7E">
        <w:t>16,8 pst. for den delen av inntekten som overstiger 1 019 300 kroner, og</w:t>
      </w:r>
    </w:p>
    <w:p w14:paraId="3D63373E" w14:textId="77777777" w:rsidR="003210FC" w:rsidRPr="00A77A7E" w:rsidRDefault="003210FC" w:rsidP="00A77A7E">
      <w:pPr>
        <w:pStyle w:val="Liste"/>
      </w:pPr>
      <w:r w:rsidRPr="00A77A7E">
        <w:t>17,8 pst. for den delen av inntekten som overstiger 1 525 900 kroner.</w:t>
      </w:r>
    </w:p>
    <w:p w14:paraId="224B2A61" w14:textId="77777777" w:rsidR="003210FC" w:rsidRPr="00A77A7E" w:rsidRDefault="003210FC" w:rsidP="00A77A7E">
      <w:pPr>
        <w:pStyle w:val="l-ledd"/>
      </w:pPr>
      <w:r w:rsidRPr="00A77A7E">
        <w:t>Dersom skattyter er bosatt i riket bare en del av året, nedsettes beløpene i første ledd forholdsmessig under hensyn til det antall hele eller påbegynte måneder av året han har vært bosatt her. Tilsvarende gjelder for skattyter som ikke er bosatt i riket, men som plikter å svare skatt etter skatteloven § 2-3 første og annet ledd eller lov om skattlegging av undersjøiske petroleumsforekomster mv.</w:t>
      </w:r>
    </w:p>
    <w:p w14:paraId="38A59172" w14:textId="77777777" w:rsidR="003210FC" w:rsidRPr="00A77A7E" w:rsidRDefault="003210FC" w:rsidP="00A77A7E">
      <w:pPr>
        <w:pStyle w:val="l-paragraf"/>
      </w:pPr>
      <w:r w:rsidRPr="00A77A7E">
        <w:rPr>
          <w:rStyle w:val="regular"/>
        </w:rPr>
        <w:t>§ 3-2</w:t>
      </w:r>
      <w:r w:rsidRPr="00A77A7E">
        <w:t xml:space="preserve"> Fellesskatt</w:t>
      </w:r>
    </w:p>
    <w:p w14:paraId="42C9A3D2" w14:textId="77777777" w:rsidR="003210FC" w:rsidRPr="00A77A7E" w:rsidRDefault="003210FC" w:rsidP="00A77A7E">
      <w:pPr>
        <w:pStyle w:val="l-ledd"/>
      </w:pPr>
      <w:r w:rsidRPr="00A77A7E">
        <w:t>Enhver som plikter å betale inntektsskatt til kommunen etter skatteloven, skal betale fellesskatt til staten. Fellesskatten skal beregnes på samme grunnlag som inntektsskatten til kommunene.</w:t>
      </w:r>
    </w:p>
    <w:p w14:paraId="4C9E8E39" w14:textId="77777777" w:rsidR="003210FC" w:rsidRPr="00A77A7E" w:rsidRDefault="003210FC" w:rsidP="00A77A7E">
      <w:pPr>
        <w:pStyle w:val="l-ledd"/>
      </w:pPr>
      <w:r w:rsidRPr="00A77A7E">
        <w:t>Satsen for fellesskatt skal være:</w:t>
      </w:r>
    </w:p>
    <w:p w14:paraId="79C2FFDD" w14:textId="77777777" w:rsidR="003210FC" w:rsidRPr="00A77A7E" w:rsidRDefault="003210FC" w:rsidP="00A77A7E">
      <w:pPr>
        <w:pStyle w:val="Liste"/>
      </w:pPr>
      <w:r w:rsidRPr="00A77A7E">
        <w:t>For personlig skattepliktig og dødsbo i Finnmark fylke eller kommunene Karlsøy, Kvænangen, Kåfjord, Lyngen, Nordreisa, Skjervøy og Storfjord i Troms fylke: 2,25 pst.</w:t>
      </w:r>
    </w:p>
    <w:p w14:paraId="48DEB559" w14:textId="77777777" w:rsidR="003210FC" w:rsidRPr="00A77A7E" w:rsidRDefault="003210FC" w:rsidP="00A77A7E">
      <w:pPr>
        <w:pStyle w:val="Liste"/>
      </w:pPr>
      <w:r w:rsidRPr="00A77A7E">
        <w:t>For personlig skattepliktig og dødsbo ellers: 5,75 pst.</w:t>
      </w:r>
    </w:p>
    <w:p w14:paraId="22DFFF1C" w14:textId="77777777" w:rsidR="003210FC" w:rsidRPr="00A77A7E" w:rsidRDefault="003210FC" w:rsidP="00A77A7E">
      <w:pPr>
        <w:pStyle w:val="l-ledd"/>
      </w:pPr>
      <w:r w:rsidRPr="00A77A7E">
        <w:t>Satsene i annet ledd gjelder ikke for eierinntekt som skal oppjusteres etter skatteloven § 5-22 annet ledd tredje punktum, § 10-11 første ledd annet punktum, § 10-21 fjerde ledd tredje punktum, § 10-21 åttende ledd tredje punktum, § 10-31 første ledd fjerde punktum, § 10-31 annet ledd annet punktum, § 10-42 tredje ledd bokstav b og § 10-44 første ledd tredje punktum. For slik inntekt skal satsen for fellesskatt være 18,5 pst. for skattytere som nevnt i annet ledd første strekpunkt, og 22 pst. for skattytere som nevnt i annet ledd annet strekpunkt.</w:t>
      </w:r>
    </w:p>
    <w:p w14:paraId="064A9E9B" w14:textId="77777777" w:rsidR="003210FC" w:rsidRPr="00A77A7E" w:rsidRDefault="003210FC" w:rsidP="00A77A7E">
      <w:pPr>
        <w:pStyle w:val="l-paragraf"/>
      </w:pPr>
      <w:r w:rsidRPr="00A77A7E">
        <w:rPr>
          <w:rStyle w:val="regular"/>
        </w:rPr>
        <w:t xml:space="preserve">§ 3-3 </w:t>
      </w:r>
      <w:r w:rsidRPr="00A77A7E">
        <w:t>Skatt til staten</w:t>
      </w:r>
    </w:p>
    <w:p w14:paraId="77B35415" w14:textId="77777777" w:rsidR="003210FC" w:rsidRPr="00A77A7E" w:rsidRDefault="003210FC" w:rsidP="00A77A7E">
      <w:pPr>
        <w:pStyle w:val="l-ledd"/>
      </w:pPr>
      <w:r w:rsidRPr="00A77A7E">
        <w:lastRenderedPageBreak/>
        <w:t>Selskaper og innretninger som nevnt i skatteloven § 2-36 annet ledd, svarer skatt til staten med 22 pst. av inntekten.</w:t>
      </w:r>
    </w:p>
    <w:p w14:paraId="35AD972D" w14:textId="77777777" w:rsidR="003210FC" w:rsidRPr="00A77A7E" w:rsidRDefault="003210FC" w:rsidP="00A77A7E">
      <w:pPr>
        <w:pStyle w:val="l-ledd"/>
      </w:pPr>
      <w:r w:rsidRPr="00A77A7E">
        <w:t>Selskap og innretninger som nevnt i første ledd og som svarer finansskatt på lønn, jf. folketrygdloven § 23-2a, svarer skatt til staten med 25 pst. av inntekten.</w:t>
      </w:r>
    </w:p>
    <w:p w14:paraId="5F8D6267" w14:textId="77777777" w:rsidR="003210FC" w:rsidRPr="00A77A7E" w:rsidRDefault="003210FC" w:rsidP="00A77A7E">
      <w:pPr>
        <w:pStyle w:val="l-ledd"/>
      </w:pPr>
      <w:r w:rsidRPr="00A77A7E">
        <w:t>Enheter som er del av et konsern, svarer suppleringsskatt til staten etter suppleringsskatteloven.</w:t>
      </w:r>
    </w:p>
    <w:p w14:paraId="4E04E714" w14:textId="77777777" w:rsidR="003210FC" w:rsidRPr="00A77A7E" w:rsidRDefault="003210FC" w:rsidP="00A77A7E">
      <w:pPr>
        <w:pStyle w:val="l-paragraf"/>
      </w:pPr>
      <w:r w:rsidRPr="00A77A7E">
        <w:rPr>
          <w:rStyle w:val="regular"/>
        </w:rPr>
        <w:t>§ 3-4</w:t>
      </w:r>
      <w:r w:rsidRPr="00A77A7E">
        <w:t xml:space="preserve"> Skatt på grunnrenteinntekt i vannkraftforetak og vindkraftanlegg</w:t>
      </w:r>
    </w:p>
    <w:p w14:paraId="2D21C60E" w14:textId="77777777" w:rsidR="003210FC" w:rsidRPr="00A77A7E" w:rsidRDefault="003210FC" w:rsidP="00A77A7E">
      <w:pPr>
        <w:pStyle w:val="l-ledd"/>
      </w:pPr>
      <w:r w:rsidRPr="00A77A7E">
        <w:t>Av grunnrenteinntekt i vannkraftverk fastsatt i medhold av skatteloven § 18-3 svares grunnrenteskatt til staten med 57,7 pst. Av grunnrenteinntekt i vindkraftanlegg fastsatt i medhold av skatteloven § 18-10 svares grunnrenteskatt til staten med 32,1 pst.</w:t>
      </w:r>
    </w:p>
    <w:p w14:paraId="03B7CE1F" w14:textId="77777777" w:rsidR="003210FC" w:rsidRPr="00A77A7E" w:rsidRDefault="003210FC" w:rsidP="00A77A7E">
      <w:pPr>
        <w:pStyle w:val="l-paragraf"/>
        <w:rPr>
          <w:rStyle w:val="regular"/>
        </w:rPr>
      </w:pPr>
      <w:r w:rsidRPr="00A77A7E">
        <w:rPr>
          <w:rStyle w:val="regular"/>
        </w:rPr>
        <w:t xml:space="preserve">§ 3-4 A </w:t>
      </w:r>
      <w:r w:rsidRPr="00A77A7E">
        <w:t>Skatt på grunnrenteinntekt i havbruk</w:t>
      </w:r>
    </w:p>
    <w:p w14:paraId="3D6B363B" w14:textId="77777777" w:rsidR="003210FC" w:rsidRPr="00A77A7E" w:rsidRDefault="003210FC" w:rsidP="00A77A7E">
      <w:pPr>
        <w:pStyle w:val="l-ledd"/>
      </w:pPr>
      <w:r w:rsidRPr="00A77A7E">
        <w:t>Av grunnrenteinntekt i havbruk fastsatt i medhold av skatteloven kapittel 19 svares grunnrenteskatt til staten med 32,1 pst. Ved fastsetting av grunnrenteinntekt kan det kreves et bunnfradrag på 70 mill. kroner.</w:t>
      </w:r>
    </w:p>
    <w:p w14:paraId="550C4D66" w14:textId="77777777" w:rsidR="003210FC" w:rsidRPr="00A77A7E" w:rsidRDefault="003210FC" w:rsidP="00A77A7E">
      <w:pPr>
        <w:pStyle w:val="l-paragraf"/>
      </w:pPr>
      <w:r w:rsidRPr="00A77A7E">
        <w:rPr>
          <w:rStyle w:val="regular"/>
        </w:rPr>
        <w:t>§ 3-5</w:t>
      </w:r>
      <w:r w:rsidRPr="00A77A7E">
        <w:t xml:space="preserve"> Skatt til staten for person bosatt og selskap hjemmehørende i utlandet</w:t>
      </w:r>
    </w:p>
    <w:p w14:paraId="54022555" w14:textId="77777777" w:rsidR="003210FC" w:rsidRPr="00A77A7E" w:rsidRDefault="003210FC" w:rsidP="00A77A7E">
      <w:pPr>
        <w:pStyle w:val="l-ledd"/>
      </w:pPr>
      <w:r w:rsidRPr="00A77A7E">
        <w:t>Skattyter som nevnt i skatteloven § 2-3 første ledd bokstav h, skal i tillegg til å svare skatt etter bestemmelsene foran i dette vedtaket svare skatt til staten med 22 pst. av inntekten.</w:t>
      </w:r>
    </w:p>
    <w:p w14:paraId="715F2191" w14:textId="77777777" w:rsidR="003210FC" w:rsidRPr="00A77A7E" w:rsidRDefault="003210FC" w:rsidP="00A77A7E">
      <w:pPr>
        <w:pStyle w:val="l-ledd"/>
      </w:pPr>
      <w:r w:rsidRPr="00A77A7E">
        <w:t>Person som ikke har bopel i riket, men som mottar lønn av den norske stat, skal av denne inntekt svare fellesskatt til staten etter satsen for personlig skattyter og dødsbo i dette vedtaket § 3-2 annet ledd annet strekpunkt, samt trinnskatt som nevnt i § 3-1 første ledd. Bestemmelsene i skatteloven § 16-20 til § 16-29 gjelder tilsvarende for skattytere som nevnt i dette ledd.</w:t>
      </w:r>
    </w:p>
    <w:p w14:paraId="6997A2E5" w14:textId="77777777" w:rsidR="003210FC" w:rsidRPr="00A77A7E" w:rsidRDefault="003210FC" w:rsidP="00A77A7E">
      <w:pPr>
        <w:pStyle w:val="l-ledd"/>
      </w:pPr>
      <w:r w:rsidRPr="00A77A7E">
        <w:t>Av aksjeutbytte som utdeles til aksjonær som er hjemmehørende i utlandet, svares skatt til staten med 25 pst. eller i tilfelle den sats som følger av skatteavtale med fremmed stat. Det samme gjelder renter på grunnfondsbevis som utdeles til skattyter hjemmehørende i utlandet.</w:t>
      </w:r>
    </w:p>
    <w:p w14:paraId="795128B1" w14:textId="77777777" w:rsidR="003210FC" w:rsidRPr="00A77A7E" w:rsidRDefault="003210FC" w:rsidP="00A77A7E">
      <w:pPr>
        <w:pStyle w:val="l-ledd"/>
      </w:pPr>
      <w:r w:rsidRPr="00A77A7E">
        <w:t>Person som nevnt i skatteloven § 2-3 fjerde ledd, skal av personinntekt fastsatt etter skatteloven kapittel 12 svare skatt til staten med 15 pst. av inntekten. Dersom vedkommende gis fradrag etter skatteloven § 6-71, svares skatt til staten etter skattesatsene som følger av § 3-1, § 3-2 og § 3-8.</w:t>
      </w:r>
    </w:p>
    <w:p w14:paraId="39931805" w14:textId="77777777" w:rsidR="003210FC" w:rsidRPr="00A77A7E" w:rsidRDefault="003210FC" w:rsidP="00A77A7E">
      <w:pPr>
        <w:pStyle w:val="l-ledd"/>
      </w:pPr>
      <w:r w:rsidRPr="00A77A7E">
        <w:t>Av inntekt etter bestemmelsene i skatteloven § 10-80 og § 10-81 skal skattyter som nevnt i skatteloven § 2-3 første ledd bokstav i og j, svare skatt til staten med 15 pst. eller i tilfelle den lavere sats som følger av skatteavtale med fremmed stat.</w:t>
      </w:r>
    </w:p>
    <w:p w14:paraId="5B0D4C42" w14:textId="77777777" w:rsidR="003210FC" w:rsidRPr="00A77A7E" w:rsidRDefault="003210FC" w:rsidP="00A77A7E">
      <w:pPr>
        <w:pStyle w:val="l-ledd"/>
      </w:pPr>
      <w:r w:rsidRPr="00A77A7E">
        <w:t>Skattyter som nevnt i skatteloven § 2-3 første ledd bokstav k, l, m og n skal i tillegg til å svare skatt etter bestemmelsene foran i dette vedtaket svare skatt til staten med 22 pst. av inntekten, med mindre det skal svares skatt på inntekten etter dette vedtaket § 3-3.</w:t>
      </w:r>
    </w:p>
    <w:p w14:paraId="28337504" w14:textId="77777777" w:rsidR="003210FC" w:rsidRPr="00A77A7E" w:rsidRDefault="003210FC" w:rsidP="00A77A7E">
      <w:pPr>
        <w:pStyle w:val="l-paragraf"/>
      </w:pPr>
      <w:r w:rsidRPr="00A77A7E">
        <w:rPr>
          <w:rStyle w:val="regular"/>
        </w:rPr>
        <w:t>§ 3-6</w:t>
      </w:r>
      <w:r w:rsidRPr="00A77A7E">
        <w:t xml:space="preserve"> Skatt til staten på honorar til utenlandske artister mv.</w:t>
      </w:r>
    </w:p>
    <w:p w14:paraId="591CE9A7" w14:textId="77777777" w:rsidR="003210FC" w:rsidRPr="00A77A7E" w:rsidRDefault="003210FC" w:rsidP="00A77A7E">
      <w:pPr>
        <w:pStyle w:val="l-ledd"/>
      </w:pPr>
      <w:r w:rsidRPr="00A77A7E">
        <w:t>Skattepliktig etter lov 13. desember 1996 nr. 87 om skatt på honorar til utenlandske artister mv. skal svare skatt til staten med 15 pst. av inntekten.</w:t>
      </w:r>
    </w:p>
    <w:p w14:paraId="453C8548" w14:textId="77777777" w:rsidR="003210FC" w:rsidRPr="00A77A7E" w:rsidRDefault="003210FC" w:rsidP="00A77A7E">
      <w:pPr>
        <w:pStyle w:val="l-paragraf"/>
      </w:pPr>
      <w:r w:rsidRPr="00A77A7E">
        <w:rPr>
          <w:rStyle w:val="regular"/>
        </w:rPr>
        <w:t>§ 3-7</w:t>
      </w:r>
      <w:r w:rsidRPr="00A77A7E">
        <w:t xml:space="preserve"> Skattesats for utbetalinger fra individuell pensjonsavtale til bo</w:t>
      </w:r>
    </w:p>
    <w:p w14:paraId="3DD1FE49" w14:textId="77777777" w:rsidR="003210FC" w:rsidRPr="00A77A7E" w:rsidRDefault="003210FC" w:rsidP="00A77A7E">
      <w:pPr>
        <w:pStyle w:val="l-ledd"/>
      </w:pPr>
      <w:r w:rsidRPr="00A77A7E">
        <w:t>Skattesatsen for utbetaling fra individuell pensjonsavtale og etter innskuddspensjonsloven til bo, som omhandlet i skatteloven § 5-40 fjerde ledd, skal være 45 pst.</w:t>
      </w:r>
    </w:p>
    <w:p w14:paraId="3C151C46" w14:textId="77777777" w:rsidR="003210FC" w:rsidRPr="00A77A7E" w:rsidRDefault="003210FC" w:rsidP="00A77A7E">
      <w:pPr>
        <w:pStyle w:val="l-paragraf"/>
      </w:pPr>
      <w:r w:rsidRPr="00A77A7E">
        <w:rPr>
          <w:rStyle w:val="regular"/>
        </w:rPr>
        <w:t>§ 3-8</w:t>
      </w:r>
      <w:r w:rsidRPr="00A77A7E">
        <w:t xml:space="preserve"> Inntektsskatt til kommunene og fylkeskommunene</w:t>
      </w:r>
    </w:p>
    <w:p w14:paraId="10EA7689" w14:textId="77777777" w:rsidR="003210FC" w:rsidRPr="00A77A7E" w:rsidRDefault="003210FC" w:rsidP="00A77A7E">
      <w:pPr>
        <w:pStyle w:val="l-ledd"/>
      </w:pPr>
      <w:r w:rsidRPr="00A77A7E">
        <w:lastRenderedPageBreak/>
        <w:t>Den fylkeskommunale inntektsskattøren for personlige skattytere og dødsbo skal være maksimum 2,85 pst. Den kommunale inntektsskattøren for personlige skattytere og dødsbo skal være maksimum 13,40 pst.</w:t>
      </w:r>
    </w:p>
    <w:p w14:paraId="0DD215BA" w14:textId="77777777" w:rsidR="003210FC" w:rsidRPr="00A77A7E" w:rsidRDefault="003210FC" w:rsidP="00A77A7E">
      <w:pPr>
        <w:pStyle w:val="l-ledd"/>
      </w:pPr>
      <w:r w:rsidRPr="00A77A7E">
        <w:t>Maksimumssatsene skal gjelde med mindre fylkestinget eller kommunestyret vedtar lavere satser.</w:t>
      </w:r>
    </w:p>
    <w:p w14:paraId="4F983DA3" w14:textId="77777777" w:rsidR="003210FC" w:rsidRPr="00A77A7E" w:rsidRDefault="003210FC" w:rsidP="00A77A7E">
      <w:pPr>
        <w:pStyle w:val="l-paragraf"/>
      </w:pPr>
      <w:r w:rsidRPr="00A77A7E">
        <w:rPr>
          <w:rStyle w:val="regular"/>
        </w:rPr>
        <w:t>§ 3-9</w:t>
      </w:r>
      <w:r w:rsidRPr="00A77A7E">
        <w:t xml:space="preserve"> Skatt til staten for personer bosatt i utlandet</w:t>
      </w:r>
    </w:p>
    <w:p w14:paraId="1E81717B" w14:textId="77777777" w:rsidR="003210FC" w:rsidRPr="00A77A7E" w:rsidRDefault="003210FC" w:rsidP="00A77A7E">
      <w:pPr>
        <w:pStyle w:val="l-ledd"/>
      </w:pPr>
      <w:r w:rsidRPr="00A77A7E">
        <w:t>Skattyter som skattlegges etter reglene i skatteloven kapittel 20, svarer skatt til staten med 25 pst. av inntekten. Dersom det følger av lov 28. februar 1997 nr. 19 om folketrygd § 23-3 annet ledd nr. 1 bokstav c, trygdeavtaler med andre land eller forordning (EF) nr. 883/2004 at skattyter ikke skal betale trygdeavgift til Norge eller bare skal betale trygdeavgift med lav sats, skal skattesatsen etter første punktum reduseres tilsvarende.</w:t>
      </w:r>
    </w:p>
    <w:p w14:paraId="66EB384C" w14:textId="2E13D09E" w:rsidR="003210FC" w:rsidRPr="00A77A7E" w:rsidRDefault="003210FC" w:rsidP="00A77A7E">
      <w:pPr>
        <w:pStyle w:val="l-lovkap"/>
      </w:pPr>
      <w:r w:rsidRPr="00A77A7E">
        <w:t>Kapittel 4. Skatt etter lov om skattlegging av undersjøiske petroleumsforekomster mv.</w:t>
      </w:r>
    </w:p>
    <w:p w14:paraId="68DBB9C9" w14:textId="77777777" w:rsidR="003210FC" w:rsidRPr="00A77A7E" w:rsidRDefault="003210FC" w:rsidP="00A77A7E">
      <w:pPr>
        <w:pStyle w:val="l-paragraf"/>
      </w:pPr>
      <w:r w:rsidRPr="00A77A7E">
        <w:rPr>
          <w:rStyle w:val="regular"/>
        </w:rPr>
        <w:t xml:space="preserve">§ 4-1 </w:t>
      </w:r>
      <w:r w:rsidRPr="00A77A7E">
        <w:t>Ordinære skatter</w:t>
      </w:r>
    </w:p>
    <w:p w14:paraId="50734FBA" w14:textId="77777777" w:rsidR="003210FC" w:rsidRPr="00A77A7E" w:rsidRDefault="003210FC" w:rsidP="00A77A7E">
      <w:pPr>
        <w:pStyle w:val="l-ledd"/>
      </w:pPr>
      <w:r w:rsidRPr="00A77A7E">
        <w:t>Skattyter som har formue knyttet til eller inntekt vunnet ved petroleumsutvinning og rørledningstransport, jf. § 2 annet ledd i lov om skattlegging av undersjøiske petroleumsforekomster mv., skal av slik formue og inntekt, i tillegg til de skatter som følger av bestemmelsene foran, svare skatt til staten etter reglene og satsene nedenfor. Det samme gjelder når skatteplikten utelukkende følger av nevnte lov.</w:t>
      </w:r>
    </w:p>
    <w:p w14:paraId="72C66823" w14:textId="77777777" w:rsidR="003210FC" w:rsidRPr="00A77A7E" w:rsidRDefault="003210FC" w:rsidP="00A77A7E">
      <w:pPr>
        <w:pStyle w:val="l-ledd"/>
      </w:pPr>
      <w:r w:rsidRPr="00A77A7E">
        <w:t>Av formue som tilhører andre skattytere enn selskaper, svares skatt med 0,35 pst.</w:t>
      </w:r>
    </w:p>
    <w:p w14:paraId="4095F130" w14:textId="77777777" w:rsidR="003210FC" w:rsidRPr="00A77A7E" w:rsidRDefault="003210FC" w:rsidP="00A77A7E">
      <w:pPr>
        <w:pStyle w:val="l-ledd"/>
      </w:pPr>
      <w:r w:rsidRPr="00A77A7E">
        <w:t>Av inntekt svares skatt med 22 pst., med mindre det skal svares skatt på inntekten etter dette vedtaket § 3-3. Skatten blir å utligne i samsvar med bestemmelsene i lov om skattlegging av undersjøiske petroleumsforekomster mv.</w:t>
      </w:r>
    </w:p>
    <w:p w14:paraId="53529C9F" w14:textId="77777777" w:rsidR="003210FC" w:rsidRPr="00A77A7E" w:rsidRDefault="003210FC" w:rsidP="00A77A7E">
      <w:pPr>
        <w:pStyle w:val="l-paragraf"/>
      </w:pPr>
      <w:r w:rsidRPr="00A77A7E">
        <w:rPr>
          <w:rStyle w:val="regular"/>
        </w:rPr>
        <w:t>§ 4-2</w:t>
      </w:r>
      <w:r w:rsidRPr="00A77A7E">
        <w:t xml:space="preserve"> Særskatt</w:t>
      </w:r>
    </w:p>
    <w:p w14:paraId="234F65F7" w14:textId="77777777" w:rsidR="003210FC" w:rsidRPr="00A77A7E" w:rsidRDefault="003210FC" w:rsidP="00A77A7E">
      <w:pPr>
        <w:pStyle w:val="l-ledd"/>
      </w:pPr>
      <w:r w:rsidRPr="00A77A7E">
        <w:t>Av inntekt vunnet ved petroleumsutvinning, behandling og rørledningstransport som nevnt i lov om skattlegging av undersjøiske petroleumsforekomster mv. § 5, skal det svares særskatt med 71,8 pst.</w:t>
      </w:r>
    </w:p>
    <w:p w14:paraId="38078547" w14:textId="77777777" w:rsidR="003210FC" w:rsidRPr="00A77A7E" w:rsidRDefault="003210FC" w:rsidP="00A77A7E">
      <w:pPr>
        <w:pStyle w:val="l-paragraf"/>
      </w:pPr>
      <w:r w:rsidRPr="00A77A7E">
        <w:rPr>
          <w:rStyle w:val="regular"/>
        </w:rPr>
        <w:t>§ 4-3</w:t>
      </w:r>
      <w:r w:rsidRPr="00A77A7E">
        <w:t xml:space="preserve"> Terminskatt</w:t>
      </w:r>
    </w:p>
    <w:p w14:paraId="1390D8C0" w14:textId="77777777" w:rsidR="003210FC" w:rsidRPr="00A77A7E" w:rsidRDefault="003210FC" w:rsidP="00A77A7E">
      <w:pPr>
        <w:pStyle w:val="l-ledd"/>
      </w:pPr>
      <w:r w:rsidRPr="00A77A7E">
        <w:t>Terminskatt for inntektsåret 2027 skrives ut og betales i samsvar med lov om skattlegging av undersjøiske petroleumsforekomster mv. § 7. Ved utskrivingen av terminskatt benyttes satsene ovenfor.</w:t>
      </w:r>
    </w:p>
    <w:p w14:paraId="36D7FD11" w14:textId="77777777" w:rsidR="003210FC" w:rsidRPr="00A77A7E" w:rsidRDefault="003210FC" w:rsidP="00A77A7E">
      <w:pPr>
        <w:pStyle w:val="l-paragraf"/>
      </w:pPr>
      <w:r w:rsidRPr="00A77A7E">
        <w:rPr>
          <w:rStyle w:val="regular"/>
        </w:rPr>
        <w:t>§ 4-4</w:t>
      </w:r>
      <w:r w:rsidRPr="00A77A7E">
        <w:t xml:space="preserve"> Utbytte utdelt til utenlandsk eierselskap</w:t>
      </w:r>
    </w:p>
    <w:p w14:paraId="17143B50" w14:textId="77777777" w:rsidR="003210FC" w:rsidRPr="00A77A7E" w:rsidRDefault="003210FC" w:rsidP="00A77A7E">
      <w:pPr>
        <w:pStyle w:val="l-ledd"/>
      </w:pPr>
      <w:r w:rsidRPr="00A77A7E">
        <w:t>Det svares ikke skatt av aksjeutbytte som utdeles fra i riket hjemmehørende aksjeselskap og allmennaksjeselskap som er skattepliktig etter lov om skattlegging av undersjøiske petroleumsforekomster mv. § 5, til selskap hjemmehørende i utlandet som direkte eier minst 25 pst. av kapitalen i det utdelende selskap. Dersom det i riket hjemmehørende selskap også har inntekt som ikke er skattepliktig etter lov om skattlegging av undersjøiske petroleumsforekomster mv. § 5, svares skatt til staten etter de alminnelige regler for aksjeutbytte som fordeles til slik inntekt. Aksjeutbytte fordeles mellom særskattepliktig inntekt og annen inntekt på grunnlag av alminnelig inntekt fratrukket skatter for henholdsvis særskattepliktig inntekt og annen inntekt.</w:t>
      </w:r>
    </w:p>
    <w:p w14:paraId="7E342022" w14:textId="77777777" w:rsidR="003210FC" w:rsidRPr="00A77A7E" w:rsidRDefault="003210FC" w:rsidP="00A77A7E">
      <w:pPr>
        <w:pStyle w:val="l-lovkap"/>
      </w:pPr>
      <w:r w:rsidRPr="00A77A7E">
        <w:lastRenderedPageBreak/>
        <w:t>Kapittel 5. Tonnasjeskatt</w:t>
      </w:r>
    </w:p>
    <w:p w14:paraId="30C1C1C5" w14:textId="77777777" w:rsidR="003210FC" w:rsidRPr="00A77A7E" w:rsidRDefault="003210FC" w:rsidP="00A77A7E">
      <w:pPr>
        <w:pStyle w:val="l-paragraf"/>
      </w:pPr>
      <w:r w:rsidRPr="00A77A7E">
        <w:rPr>
          <w:rStyle w:val="regular"/>
        </w:rPr>
        <w:t>§ 5-1</w:t>
      </w:r>
      <w:r w:rsidRPr="00A77A7E">
        <w:t xml:space="preserve"> Tonnasjeskatt</w:t>
      </w:r>
    </w:p>
    <w:p w14:paraId="14338181" w14:textId="77777777" w:rsidR="003210FC" w:rsidRPr="00A77A7E" w:rsidRDefault="003210FC" w:rsidP="00A77A7E">
      <w:pPr>
        <w:pStyle w:val="l-ledd"/>
      </w:pPr>
      <w:r w:rsidRPr="00A77A7E">
        <w:t>Aksjeselskap, allmennaksjeselskap og tilsvarende selskap hjemmehørende i annen EØS-stat som nevnt i skatteloven § 8-10, skal svare tonnasjeskatt, jf. skatteloven § 8-16, etter følgende satser:</w:t>
      </w:r>
    </w:p>
    <w:p w14:paraId="16FBEAA9" w14:textId="77777777" w:rsidR="003210FC" w:rsidRPr="00A77A7E" w:rsidRDefault="003210FC" w:rsidP="00A77A7E">
      <w:pPr>
        <w:pStyle w:val="Liste"/>
      </w:pPr>
      <w:r w:rsidRPr="00A77A7E">
        <w:t>90 øre per dag per 100 nettotonn for de første 1 000 nettotonn, deretter</w:t>
      </w:r>
    </w:p>
    <w:p w14:paraId="59662318" w14:textId="77777777" w:rsidR="003210FC" w:rsidRPr="00A77A7E" w:rsidRDefault="003210FC" w:rsidP="00A77A7E">
      <w:pPr>
        <w:pStyle w:val="Liste"/>
      </w:pPr>
      <w:r w:rsidRPr="00A77A7E">
        <w:t>18 kroner per dag per 1 000 nettotonn opp til 10 000 nettotonn, deretter</w:t>
      </w:r>
    </w:p>
    <w:p w14:paraId="3E5D376C" w14:textId="77777777" w:rsidR="003210FC" w:rsidRPr="00A77A7E" w:rsidRDefault="003210FC" w:rsidP="00A77A7E">
      <w:pPr>
        <w:pStyle w:val="Liste"/>
      </w:pPr>
      <w:r w:rsidRPr="00A77A7E">
        <w:t>12 kroner per dag per 1 000 nettotonn opp til 25 000 nettotonn, deretter</w:t>
      </w:r>
    </w:p>
    <w:p w14:paraId="1923ECB3" w14:textId="77777777" w:rsidR="003210FC" w:rsidRPr="00A77A7E" w:rsidRDefault="003210FC" w:rsidP="00A77A7E">
      <w:pPr>
        <w:pStyle w:val="Liste"/>
      </w:pPr>
      <w:r w:rsidRPr="00A77A7E">
        <w:t>6 kroner per dag per 1 000 nettotonn.</w:t>
      </w:r>
    </w:p>
    <w:p w14:paraId="123C46ED" w14:textId="77777777" w:rsidR="003210FC" w:rsidRPr="00A77A7E" w:rsidRDefault="003210FC" w:rsidP="00A77A7E">
      <w:pPr>
        <w:pStyle w:val="l-ledd"/>
      </w:pPr>
      <w:r w:rsidRPr="00A77A7E">
        <w:t>Satsene i første ledd kan reduseres etter nærmere bestemmelser fastsatt av departementet, jf. skatteloven § 8-16 første ledd.</w:t>
      </w:r>
    </w:p>
    <w:p w14:paraId="2D79B8E8" w14:textId="77777777" w:rsidR="003210FC" w:rsidRPr="00A77A7E" w:rsidRDefault="003210FC" w:rsidP="00A77A7E">
      <w:pPr>
        <w:pStyle w:val="l-lovkap"/>
      </w:pPr>
      <w:r w:rsidRPr="00A77A7E">
        <w:t>Kapittel 6. Særlige bestemmelser om skattegrunnlag, beløpsgrenser og satser mv.</w:t>
      </w:r>
    </w:p>
    <w:p w14:paraId="31B768B6" w14:textId="77777777" w:rsidR="003210FC" w:rsidRPr="00A77A7E" w:rsidRDefault="003210FC" w:rsidP="00A77A7E">
      <w:pPr>
        <w:pStyle w:val="l-paragraf"/>
      </w:pPr>
      <w:r w:rsidRPr="00A77A7E">
        <w:rPr>
          <w:rStyle w:val="regular"/>
        </w:rPr>
        <w:t>§ 6-1</w:t>
      </w:r>
      <w:r w:rsidRPr="00A77A7E">
        <w:t xml:space="preserve"> Minstefradrag</w:t>
      </w:r>
    </w:p>
    <w:p w14:paraId="6438CC15" w14:textId="77777777" w:rsidR="003210FC" w:rsidRPr="00A77A7E" w:rsidRDefault="003210FC" w:rsidP="00A77A7E">
      <w:pPr>
        <w:pStyle w:val="l-ledd"/>
      </w:pPr>
      <w:r w:rsidRPr="00A77A7E">
        <w:t>Minstefradrag i lønnsinntekt mv. etter skatteloven § 6-32 første ledd bokstav a skal ikke settes høyere enn 99 550 kroner.</w:t>
      </w:r>
    </w:p>
    <w:p w14:paraId="71FA23C8" w14:textId="77777777" w:rsidR="003210FC" w:rsidRPr="00A77A7E" w:rsidRDefault="003210FC" w:rsidP="00A77A7E">
      <w:pPr>
        <w:pStyle w:val="l-ledd"/>
      </w:pPr>
      <w:r w:rsidRPr="00A77A7E">
        <w:t>Minstefradrag i pensjonsinntekt etter skatteloven § 6-32 første ledd bokstav b skal ikke settes høyere enn 77 950 kroner.</w:t>
      </w:r>
    </w:p>
    <w:p w14:paraId="243BADEA" w14:textId="77777777" w:rsidR="003210FC" w:rsidRPr="00A77A7E" w:rsidRDefault="003210FC" w:rsidP="00A77A7E">
      <w:pPr>
        <w:pStyle w:val="l-paragraf"/>
      </w:pPr>
      <w:r w:rsidRPr="00A77A7E">
        <w:rPr>
          <w:rStyle w:val="regular"/>
        </w:rPr>
        <w:t>§ 6-2</w:t>
      </w:r>
      <w:r w:rsidRPr="00A77A7E">
        <w:t xml:space="preserve"> Foreldrefradrag</w:t>
      </w:r>
    </w:p>
    <w:p w14:paraId="208BA009" w14:textId="77777777" w:rsidR="003210FC" w:rsidRPr="00A77A7E" w:rsidRDefault="003210FC" w:rsidP="00A77A7E">
      <w:pPr>
        <w:pStyle w:val="l-ledd"/>
      </w:pPr>
      <w:r w:rsidRPr="00A77A7E">
        <w:t>Fradrag beregnet etter skatteloven § 6-48 første ledd skal ikke settes høyere enn 15 000 kroner for ett barn. Fradragsgrensen økes med inntil 10 000 kroner for hvert ytterligere barn.</w:t>
      </w:r>
    </w:p>
    <w:p w14:paraId="27872B53" w14:textId="77777777" w:rsidR="003210FC" w:rsidRPr="00A77A7E" w:rsidRDefault="003210FC" w:rsidP="00A77A7E">
      <w:pPr>
        <w:pStyle w:val="l-ledd"/>
      </w:pPr>
      <w:r w:rsidRPr="00A77A7E">
        <w:t>Fradrag beregnet etter skatteloven § 6-48 annet ledd skal ikke settes høyere enn 25 000 kroner for ett barn. Fradragsgrensen økes med 15 000 kroner for hvert ytterligere barn omfattet av skatteloven § 6-48 annet ledd. For hvert ytterligere barn omfattet av skatteloven § 6-48 første ledd, økes fradragsgrensen med 10 000 kroner.</w:t>
      </w:r>
    </w:p>
    <w:p w14:paraId="0795CF85" w14:textId="77777777" w:rsidR="003210FC" w:rsidRPr="00A77A7E" w:rsidRDefault="003210FC" w:rsidP="00A77A7E">
      <w:pPr>
        <w:pStyle w:val="l-paragraf"/>
      </w:pPr>
      <w:r w:rsidRPr="00A77A7E">
        <w:rPr>
          <w:rStyle w:val="regular"/>
        </w:rPr>
        <w:t>§ 6-3</w:t>
      </w:r>
      <w:r w:rsidRPr="00A77A7E">
        <w:t xml:space="preserve"> Personfradrag</w:t>
      </w:r>
    </w:p>
    <w:p w14:paraId="1946D5EB" w14:textId="77777777" w:rsidR="003210FC" w:rsidRPr="00A77A7E" w:rsidRDefault="003210FC" w:rsidP="00A77A7E">
      <w:pPr>
        <w:pStyle w:val="l-ledd"/>
      </w:pPr>
      <w:r w:rsidRPr="00A77A7E">
        <w:t>Fradrag etter skatteloven § 15-4 er 120 180 kroner i klasse 1.</w:t>
      </w:r>
    </w:p>
    <w:p w14:paraId="4D895F7A" w14:textId="77777777" w:rsidR="003210FC" w:rsidRPr="00A77A7E" w:rsidRDefault="003210FC" w:rsidP="00A77A7E">
      <w:pPr>
        <w:pStyle w:val="l-paragraf"/>
      </w:pPr>
      <w:r w:rsidRPr="00A77A7E">
        <w:rPr>
          <w:rStyle w:val="regular"/>
        </w:rPr>
        <w:t>§ 6-4</w:t>
      </w:r>
      <w:r w:rsidRPr="00A77A7E">
        <w:t xml:space="preserve"> Skattebegrensning ved lav alminnelig inntekt</w:t>
      </w:r>
    </w:p>
    <w:p w14:paraId="2A20B39F" w14:textId="77777777" w:rsidR="003210FC" w:rsidRPr="00A77A7E" w:rsidRDefault="003210FC" w:rsidP="00A77A7E">
      <w:pPr>
        <w:pStyle w:val="l-ledd"/>
      </w:pPr>
      <w:r w:rsidRPr="00A77A7E">
        <w:t>Beløpsgrensene som nevnt i skatteloven § 17-1 første ledd skal være 170 300 kroner for enslige og 157 400 kroner for hver ektefelle. Beløpsgrensen er 314 800 kroner for ektepar og samboere som ved skattebegrensningen får inntekten fastsatt under ett etter skatteloven § 17-2 annet ledd.</w:t>
      </w:r>
    </w:p>
    <w:p w14:paraId="4397AE9B" w14:textId="77777777" w:rsidR="003210FC" w:rsidRPr="00A77A7E" w:rsidRDefault="003210FC" w:rsidP="00A77A7E">
      <w:pPr>
        <w:pStyle w:val="l-paragraf"/>
      </w:pPr>
      <w:r w:rsidRPr="00A77A7E">
        <w:rPr>
          <w:rStyle w:val="regular"/>
        </w:rPr>
        <w:t>§ 6-5</w:t>
      </w:r>
      <w:r w:rsidRPr="00A77A7E">
        <w:t xml:space="preserve"> Skattefradrag for pensjonsinntekt</w:t>
      </w:r>
    </w:p>
    <w:p w14:paraId="2D1253F7" w14:textId="77777777" w:rsidR="003210FC" w:rsidRPr="00A77A7E" w:rsidRDefault="003210FC" w:rsidP="00A77A7E">
      <w:pPr>
        <w:pStyle w:val="l-ledd"/>
      </w:pPr>
      <w:r w:rsidRPr="00A77A7E">
        <w:t>Fradraget som nevnt i skatteloven § 16-1 første ledd skal være 40 750 kroner.</w:t>
      </w:r>
    </w:p>
    <w:p w14:paraId="332BF489" w14:textId="77777777" w:rsidR="003210FC" w:rsidRPr="00A77A7E" w:rsidRDefault="003210FC" w:rsidP="00A77A7E">
      <w:pPr>
        <w:pStyle w:val="l-ledd"/>
      </w:pPr>
      <w:r w:rsidRPr="00A77A7E">
        <w:t>Beløpsgrensene som nevnt i skatteloven § 16-1 tredje ledd skal være 306 250 kroner i trinn 1 og 457 550 kroner i trinn 2.</w:t>
      </w:r>
    </w:p>
    <w:p w14:paraId="38510263" w14:textId="77777777" w:rsidR="003210FC" w:rsidRPr="00A77A7E" w:rsidRDefault="003210FC" w:rsidP="00A77A7E">
      <w:pPr>
        <w:pStyle w:val="l-paragraf"/>
      </w:pPr>
      <w:r w:rsidRPr="00A77A7E">
        <w:rPr>
          <w:rStyle w:val="regular"/>
        </w:rPr>
        <w:t>§ 6-6</w:t>
      </w:r>
      <w:r w:rsidRPr="00A77A7E">
        <w:t xml:space="preserve"> Forsøksordning med arbeidsfradrag</w:t>
      </w:r>
    </w:p>
    <w:p w14:paraId="16D568E8" w14:textId="77777777" w:rsidR="003210FC" w:rsidRPr="00A77A7E" w:rsidRDefault="003210FC" w:rsidP="00A77A7E">
      <w:pPr>
        <w:pStyle w:val="l-ledd"/>
      </w:pPr>
      <w:r w:rsidRPr="00A77A7E">
        <w:t>Fradrag etter skatteloven § 6-86 tredje ledd er 130 000 kroner, og trappes ned med 40 pst. av den delen av inntekten det beregnes av som overstiger 358 800 kroner.</w:t>
      </w:r>
    </w:p>
    <w:p w14:paraId="14265710" w14:textId="77777777" w:rsidR="003210FC" w:rsidRPr="00A77A7E" w:rsidRDefault="003210FC" w:rsidP="00A77A7E">
      <w:pPr>
        <w:pStyle w:val="l-lovkap"/>
      </w:pPr>
      <w:r w:rsidRPr="00A77A7E">
        <w:lastRenderedPageBreak/>
        <w:t>Kapittel 7. Forskriftskompetanse mv.</w:t>
      </w:r>
    </w:p>
    <w:p w14:paraId="1DE6BEEE" w14:textId="77777777" w:rsidR="003210FC" w:rsidRPr="00A77A7E" w:rsidRDefault="003210FC" w:rsidP="00A77A7E">
      <w:pPr>
        <w:pStyle w:val="l-paragraf"/>
      </w:pPr>
      <w:r w:rsidRPr="00A77A7E">
        <w:rPr>
          <w:rStyle w:val="regular"/>
        </w:rPr>
        <w:t>§ 7-1</w:t>
      </w:r>
      <w:r w:rsidRPr="00A77A7E">
        <w:t xml:space="preserve"> Forskriftsfullmakt til gjennomføring og utfylling</w:t>
      </w:r>
    </w:p>
    <w:p w14:paraId="38377A31" w14:textId="77777777" w:rsidR="003210FC" w:rsidRPr="00A77A7E" w:rsidRDefault="003210FC" w:rsidP="00A77A7E">
      <w:pPr>
        <w:pStyle w:val="l-ledd"/>
      </w:pPr>
      <w:r w:rsidRPr="00A77A7E">
        <w:t>Departementet kan gi forskrift til gjennomføring og utfylling av bestemmelsene i dette vedtak.</w:t>
      </w:r>
    </w:p>
    <w:p w14:paraId="43577973" w14:textId="77777777" w:rsidR="003210FC" w:rsidRPr="00A77A7E" w:rsidRDefault="003210FC" w:rsidP="00A77A7E">
      <w:pPr>
        <w:pStyle w:val="l-paragraf"/>
      </w:pPr>
      <w:r w:rsidRPr="00A77A7E">
        <w:t>§ 7-2 Adgang til å fravike reglene i vedtaket</w:t>
      </w:r>
    </w:p>
    <w:p w14:paraId="0DDB0DD7" w14:textId="77777777" w:rsidR="003210FC" w:rsidRPr="00A77A7E" w:rsidRDefault="003210FC" w:rsidP="00A77A7E">
      <w:pPr>
        <w:pStyle w:val="l-ledd"/>
      </w:pPr>
      <w:r w:rsidRPr="00A77A7E">
        <w:t>Reglene i dette vedtaket kan fravikes på vilkår som nevnt i skattebetalingsloven § 4-8.</w:t>
      </w:r>
    </w:p>
    <w:p w14:paraId="27AEBB83" w14:textId="77777777" w:rsidR="003210FC" w:rsidRPr="00A77A7E" w:rsidRDefault="003210FC" w:rsidP="00A77A7E"/>
    <w:p w14:paraId="755C5239" w14:textId="77777777" w:rsidR="003210FC" w:rsidRPr="00A77A7E" w:rsidRDefault="003210FC" w:rsidP="00A77A7E">
      <w:pPr>
        <w:pStyle w:val="a-vedtak-tit"/>
      </w:pPr>
      <w:r w:rsidRPr="00A77A7E">
        <w:t>Forslag</w:t>
      </w:r>
    </w:p>
    <w:p w14:paraId="71CB5967" w14:textId="77777777" w:rsidR="003210FC" w:rsidRPr="00A77A7E" w:rsidRDefault="003210FC" w:rsidP="00A77A7E">
      <w:pPr>
        <w:pStyle w:val="a-vedtak-tit"/>
      </w:pPr>
      <w:r w:rsidRPr="00A77A7E">
        <w:t xml:space="preserve">til stortingsvedtak om fastsetting av avgifter </w:t>
      </w:r>
      <w:r w:rsidRPr="00A77A7E">
        <w:br/>
        <w:t>mv. til folketrygden for 2027</w:t>
      </w:r>
    </w:p>
    <w:p w14:paraId="2131B8A2" w14:textId="77777777" w:rsidR="003210FC" w:rsidRPr="00A77A7E" w:rsidRDefault="003210FC" w:rsidP="00A77A7E">
      <w:r w:rsidRPr="00A77A7E">
        <w:t>For inntektsåret 2027 svares folketrygdavgifter etter følgende regler og satser, jf. lov 28. februar 1997 nr. 19 om folketrygd kapittel 23:</w:t>
      </w:r>
    </w:p>
    <w:p w14:paraId="0B84EE34" w14:textId="77777777" w:rsidR="003210FC" w:rsidRPr="00A77A7E" w:rsidRDefault="003210FC" w:rsidP="00A77A7E">
      <w:pPr>
        <w:pStyle w:val="l-lovkap"/>
      </w:pPr>
      <w:r w:rsidRPr="00A77A7E">
        <w:t>Arbeidsgiveravgift</w:t>
      </w:r>
    </w:p>
    <w:p w14:paraId="05B30215" w14:textId="77777777" w:rsidR="003210FC" w:rsidRPr="00A77A7E" w:rsidRDefault="003210FC" w:rsidP="00A77A7E">
      <w:pPr>
        <w:pStyle w:val="l-paragraf"/>
      </w:pPr>
      <w:r w:rsidRPr="00A77A7E">
        <w:rPr>
          <w:rStyle w:val="regular"/>
        </w:rPr>
        <w:t>§ 1</w:t>
      </w:r>
      <w:r w:rsidRPr="00A77A7E">
        <w:t xml:space="preserve"> Beregning av avgift og regler om soneplassering</w:t>
      </w:r>
    </w:p>
    <w:p w14:paraId="3F639427" w14:textId="77777777" w:rsidR="003210FC" w:rsidRPr="00A77A7E" w:rsidRDefault="003210FC" w:rsidP="00A77A7E">
      <w:pPr>
        <w:pStyle w:val="l-ledd"/>
      </w:pPr>
      <w:r w:rsidRPr="00A77A7E">
        <w:t>(1) Arbeidsgiveravgift beregnes som hovedregel etter satsen som gjelder i den sonen hvor arbeidsgiver anses å drive virksomhet. Det kan likevel ikke benyttes redusert sats for virksomhet innenfor nærmere angitte sektorer eller når arbeidsgiver er i økonomiske vanskeligheter, jf. § 4 og § 3 annet ledd.</w:t>
      </w:r>
    </w:p>
    <w:p w14:paraId="6A3782AB" w14:textId="77777777" w:rsidR="003210FC" w:rsidRPr="00A77A7E" w:rsidRDefault="003210FC" w:rsidP="00A77A7E">
      <w:pPr>
        <w:pStyle w:val="l-ledd"/>
      </w:pPr>
      <w:r w:rsidRPr="00A77A7E">
        <w:t>(2) Et foretak som er arbeidsgiver, anses å drive virksomhet på det stedet hvor foretaket skal være registrert etter enhetsregisterloven. En privatperson som er arbeidsgiver, anses å drive virksomhet på det stedet hvor vedkommende er bosatt ifølge folkeregisteret.</w:t>
      </w:r>
    </w:p>
    <w:p w14:paraId="6E9CC68A" w14:textId="77777777" w:rsidR="003210FC" w:rsidRPr="00A77A7E" w:rsidRDefault="003210FC" w:rsidP="00A77A7E">
      <w:pPr>
        <w:pStyle w:val="l-ledd"/>
      </w:pPr>
      <w:r w:rsidRPr="00A77A7E">
        <w:t>(3) Dersom arbeidsgiver er et foretak med registrerte underenheter, jf. forskrift 9. februar 1995 nr. 114 om registrering av juridiske personer m.m. i Enhetsregisteret § 10, anses hver underenhet som egen beregningsenhet for arbeidsgiveravgift.</w:t>
      </w:r>
    </w:p>
    <w:p w14:paraId="0F7995F8" w14:textId="77777777" w:rsidR="003210FC" w:rsidRPr="00A77A7E" w:rsidRDefault="003210FC" w:rsidP="00A77A7E">
      <w:pPr>
        <w:pStyle w:val="l-ledd"/>
      </w:pPr>
      <w:r w:rsidRPr="00A77A7E">
        <w:t>(4) Utføres hoveddelen av arbeidstakerens arbeid i en annen sone enn der virksomheten anses å bli drevet etter annet ledd, og enhetsregisterreglene på grunn av virksomhetens art ikke påbyr at underenhet registreres i sonen hvor arbeidet utføres (ambulerende virksomhet), benyttes satsen i denne andre sonen hvor arbeidet utføres, på den del av lønn mv. som knytter seg til dette arbeidet. Dette gjelder likevel ikke for ambulerende virksomhet som ikke trenger å utføres på et bestemt sted (fjernarbeid), når arbeidet utføres i en sone med lavere sats. Med hoveddelen av arbeidet menes her mer enn halvparten av antall arbeidsdager arbeidstakeren har gjennomført for arbeidsgiveren i løpet av kalendermåneden. Arbeidsgiveravgift av etterbetaling av lønn mv., beregnes forholdsmessig med de satsene som skal benyttes på lønn mv. til den enkelte arbeidstaker, for arbeid utført i inneværende kalendermåned. For etterbetaling som er knyttet til aktiviteter som nevnt i § 4 første ledd, skal likevel arbeidsgiveravgift beregnes med satsen for sone I.</w:t>
      </w:r>
    </w:p>
    <w:p w14:paraId="467B0C0E" w14:textId="77777777" w:rsidR="003210FC" w:rsidRPr="00A77A7E" w:rsidRDefault="003210FC" w:rsidP="00A77A7E">
      <w:pPr>
        <w:pStyle w:val="l-ledd"/>
      </w:pPr>
      <w:r w:rsidRPr="00A77A7E">
        <w:t>(5) Flytter arbeidsgiveren eller underenheten fra én sone til en annen, legges satsen i tilflyttingssonen til grunn fra og med påfølgende kalendermåned etter registrert flyttedato.</w:t>
      </w:r>
    </w:p>
    <w:p w14:paraId="798A616E" w14:textId="77777777" w:rsidR="003210FC" w:rsidRPr="00A77A7E" w:rsidRDefault="003210FC" w:rsidP="00A77A7E">
      <w:pPr>
        <w:pStyle w:val="l-paragraf"/>
      </w:pPr>
      <w:r w:rsidRPr="00A77A7E">
        <w:rPr>
          <w:rStyle w:val="regular"/>
        </w:rPr>
        <w:t>§ 2</w:t>
      </w:r>
      <w:r w:rsidRPr="00A77A7E">
        <w:t xml:space="preserve"> Soner for arbeidsgiveravgift</w:t>
      </w:r>
    </w:p>
    <w:p w14:paraId="4CC8ABD3" w14:textId="77777777" w:rsidR="003210FC" w:rsidRPr="00A77A7E" w:rsidRDefault="003210FC" w:rsidP="00A77A7E">
      <w:pPr>
        <w:pStyle w:val="l-ledd"/>
      </w:pPr>
      <w:r w:rsidRPr="00A77A7E">
        <w:lastRenderedPageBreak/>
        <w:t>(1) Sone I omfatter de områder som ikke er nevnt nedenfor. Arbeidsgivere beregner avgiften etter satsen som gjelder for sone I, hvis ikke annet følger av dette vedtaket.</w:t>
      </w:r>
    </w:p>
    <w:p w14:paraId="4974A906" w14:textId="77777777" w:rsidR="003210FC" w:rsidRPr="00A77A7E" w:rsidRDefault="003210FC" w:rsidP="00A77A7E">
      <w:pPr>
        <w:pStyle w:val="l-ledd"/>
      </w:pPr>
      <w:r w:rsidRPr="00A77A7E">
        <w:t>(2) Sone Ia omfatter:</w:t>
      </w:r>
    </w:p>
    <w:p w14:paraId="1B853030" w14:textId="77777777" w:rsidR="003210FC" w:rsidRPr="00A77A7E" w:rsidRDefault="003210FC" w:rsidP="00A77A7E">
      <w:pPr>
        <w:pStyle w:val="Liste"/>
      </w:pPr>
      <w:r w:rsidRPr="00A77A7E">
        <w:t>kommunene Frosta, Midtre Gauldal og Selbu i Trøndelag fylke,</w:t>
      </w:r>
    </w:p>
    <w:p w14:paraId="5F964F38" w14:textId="77777777" w:rsidR="003210FC" w:rsidRPr="00A77A7E" w:rsidRDefault="003210FC" w:rsidP="00A77A7E">
      <w:pPr>
        <w:pStyle w:val="Liste"/>
      </w:pPr>
      <w:r w:rsidRPr="00A77A7E">
        <w:t>kommunene Haram, Gjemnes og Aukra i Møre og Romsdal fylke,</w:t>
      </w:r>
    </w:p>
    <w:p w14:paraId="2469F083" w14:textId="77777777" w:rsidR="003210FC" w:rsidRPr="00A77A7E" w:rsidRDefault="003210FC" w:rsidP="00A77A7E">
      <w:pPr>
        <w:pStyle w:val="Liste"/>
      </w:pPr>
      <w:r w:rsidRPr="00A77A7E">
        <w:t>området i Hustadvika kommune i Møre og Romsdal fylke som før 1. januar 2020 var kommunen Eide i Møre og Romsdal fylke,</w:t>
      </w:r>
    </w:p>
    <w:p w14:paraId="0F3C8AEA" w14:textId="77777777" w:rsidR="003210FC" w:rsidRPr="00A77A7E" w:rsidRDefault="003210FC" w:rsidP="00A77A7E">
      <w:pPr>
        <w:pStyle w:val="Liste"/>
      </w:pPr>
      <w:r w:rsidRPr="00A77A7E">
        <w:t>kommunene Etne, Bømlo og Kvam i Vestland fylke,</w:t>
      </w:r>
    </w:p>
    <w:p w14:paraId="20A9E4C3" w14:textId="77777777" w:rsidR="003210FC" w:rsidRPr="00A77A7E" w:rsidRDefault="003210FC" w:rsidP="00A77A7E">
      <w:pPr>
        <w:pStyle w:val="Liste"/>
      </w:pPr>
      <w:r w:rsidRPr="00A77A7E">
        <w:t>områdene i henholdsvis Kinn kommune, Sunnfjord kommune og Sogndal kommune i Vestland fylke som før 1. januar 2020 var kommunene Flora, Førde og Sogndal i Sogn og Fjordane fylke,</w:t>
      </w:r>
    </w:p>
    <w:p w14:paraId="30B9D7B2" w14:textId="77777777" w:rsidR="003210FC" w:rsidRPr="00A77A7E" w:rsidRDefault="003210FC" w:rsidP="00A77A7E">
      <w:pPr>
        <w:pStyle w:val="Liste"/>
      </w:pPr>
      <w:r w:rsidRPr="00A77A7E">
        <w:t>kommunene Utsira og Kvitsøy i Rogaland fylke,</w:t>
      </w:r>
    </w:p>
    <w:p w14:paraId="64948CBF" w14:textId="77777777" w:rsidR="003210FC" w:rsidRPr="00A77A7E" w:rsidRDefault="003210FC" w:rsidP="00A77A7E">
      <w:pPr>
        <w:pStyle w:val="Liste"/>
      </w:pPr>
      <w:r w:rsidRPr="00A77A7E">
        <w:t>kommunene Hægebostad, Sirdal og Iveland i Agder fylke,</w:t>
      </w:r>
    </w:p>
    <w:p w14:paraId="31E8675C" w14:textId="77777777" w:rsidR="003210FC" w:rsidRPr="00A77A7E" w:rsidRDefault="003210FC" w:rsidP="00A77A7E">
      <w:pPr>
        <w:pStyle w:val="Liste"/>
      </w:pPr>
      <w:r w:rsidRPr="00A77A7E">
        <w:t>området i Lyngdal kommune i Agder fylke som før 1. januar 2020 var Audnedal kommune i Vest-Agder fylke,</w:t>
      </w:r>
    </w:p>
    <w:p w14:paraId="3BD20472" w14:textId="77777777" w:rsidR="003210FC" w:rsidRPr="00A77A7E" w:rsidRDefault="003210FC" w:rsidP="00A77A7E">
      <w:pPr>
        <w:pStyle w:val="Liste"/>
      </w:pPr>
      <w:r w:rsidRPr="00A77A7E">
        <w:t>kommunen Sigdal i Buskerud fylke,</w:t>
      </w:r>
    </w:p>
    <w:p w14:paraId="030162F5" w14:textId="77777777" w:rsidR="003210FC" w:rsidRPr="00A77A7E" w:rsidRDefault="003210FC" w:rsidP="00A77A7E">
      <w:pPr>
        <w:pStyle w:val="Liste"/>
      </w:pPr>
      <w:r w:rsidRPr="00A77A7E">
        <w:t>kommunen Gausdal i Innlandet fylke.</w:t>
      </w:r>
    </w:p>
    <w:p w14:paraId="673E06CD" w14:textId="77777777" w:rsidR="003210FC" w:rsidRPr="00A77A7E" w:rsidRDefault="003210FC" w:rsidP="00A77A7E">
      <w:pPr>
        <w:pStyle w:val="l-ledd"/>
      </w:pPr>
      <w:r w:rsidRPr="00A77A7E">
        <w:t>(3) Sone II omfatter:</w:t>
      </w:r>
    </w:p>
    <w:p w14:paraId="5197D059" w14:textId="77777777" w:rsidR="003210FC" w:rsidRPr="00A77A7E" w:rsidRDefault="003210FC" w:rsidP="00A77A7E">
      <w:pPr>
        <w:pStyle w:val="Liste"/>
      </w:pPr>
      <w:r w:rsidRPr="00A77A7E">
        <w:t>kommunene Meråker, Indre Fosen og Inderøy i Trøndelag fylke,</w:t>
      </w:r>
    </w:p>
    <w:p w14:paraId="4820CA10" w14:textId="77777777" w:rsidR="003210FC" w:rsidRPr="00A77A7E" w:rsidRDefault="003210FC" w:rsidP="00A77A7E">
      <w:pPr>
        <w:pStyle w:val="Liste"/>
      </w:pPr>
      <w:r w:rsidRPr="00A77A7E">
        <w:t>områdene i henholdsvis Steinkjer kommune, Ørland kommune og Orkland kommune i Trøndelag fylke som før 1. januar 2020 var kommunene Verran, Ørland og Agdenes i Trøndelag fylke,</w:t>
      </w:r>
    </w:p>
    <w:p w14:paraId="2CF49896" w14:textId="77777777" w:rsidR="003210FC" w:rsidRPr="00A77A7E" w:rsidRDefault="003210FC" w:rsidP="00A77A7E">
      <w:pPr>
        <w:pStyle w:val="Liste"/>
      </w:pPr>
      <w:r w:rsidRPr="00A77A7E">
        <w:t>kommunene Sande, Stranda, Sykkylven, Fjord, Vestnes, Rauma, Tingvoll og Sunndal i Møre og Romsdal fylke,</w:t>
      </w:r>
    </w:p>
    <w:p w14:paraId="3E8E84FD" w14:textId="77777777" w:rsidR="003210FC" w:rsidRPr="00A77A7E" w:rsidRDefault="003210FC" w:rsidP="00A77A7E">
      <w:pPr>
        <w:pStyle w:val="Liste"/>
      </w:pPr>
      <w:r w:rsidRPr="00A77A7E">
        <w:t>områdene i henholdsvis Ålesund kommune og Molde kommune i Møre og Romsdal fylke som før 1. januar 2020 var kommunene Sandøy, Midsund og Nesset i Møre og Romsdal fylke,</w:t>
      </w:r>
    </w:p>
    <w:p w14:paraId="7C90B739" w14:textId="77777777" w:rsidR="003210FC" w:rsidRPr="00A77A7E" w:rsidRDefault="003210FC" w:rsidP="00A77A7E">
      <w:pPr>
        <w:pStyle w:val="Liste"/>
      </w:pPr>
      <w:r w:rsidRPr="00A77A7E">
        <w:t>området i Volda kommune i Møre og Romsdal fylke som før 1. januar 2020 var kommunen Hornindal i Sogn og Fjordane fylke,</w:t>
      </w:r>
    </w:p>
    <w:p w14:paraId="56D1F353" w14:textId="77777777" w:rsidR="003210FC" w:rsidRPr="00A77A7E" w:rsidRDefault="003210FC" w:rsidP="00A77A7E">
      <w:pPr>
        <w:pStyle w:val="Liste"/>
      </w:pPr>
      <w:r w:rsidRPr="00A77A7E">
        <w:t>kommunene Gulen, Solund, Hyllestad, Høyanger, Vik, Aurland, Lærdal, Årdal, Luster, Askvoll, Fjaler, Bremanger, Stad, Gloppen, Stryn, Tysnes, Kvinnherad, Ullensvang, Eidfjord, Ulvik, Modalen, Fedje og Masfjorden i Vestland fylke,</w:t>
      </w:r>
    </w:p>
    <w:p w14:paraId="4F70AD77" w14:textId="77777777" w:rsidR="003210FC" w:rsidRPr="00A77A7E" w:rsidRDefault="003210FC" w:rsidP="00A77A7E">
      <w:pPr>
        <w:pStyle w:val="Liste"/>
      </w:pPr>
      <w:r w:rsidRPr="00A77A7E">
        <w:t>området i Sunnfjord kommune i Vestland fylke som før 1. januar 2020 var kommunene Gaular, Jølster og Naustdal i Sogn og Fjordane fylke,</w:t>
      </w:r>
    </w:p>
    <w:p w14:paraId="30BB80CD" w14:textId="77777777" w:rsidR="003210FC" w:rsidRPr="00A77A7E" w:rsidRDefault="003210FC" w:rsidP="00A77A7E">
      <w:pPr>
        <w:pStyle w:val="Liste"/>
      </w:pPr>
      <w:r w:rsidRPr="00A77A7E">
        <w:t>området i Sogndal kommune i Vestland fylke som før 1. januar 2020 var kommunene Balestrand og Leikanger i Sogn og Fjordane fylke,</w:t>
      </w:r>
    </w:p>
    <w:p w14:paraId="244918C2" w14:textId="77777777" w:rsidR="003210FC" w:rsidRPr="00A77A7E" w:rsidRDefault="003210FC" w:rsidP="00A77A7E">
      <w:pPr>
        <w:pStyle w:val="Liste"/>
      </w:pPr>
      <w:r w:rsidRPr="00A77A7E">
        <w:t>området i Kinn kommune i Vestland fylke som før 1. januar 2020 var kommunen Vågsøy i Sogn og Fjordane fylke,</w:t>
      </w:r>
    </w:p>
    <w:p w14:paraId="23478D9D" w14:textId="77777777" w:rsidR="003210FC" w:rsidRPr="00A77A7E" w:rsidRDefault="003210FC" w:rsidP="00A77A7E">
      <w:pPr>
        <w:pStyle w:val="Liste"/>
      </w:pPr>
      <w:r w:rsidRPr="00A77A7E">
        <w:t>området i Voss herad i Vestland fylke som før 1. januar 2020 var Granvin kommune i Hordaland fylke,</w:t>
      </w:r>
    </w:p>
    <w:p w14:paraId="0B109049" w14:textId="77777777" w:rsidR="003210FC" w:rsidRPr="00A77A7E" w:rsidRDefault="003210FC" w:rsidP="00A77A7E">
      <w:pPr>
        <w:pStyle w:val="Liste"/>
      </w:pPr>
      <w:r w:rsidRPr="00A77A7E">
        <w:t>kommunene Hjelmeland, Suldal og Sauda i Rogaland fylke,</w:t>
      </w:r>
    </w:p>
    <w:p w14:paraId="157C089A" w14:textId="77777777" w:rsidR="003210FC" w:rsidRPr="00A77A7E" w:rsidRDefault="003210FC" w:rsidP="00A77A7E">
      <w:pPr>
        <w:pStyle w:val="Liste"/>
      </w:pPr>
      <w:r w:rsidRPr="00A77A7E">
        <w:t>kommunene Risør, Gjerstad, Åmli, Bygland, Valle, Bykle, Åseral og Evje og Hornnes i Agder fylke,</w:t>
      </w:r>
    </w:p>
    <w:p w14:paraId="5262CBBE" w14:textId="77777777" w:rsidR="003210FC" w:rsidRPr="00A77A7E" w:rsidRDefault="003210FC" w:rsidP="00A77A7E">
      <w:pPr>
        <w:pStyle w:val="Liste"/>
      </w:pPr>
      <w:r w:rsidRPr="00A77A7E">
        <w:lastRenderedPageBreak/>
        <w:t>kommunene Drangedal, Nome, Tinn, Hjartdal, Seljord, Kviteseid, Nissedal, Fyresdal, Tokke og Vinje i Telemark fylke,</w:t>
      </w:r>
    </w:p>
    <w:p w14:paraId="332F2306" w14:textId="77777777" w:rsidR="003210FC" w:rsidRPr="00A77A7E" w:rsidRDefault="003210FC" w:rsidP="00A77A7E">
      <w:pPr>
        <w:pStyle w:val="Liste"/>
      </w:pPr>
      <w:r w:rsidRPr="00A77A7E">
        <w:t>kommunene Flå, Nesbyen, Gol, Hemsedal, Ål, Hol, Rollag og Nore og Uvdal i Buskerud fylke,</w:t>
      </w:r>
    </w:p>
    <w:p w14:paraId="325F5F58" w14:textId="77777777" w:rsidR="003210FC" w:rsidRPr="00A77A7E" w:rsidRDefault="003210FC" w:rsidP="00A77A7E">
      <w:pPr>
        <w:pStyle w:val="Liste"/>
      </w:pPr>
      <w:r w:rsidRPr="00A77A7E">
        <w:t>kommunene Nord-Fron, Sør-Fron, Ringebu, Søndre Land, Nordre Land, Kongsvinger, Nord-Odal, Sør-Odal, Eidskog, Grue, Åsnes, Våler, Trysil og Åmot i Innlandet fylke.</w:t>
      </w:r>
    </w:p>
    <w:p w14:paraId="0FD9755C" w14:textId="77777777" w:rsidR="003210FC" w:rsidRPr="00A77A7E" w:rsidRDefault="003210FC" w:rsidP="00A77A7E">
      <w:pPr>
        <w:pStyle w:val="l-ledd"/>
      </w:pPr>
      <w:r w:rsidRPr="00A77A7E">
        <w:t>(4) Sone III omfatter:</w:t>
      </w:r>
    </w:p>
    <w:p w14:paraId="2477FB5A" w14:textId="77777777" w:rsidR="003210FC" w:rsidRPr="00A77A7E" w:rsidRDefault="003210FC" w:rsidP="00A77A7E">
      <w:pPr>
        <w:pStyle w:val="Liste"/>
      </w:pPr>
      <w:r w:rsidRPr="00A77A7E">
        <w:t>kommunene Heim, Hitra, Frøya, Oppdal, Rennebu, Røros, Holtålen, Tydal og Rindal i Trøndelag fylke,</w:t>
      </w:r>
    </w:p>
    <w:p w14:paraId="29F276A0" w14:textId="77777777" w:rsidR="003210FC" w:rsidRPr="00A77A7E" w:rsidRDefault="003210FC" w:rsidP="00A77A7E">
      <w:pPr>
        <w:pStyle w:val="Liste"/>
      </w:pPr>
      <w:r w:rsidRPr="00A77A7E">
        <w:t>området i Orkland kommune i Trøndelag fylke som før 1. januar 2020 var del av kommunen Snillfjord i Trøndelag fylke,</w:t>
      </w:r>
    </w:p>
    <w:p w14:paraId="55BDA42D" w14:textId="77777777" w:rsidR="003210FC" w:rsidRPr="00A77A7E" w:rsidRDefault="003210FC" w:rsidP="00A77A7E">
      <w:pPr>
        <w:pStyle w:val="Liste"/>
      </w:pPr>
      <w:r w:rsidRPr="00A77A7E">
        <w:t>området i henholdsvis Orkland kommune og Ørland kommune i Trøndelag fylke som før 1. januar 2020 var kommunene Meldal og Bjugn i Trøndelag fylke,</w:t>
      </w:r>
    </w:p>
    <w:p w14:paraId="67503A32" w14:textId="77777777" w:rsidR="003210FC" w:rsidRPr="00A77A7E" w:rsidRDefault="003210FC" w:rsidP="00A77A7E">
      <w:pPr>
        <w:pStyle w:val="Liste"/>
      </w:pPr>
      <w:r w:rsidRPr="00A77A7E">
        <w:t>kommunene Vanylven, Surnadal og Aure i Møre og Romsdal fylke,</w:t>
      </w:r>
    </w:p>
    <w:p w14:paraId="0BD586EE" w14:textId="77777777" w:rsidR="003210FC" w:rsidRPr="00A77A7E" w:rsidRDefault="003210FC" w:rsidP="00A77A7E">
      <w:pPr>
        <w:pStyle w:val="Liste"/>
      </w:pPr>
      <w:r w:rsidRPr="00A77A7E">
        <w:t>kommunene Dovre, Lesja, Skjåk, Lom, Vågå, Sel, Sør-Aurdal, Etnedal, Nord-Aurdal, Vestre Slidre, Øystre Slidre, Vang, Stor-Elvdal, Rendalen, Engerdal, Tolga, Tynset, Alvdal, Folldal og Os i Innlandet fylke.</w:t>
      </w:r>
    </w:p>
    <w:p w14:paraId="19A6081E" w14:textId="77777777" w:rsidR="003210FC" w:rsidRPr="00A77A7E" w:rsidRDefault="003210FC" w:rsidP="00A77A7E">
      <w:pPr>
        <w:pStyle w:val="l-ledd"/>
      </w:pPr>
      <w:r w:rsidRPr="00A77A7E">
        <w:t>(5) Sone IV omfatter:</w:t>
      </w:r>
    </w:p>
    <w:p w14:paraId="11922E75" w14:textId="77777777" w:rsidR="003210FC" w:rsidRPr="00A77A7E" w:rsidRDefault="003210FC" w:rsidP="00A77A7E">
      <w:pPr>
        <w:pStyle w:val="Liste"/>
      </w:pPr>
      <w:r w:rsidRPr="00A77A7E">
        <w:t>kommunene Balsfjord, Bardu, Dyrøy, Gratangen, Harstad, Ibestad, Kvæfjord, Lavangen, Målselv, Salangen, Senja, Sørreisa og Tjeldsund i Troms fylke,</w:t>
      </w:r>
    </w:p>
    <w:p w14:paraId="300D03E4" w14:textId="77777777" w:rsidR="003210FC" w:rsidRPr="00A77A7E" w:rsidRDefault="003210FC" w:rsidP="00A77A7E">
      <w:pPr>
        <w:pStyle w:val="Liste"/>
      </w:pPr>
      <w:r w:rsidRPr="00A77A7E">
        <w:t>Nordland fylke, med unntak av kommunen Bodø,</w:t>
      </w:r>
    </w:p>
    <w:p w14:paraId="7E5AFCF1" w14:textId="77777777" w:rsidR="003210FC" w:rsidRPr="00A77A7E" w:rsidRDefault="003210FC" w:rsidP="00A77A7E">
      <w:pPr>
        <w:pStyle w:val="Liste"/>
      </w:pPr>
      <w:r w:rsidRPr="00A77A7E">
        <w:t>kommunene Namsos, Snåsa, Lierne, Røyrvik, Namsskogan, Grong, Høylandet, Overhalla, Flatanger, Nærøysund, Leka, Åfjord og Osen i Trøndelag fylke,</w:t>
      </w:r>
    </w:p>
    <w:p w14:paraId="03A6B5D2" w14:textId="77777777" w:rsidR="003210FC" w:rsidRPr="00A77A7E" w:rsidRDefault="003210FC" w:rsidP="00A77A7E">
      <w:pPr>
        <w:pStyle w:val="Liste"/>
      </w:pPr>
      <w:r w:rsidRPr="00A77A7E">
        <w:t>kommunen Smøla i Møre og Romsdal fylke.</w:t>
      </w:r>
    </w:p>
    <w:p w14:paraId="2D99EDF7" w14:textId="77777777" w:rsidR="003210FC" w:rsidRPr="00A77A7E" w:rsidRDefault="003210FC" w:rsidP="00A77A7E">
      <w:pPr>
        <w:pStyle w:val="l-ledd"/>
      </w:pPr>
      <w:r w:rsidRPr="00A77A7E">
        <w:t>(6) Sone IVa omfatter:</w:t>
      </w:r>
    </w:p>
    <w:p w14:paraId="054AEACF" w14:textId="77777777" w:rsidR="003210FC" w:rsidRPr="00A77A7E" w:rsidRDefault="003210FC" w:rsidP="00A77A7E">
      <w:pPr>
        <w:pStyle w:val="Liste"/>
      </w:pPr>
      <w:r w:rsidRPr="00A77A7E">
        <w:t>kommunen Tromsø i Troms fylke,</w:t>
      </w:r>
    </w:p>
    <w:p w14:paraId="261EC504" w14:textId="77777777" w:rsidR="003210FC" w:rsidRPr="00A77A7E" w:rsidRDefault="003210FC" w:rsidP="00A77A7E">
      <w:pPr>
        <w:pStyle w:val="Liste"/>
      </w:pPr>
      <w:r w:rsidRPr="00A77A7E">
        <w:t>kommunen Bodø i Nordland fylke.</w:t>
      </w:r>
    </w:p>
    <w:p w14:paraId="0578FEAD" w14:textId="77777777" w:rsidR="003210FC" w:rsidRPr="00A77A7E" w:rsidRDefault="003210FC" w:rsidP="00A77A7E">
      <w:pPr>
        <w:pStyle w:val="l-ledd"/>
      </w:pPr>
      <w:r w:rsidRPr="00A77A7E">
        <w:t>(7) Sone V omfatter:</w:t>
      </w:r>
    </w:p>
    <w:p w14:paraId="0DCEEC9F" w14:textId="77777777" w:rsidR="003210FC" w:rsidRPr="00A77A7E" w:rsidRDefault="003210FC" w:rsidP="00A77A7E">
      <w:pPr>
        <w:pStyle w:val="Liste"/>
      </w:pPr>
      <w:r w:rsidRPr="00A77A7E">
        <w:t>Finnmark fylke og kommunene Karlsøy, Kvænangen, Kåfjord, Lyngen, Nordreisa, Skjervøy og Storfjord i Troms fylke.</w:t>
      </w:r>
    </w:p>
    <w:p w14:paraId="565844F6" w14:textId="77777777" w:rsidR="003210FC" w:rsidRPr="00A77A7E" w:rsidRDefault="003210FC" w:rsidP="00A77A7E">
      <w:pPr>
        <w:pStyle w:val="l-paragraf"/>
      </w:pPr>
      <w:r w:rsidRPr="00A77A7E">
        <w:rPr>
          <w:rStyle w:val="regular"/>
        </w:rPr>
        <w:t>§ 3</w:t>
      </w:r>
      <w:r w:rsidRPr="00A77A7E">
        <w:t xml:space="preserve"> Satser for arbeidsgiveravgift etter sone</w:t>
      </w:r>
    </w:p>
    <w:p w14:paraId="135A69DC" w14:textId="77777777" w:rsidR="003210FC" w:rsidRPr="00A77A7E" w:rsidRDefault="003210FC" w:rsidP="00A77A7E">
      <w:pPr>
        <w:pStyle w:val="l-ledd"/>
      </w:pPr>
      <w:r w:rsidRPr="00A77A7E">
        <w:t>(1) Satsene for arbeidsgiveravgift for inntektsåret 2027 er:</w:t>
      </w:r>
    </w:p>
    <w:p w14:paraId="0E9BE442" w14:textId="77777777" w:rsidR="003210FC" w:rsidRPr="00A77A7E" w:rsidRDefault="003210FC" w:rsidP="00A77A7E">
      <w:pPr>
        <w:pStyle w:val="Liste"/>
      </w:pPr>
      <w:r w:rsidRPr="00A77A7E">
        <w:t>Sone I: 14,1 pst.</w:t>
      </w:r>
    </w:p>
    <w:p w14:paraId="0D906875" w14:textId="77777777" w:rsidR="003210FC" w:rsidRPr="00A77A7E" w:rsidRDefault="003210FC" w:rsidP="00A77A7E">
      <w:pPr>
        <w:pStyle w:val="Liste"/>
      </w:pPr>
      <w:r w:rsidRPr="00A77A7E">
        <w:t>Sone Ia: 14,1 pst., men likevel 10,6 pst. så lenge differansen mellom den avgift som ville følge av satser på henholdsvis 14,1 pst. og 10,6 pst. ikke overstiger grensene for bagatellmessig støtte, jf. § 4 fjerde og femte ledd. Bestemmelsene om redusert avgiftssats i sone Ia gjelder ikke foretak som er omfattet av helseforetaksloven, og statsforvaltningen som omfattes av reglene i folketrygdloven § 24-5 tredje ledd.</w:t>
      </w:r>
    </w:p>
    <w:p w14:paraId="780417FB" w14:textId="77777777" w:rsidR="003210FC" w:rsidRPr="00A77A7E" w:rsidRDefault="003210FC" w:rsidP="00A77A7E">
      <w:pPr>
        <w:pStyle w:val="Liste"/>
      </w:pPr>
      <w:r w:rsidRPr="00A77A7E">
        <w:t>Sone II: 10,6 pst.</w:t>
      </w:r>
    </w:p>
    <w:p w14:paraId="50190353" w14:textId="77777777" w:rsidR="003210FC" w:rsidRPr="00A77A7E" w:rsidRDefault="003210FC" w:rsidP="00A77A7E">
      <w:pPr>
        <w:pStyle w:val="Liste"/>
      </w:pPr>
      <w:r w:rsidRPr="00A77A7E">
        <w:t>Sone III: 6,4 pst.</w:t>
      </w:r>
    </w:p>
    <w:p w14:paraId="6AA16CD4" w14:textId="77777777" w:rsidR="003210FC" w:rsidRPr="00A77A7E" w:rsidRDefault="003210FC" w:rsidP="00A77A7E">
      <w:pPr>
        <w:pStyle w:val="Liste"/>
      </w:pPr>
      <w:r w:rsidRPr="00A77A7E">
        <w:t>Sone IV: 5,1 pst.</w:t>
      </w:r>
    </w:p>
    <w:p w14:paraId="4DD8ED83" w14:textId="77777777" w:rsidR="003210FC" w:rsidRPr="00A77A7E" w:rsidRDefault="003210FC" w:rsidP="00A77A7E">
      <w:pPr>
        <w:pStyle w:val="Liste"/>
      </w:pPr>
      <w:r w:rsidRPr="00A77A7E">
        <w:t>Sone IVa: 7,9 pst.</w:t>
      </w:r>
    </w:p>
    <w:p w14:paraId="161C9508" w14:textId="77777777" w:rsidR="003210FC" w:rsidRPr="00A77A7E" w:rsidRDefault="003210FC" w:rsidP="00A77A7E">
      <w:pPr>
        <w:pStyle w:val="Liste"/>
      </w:pPr>
      <w:r w:rsidRPr="00A77A7E">
        <w:lastRenderedPageBreak/>
        <w:t>Sone V: 0 pst. Samme sats gjelder for avgift som svares av arbeidsgivere hjemmehørende på Svalbard for arbeid utført der, og når andre arbeidsgivere utbetaler lønn og annen godtgjørelse som blir skattlagt etter lov 29. november 1996 nr. 68 om skatt til Svalbard.</w:t>
      </w:r>
    </w:p>
    <w:p w14:paraId="618E1099" w14:textId="77777777" w:rsidR="003210FC" w:rsidRPr="00A77A7E" w:rsidRDefault="003210FC" w:rsidP="00A77A7E">
      <w:pPr>
        <w:pStyle w:val="l-ledd"/>
      </w:pPr>
      <w:r w:rsidRPr="00A77A7E">
        <w:t>(2) Arbeidsgivere som er i økonomiske vanskeligheter, jf. ESAs retningslinjer for støtte til foretak i vanskeligheter, må beregne avgift etter satsen som gjelder i sone I. Det samme gjelder arbeidsgivere med utestående krav om tilbakebetaling av ulovlig statsstøtte etter vedtak fattet av ESA, jf. avsnitt III i protokoll 3 til avtale mellom EFTA-statene om opprettelse av et overvåkningsorgan og en domstol (ODA). Bestemmelsen i første og annet punktum gjelder likevel ikke så lenge differansen mellom den avgiften som ville følge av satsen i lokaliseringssonen og satsen i sone I, ikke overstiger grensene for bagatellmessig støtte, jf. § 4 fjerde og femte ledd.</w:t>
      </w:r>
    </w:p>
    <w:p w14:paraId="221F9C5E" w14:textId="77777777" w:rsidR="003210FC" w:rsidRPr="00A77A7E" w:rsidRDefault="003210FC" w:rsidP="00A77A7E">
      <w:pPr>
        <w:pStyle w:val="l-ledd"/>
      </w:pPr>
      <w:r w:rsidRPr="00A77A7E">
        <w:t>(3) Arbeidsgivere som beregner arbeidsgiveravgift med reduserte satser, plikter å avgi erklæring om hvorvidt foretaket er i økonomiske vanskeligheter eller har utestående krav om tilbakebetaling av ulovlig støtte, jf. annet ledd.</w:t>
      </w:r>
    </w:p>
    <w:p w14:paraId="31BE935F" w14:textId="77777777" w:rsidR="003210FC" w:rsidRPr="00A77A7E" w:rsidRDefault="003210FC" w:rsidP="00A77A7E">
      <w:pPr>
        <w:pStyle w:val="l-ledd"/>
      </w:pPr>
      <w:r w:rsidRPr="00A77A7E">
        <w:t>(4) Arbeidsgivere som beregner arbeidsgiveravgift med reduserte satser, plikter å gi opplysninger om eventuell annen støtte til dekning av lønnskostnader som arbeidsgiver har blitt eller blir tildelt for kalendermåneden.</w:t>
      </w:r>
    </w:p>
    <w:p w14:paraId="77287974" w14:textId="77777777" w:rsidR="003210FC" w:rsidRPr="00A77A7E" w:rsidRDefault="003210FC" w:rsidP="00A77A7E">
      <w:pPr>
        <w:pStyle w:val="l-paragraf"/>
      </w:pPr>
      <w:r w:rsidRPr="00A77A7E">
        <w:rPr>
          <w:rStyle w:val="regular"/>
        </w:rPr>
        <w:t>§ 4</w:t>
      </w:r>
      <w:r w:rsidRPr="00A77A7E">
        <w:t xml:space="preserve"> Særregler om avgiftssats og avgiftsberegning for arbeidsgivere med aktiviteter innenfor visse sektorer og andre arbeidsgivere som beregner avgift med redusert sats etter reglene om bagatellmessig støtte</w:t>
      </w:r>
    </w:p>
    <w:p w14:paraId="66C83E17" w14:textId="77777777" w:rsidR="003210FC" w:rsidRPr="00A77A7E" w:rsidRDefault="003210FC" w:rsidP="00A77A7E">
      <w:pPr>
        <w:pStyle w:val="l-ledd"/>
      </w:pPr>
      <w:r w:rsidRPr="00A77A7E">
        <w:t>(1) Arbeidsgivere i sonene II–V, eller med ambulerende virksomhet i disse sonene, som utfører en eller flere av følgende aktiviteter, skal beregne avgift etter satsen for sone I:</w:t>
      </w:r>
    </w:p>
    <w:p w14:paraId="2B02E860" w14:textId="77777777" w:rsidR="003210FC" w:rsidRPr="00A77A7E" w:rsidRDefault="003210FC" w:rsidP="00A77A7E">
      <w:pPr>
        <w:pStyle w:val="Liste"/>
      </w:pPr>
      <w:r w:rsidRPr="00A77A7E">
        <w:t>Aktiviteter knyttet til produksjon av stålprodukter som nevnt i Annex VI til ESAs retningslinjer for regionalstøtte 2022–2027</w:t>
      </w:r>
    </w:p>
    <w:p w14:paraId="2999738F" w14:textId="77777777" w:rsidR="003210FC" w:rsidRPr="00A77A7E" w:rsidRDefault="003210FC" w:rsidP="00A77A7E">
      <w:pPr>
        <w:pStyle w:val="Liste"/>
      </w:pPr>
      <w:r w:rsidRPr="00A77A7E">
        <w:t>Aktiviteter i kullsektoren, slik dette er definert i ESAs retningslinjer for regionalstøtte</w:t>
      </w:r>
    </w:p>
    <w:p w14:paraId="7EF2EFC4" w14:textId="77777777" w:rsidR="003210FC" w:rsidRPr="00A77A7E" w:rsidRDefault="003210FC" w:rsidP="00A77A7E">
      <w:r w:rsidRPr="00A77A7E">
        <w:t>Tilsvarende gjelder for lønn mv. til utleide arbeidstakere som utfører slike aktiviteter.</w:t>
      </w:r>
    </w:p>
    <w:p w14:paraId="48E52298" w14:textId="77777777" w:rsidR="003210FC" w:rsidRPr="00A77A7E" w:rsidRDefault="003210FC" w:rsidP="00A77A7E">
      <w:pPr>
        <w:pStyle w:val="l-ledd"/>
      </w:pPr>
      <w:r w:rsidRPr="00A77A7E">
        <w:t>(2) Arbeidsgivere med blandet virksomhet kan, dersom de har et klart regnskapsmessig skille mellom lønn mv. knyttet til aktiviteter som nevnt i første ledd og andre aktiviteter, uten hinder av første ledd beregne avgiften etter satsene i § 3, eventuelt i § 5, for den del av avgiftsgrunnlaget som ikke er knyttet til aktiviteter som nevnt i første ledd.</w:t>
      </w:r>
    </w:p>
    <w:p w14:paraId="196D0CBE" w14:textId="77777777" w:rsidR="003210FC" w:rsidRPr="00A77A7E" w:rsidRDefault="003210FC" w:rsidP="00A77A7E">
      <w:pPr>
        <w:pStyle w:val="l-ledd"/>
      </w:pPr>
      <w:r w:rsidRPr="00A77A7E">
        <w:t>(3) Arbeidsgivere med en av følgende aktiviteter som hovedaktivitet, skal beregne avgift etter satsen for sone I for alle ansatte:</w:t>
      </w:r>
    </w:p>
    <w:p w14:paraId="078EA19B" w14:textId="77777777" w:rsidR="003210FC" w:rsidRPr="00A77A7E" w:rsidRDefault="003210FC" w:rsidP="00A77A7E">
      <w:pPr>
        <w:pStyle w:val="Liste"/>
      </w:pPr>
      <w:r w:rsidRPr="00A77A7E">
        <w:t>Aktiviteter omfattet av Næringshovedområde L – Finansiell tjenesteyting</w:t>
      </w:r>
    </w:p>
    <w:p w14:paraId="05DA5CDA" w14:textId="77777777" w:rsidR="003210FC" w:rsidRPr="00A77A7E" w:rsidRDefault="003210FC" w:rsidP="00A77A7E">
      <w:pPr>
        <w:pStyle w:val="Liste"/>
      </w:pPr>
      <w:r w:rsidRPr="00A77A7E">
        <w:t>Aktiviteter omfattet av 70.10 Hovedkontortjenester eller 70.22 Bedriftsrådgivning og annen administrativ rådgivning, når disse ytes innenfor konsern</w:t>
      </w:r>
    </w:p>
    <w:p w14:paraId="2528CABF" w14:textId="77777777" w:rsidR="003210FC" w:rsidRPr="00A77A7E" w:rsidRDefault="003210FC" w:rsidP="00A77A7E">
      <w:r w:rsidRPr="00A77A7E">
        <w:t>Arbeidsgivere som leier ut ansatte til en arbeidsgiver som nevnt i første punktum, skal beregne avgift etter satsen som gjelder for sone I for utleieperioden.</w:t>
      </w:r>
    </w:p>
    <w:p w14:paraId="28F6DA07" w14:textId="77777777" w:rsidR="003210FC" w:rsidRPr="00A77A7E" w:rsidRDefault="003210FC" w:rsidP="00A77A7E">
      <w:pPr>
        <w:pStyle w:val="l-ledd"/>
      </w:pPr>
      <w:r w:rsidRPr="00A77A7E">
        <w:t xml:space="preserve">(4) Arbeidsgivere kan uten hinder av første ledd beregne arbeidsgiveravgift for aktiviteter som nevnt i første ledd etter satsene for lokaliseringssonen, så lenge differansen mellom den avgift som ville følge av satsen i lokaliseringssonen, og satsen i sone I ikke overstiger 850 000 kroner for arbeidsgiveren i 2027. Dersom arbeidsgiver anses å være en del av et konsern, jf. Europakommisjonens forordning om bagatellmessig støtte, gjelder beløpsgrensen for hele </w:t>
      </w:r>
      <w:r w:rsidRPr="00A77A7E">
        <w:lastRenderedPageBreak/>
        <w:t>konsernet under ett. Første og annet punktum gjelder tilsvarende for arbeidsgivere som nevnt i tredje ledd.</w:t>
      </w:r>
    </w:p>
    <w:p w14:paraId="211713D0" w14:textId="77777777" w:rsidR="003210FC" w:rsidRPr="00A77A7E" w:rsidRDefault="003210FC" w:rsidP="00A77A7E">
      <w:pPr>
        <w:pStyle w:val="l-ledd"/>
      </w:pPr>
      <w:r w:rsidRPr="00A77A7E">
        <w:t>(5) Når en arbeidsgiver beregner avgift med redusert sats i sone Ia eller etter fjerde ledd, kan den samlede fordelen av bagatellmessig støtte i form av redusert avgift og annen bagatellmessig støtte til arbeidsgiveren ikke overstige 850 000 kroner i 2027, jf. Europakommisjonens forordning om bagatellmessig støtte. Arbeidsgiver som mottar annen støtte til dekning av lønn mv., kan ikke beregne redusert avgift etter bestemmelsene i denne paragraf, dersom det fører til at maksimal tillatt statsstøtte etter disse andre ordningene overskrides.</w:t>
      </w:r>
    </w:p>
    <w:p w14:paraId="0D5FE12A" w14:textId="77777777" w:rsidR="003210FC" w:rsidRPr="00A77A7E" w:rsidRDefault="003210FC" w:rsidP="00A77A7E">
      <w:pPr>
        <w:pStyle w:val="l-ledd"/>
      </w:pPr>
      <w:r w:rsidRPr="00A77A7E">
        <w:t>(6) Arbeidsgivere som beregner avgift med redusert sats etter bestemmelsene i fjerde og femte ledd, plikter å gi opplysninger om eventuell annen bagatellmessig støtte og støtte til dekning av lønnskostnader som arbeidsgiver har blitt eller blir tildelt for kalendermåneden.</w:t>
      </w:r>
    </w:p>
    <w:p w14:paraId="324DD07D" w14:textId="77777777" w:rsidR="003210FC" w:rsidRPr="00A77A7E" w:rsidRDefault="003210FC" w:rsidP="00A77A7E">
      <w:pPr>
        <w:pStyle w:val="l-paragraf"/>
      </w:pPr>
      <w:r w:rsidRPr="00A77A7E">
        <w:rPr>
          <w:rStyle w:val="regular"/>
        </w:rPr>
        <w:t>§ 5</w:t>
      </w:r>
      <w:r w:rsidRPr="00A77A7E">
        <w:t xml:space="preserve"> Særregel om avgiftssats for aktiviteter knyttet til produkter som ikke omfattes av EØS-avtalen</w:t>
      </w:r>
    </w:p>
    <w:p w14:paraId="6E442925" w14:textId="77777777" w:rsidR="003210FC" w:rsidRPr="00A77A7E" w:rsidRDefault="003210FC" w:rsidP="00A77A7E">
      <w:pPr>
        <w:pStyle w:val="l-ledd"/>
      </w:pPr>
      <w:r w:rsidRPr="00A77A7E">
        <w:t>Arbeidsgivere som utfører aktiviteter knyttet til produksjon, foredling og engroshandel av produkter som ikke omfattes av EØS-avtalen, jf. avtalens § 8, beregner arbeidsgiveravgift med 5,1 pst. når virksomheten drives i sone IVa, og med 10,6 pst. når den drives i sone Ia. Dette gjelder aktiviteter som er omfattet av næringskodene i tabellen nedenfor. Dersom arbeidsgiver også utfører andre aktiviteter enn de som er nevnt nedenfor, gjelder § 4 annet ledd om blandet virksomhet tilsvarende.</w:t>
      </w:r>
    </w:p>
    <w:p w14:paraId="01EB95EC" w14:textId="77777777" w:rsidR="00F06796" w:rsidRDefault="003210FC" w:rsidP="00F06796">
      <w:pPr>
        <w:pStyle w:val="Tabellnavn"/>
      </w:pPr>
      <w:r w:rsidRPr="00A77A7E">
        <w:t>02N1x</w:t>
      </w:r>
      <w:r w:rsidR="00F06796">
        <w:t>x</w:t>
      </w:r>
      <w:r w:rsidRPr="00A77A7E">
        <w:t>1</w:t>
      </w:r>
    </w:p>
    <w:tbl>
      <w:tblPr>
        <w:tblW w:w="0" w:type="auto"/>
        <w:tblInd w:w="43" w:type="dxa"/>
        <w:tblCellMar>
          <w:top w:w="128" w:type="dxa"/>
          <w:left w:w="43" w:type="dxa"/>
          <w:bottom w:w="43" w:type="dxa"/>
          <w:right w:w="43" w:type="dxa"/>
        </w:tblCellMar>
        <w:tblLook w:val="0000" w:firstRow="0" w:lastRow="0" w:firstColumn="0" w:lastColumn="0" w:noHBand="0" w:noVBand="0"/>
      </w:tblPr>
      <w:tblGrid>
        <w:gridCol w:w="991"/>
        <w:gridCol w:w="8547"/>
      </w:tblGrid>
      <w:tr w:rsidR="00F06796" w:rsidRPr="00A77A7E" w14:paraId="3535B3E2" w14:textId="77777777" w:rsidTr="00F06796">
        <w:trPr>
          <w:trHeight w:val="600"/>
        </w:trPr>
        <w:tc>
          <w:tcPr>
            <w:tcW w:w="0" w:type="auto"/>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5E31F54" w14:textId="77777777" w:rsidR="00F06796" w:rsidRPr="00A77A7E" w:rsidRDefault="00F06796" w:rsidP="00DC78D5">
            <w:pPr>
              <w:rPr>
                <w:sz w:val="21"/>
              </w:rPr>
            </w:pPr>
            <w:r w:rsidRPr="00A77A7E">
              <w:rPr>
                <w:rStyle w:val="kursiv"/>
                <w:sz w:val="21"/>
              </w:rPr>
              <w:t>Næringskode, jf. Norsk standard for næringsgruppering (SN2007)</w:t>
            </w:r>
          </w:p>
        </w:tc>
      </w:tr>
      <w:tr w:rsidR="00F06796" w:rsidRPr="00A77A7E" w14:paraId="41E1023B" w14:textId="77777777" w:rsidTr="00F06796">
        <w:trPr>
          <w:trHeight w:val="640"/>
        </w:trPr>
        <w:tc>
          <w:tcPr>
            <w:tcW w:w="0" w:type="auto"/>
            <w:tcBorders>
              <w:top w:val="single" w:sz="4" w:space="0" w:color="000000"/>
              <w:left w:val="nil"/>
              <w:bottom w:val="nil"/>
              <w:right w:val="nil"/>
            </w:tcBorders>
            <w:tcMar>
              <w:top w:w="128" w:type="dxa"/>
              <w:left w:w="43" w:type="dxa"/>
              <w:bottom w:w="43" w:type="dxa"/>
              <w:right w:w="43" w:type="dxa"/>
            </w:tcMar>
          </w:tcPr>
          <w:p w14:paraId="6842B1D3" w14:textId="77777777" w:rsidR="00F06796" w:rsidRPr="00A77A7E" w:rsidRDefault="00F06796" w:rsidP="00DC78D5">
            <w:pPr>
              <w:rPr>
                <w:sz w:val="21"/>
              </w:rPr>
            </w:pPr>
            <w:r w:rsidRPr="00A77A7E">
              <w:rPr>
                <w:sz w:val="21"/>
              </w:rPr>
              <w:t>01.1–01.3</w:t>
            </w: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61ACEBDA" w14:textId="77777777" w:rsidR="00F06796" w:rsidRPr="00A77A7E" w:rsidRDefault="00F06796" w:rsidP="00DC78D5">
            <w:pPr>
              <w:rPr>
                <w:sz w:val="21"/>
              </w:rPr>
            </w:pPr>
            <w:r w:rsidRPr="00A77A7E">
              <w:rPr>
                <w:sz w:val="21"/>
              </w:rPr>
              <w:t>Dyrking av ettårige vekster, flerårige vekster og planteformering</w:t>
            </w:r>
          </w:p>
        </w:tc>
      </w:tr>
      <w:tr w:rsidR="00F06796" w:rsidRPr="00A77A7E" w14:paraId="6245F97D" w14:textId="77777777" w:rsidTr="00F06796">
        <w:trPr>
          <w:trHeight w:val="380"/>
        </w:trPr>
        <w:tc>
          <w:tcPr>
            <w:tcW w:w="0" w:type="auto"/>
            <w:tcBorders>
              <w:top w:val="nil"/>
              <w:left w:val="nil"/>
              <w:bottom w:val="nil"/>
              <w:right w:val="nil"/>
            </w:tcBorders>
            <w:tcMar>
              <w:top w:w="128" w:type="dxa"/>
              <w:left w:w="43" w:type="dxa"/>
              <w:bottom w:w="43" w:type="dxa"/>
              <w:right w:w="43" w:type="dxa"/>
            </w:tcMar>
          </w:tcPr>
          <w:p w14:paraId="701F6AD2" w14:textId="77777777" w:rsidR="00F06796" w:rsidRPr="00A77A7E" w:rsidRDefault="00F06796" w:rsidP="00DC78D5">
            <w:pPr>
              <w:rPr>
                <w:sz w:val="21"/>
              </w:rPr>
            </w:pPr>
            <w:r w:rsidRPr="00A77A7E">
              <w:rPr>
                <w:sz w:val="21"/>
              </w:rPr>
              <w:t>01.4</w:t>
            </w:r>
          </w:p>
        </w:tc>
        <w:tc>
          <w:tcPr>
            <w:tcW w:w="0" w:type="auto"/>
            <w:tcBorders>
              <w:top w:val="nil"/>
              <w:left w:val="nil"/>
              <w:bottom w:val="nil"/>
              <w:right w:val="nil"/>
            </w:tcBorders>
            <w:tcMar>
              <w:top w:w="128" w:type="dxa"/>
              <w:left w:w="43" w:type="dxa"/>
              <w:bottom w:w="43" w:type="dxa"/>
              <w:right w:w="43" w:type="dxa"/>
            </w:tcMar>
            <w:vAlign w:val="bottom"/>
          </w:tcPr>
          <w:p w14:paraId="0051EEE2" w14:textId="77777777" w:rsidR="00F06796" w:rsidRPr="00A77A7E" w:rsidRDefault="00F06796" w:rsidP="00DC78D5">
            <w:pPr>
              <w:rPr>
                <w:sz w:val="21"/>
              </w:rPr>
            </w:pPr>
            <w:r w:rsidRPr="00A77A7E">
              <w:rPr>
                <w:sz w:val="21"/>
              </w:rPr>
              <w:t>Husdyrhold</w:t>
            </w:r>
          </w:p>
        </w:tc>
      </w:tr>
      <w:tr w:rsidR="00F06796" w:rsidRPr="00A77A7E" w14:paraId="3C90028A" w14:textId="77777777" w:rsidTr="00F06796">
        <w:trPr>
          <w:trHeight w:val="640"/>
        </w:trPr>
        <w:tc>
          <w:tcPr>
            <w:tcW w:w="0" w:type="auto"/>
            <w:tcBorders>
              <w:top w:val="nil"/>
              <w:left w:val="nil"/>
              <w:bottom w:val="nil"/>
              <w:right w:val="nil"/>
            </w:tcBorders>
            <w:tcMar>
              <w:top w:w="128" w:type="dxa"/>
              <w:left w:w="43" w:type="dxa"/>
              <w:bottom w:w="43" w:type="dxa"/>
              <w:right w:w="43" w:type="dxa"/>
            </w:tcMar>
          </w:tcPr>
          <w:p w14:paraId="318122C1" w14:textId="77777777" w:rsidR="00F06796" w:rsidRPr="00A77A7E" w:rsidRDefault="00F06796" w:rsidP="00DC78D5">
            <w:pPr>
              <w:rPr>
                <w:sz w:val="21"/>
              </w:rPr>
            </w:pPr>
            <w:r w:rsidRPr="00A77A7E">
              <w:rPr>
                <w:sz w:val="21"/>
              </w:rPr>
              <w:t>01.5</w:t>
            </w:r>
          </w:p>
        </w:tc>
        <w:tc>
          <w:tcPr>
            <w:tcW w:w="0" w:type="auto"/>
            <w:tcBorders>
              <w:top w:val="nil"/>
              <w:left w:val="nil"/>
              <w:bottom w:val="nil"/>
              <w:right w:val="nil"/>
            </w:tcBorders>
            <w:tcMar>
              <w:top w:w="128" w:type="dxa"/>
              <w:left w:w="43" w:type="dxa"/>
              <w:bottom w:w="43" w:type="dxa"/>
              <w:right w:w="43" w:type="dxa"/>
            </w:tcMar>
            <w:vAlign w:val="bottom"/>
          </w:tcPr>
          <w:p w14:paraId="421F0F05" w14:textId="77777777" w:rsidR="00F06796" w:rsidRPr="00A77A7E" w:rsidRDefault="00F06796" w:rsidP="00DC78D5">
            <w:pPr>
              <w:rPr>
                <w:sz w:val="21"/>
              </w:rPr>
            </w:pPr>
            <w:r w:rsidRPr="00A77A7E">
              <w:rPr>
                <w:sz w:val="21"/>
              </w:rPr>
              <w:t>Kombinert husdyrhold og planteproduksjon</w:t>
            </w:r>
          </w:p>
        </w:tc>
      </w:tr>
      <w:tr w:rsidR="00F06796" w:rsidRPr="00A77A7E" w14:paraId="201A6FA9" w14:textId="77777777" w:rsidTr="00F06796">
        <w:trPr>
          <w:trHeight w:val="880"/>
        </w:trPr>
        <w:tc>
          <w:tcPr>
            <w:tcW w:w="0" w:type="auto"/>
            <w:tcBorders>
              <w:top w:val="nil"/>
              <w:left w:val="nil"/>
              <w:bottom w:val="nil"/>
              <w:right w:val="nil"/>
            </w:tcBorders>
            <w:tcMar>
              <w:top w:w="128" w:type="dxa"/>
              <w:left w:w="43" w:type="dxa"/>
              <w:bottom w:w="43" w:type="dxa"/>
              <w:right w:w="43" w:type="dxa"/>
            </w:tcMar>
          </w:tcPr>
          <w:p w14:paraId="7BBE4C29" w14:textId="77777777" w:rsidR="00F06796" w:rsidRPr="00A77A7E" w:rsidRDefault="00F06796" w:rsidP="00DC78D5">
            <w:pPr>
              <w:rPr>
                <w:sz w:val="21"/>
              </w:rPr>
            </w:pPr>
            <w:r w:rsidRPr="00A77A7E">
              <w:rPr>
                <w:sz w:val="21"/>
              </w:rPr>
              <w:t>01.6</w:t>
            </w:r>
          </w:p>
        </w:tc>
        <w:tc>
          <w:tcPr>
            <w:tcW w:w="0" w:type="auto"/>
            <w:tcBorders>
              <w:top w:val="nil"/>
              <w:left w:val="nil"/>
              <w:bottom w:val="nil"/>
              <w:right w:val="nil"/>
            </w:tcBorders>
            <w:tcMar>
              <w:top w:w="128" w:type="dxa"/>
              <w:left w:w="43" w:type="dxa"/>
              <w:bottom w:w="43" w:type="dxa"/>
              <w:right w:w="43" w:type="dxa"/>
            </w:tcMar>
            <w:vAlign w:val="bottom"/>
          </w:tcPr>
          <w:p w14:paraId="4E7CAD8A" w14:textId="77777777" w:rsidR="00F06796" w:rsidRPr="00A77A7E" w:rsidRDefault="00F06796" w:rsidP="00DC78D5">
            <w:pPr>
              <w:rPr>
                <w:sz w:val="21"/>
              </w:rPr>
            </w:pPr>
            <w:r w:rsidRPr="00A77A7E">
              <w:rPr>
                <w:sz w:val="21"/>
              </w:rPr>
              <w:t>Tjenester tilknyttet jordbruk og etterbehandling av vekster etter innhøsting</w:t>
            </w:r>
          </w:p>
        </w:tc>
      </w:tr>
      <w:tr w:rsidR="00F06796" w:rsidRPr="00A77A7E" w14:paraId="321C1035" w14:textId="77777777" w:rsidTr="00F06796">
        <w:trPr>
          <w:trHeight w:val="640"/>
        </w:trPr>
        <w:tc>
          <w:tcPr>
            <w:tcW w:w="0" w:type="auto"/>
            <w:tcBorders>
              <w:top w:val="nil"/>
              <w:left w:val="nil"/>
              <w:bottom w:val="nil"/>
              <w:right w:val="nil"/>
            </w:tcBorders>
            <w:tcMar>
              <w:top w:w="128" w:type="dxa"/>
              <w:left w:w="43" w:type="dxa"/>
              <w:bottom w:w="43" w:type="dxa"/>
              <w:right w:w="43" w:type="dxa"/>
            </w:tcMar>
          </w:tcPr>
          <w:p w14:paraId="313A68C8" w14:textId="77777777" w:rsidR="00F06796" w:rsidRPr="00A77A7E" w:rsidRDefault="00F06796" w:rsidP="00DC78D5">
            <w:pPr>
              <w:rPr>
                <w:sz w:val="21"/>
              </w:rPr>
            </w:pPr>
            <w:r w:rsidRPr="00A77A7E">
              <w:rPr>
                <w:sz w:val="21"/>
              </w:rPr>
              <w:t>01.7</w:t>
            </w:r>
          </w:p>
        </w:tc>
        <w:tc>
          <w:tcPr>
            <w:tcW w:w="0" w:type="auto"/>
            <w:tcBorders>
              <w:top w:val="nil"/>
              <w:left w:val="nil"/>
              <w:bottom w:val="nil"/>
              <w:right w:val="nil"/>
            </w:tcBorders>
            <w:tcMar>
              <w:top w:w="128" w:type="dxa"/>
              <w:left w:w="43" w:type="dxa"/>
              <w:bottom w:w="43" w:type="dxa"/>
              <w:right w:w="43" w:type="dxa"/>
            </w:tcMar>
            <w:vAlign w:val="bottom"/>
          </w:tcPr>
          <w:p w14:paraId="28D297F3" w14:textId="77777777" w:rsidR="00F06796" w:rsidRPr="00A77A7E" w:rsidRDefault="00F06796" w:rsidP="00DC78D5">
            <w:pPr>
              <w:rPr>
                <w:sz w:val="21"/>
              </w:rPr>
            </w:pPr>
            <w:r w:rsidRPr="00A77A7E">
              <w:rPr>
                <w:sz w:val="21"/>
              </w:rPr>
              <w:t>Jakt, viltstell og tjenester tilknyttet jakt og viltstell</w:t>
            </w:r>
          </w:p>
        </w:tc>
      </w:tr>
      <w:tr w:rsidR="00F06796" w:rsidRPr="00A77A7E" w14:paraId="4670EEFC" w14:textId="77777777" w:rsidTr="00F06796">
        <w:trPr>
          <w:trHeight w:val="1400"/>
        </w:trPr>
        <w:tc>
          <w:tcPr>
            <w:tcW w:w="0" w:type="auto"/>
            <w:tcBorders>
              <w:top w:val="nil"/>
              <w:left w:val="nil"/>
              <w:bottom w:val="nil"/>
              <w:right w:val="nil"/>
            </w:tcBorders>
            <w:tcMar>
              <w:top w:w="128" w:type="dxa"/>
              <w:left w:w="43" w:type="dxa"/>
              <w:bottom w:w="43" w:type="dxa"/>
              <w:right w:w="43" w:type="dxa"/>
            </w:tcMar>
          </w:tcPr>
          <w:p w14:paraId="79A68D4E" w14:textId="77777777" w:rsidR="00F06796" w:rsidRPr="00A77A7E" w:rsidRDefault="00F06796" w:rsidP="00DC78D5">
            <w:pPr>
              <w:rPr>
                <w:sz w:val="21"/>
              </w:rPr>
            </w:pPr>
            <w:r w:rsidRPr="00A77A7E">
              <w:rPr>
                <w:sz w:val="21"/>
              </w:rPr>
              <w:t>02.1–02.3</w:t>
            </w:r>
          </w:p>
        </w:tc>
        <w:tc>
          <w:tcPr>
            <w:tcW w:w="0" w:type="auto"/>
            <w:tcBorders>
              <w:top w:val="nil"/>
              <w:left w:val="nil"/>
              <w:bottom w:val="nil"/>
              <w:right w:val="nil"/>
            </w:tcBorders>
            <w:tcMar>
              <w:top w:w="128" w:type="dxa"/>
              <w:left w:w="43" w:type="dxa"/>
              <w:bottom w:w="43" w:type="dxa"/>
              <w:right w:w="43" w:type="dxa"/>
            </w:tcMar>
            <w:vAlign w:val="bottom"/>
          </w:tcPr>
          <w:p w14:paraId="0587D131" w14:textId="77777777" w:rsidR="00F06796" w:rsidRPr="00A77A7E" w:rsidRDefault="00F06796" w:rsidP="00DC78D5">
            <w:pPr>
              <w:rPr>
                <w:sz w:val="21"/>
              </w:rPr>
            </w:pPr>
            <w:r w:rsidRPr="00A77A7E">
              <w:rPr>
                <w:sz w:val="21"/>
              </w:rPr>
              <w:t>Skogskjøtsel og andre skogbruksaktiviteter, avvirkning og innsamling av viltvoksende produkter av annet enn tre og del av 16.10 (produksjon av pæler)</w:t>
            </w:r>
          </w:p>
        </w:tc>
      </w:tr>
      <w:tr w:rsidR="00F06796" w:rsidRPr="00A77A7E" w14:paraId="55E7B3EB" w14:textId="77777777" w:rsidTr="00F06796">
        <w:trPr>
          <w:trHeight w:val="640"/>
        </w:trPr>
        <w:tc>
          <w:tcPr>
            <w:tcW w:w="0" w:type="auto"/>
            <w:tcBorders>
              <w:top w:val="nil"/>
              <w:left w:val="nil"/>
              <w:bottom w:val="nil"/>
              <w:right w:val="nil"/>
            </w:tcBorders>
            <w:tcMar>
              <w:top w:w="128" w:type="dxa"/>
              <w:left w:w="43" w:type="dxa"/>
              <w:bottom w:w="43" w:type="dxa"/>
              <w:right w:w="43" w:type="dxa"/>
            </w:tcMar>
          </w:tcPr>
          <w:p w14:paraId="758D1D80" w14:textId="77777777" w:rsidR="00F06796" w:rsidRPr="00A77A7E" w:rsidRDefault="00F06796" w:rsidP="00DC78D5">
            <w:pPr>
              <w:rPr>
                <w:sz w:val="21"/>
              </w:rPr>
            </w:pPr>
            <w:r w:rsidRPr="00A77A7E">
              <w:rPr>
                <w:sz w:val="21"/>
              </w:rPr>
              <w:t>02.40</w:t>
            </w:r>
          </w:p>
        </w:tc>
        <w:tc>
          <w:tcPr>
            <w:tcW w:w="0" w:type="auto"/>
            <w:tcBorders>
              <w:top w:val="nil"/>
              <w:left w:val="nil"/>
              <w:bottom w:val="nil"/>
              <w:right w:val="nil"/>
            </w:tcBorders>
            <w:tcMar>
              <w:top w:w="128" w:type="dxa"/>
              <w:left w:w="43" w:type="dxa"/>
              <w:bottom w:w="43" w:type="dxa"/>
              <w:right w:w="43" w:type="dxa"/>
            </w:tcMar>
            <w:vAlign w:val="bottom"/>
          </w:tcPr>
          <w:p w14:paraId="41B19D2E" w14:textId="77777777" w:rsidR="00F06796" w:rsidRPr="00A77A7E" w:rsidRDefault="00F06796" w:rsidP="00DC78D5">
            <w:pPr>
              <w:rPr>
                <w:sz w:val="21"/>
              </w:rPr>
            </w:pPr>
            <w:r w:rsidRPr="00A77A7E">
              <w:rPr>
                <w:sz w:val="21"/>
              </w:rPr>
              <w:t>Tjenester tilknyttet skogbruk (med unntak av tømmermåling)</w:t>
            </w:r>
          </w:p>
        </w:tc>
      </w:tr>
      <w:tr w:rsidR="00F06796" w:rsidRPr="00A77A7E" w14:paraId="4CB7343B" w14:textId="77777777" w:rsidTr="00F06796">
        <w:trPr>
          <w:trHeight w:val="640"/>
        </w:trPr>
        <w:tc>
          <w:tcPr>
            <w:tcW w:w="0" w:type="auto"/>
            <w:tcBorders>
              <w:top w:val="nil"/>
              <w:left w:val="nil"/>
              <w:bottom w:val="nil"/>
              <w:right w:val="nil"/>
            </w:tcBorders>
            <w:tcMar>
              <w:top w:w="128" w:type="dxa"/>
              <w:left w:w="43" w:type="dxa"/>
              <w:bottom w:w="43" w:type="dxa"/>
              <w:right w:w="43" w:type="dxa"/>
            </w:tcMar>
          </w:tcPr>
          <w:p w14:paraId="34EE1FC7" w14:textId="77777777" w:rsidR="00F06796" w:rsidRPr="00A77A7E" w:rsidRDefault="00F06796" w:rsidP="00DC78D5">
            <w:pPr>
              <w:rPr>
                <w:sz w:val="21"/>
              </w:rPr>
            </w:pPr>
            <w:r w:rsidRPr="00A77A7E">
              <w:rPr>
                <w:sz w:val="21"/>
              </w:rPr>
              <w:lastRenderedPageBreak/>
              <w:t>03.11–03.12</w:t>
            </w:r>
          </w:p>
        </w:tc>
        <w:tc>
          <w:tcPr>
            <w:tcW w:w="0" w:type="auto"/>
            <w:tcBorders>
              <w:top w:val="nil"/>
              <w:left w:val="nil"/>
              <w:bottom w:val="nil"/>
              <w:right w:val="nil"/>
            </w:tcBorders>
            <w:tcMar>
              <w:top w:w="128" w:type="dxa"/>
              <w:left w:w="43" w:type="dxa"/>
              <w:bottom w:w="43" w:type="dxa"/>
              <w:right w:w="43" w:type="dxa"/>
            </w:tcMar>
            <w:vAlign w:val="bottom"/>
          </w:tcPr>
          <w:p w14:paraId="2E45F43B" w14:textId="77777777" w:rsidR="00F06796" w:rsidRPr="00A77A7E" w:rsidRDefault="00F06796" w:rsidP="00DC78D5">
            <w:pPr>
              <w:rPr>
                <w:sz w:val="21"/>
              </w:rPr>
            </w:pPr>
            <w:r w:rsidRPr="00A77A7E">
              <w:rPr>
                <w:sz w:val="21"/>
              </w:rPr>
              <w:t>Hav- og kystfiske og fangst og ferskvannsfiske</w:t>
            </w:r>
          </w:p>
        </w:tc>
      </w:tr>
      <w:tr w:rsidR="00F06796" w:rsidRPr="00A77A7E" w14:paraId="729C6C8B" w14:textId="77777777" w:rsidTr="00F06796">
        <w:trPr>
          <w:trHeight w:val="640"/>
        </w:trPr>
        <w:tc>
          <w:tcPr>
            <w:tcW w:w="0" w:type="auto"/>
            <w:tcBorders>
              <w:top w:val="nil"/>
              <w:left w:val="nil"/>
              <w:bottom w:val="nil"/>
              <w:right w:val="nil"/>
            </w:tcBorders>
            <w:tcMar>
              <w:top w:w="128" w:type="dxa"/>
              <w:left w:w="43" w:type="dxa"/>
              <w:bottom w:w="43" w:type="dxa"/>
              <w:right w:w="43" w:type="dxa"/>
            </w:tcMar>
          </w:tcPr>
          <w:p w14:paraId="2B5B8923" w14:textId="77777777" w:rsidR="00F06796" w:rsidRPr="00A77A7E" w:rsidRDefault="00F06796" w:rsidP="00DC78D5">
            <w:pPr>
              <w:rPr>
                <w:sz w:val="21"/>
              </w:rPr>
            </w:pPr>
            <w:r w:rsidRPr="00A77A7E">
              <w:rPr>
                <w:sz w:val="21"/>
              </w:rPr>
              <w:t>03.21–03.22</w:t>
            </w:r>
          </w:p>
        </w:tc>
        <w:tc>
          <w:tcPr>
            <w:tcW w:w="0" w:type="auto"/>
            <w:tcBorders>
              <w:top w:val="nil"/>
              <w:left w:val="nil"/>
              <w:bottom w:val="nil"/>
              <w:right w:val="nil"/>
            </w:tcBorders>
            <w:tcMar>
              <w:top w:w="128" w:type="dxa"/>
              <w:left w:w="43" w:type="dxa"/>
              <w:bottom w:w="43" w:type="dxa"/>
              <w:right w:w="43" w:type="dxa"/>
            </w:tcMar>
            <w:vAlign w:val="bottom"/>
          </w:tcPr>
          <w:p w14:paraId="71A8C50D" w14:textId="77777777" w:rsidR="00F06796" w:rsidRPr="00A77A7E" w:rsidRDefault="00F06796" w:rsidP="00DC78D5">
            <w:pPr>
              <w:rPr>
                <w:sz w:val="21"/>
              </w:rPr>
            </w:pPr>
            <w:r w:rsidRPr="00A77A7E">
              <w:rPr>
                <w:sz w:val="21"/>
              </w:rPr>
              <w:t>Hav- og kystbasert akvakultur og ferskvannsbasert akvakultur</w:t>
            </w:r>
          </w:p>
        </w:tc>
      </w:tr>
      <w:tr w:rsidR="00F06796" w:rsidRPr="00A77A7E" w14:paraId="1BEB81CE" w14:textId="77777777" w:rsidTr="00F06796">
        <w:trPr>
          <w:trHeight w:val="880"/>
        </w:trPr>
        <w:tc>
          <w:tcPr>
            <w:tcW w:w="0" w:type="auto"/>
            <w:tcBorders>
              <w:top w:val="nil"/>
              <w:left w:val="nil"/>
              <w:bottom w:val="nil"/>
              <w:right w:val="nil"/>
            </w:tcBorders>
            <w:tcMar>
              <w:top w:w="128" w:type="dxa"/>
              <w:left w:w="43" w:type="dxa"/>
              <w:bottom w:w="43" w:type="dxa"/>
              <w:right w:w="43" w:type="dxa"/>
            </w:tcMar>
          </w:tcPr>
          <w:p w14:paraId="75FD1531" w14:textId="77777777" w:rsidR="00F06796" w:rsidRPr="00A77A7E" w:rsidRDefault="00F06796" w:rsidP="00DC78D5">
            <w:pPr>
              <w:rPr>
                <w:sz w:val="21"/>
              </w:rPr>
            </w:pPr>
            <w:r w:rsidRPr="00A77A7E">
              <w:rPr>
                <w:sz w:val="21"/>
              </w:rPr>
              <w:t>10.11–10.13</w:t>
            </w:r>
          </w:p>
        </w:tc>
        <w:tc>
          <w:tcPr>
            <w:tcW w:w="0" w:type="auto"/>
            <w:tcBorders>
              <w:top w:val="nil"/>
              <w:left w:val="nil"/>
              <w:bottom w:val="nil"/>
              <w:right w:val="nil"/>
            </w:tcBorders>
            <w:tcMar>
              <w:top w:w="128" w:type="dxa"/>
              <w:left w:w="43" w:type="dxa"/>
              <w:bottom w:w="43" w:type="dxa"/>
              <w:right w:w="43" w:type="dxa"/>
            </w:tcMar>
            <w:vAlign w:val="bottom"/>
          </w:tcPr>
          <w:p w14:paraId="0922ED05" w14:textId="77777777" w:rsidR="00F06796" w:rsidRPr="00A77A7E" w:rsidRDefault="00F06796" w:rsidP="00DC78D5">
            <w:pPr>
              <w:rPr>
                <w:sz w:val="21"/>
              </w:rPr>
            </w:pPr>
            <w:r w:rsidRPr="00A77A7E">
              <w:rPr>
                <w:sz w:val="21"/>
              </w:rPr>
              <w:t>Bearbeiding og konservering av kjøtt og fjørfekjøtt og produksjon av kjøtt- og fjørfevarer</w:t>
            </w:r>
          </w:p>
        </w:tc>
      </w:tr>
      <w:tr w:rsidR="00F06796" w:rsidRPr="00A77A7E" w14:paraId="3F76B4AE" w14:textId="77777777" w:rsidTr="00F06796">
        <w:trPr>
          <w:trHeight w:val="640"/>
        </w:trPr>
        <w:tc>
          <w:tcPr>
            <w:tcW w:w="0" w:type="auto"/>
            <w:tcBorders>
              <w:top w:val="nil"/>
              <w:left w:val="nil"/>
              <w:bottom w:val="nil"/>
              <w:right w:val="nil"/>
            </w:tcBorders>
            <w:tcMar>
              <w:top w:w="128" w:type="dxa"/>
              <w:left w:w="43" w:type="dxa"/>
              <w:bottom w:w="43" w:type="dxa"/>
              <w:right w:w="43" w:type="dxa"/>
            </w:tcMar>
          </w:tcPr>
          <w:p w14:paraId="34DF7D06" w14:textId="77777777" w:rsidR="00F06796" w:rsidRPr="00A77A7E" w:rsidRDefault="00F06796" w:rsidP="00DC78D5">
            <w:pPr>
              <w:rPr>
                <w:sz w:val="21"/>
              </w:rPr>
            </w:pPr>
            <w:r w:rsidRPr="00A77A7E">
              <w:rPr>
                <w:sz w:val="21"/>
              </w:rPr>
              <w:t>10.20</w:t>
            </w:r>
          </w:p>
        </w:tc>
        <w:tc>
          <w:tcPr>
            <w:tcW w:w="0" w:type="auto"/>
            <w:tcBorders>
              <w:top w:val="nil"/>
              <w:left w:val="nil"/>
              <w:bottom w:val="nil"/>
              <w:right w:val="nil"/>
            </w:tcBorders>
            <w:tcMar>
              <w:top w:w="128" w:type="dxa"/>
              <w:left w:w="43" w:type="dxa"/>
              <w:bottom w:w="43" w:type="dxa"/>
              <w:right w:w="43" w:type="dxa"/>
            </w:tcMar>
            <w:vAlign w:val="bottom"/>
          </w:tcPr>
          <w:p w14:paraId="7CCC2A10" w14:textId="77777777" w:rsidR="00F06796" w:rsidRPr="00A77A7E" w:rsidRDefault="00F06796" w:rsidP="00DC78D5">
            <w:pPr>
              <w:rPr>
                <w:sz w:val="21"/>
              </w:rPr>
            </w:pPr>
            <w:r w:rsidRPr="00A77A7E">
              <w:rPr>
                <w:sz w:val="21"/>
              </w:rPr>
              <w:t>Bearbeiding og konservering av fisk, skalldyr og bløtdyr</w:t>
            </w:r>
          </w:p>
        </w:tc>
      </w:tr>
      <w:tr w:rsidR="00F06796" w:rsidRPr="00A77A7E" w14:paraId="1F6E95F3" w14:textId="77777777" w:rsidTr="00F06796">
        <w:trPr>
          <w:trHeight w:val="640"/>
        </w:trPr>
        <w:tc>
          <w:tcPr>
            <w:tcW w:w="0" w:type="auto"/>
            <w:tcBorders>
              <w:top w:val="nil"/>
              <w:left w:val="nil"/>
              <w:bottom w:val="nil"/>
              <w:right w:val="nil"/>
            </w:tcBorders>
            <w:tcMar>
              <w:top w:w="128" w:type="dxa"/>
              <w:left w:w="43" w:type="dxa"/>
              <w:bottom w:w="43" w:type="dxa"/>
              <w:right w:w="43" w:type="dxa"/>
            </w:tcMar>
          </w:tcPr>
          <w:p w14:paraId="47FE3D45" w14:textId="77777777" w:rsidR="00F06796" w:rsidRPr="00A77A7E" w:rsidRDefault="00F06796" w:rsidP="00DC78D5">
            <w:pPr>
              <w:rPr>
                <w:sz w:val="21"/>
              </w:rPr>
            </w:pPr>
            <w:r w:rsidRPr="00A77A7E">
              <w:rPr>
                <w:sz w:val="21"/>
              </w:rPr>
              <w:t>10.3</w:t>
            </w:r>
          </w:p>
        </w:tc>
        <w:tc>
          <w:tcPr>
            <w:tcW w:w="0" w:type="auto"/>
            <w:tcBorders>
              <w:top w:val="nil"/>
              <w:left w:val="nil"/>
              <w:bottom w:val="nil"/>
              <w:right w:val="nil"/>
            </w:tcBorders>
            <w:tcMar>
              <w:top w:w="128" w:type="dxa"/>
              <w:left w:w="43" w:type="dxa"/>
              <w:bottom w:w="43" w:type="dxa"/>
              <w:right w:w="43" w:type="dxa"/>
            </w:tcMar>
            <w:vAlign w:val="bottom"/>
          </w:tcPr>
          <w:p w14:paraId="7F815388" w14:textId="77777777" w:rsidR="00F06796" w:rsidRPr="00A77A7E" w:rsidRDefault="00F06796" w:rsidP="00DC78D5">
            <w:pPr>
              <w:rPr>
                <w:sz w:val="21"/>
              </w:rPr>
            </w:pPr>
            <w:r w:rsidRPr="00A77A7E">
              <w:rPr>
                <w:sz w:val="21"/>
              </w:rPr>
              <w:t>Bearbeiding og konservering av frukt og grønnsaker</w:t>
            </w:r>
          </w:p>
        </w:tc>
      </w:tr>
      <w:tr w:rsidR="00F06796" w:rsidRPr="00A77A7E" w14:paraId="6FF9F4A1" w14:textId="77777777" w:rsidTr="00F06796">
        <w:trPr>
          <w:trHeight w:val="640"/>
        </w:trPr>
        <w:tc>
          <w:tcPr>
            <w:tcW w:w="0" w:type="auto"/>
            <w:tcBorders>
              <w:top w:val="nil"/>
              <w:left w:val="nil"/>
              <w:bottom w:val="nil"/>
              <w:right w:val="nil"/>
            </w:tcBorders>
            <w:tcMar>
              <w:top w:w="128" w:type="dxa"/>
              <w:left w:w="43" w:type="dxa"/>
              <w:bottom w:w="43" w:type="dxa"/>
              <w:right w:w="43" w:type="dxa"/>
            </w:tcMar>
          </w:tcPr>
          <w:p w14:paraId="707B4365" w14:textId="77777777" w:rsidR="00F06796" w:rsidRPr="00A77A7E" w:rsidRDefault="00F06796" w:rsidP="00DC78D5">
            <w:pPr>
              <w:rPr>
                <w:sz w:val="21"/>
              </w:rPr>
            </w:pPr>
            <w:r w:rsidRPr="00A77A7E">
              <w:rPr>
                <w:sz w:val="21"/>
              </w:rPr>
              <w:t>10.4</w:t>
            </w:r>
          </w:p>
        </w:tc>
        <w:tc>
          <w:tcPr>
            <w:tcW w:w="0" w:type="auto"/>
            <w:tcBorders>
              <w:top w:val="nil"/>
              <w:left w:val="nil"/>
              <w:bottom w:val="nil"/>
              <w:right w:val="nil"/>
            </w:tcBorders>
            <w:tcMar>
              <w:top w:w="128" w:type="dxa"/>
              <w:left w:w="43" w:type="dxa"/>
              <w:bottom w:w="43" w:type="dxa"/>
              <w:right w:w="43" w:type="dxa"/>
            </w:tcMar>
            <w:vAlign w:val="bottom"/>
          </w:tcPr>
          <w:p w14:paraId="43D57BC4" w14:textId="77777777" w:rsidR="00F06796" w:rsidRPr="00A77A7E" w:rsidRDefault="00F06796" w:rsidP="00DC78D5">
            <w:pPr>
              <w:rPr>
                <w:sz w:val="21"/>
              </w:rPr>
            </w:pPr>
            <w:r w:rsidRPr="00A77A7E">
              <w:rPr>
                <w:sz w:val="21"/>
              </w:rPr>
              <w:t>Produksjon av vegetabilske og animalske oljer og fettstoffer</w:t>
            </w:r>
          </w:p>
        </w:tc>
      </w:tr>
      <w:tr w:rsidR="00F06796" w:rsidRPr="00A77A7E" w14:paraId="3282BD9F" w14:textId="77777777" w:rsidTr="00F06796">
        <w:trPr>
          <w:trHeight w:val="640"/>
        </w:trPr>
        <w:tc>
          <w:tcPr>
            <w:tcW w:w="0" w:type="auto"/>
            <w:tcBorders>
              <w:top w:val="nil"/>
              <w:left w:val="nil"/>
              <w:bottom w:val="nil"/>
              <w:right w:val="nil"/>
            </w:tcBorders>
            <w:tcMar>
              <w:top w:w="128" w:type="dxa"/>
              <w:left w:w="43" w:type="dxa"/>
              <w:bottom w:w="43" w:type="dxa"/>
              <w:right w:w="43" w:type="dxa"/>
            </w:tcMar>
          </w:tcPr>
          <w:p w14:paraId="632AA9F0" w14:textId="77777777" w:rsidR="00F06796" w:rsidRPr="00A77A7E" w:rsidRDefault="00F06796" w:rsidP="00DC78D5">
            <w:pPr>
              <w:rPr>
                <w:sz w:val="21"/>
              </w:rPr>
            </w:pPr>
            <w:r w:rsidRPr="00A77A7E">
              <w:rPr>
                <w:sz w:val="21"/>
              </w:rPr>
              <w:t>10.5</w:t>
            </w:r>
          </w:p>
        </w:tc>
        <w:tc>
          <w:tcPr>
            <w:tcW w:w="0" w:type="auto"/>
            <w:tcBorders>
              <w:top w:val="nil"/>
              <w:left w:val="nil"/>
              <w:bottom w:val="nil"/>
              <w:right w:val="nil"/>
            </w:tcBorders>
            <w:tcMar>
              <w:top w:w="128" w:type="dxa"/>
              <w:left w:w="43" w:type="dxa"/>
              <w:bottom w:w="43" w:type="dxa"/>
              <w:right w:w="43" w:type="dxa"/>
            </w:tcMar>
            <w:vAlign w:val="bottom"/>
          </w:tcPr>
          <w:p w14:paraId="76C65A4A" w14:textId="77777777" w:rsidR="00F06796" w:rsidRPr="00A77A7E" w:rsidRDefault="00F06796" w:rsidP="00DC78D5">
            <w:pPr>
              <w:rPr>
                <w:sz w:val="21"/>
              </w:rPr>
            </w:pPr>
            <w:r w:rsidRPr="00A77A7E">
              <w:rPr>
                <w:sz w:val="21"/>
              </w:rPr>
              <w:t>Produksjon av meierivarer og iskrem</w:t>
            </w:r>
          </w:p>
        </w:tc>
      </w:tr>
      <w:tr w:rsidR="00F06796" w:rsidRPr="00A77A7E" w14:paraId="28E73DCA" w14:textId="77777777" w:rsidTr="00F06796">
        <w:trPr>
          <w:trHeight w:val="1140"/>
        </w:trPr>
        <w:tc>
          <w:tcPr>
            <w:tcW w:w="0" w:type="auto"/>
            <w:tcBorders>
              <w:top w:val="nil"/>
              <w:left w:val="nil"/>
              <w:bottom w:val="nil"/>
              <w:right w:val="nil"/>
            </w:tcBorders>
            <w:tcMar>
              <w:top w:w="128" w:type="dxa"/>
              <w:left w:w="43" w:type="dxa"/>
              <w:bottom w:w="43" w:type="dxa"/>
              <w:right w:w="43" w:type="dxa"/>
            </w:tcMar>
          </w:tcPr>
          <w:p w14:paraId="5CB15699" w14:textId="77777777" w:rsidR="00F06796" w:rsidRPr="00A77A7E" w:rsidRDefault="00F06796" w:rsidP="00DC78D5">
            <w:pPr>
              <w:rPr>
                <w:sz w:val="21"/>
              </w:rPr>
            </w:pPr>
            <w:r w:rsidRPr="00A77A7E">
              <w:rPr>
                <w:sz w:val="21"/>
              </w:rPr>
              <w:t>10.6</w:t>
            </w:r>
          </w:p>
        </w:tc>
        <w:tc>
          <w:tcPr>
            <w:tcW w:w="0" w:type="auto"/>
            <w:tcBorders>
              <w:top w:val="nil"/>
              <w:left w:val="nil"/>
              <w:bottom w:val="nil"/>
              <w:right w:val="nil"/>
            </w:tcBorders>
            <w:tcMar>
              <w:top w:w="128" w:type="dxa"/>
              <w:left w:w="43" w:type="dxa"/>
              <w:bottom w:w="43" w:type="dxa"/>
              <w:right w:w="43" w:type="dxa"/>
            </w:tcMar>
            <w:vAlign w:val="bottom"/>
          </w:tcPr>
          <w:p w14:paraId="1A54239F" w14:textId="77777777" w:rsidR="00F06796" w:rsidRPr="00A77A7E" w:rsidRDefault="00F06796" w:rsidP="00DC78D5">
            <w:pPr>
              <w:rPr>
                <w:sz w:val="21"/>
              </w:rPr>
            </w:pPr>
            <w:r w:rsidRPr="00A77A7E">
              <w:rPr>
                <w:sz w:val="21"/>
              </w:rPr>
              <w:t>Produksjon av kornvarer, stivelse og stivelsesprodukter, samt del av 10.89 (produksjon av kunstig honning og karamell)</w:t>
            </w:r>
          </w:p>
        </w:tc>
      </w:tr>
      <w:tr w:rsidR="00F06796" w:rsidRPr="00A77A7E" w14:paraId="5FCE3993" w14:textId="77777777" w:rsidTr="00F06796">
        <w:trPr>
          <w:trHeight w:val="380"/>
        </w:trPr>
        <w:tc>
          <w:tcPr>
            <w:tcW w:w="0" w:type="auto"/>
            <w:tcBorders>
              <w:top w:val="nil"/>
              <w:left w:val="nil"/>
              <w:bottom w:val="nil"/>
              <w:right w:val="nil"/>
            </w:tcBorders>
            <w:tcMar>
              <w:top w:w="128" w:type="dxa"/>
              <w:left w:w="43" w:type="dxa"/>
              <w:bottom w:w="43" w:type="dxa"/>
              <w:right w:w="43" w:type="dxa"/>
            </w:tcMar>
          </w:tcPr>
          <w:p w14:paraId="4A3A3C9C" w14:textId="77777777" w:rsidR="00F06796" w:rsidRPr="00A77A7E" w:rsidRDefault="00F06796" w:rsidP="00DC78D5">
            <w:pPr>
              <w:rPr>
                <w:sz w:val="21"/>
              </w:rPr>
            </w:pPr>
            <w:r w:rsidRPr="00A77A7E">
              <w:rPr>
                <w:sz w:val="21"/>
              </w:rPr>
              <w:t>10.85</w:t>
            </w:r>
          </w:p>
        </w:tc>
        <w:tc>
          <w:tcPr>
            <w:tcW w:w="0" w:type="auto"/>
            <w:tcBorders>
              <w:top w:val="nil"/>
              <w:left w:val="nil"/>
              <w:bottom w:val="nil"/>
              <w:right w:val="nil"/>
            </w:tcBorders>
            <w:tcMar>
              <w:top w:w="128" w:type="dxa"/>
              <w:left w:w="43" w:type="dxa"/>
              <w:bottom w:w="43" w:type="dxa"/>
              <w:right w:w="43" w:type="dxa"/>
            </w:tcMar>
            <w:vAlign w:val="bottom"/>
          </w:tcPr>
          <w:p w14:paraId="3733F86D" w14:textId="77777777" w:rsidR="00F06796" w:rsidRPr="00A77A7E" w:rsidRDefault="00F06796" w:rsidP="00DC78D5">
            <w:pPr>
              <w:rPr>
                <w:sz w:val="21"/>
              </w:rPr>
            </w:pPr>
            <w:r w:rsidRPr="00A77A7E">
              <w:rPr>
                <w:sz w:val="21"/>
              </w:rPr>
              <w:t>Produksjon av ferdigmat</w:t>
            </w:r>
          </w:p>
        </w:tc>
      </w:tr>
      <w:tr w:rsidR="00F06796" w:rsidRPr="00A77A7E" w14:paraId="1C2E2B47" w14:textId="77777777" w:rsidTr="00F06796">
        <w:trPr>
          <w:trHeight w:val="380"/>
        </w:trPr>
        <w:tc>
          <w:tcPr>
            <w:tcW w:w="0" w:type="auto"/>
            <w:tcBorders>
              <w:top w:val="nil"/>
              <w:left w:val="nil"/>
              <w:bottom w:val="nil"/>
              <w:right w:val="nil"/>
            </w:tcBorders>
            <w:tcMar>
              <w:top w:w="128" w:type="dxa"/>
              <w:left w:w="43" w:type="dxa"/>
              <w:bottom w:w="43" w:type="dxa"/>
              <w:right w:w="43" w:type="dxa"/>
            </w:tcMar>
          </w:tcPr>
          <w:p w14:paraId="05839D4A" w14:textId="77777777" w:rsidR="00F06796" w:rsidRPr="00A77A7E" w:rsidRDefault="00F06796" w:rsidP="00DC78D5">
            <w:pPr>
              <w:rPr>
                <w:sz w:val="21"/>
              </w:rPr>
            </w:pPr>
            <w:r w:rsidRPr="00A77A7E">
              <w:rPr>
                <w:sz w:val="21"/>
              </w:rPr>
              <w:t>10.9</w:t>
            </w:r>
          </w:p>
        </w:tc>
        <w:tc>
          <w:tcPr>
            <w:tcW w:w="0" w:type="auto"/>
            <w:tcBorders>
              <w:top w:val="nil"/>
              <w:left w:val="nil"/>
              <w:bottom w:val="nil"/>
              <w:right w:val="nil"/>
            </w:tcBorders>
            <w:tcMar>
              <w:top w:w="128" w:type="dxa"/>
              <w:left w:w="43" w:type="dxa"/>
              <w:bottom w:w="43" w:type="dxa"/>
              <w:right w:w="43" w:type="dxa"/>
            </w:tcMar>
            <w:vAlign w:val="bottom"/>
          </w:tcPr>
          <w:p w14:paraId="2535CE0A" w14:textId="77777777" w:rsidR="00F06796" w:rsidRPr="00A77A7E" w:rsidRDefault="00F06796" w:rsidP="00DC78D5">
            <w:pPr>
              <w:rPr>
                <w:sz w:val="21"/>
              </w:rPr>
            </w:pPr>
            <w:r w:rsidRPr="00A77A7E">
              <w:rPr>
                <w:sz w:val="21"/>
              </w:rPr>
              <w:t>Produksjon av fôrvarer</w:t>
            </w:r>
          </w:p>
        </w:tc>
      </w:tr>
      <w:tr w:rsidR="00F06796" w:rsidRPr="00A77A7E" w14:paraId="0C34259D" w14:textId="77777777" w:rsidTr="00F06796">
        <w:trPr>
          <w:trHeight w:val="640"/>
        </w:trPr>
        <w:tc>
          <w:tcPr>
            <w:tcW w:w="0" w:type="auto"/>
            <w:tcBorders>
              <w:top w:val="nil"/>
              <w:left w:val="nil"/>
              <w:bottom w:val="nil"/>
              <w:right w:val="nil"/>
            </w:tcBorders>
            <w:tcMar>
              <w:top w:w="128" w:type="dxa"/>
              <w:left w:w="43" w:type="dxa"/>
              <w:bottom w:w="43" w:type="dxa"/>
              <w:right w:w="43" w:type="dxa"/>
            </w:tcMar>
          </w:tcPr>
          <w:p w14:paraId="323F0DDF" w14:textId="77777777" w:rsidR="00F06796" w:rsidRPr="00A77A7E" w:rsidRDefault="00F06796" w:rsidP="00DC78D5">
            <w:pPr>
              <w:rPr>
                <w:sz w:val="21"/>
              </w:rPr>
            </w:pPr>
            <w:r w:rsidRPr="00A77A7E">
              <w:rPr>
                <w:sz w:val="21"/>
              </w:rPr>
              <w:t>46.2</w:t>
            </w:r>
          </w:p>
        </w:tc>
        <w:tc>
          <w:tcPr>
            <w:tcW w:w="0" w:type="auto"/>
            <w:tcBorders>
              <w:top w:val="nil"/>
              <w:left w:val="nil"/>
              <w:bottom w:val="nil"/>
              <w:right w:val="nil"/>
            </w:tcBorders>
            <w:tcMar>
              <w:top w:w="128" w:type="dxa"/>
              <w:left w:w="43" w:type="dxa"/>
              <w:bottom w:w="43" w:type="dxa"/>
              <w:right w:w="43" w:type="dxa"/>
            </w:tcMar>
            <w:vAlign w:val="bottom"/>
          </w:tcPr>
          <w:p w14:paraId="3803FE00" w14:textId="77777777" w:rsidR="00F06796" w:rsidRPr="00A77A7E" w:rsidRDefault="00F06796" w:rsidP="00DC78D5">
            <w:pPr>
              <w:rPr>
                <w:sz w:val="21"/>
              </w:rPr>
            </w:pPr>
            <w:r w:rsidRPr="00A77A7E">
              <w:rPr>
                <w:sz w:val="21"/>
              </w:rPr>
              <w:t>Engroshandel med jordbruksråvarer og levende dyr</w:t>
            </w:r>
          </w:p>
        </w:tc>
      </w:tr>
      <w:tr w:rsidR="00F06796" w:rsidRPr="00A77A7E" w14:paraId="1C3AF26A" w14:textId="77777777" w:rsidTr="00F06796">
        <w:trPr>
          <w:trHeight w:val="1140"/>
        </w:trPr>
        <w:tc>
          <w:tcPr>
            <w:tcW w:w="0" w:type="auto"/>
            <w:tcBorders>
              <w:top w:val="nil"/>
              <w:left w:val="nil"/>
              <w:bottom w:val="nil"/>
              <w:right w:val="nil"/>
            </w:tcBorders>
            <w:tcMar>
              <w:top w:w="128" w:type="dxa"/>
              <w:left w:w="43" w:type="dxa"/>
              <w:bottom w:w="43" w:type="dxa"/>
              <w:right w:w="43" w:type="dxa"/>
            </w:tcMar>
          </w:tcPr>
          <w:p w14:paraId="4793A2D2" w14:textId="77777777" w:rsidR="00F06796" w:rsidRPr="00A77A7E" w:rsidRDefault="00F06796" w:rsidP="00DC78D5">
            <w:pPr>
              <w:rPr>
                <w:sz w:val="21"/>
              </w:rPr>
            </w:pPr>
            <w:r w:rsidRPr="00A77A7E">
              <w:rPr>
                <w:sz w:val="21"/>
              </w:rPr>
              <w:t>46.31</w:t>
            </w:r>
          </w:p>
        </w:tc>
        <w:tc>
          <w:tcPr>
            <w:tcW w:w="0" w:type="auto"/>
            <w:tcBorders>
              <w:top w:val="nil"/>
              <w:left w:val="nil"/>
              <w:bottom w:val="nil"/>
              <w:right w:val="nil"/>
            </w:tcBorders>
            <w:tcMar>
              <w:top w:w="128" w:type="dxa"/>
              <w:left w:w="43" w:type="dxa"/>
              <w:bottom w:w="43" w:type="dxa"/>
              <w:right w:w="43" w:type="dxa"/>
            </w:tcMar>
            <w:vAlign w:val="bottom"/>
          </w:tcPr>
          <w:p w14:paraId="05DA2144" w14:textId="77777777" w:rsidR="00F06796" w:rsidRPr="00A77A7E" w:rsidRDefault="00F06796" w:rsidP="00DC78D5">
            <w:pPr>
              <w:rPr>
                <w:sz w:val="21"/>
              </w:rPr>
            </w:pPr>
            <w:r w:rsidRPr="00A77A7E">
              <w:rPr>
                <w:sz w:val="21"/>
              </w:rPr>
              <w:t xml:space="preserve">Engroshandel med frukt og grønnsaker, samt del av 10.39 </w:t>
            </w:r>
            <w:r w:rsidRPr="00A77A7E">
              <w:rPr>
                <w:sz w:val="21"/>
              </w:rPr>
              <w:br/>
              <w:t>(produksjon av skrellede grønnsaker og blandede salater)</w:t>
            </w:r>
          </w:p>
        </w:tc>
      </w:tr>
      <w:tr w:rsidR="00F06796" w:rsidRPr="00A77A7E" w14:paraId="1AB9A023" w14:textId="77777777" w:rsidTr="00F06796">
        <w:trPr>
          <w:trHeight w:val="640"/>
        </w:trPr>
        <w:tc>
          <w:tcPr>
            <w:tcW w:w="0" w:type="auto"/>
            <w:tcBorders>
              <w:top w:val="nil"/>
              <w:left w:val="nil"/>
              <w:bottom w:val="nil"/>
              <w:right w:val="nil"/>
            </w:tcBorders>
            <w:tcMar>
              <w:top w:w="128" w:type="dxa"/>
              <w:left w:w="43" w:type="dxa"/>
              <w:bottom w:w="43" w:type="dxa"/>
              <w:right w:w="43" w:type="dxa"/>
            </w:tcMar>
          </w:tcPr>
          <w:p w14:paraId="1C7295A4" w14:textId="77777777" w:rsidR="00F06796" w:rsidRPr="00A77A7E" w:rsidRDefault="00F06796" w:rsidP="00DC78D5">
            <w:pPr>
              <w:rPr>
                <w:sz w:val="21"/>
              </w:rPr>
            </w:pPr>
            <w:r w:rsidRPr="00A77A7E">
              <w:rPr>
                <w:sz w:val="21"/>
              </w:rPr>
              <w:t>46.32</w:t>
            </w:r>
          </w:p>
        </w:tc>
        <w:tc>
          <w:tcPr>
            <w:tcW w:w="0" w:type="auto"/>
            <w:tcBorders>
              <w:top w:val="nil"/>
              <w:left w:val="nil"/>
              <w:bottom w:val="nil"/>
              <w:right w:val="nil"/>
            </w:tcBorders>
            <w:tcMar>
              <w:top w:w="128" w:type="dxa"/>
              <w:left w:w="43" w:type="dxa"/>
              <w:bottom w:w="43" w:type="dxa"/>
              <w:right w:w="43" w:type="dxa"/>
            </w:tcMar>
            <w:vAlign w:val="bottom"/>
          </w:tcPr>
          <w:p w14:paraId="72E372D7" w14:textId="77777777" w:rsidR="00F06796" w:rsidRPr="00A77A7E" w:rsidRDefault="00F06796" w:rsidP="00DC78D5">
            <w:pPr>
              <w:rPr>
                <w:sz w:val="21"/>
              </w:rPr>
            </w:pPr>
            <w:r w:rsidRPr="00A77A7E">
              <w:rPr>
                <w:sz w:val="21"/>
              </w:rPr>
              <w:t>Engroshandel med kjøtt og kjøttvarer</w:t>
            </w:r>
          </w:p>
        </w:tc>
      </w:tr>
      <w:tr w:rsidR="00F06796" w:rsidRPr="00A77A7E" w14:paraId="5A9FDD0B" w14:textId="77777777" w:rsidTr="00F06796">
        <w:trPr>
          <w:trHeight w:val="640"/>
        </w:trPr>
        <w:tc>
          <w:tcPr>
            <w:tcW w:w="0" w:type="auto"/>
            <w:tcBorders>
              <w:top w:val="nil"/>
              <w:left w:val="nil"/>
              <w:bottom w:val="nil"/>
              <w:right w:val="nil"/>
            </w:tcBorders>
            <w:tcMar>
              <w:top w:w="128" w:type="dxa"/>
              <w:left w:w="43" w:type="dxa"/>
              <w:bottom w:w="43" w:type="dxa"/>
              <w:right w:w="43" w:type="dxa"/>
            </w:tcMar>
          </w:tcPr>
          <w:p w14:paraId="5E412645" w14:textId="77777777" w:rsidR="00F06796" w:rsidRPr="00A77A7E" w:rsidRDefault="00F06796" w:rsidP="00DC78D5">
            <w:pPr>
              <w:rPr>
                <w:sz w:val="21"/>
              </w:rPr>
            </w:pPr>
            <w:r w:rsidRPr="00A77A7E">
              <w:rPr>
                <w:sz w:val="21"/>
              </w:rPr>
              <w:t>46.33</w:t>
            </w:r>
          </w:p>
        </w:tc>
        <w:tc>
          <w:tcPr>
            <w:tcW w:w="0" w:type="auto"/>
            <w:tcBorders>
              <w:top w:val="nil"/>
              <w:left w:val="nil"/>
              <w:bottom w:val="nil"/>
              <w:right w:val="nil"/>
            </w:tcBorders>
            <w:tcMar>
              <w:top w:w="128" w:type="dxa"/>
              <w:left w:w="43" w:type="dxa"/>
              <w:bottom w:w="43" w:type="dxa"/>
              <w:right w:w="43" w:type="dxa"/>
            </w:tcMar>
            <w:vAlign w:val="bottom"/>
          </w:tcPr>
          <w:p w14:paraId="046610D1" w14:textId="77777777" w:rsidR="00F06796" w:rsidRPr="00A77A7E" w:rsidRDefault="00F06796" w:rsidP="00DC78D5">
            <w:pPr>
              <w:rPr>
                <w:sz w:val="21"/>
              </w:rPr>
            </w:pPr>
            <w:r w:rsidRPr="00A77A7E">
              <w:rPr>
                <w:sz w:val="21"/>
              </w:rPr>
              <w:t>Engroshandel med meierivarer, egg, matolje og -fett</w:t>
            </w:r>
          </w:p>
        </w:tc>
      </w:tr>
      <w:tr w:rsidR="00F06796" w:rsidRPr="00A77A7E" w14:paraId="0251D34C" w14:textId="77777777" w:rsidTr="00F06796">
        <w:trPr>
          <w:trHeight w:val="640"/>
        </w:trPr>
        <w:tc>
          <w:tcPr>
            <w:tcW w:w="0" w:type="auto"/>
            <w:tcBorders>
              <w:top w:val="nil"/>
              <w:left w:val="nil"/>
              <w:bottom w:val="nil"/>
              <w:right w:val="nil"/>
            </w:tcBorders>
            <w:tcMar>
              <w:top w:w="128" w:type="dxa"/>
              <w:left w:w="43" w:type="dxa"/>
              <w:bottom w:w="43" w:type="dxa"/>
              <w:right w:w="43" w:type="dxa"/>
            </w:tcMar>
          </w:tcPr>
          <w:p w14:paraId="41EFD4E6" w14:textId="77777777" w:rsidR="00F06796" w:rsidRPr="00A77A7E" w:rsidRDefault="00F06796" w:rsidP="00DC78D5">
            <w:pPr>
              <w:rPr>
                <w:sz w:val="21"/>
              </w:rPr>
            </w:pPr>
            <w:r w:rsidRPr="00A77A7E">
              <w:rPr>
                <w:sz w:val="21"/>
              </w:rPr>
              <w:t>46.381</w:t>
            </w:r>
          </w:p>
        </w:tc>
        <w:tc>
          <w:tcPr>
            <w:tcW w:w="0" w:type="auto"/>
            <w:tcBorders>
              <w:top w:val="nil"/>
              <w:left w:val="nil"/>
              <w:bottom w:val="nil"/>
              <w:right w:val="nil"/>
            </w:tcBorders>
            <w:tcMar>
              <w:top w:w="128" w:type="dxa"/>
              <w:left w:w="43" w:type="dxa"/>
              <w:bottom w:w="43" w:type="dxa"/>
              <w:right w:w="43" w:type="dxa"/>
            </w:tcMar>
            <w:vAlign w:val="bottom"/>
          </w:tcPr>
          <w:p w14:paraId="28C75698" w14:textId="77777777" w:rsidR="00F06796" w:rsidRPr="00A77A7E" w:rsidRDefault="00F06796" w:rsidP="00DC78D5">
            <w:pPr>
              <w:rPr>
                <w:sz w:val="21"/>
              </w:rPr>
            </w:pPr>
            <w:r w:rsidRPr="00A77A7E">
              <w:rPr>
                <w:sz w:val="21"/>
              </w:rPr>
              <w:t>Engroshandel med fisk, skalldyr og bløtdyr</w:t>
            </w:r>
          </w:p>
        </w:tc>
      </w:tr>
      <w:tr w:rsidR="00F06796" w:rsidRPr="00A77A7E" w14:paraId="5F9A360F" w14:textId="77777777" w:rsidTr="00F06796">
        <w:trPr>
          <w:trHeight w:val="880"/>
        </w:trPr>
        <w:tc>
          <w:tcPr>
            <w:tcW w:w="0" w:type="auto"/>
            <w:tcBorders>
              <w:top w:val="nil"/>
              <w:left w:val="nil"/>
              <w:bottom w:val="nil"/>
              <w:right w:val="nil"/>
            </w:tcBorders>
            <w:tcMar>
              <w:top w:w="128" w:type="dxa"/>
              <w:left w:w="43" w:type="dxa"/>
              <w:bottom w:w="43" w:type="dxa"/>
              <w:right w:w="43" w:type="dxa"/>
            </w:tcMar>
          </w:tcPr>
          <w:p w14:paraId="1823C86E" w14:textId="77777777" w:rsidR="00F06796" w:rsidRPr="00A77A7E" w:rsidRDefault="00F06796" w:rsidP="00DC78D5">
            <w:pPr>
              <w:rPr>
                <w:sz w:val="21"/>
              </w:rPr>
            </w:pPr>
            <w:r w:rsidRPr="00A77A7E">
              <w:rPr>
                <w:sz w:val="21"/>
              </w:rPr>
              <w:t>50.202</w:t>
            </w:r>
          </w:p>
        </w:tc>
        <w:tc>
          <w:tcPr>
            <w:tcW w:w="0" w:type="auto"/>
            <w:tcBorders>
              <w:top w:val="nil"/>
              <w:left w:val="nil"/>
              <w:bottom w:val="nil"/>
              <w:right w:val="nil"/>
            </w:tcBorders>
            <w:tcMar>
              <w:top w:w="128" w:type="dxa"/>
              <w:left w:w="43" w:type="dxa"/>
              <w:bottom w:w="43" w:type="dxa"/>
              <w:right w:w="43" w:type="dxa"/>
            </w:tcMar>
            <w:vAlign w:val="bottom"/>
          </w:tcPr>
          <w:p w14:paraId="2FCCD1D2" w14:textId="77777777" w:rsidR="00F06796" w:rsidRPr="00A77A7E" w:rsidRDefault="00F06796" w:rsidP="00DC78D5">
            <w:pPr>
              <w:rPr>
                <w:sz w:val="21"/>
              </w:rPr>
            </w:pPr>
            <w:r w:rsidRPr="00A77A7E">
              <w:rPr>
                <w:sz w:val="21"/>
              </w:rPr>
              <w:t>Innenriks sjøtransport med gods, men bare for så vidt gjelder drift av brønnbåter</w:t>
            </w:r>
          </w:p>
        </w:tc>
      </w:tr>
      <w:tr w:rsidR="00F06796" w:rsidRPr="00A77A7E" w14:paraId="3AA356B6" w14:textId="77777777" w:rsidTr="00F06796">
        <w:trPr>
          <w:trHeight w:val="640"/>
        </w:trPr>
        <w:tc>
          <w:tcPr>
            <w:tcW w:w="0" w:type="auto"/>
            <w:tcBorders>
              <w:top w:val="nil"/>
              <w:left w:val="nil"/>
              <w:bottom w:val="single" w:sz="4" w:space="0" w:color="000000"/>
              <w:right w:val="nil"/>
            </w:tcBorders>
            <w:tcMar>
              <w:top w:w="128" w:type="dxa"/>
              <w:left w:w="43" w:type="dxa"/>
              <w:bottom w:w="43" w:type="dxa"/>
              <w:right w:w="43" w:type="dxa"/>
            </w:tcMar>
          </w:tcPr>
          <w:p w14:paraId="3A18D64F" w14:textId="77777777" w:rsidR="00F06796" w:rsidRPr="00A77A7E" w:rsidRDefault="00F06796" w:rsidP="00DC78D5">
            <w:pPr>
              <w:rPr>
                <w:sz w:val="21"/>
              </w:rPr>
            </w:pPr>
            <w:r w:rsidRPr="00A77A7E">
              <w:rPr>
                <w:sz w:val="21"/>
              </w:rPr>
              <w:lastRenderedPageBreak/>
              <w:t>52.10</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65E26E03" w14:textId="77777777" w:rsidR="00F06796" w:rsidRPr="00A77A7E" w:rsidRDefault="00F06796" w:rsidP="00DC78D5">
            <w:pPr>
              <w:rPr>
                <w:sz w:val="21"/>
              </w:rPr>
            </w:pPr>
            <w:r w:rsidRPr="00A77A7E">
              <w:rPr>
                <w:sz w:val="21"/>
              </w:rPr>
              <w:t>Lagring, men bare for så vidt gjelder drift av kornsiloer.</w:t>
            </w:r>
          </w:p>
        </w:tc>
      </w:tr>
    </w:tbl>
    <w:p w14:paraId="4988BF07" w14:textId="33836A98" w:rsidR="003210FC" w:rsidRPr="00A77A7E" w:rsidRDefault="003210FC" w:rsidP="00A77A7E">
      <w:pPr>
        <w:pStyle w:val="l-lovkap"/>
      </w:pPr>
      <w:r w:rsidRPr="00A77A7E">
        <w:t>Trygdeavgift</w:t>
      </w:r>
    </w:p>
    <w:p w14:paraId="1E153E98" w14:textId="77777777" w:rsidR="003210FC" w:rsidRPr="00A77A7E" w:rsidRDefault="003210FC" w:rsidP="00A77A7E">
      <w:pPr>
        <w:pStyle w:val="l-paragraf"/>
      </w:pPr>
      <w:r w:rsidRPr="00A77A7E">
        <w:rPr>
          <w:rStyle w:val="regular"/>
        </w:rPr>
        <w:t>§ 6</w:t>
      </w:r>
      <w:r w:rsidRPr="00A77A7E">
        <w:t xml:space="preserve"> Trygdeavgift av pensjon mv.</w:t>
      </w:r>
    </w:p>
    <w:p w14:paraId="300F18E6" w14:textId="77777777" w:rsidR="003210FC" w:rsidRPr="00A77A7E" w:rsidRDefault="003210FC" w:rsidP="00A77A7E">
      <w:pPr>
        <w:pStyle w:val="l-ledd"/>
      </w:pPr>
      <w:r w:rsidRPr="00A77A7E">
        <w:t>Av pensjon i og utenfor arbeidsforhold, føderåd, livrente som ledd i pensjonsordning i arbeidsforhold, engangsutbetaling fra pensjonsordning etter innskuddspensjonsloven, engangsutbetaling fra individuell pensjonsavtale som er i samsvar med regler gitt av departementet, engangsutbetaling fra pensjonsavtale etter lov om individuell pensjonsordning og personinntekt for skattyter under 17 år og over 69 år, som nevnt i folketrygdloven § 23-3 annet ledd nr. 1, beregnes trygdeavgift med 5,1 pst.</w:t>
      </w:r>
    </w:p>
    <w:p w14:paraId="4E3AF490" w14:textId="77777777" w:rsidR="003210FC" w:rsidRPr="00A77A7E" w:rsidRDefault="003210FC" w:rsidP="00A77A7E">
      <w:pPr>
        <w:pStyle w:val="l-paragraf"/>
      </w:pPr>
      <w:r w:rsidRPr="00A77A7E">
        <w:rPr>
          <w:rStyle w:val="regular"/>
        </w:rPr>
        <w:t>§ 7</w:t>
      </w:r>
      <w:r w:rsidRPr="00A77A7E">
        <w:t xml:space="preserve"> Trygdeavgift av lønnsinntekt mv.</w:t>
      </w:r>
    </w:p>
    <w:p w14:paraId="46C51D51" w14:textId="77777777" w:rsidR="003210FC" w:rsidRPr="00A77A7E" w:rsidRDefault="003210FC" w:rsidP="00A77A7E">
      <w:pPr>
        <w:pStyle w:val="l-ledd"/>
      </w:pPr>
      <w:r w:rsidRPr="00A77A7E">
        <w:t>Av lønnsinntekt og annen personinntekt som nevnt i folketrygdloven § 23-3 annet ledd nr. 2, beregnes trygdeavgift med 7,4 pst.</w:t>
      </w:r>
    </w:p>
    <w:p w14:paraId="13028093" w14:textId="77777777" w:rsidR="003210FC" w:rsidRPr="00A77A7E" w:rsidRDefault="003210FC" w:rsidP="00A77A7E">
      <w:pPr>
        <w:pStyle w:val="l-paragraf"/>
      </w:pPr>
      <w:r w:rsidRPr="00A77A7E">
        <w:rPr>
          <w:rStyle w:val="regular"/>
        </w:rPr>
        <w:t>§ 8</w:t>
      </w:r>
      <w:r w:rsidRPr="00A77A7E">
        <w:t xml:space="preserve"> Trygdeavgift av næringsinntekt mv.</w:t>
      </w:r>
    </w:p>
    <w:p w14:paraId="620B3A34" w14:textId="77777777" w:rsidR="003210FC" w:rsidRPr="00A77A7E" w:rsidRDefault="003210FC" w:rsidP="00A77A7E">
      <w:pPr>
        <w:pStyle w:val="l-ledd"/>
      </w:pPr>
      <w:r w:rsidRPr="00A77A7E">
        <w:t>Av næringsinntekt og annen personinntekt som nevnt i folketrygdloven § 23-3 annet ledd nr. 3, beregnes trygdeavgift med 10,6 pst.</w:t>
      </w:r>
    </w:p>
    <w:p w14:paraId="63C4BC92" w14:textId="77777777" w:rsidR="003210FC" w:rsidRPr="00A77A7E" w:rsidRDefault="003210FC" w:rsidP="00A77A7E">
      <w:pPr>
        <w:pStyle w:val="l-lovkap"/>
      </w:pPr>
      <w:r w:rsidRPr="00A77A7E">
        <w:t>Andre bestemmelser</w:t>
      </w:r>
    </w:p>
    <w:p w14:paraId="0D832B85" w14:textId="77777777" w:rsidR="003210FC" w:rsidRPr="00A77A7E" w:rsidRDefault="003210FC" w:rsidP="00A77A7E">
      <w:pPr>
        <w:pStyle w:val="l-paragraf"/>
      </w:pPr>
      <w:r w:rsidRPr="00A77A7E">
        <w:rPr>
          <w:rStyle w:val="regular"/>
        </w:rPr>
        <w:t>§ 9</w:t>
      </w:r>
      <w:r w:rsidRPr="00A77A7E">
        <w:t xml:space="preserve"> Forskriftsfullmakt mv.</w:t>
      </w:r>
    </w:p>
    <w:p w14:paraId="7C29582B" w14:textId="77777777" w:rsidR="003210FC" w:rsidRPr="00A77A7E" w:rsidRDefault="003210FC" w:rsidP="00A77A7E">
      <w:pPr>
        <w:pStyle w:val="l-ledd"/>
      </w:pPr>
      <w:r w:rsidRPr="00A77A7E">
        <w:t>Departementet gir regler om grunnlag og satser for avgifter og tilskudd etter folketrygdloven § 23-4 for visse grupper av medlemmer i trygden. Satsen på 14,1 pst. skal legges til grunn for arbeidsgiveravgift fastsatt etter denne bestemmelsen.</w:t>
      </w:r>
    </w:p>
    <w:p w14:paraId="59285511" w14:textId="77777777" w:rsidR="003210FC" w:rsidRPr="00A77A7E" w:rsidRDefault="003210FC" w:rsidP="00A77A7E">
      <w:pPr>
        <w:pStyle w:val="l-ledd"/>
      </w:pPr>
      <w:r w:rsidRPr="00A77A7E">
        <w:t>Departementet kan gi regler til utfylling og gjennomføring av bestemmelsene i § 1 til § 5.</w:t>
      </w:r>
    </w:p>
    <w:p w14:paraId="7B54594B" w14:textId="77777777" w:rsidR="003210FC" w:rsidRPr="00A77A7E" w:rsidRDefault="003210FC" w:rsidP="00A77A7E"/>
    <w:p w14:paraId="6DF29691" w14:textId="77777777" w:rsidR="003210FC" w:rsidRPr="00A77A7E" w:rsidRDefault="003210FC" w:rsidP="00A77A7E">
      <w:pPr>
        <w:pStyle w:val="a-vedtak-tit"/>
      </w:pPr>
      <w:r w:rsidRPr="00A77A7E">
        <w:t>Forslag</w:t>
      </w:r>
    </w:p>
    <w:p w14:paraId="0E87307D" w14:textId="77777777" w:rsidR="003210FC" w:rsidRPr="00A77A7E" w:rsidRDefault="003210FC" w:rsidP="00A77A7E">
      <w:pPr>
        <w:pStyle w:val="a-vedtak-tit"/>
      </w:pPr>
      <w:r w:rsidRPr="00A77A7E">
        <w:t xml:space="preserve">til stortingsvedtak om fastsetting av finansskatt på lønn </w:t>
      </w:r>
      <w:r w:rsidRPr="00A77A7E">
        <w:br/>
        <w:t>for 2027</w:t>
      </w:r>
    </w:p>
    <w:p w14:paraId="735BEFF7" w14:textId="77777777" w:rsidR="003210FC" w:rsidRPr="00A77A7E" w:rsidRDefault="003210FC" w:rsidP="00A77A7E">
      <w:r w:rsidRPr="00A77A7E">
        <w:t>For inntektsåret 2027 svares finansskatt på lønn etter følgende regler og satser, jf. lov 28. februar 1997 nr. 19 om folketrygd § 23-2 a:</w:t>
      </w:r>
    </w:p>
    <w:p w14:paraId="2911DEA7" w14:textId="77777777" w:rsidR="003210FC" w:rsidRPr="00A77A7E" w:rsidRDefault="003210FC" w:rsidP="00A77A7E">
      <w:pPr>
        <w:pStyle w:val="l-paragraf"/>
      </w:pPr>
      <w:r w:rsidRPr="00A77A7E">
        <w:rPr>
          <w:rStyle w:val="regular"/>
        </w:rPr>
        <w:t>§ 1</w:t>
      </w:r>
      <w:r w:rsidRPr="00A77A7E">
        <w:t xml:space="preserve"> Finansielle aktiviteter</w:t>
      </w:r>
    </w:p>
    <w:p w14:paraId="2D977354" w14:textId="77777777" w:rsidR="003210FC" w:rsidRPr="00A77A7E" w:rsidRDefault="003210FC" w:rsidP="00A77A7E">
      <w:pPr>
        <w:pStyle w:val="l-ledd"/>
      </w:pPr>
      <w:r w:rsidRPr="00A77A7E">
        <w:t>Arbeidsgivere som utøver aktiviteter omfattet av næringshovedområde L «Finansiell tjenesteyting» i Statistisk sentralbyrås standard for næringsgruppering anses å utøve finansielle aktiviteter.</w:t>
      </w:r>
    </w:p>
    <w:p w14:paraId="26301C02" w14:textId="77777777" w:rsidR="003210FC" w:rsidRPr="00A77A7E" w:rsidRDefault="003210FC" w:rsidP="00A77A7E">
      <w:pPr>
        <w:pStyle w:val="l-paragraf"/>
      </w:pPr>
      <w:r w:rsidRPr="00A77A7E">
        <w:rPr>
          <w:rStyle w:val="regular"/>
        </w:rPr>
        <w:t>§ 2</w:t>
      </w:r>
      <w:r w:rsidRPr="00A77A7E">
        <w:t xml:space="preserve"> Unntak fra plikten til å svare finansskatt på lønn</w:t>
      </w:r>
    </w:p>
    <w:p w14:paraId="1EAF3EF0" w14:textId="77777777" w:rsidR="003210FC" w:rsidRPr="00A77A7E" w:rsidRDefault="003210FC" w:rsidP="00A77A7E">
      <w:pPr>
        <w:pStyle w:val="l-ledd"/>
      </w:pPr>
      <w:r w:rsidRPr="00A77A7E">
        <w:t xml:space="preserve">(1) Arbeidsgivere som utøver finansielle aktiviteter, er unntatt fra skatteplikten etter folketrygdloven § 23-2 a dersom andelen av arbeidsgiverens lønnskostnader mv. knyttet til </w:t>
      </w:r>
      <w:r w:rsidRPr="00A77A7E">
        <w:lastRenderedPageBreak/>
        <w:t>finansielle aktiviteter utgjør mindre enn 30 pst. av arbeidsgiverens totale lønnskostnader, jf. folketrygdloven § 23-2 a annet ledd.</w:t>
      </w:r>
    </w:p>
    <w:p w14:paraId="440E383B" w14:textId="77777777" w:rsidR="003210FC" w:rsidRPr="00A77A7E" w:rsidRDefault="003210FC" w:rsidP="00A77A7E">
      <w:pPr>
        <w:pStyle w:val="l-ledd"/>
      </w:pPr>
      <w:r w:rsidRPr="00A77A7E">
        <w:t>(2) Beregningen av andelen av arbeidsgiverens samlede lønnskostnader mv. knyttet til finansielle aktiviteter etter første ledd, skal enten basere seg på samlet lønn mv. omfattet av folketrygdloven § 23-2 a annet ledd for foregående inntektsår eller på det tilsvarende beløpet for januar 2027. For arbeidsgivere som etableres etter 31. januar 2027, og virksomheter som av andre årsaker ikke har lønnsgrunnlag som nevnt i forrige punktum, skal samlet lønn mv. for den første hele opplysningspliktige kalendermåneden legges til grunn for beregningen.</w:t>
      </w:r>
    </w:p>
    <w:p w14:paraId="70900E5D" w14:textId="77777777" w:rsidR="003210FC" w:rsidRPr="00A77A7E" w:rsidRDefault="003210FC" w:rsidP="00A77A7E">
      <w:pPr>
        <w:pStyle w:val="l-ledd"/>
      </w:pPr>
      <w:r w:rsidRPr="00A77A7E">
        <w:t>(3) Arbeidsgivere med finansielle aktiviteter hvor andelen lønn mv. knyttet til merverdiavgiftspliktig, finansiell aktivitet utgjør mer enn 70 pst. av arbeidsgiverens samlede lønn mv. knyttet til finansielle aktiviteter, er unntatt fra skatteplikten etter folketrygdloven § 23-2 a. Annet ledd gjelder tilsvarende for beregningen av andelen lønn mv. knyttet til merverdiavgiftspliktig, finansiell aktivitet.</w:t>
      </w:r>
    </w:p>
    <w:p w14:paraId="61840B4E" w14:textId="77777777" w:rsidR="003210FC" w:rsidRPr="00A77A7E" w:rsidRDefault="003210FC" w:rsidP="00A77A7E">
      <w:pPr>
        <w:pStyle w:val="l-ledd"/>
      </w:pPr>
      <w:r w:rsidRPr="00A77A7E">
        <w:t>(4) Arbeidsgivere som driver ikke-økonomisk aktivitet kan, dersom de har et klart regnskapsmessig skille mellom lønn mv. knyttet til henholdsvis ikke-økonomisk aktivitet og økonomisk aktivitet, beregne finansskatt på lønn etter folketrygdloven § 23-2 a bare for den delen av lønn mv. som knytter seg til virksomhetens økonomiske aktivitet.</w:t>
      </w:r>
    </w:p>
    <w:p w14:paraId="21B2A38D" w14:textId="77777777" w:rsidR="003210FC" w:rsidRPr="00A77A7E" w:rsidRDefault="003210FC" w:rsidP="00A77A7E">
      <w:pPr>
        <w:pStyle w:val="l-paragraf"/>
      </w:pPr>
      <w:r w:rsidRPr="00A77A7E">
        <w:rPr>
          <w:rStyle w:val="regular"/>
        </w:rPr>
        <w:t>§ 3</w:t>
      </w:r>
      <w:r w:rsidRPr="00A77A7E">
        <w:t xml:space="preserve"> Sats for finansskatt på lønn</w:t>
      </w:r>
    </w:p>
    <w:p w14:paraId="5D39277F" w14:textId="77777777" w:rsidR="003210FC" w:rsidRPr="00A77A7E" w:rsidRDefault="003210FC" w:rsidP="00A77A7E">
      <w:pPr>
        <w:pStyle w:val="l-ledd"/>
      </w:pPr>
      <w:r w:rsidRPr="00A77A7E">
        <w:t>Satsen for finansskatt på lønn for inntektsåret 2027 er 5 pst.</w:t>
      </w:r>
    </w:p>
    <w:p w14:paraId="74AD13B7" w14:textId="77777777" w:rsidR="003210FC" w:rsidRPr="00A77A7E" w:rsidRDefault="003210FC" w:rsidP="00A77A7E">
      <w:pPr>
        <w:pStyle w:val="l-paragraf"/>
      </w:pPr>
      <w:r w:rsidRPr="00A77A7E">
        <w:rPr>
          <w:rStyle w:val="regular"/>
        </w:rPr>
        <w:t>§ 4</w:t>
      </w:r>
      <w:r w:rsidRPr="00A77A7E">
        <w:t xml:space="preserve"> Forskriftsfullmakt</w:t>
      </w:r>
    </w:p>
    <w:p w14:paraId="2EDA58DB" w14:textId="77777777" w:rsidR="003210FC" w:rsidRPr="00A77A7E" w:rsidRDefault="003210FC" w:rsidP="00A77A7E">
      <w:pPr>
        <w:pStyle w:val="l-ledd"/>
      </w:pPr>
      <w:r w:rsidRPr="00A77A7E">
        <w:t>Departementet kan gi regler til utfylling og gjennomføring av bestemmelsene i dette vedtaket.</w:t>
      </w:r>
    </w:p>
    <w:p w14:paraId="098F8954" w14:textId="77777777" w:rsidR="003210FC" w:rsidRPr="00A77A7E" w:rsidRDefault="003210FC" w:rsidP="00A77A7E"/>
    <w:p w14:paraId="6293FEBB" w14:textId="77777777" w:rsidR="003210FC" w:rsidRPr="00A77A7E" w:rsidRDefault="003210FC" w:rsidP="00A77A7E">
      <w:pPr>
        <w:pStyle w:val="a-vedtak-tit"/>
      </w:pPr>
      <w:r w:rsidRPr="00A77A7E">
        <w:t>Forslag</w:t>
      </w:r>
    </w:p>
    <w:p w14:paraId="62A03402" w14:textId="77777777" w:rsidR="003210FC" w:rsidRPr="00A77A7E" w:rsidRDefault="003210FC" w:rsidP="00A77A7E">
      <w:pPr>
        <w:pStyle w:val="a-vedtak-tit"/>
      </w:pPr>
      <w:r w:rsidRPr="00A77A7E">
        <w:t xml:space="preserve">til stortingsvedtak om produktavgift til folketrygden </w:t>
      </w:r>
      <w:r w:rsidRPr="00A77A7E">
        <w:br/>
        <w:t>for fiskeri-, hval- og selfangstnæringene for 2027</w:t>
      </w:r>
    </w:p>
    <w:p w14:paraId="36F81608" w14:textId="77777777" w:rsidR="003210FC" w:rsidRPr="00A77A7E" w:rsidRDefault="003210FC" w:rsidP="00A77A7E">
      <w:r w:rsidRPr="00A77A7E">
        <w:t>For 2027 skal det i henhold til lov 28. februar 1997 nr. 19 om folketrygd § 23-5 annet ledd beregnes produktavgift med 1,2 pst. på omsetning av fisk, hval og sel, og produkter av disse, fra fartøy som har drevet egen fangstvirksomhet innenfor det aktuelle kalenderår. Avgiften skal dekke følgende avgifter til folketrygden:</w:t>
      </w:r>
    </w:p>
    <w:p w14:paraId="6671FA8F" w14:textId="77777777" w:rsidR="003210FC" w:rsidRPr="00A77A7E" w:rsidRDefault="003210FC" w:rsidP="00A77A7E">
      <w:pPr>
        <w:pStyle w:val="friliste"/>
      </w:pPr>
      <w:r w:rsidRPr="00A77A7E">
        <w:t>a.</w:t>
      </w:r>
      <w:r w:rsidRPr="00A77A7E">
        <w:tab/>
        <w:t>Trygdeavgift over 7,4 pst. av pensjonsgivende inntekt fra fiske, hval- og selfangst i inntektsåret.</w:t>
      </w:r>
    </w:p>
    <w:p w14:paraId="3DA62EFE" w14:textId="77777777" w:rsidR="003210FC" w:rsidRPr="00A77A7E" w:rsidRDefault="003210FC" w:rsidP="00A77A7E">
      <w:pPr>
        <w:pStyle w:val="friliste"/>
      </w:pPr>
      <w:r w:rsidRPr="00A77A7E">
        <w:t>b.</w:t>
      </w:r>
      <w:r w:rsidRPr="00A77A7E">
        <w:tab/>
        <w:t>Arbeidsgiveravgift på hyre til mannskapet på fiske-, hvalfangst- og selfangstfartøy.</w:t>
      </w:r>
    </w:p>
    <w:p w14:paraId="2B65A775" w14:textId="77777777" w:rsidR="003210FC" w:rsidRPr="00A77A7E" w:rsidRDefault="003210FC" w:rsidP="00A77A7E">
      <w:pPr>
        <w:pStyle w:val="friliste"/>
      </w:pPr>
      <w:r w:rsidRPr="00A77A7E">
        <w:t>c.</w:t>
      </w:r>
      <w:r w:rsidRPr="00A77A7E">
        <w:tab/>
        <w:t>Premie til kollektiv yrkesskadetrygd for fiskere, hval- og selfangere.</w:t>
      </w:r>
    </w:p>
    <w:p w14:paraId="75D5FD88" w14:textId="77777777" w:rsidR="003210FC" w:rsidRPr="00A77A7E" w:rsidRDefault="003210FC" w:rsidP="00A77A7E">
      <w:pPr>
        <w:pStyle w:val="friliste"/>
      </w:pPr>
      <w:r w:rsidRPr="00A77A7E">
        <w:t>d.</w:t>
      </w:r>
      <w:r w:rsidRPr="00A77A7E">
        <w:tab/>
        <w:t>Avgift til dekning av de utgiftene folketrygden har med stønad til arbeidsløse fiskere, hval- og selfangere.</w:t>
      </w:r>
    </w:p>
    <w:p w14:paraId="2D6C35EE" w14:textId="77777777" w:rsidR="003210FC" w:rsidRPr="00A77A7E" w:rsidRDefault="003210FC" w:rsidP="00A77A7E">
      <w:pPr>
        <w:pStyle w:val="friliste"/>
      </w:pPr>
      <w:r w:rsidRPr="00A77A7E">
        <w:t>e.</w:t>
      </w:r>
      <w:r w:rsidRPr="00A77A7E">
        <w:tab/>
        <w:t>Avgift til dekning av de utgiftene folketrygden har i forbindelse med ordningen med frivillig tilleggstrygd for sykepenger til manntallsførte fiskere, hval- og selfangere.</w:t>
      </w:r>
    </w:p>
    <w:p w14:paraId="2B5DB81D" w14:textId="77777777" w:rsidR="003210FC" w:rsidRPr="00A77A7E" w:rsidRDefault="003210FC" w:rsidP="00A77A7E"/>
    <w:p w14:paraId="456D0368" w14:textId="77777777" w:rsidR="003210FC" w:rsidRPr="00A77A7E" w:rsidRDefault="003210FC" w:rsidP="00A77A7E">
      <w:pPr>
        <w:pStyle w:val="a-vedtak-tit"/>
      </w:pPr>
      <w:r w:rsidRPr="00A77A7E">
        <w:lastRenderedPageBreak/>
        <w:t>Forslag</w:t>
      </w:r>
    </w:p>
    <w:p w14:paraId="02288294" w14:textId="77777777" w:rsidR="003210FC" w:rsidRPr="00A77A7E" w:rsidRDefault="003210FC" w:rsidP="00A77A7E">
      <w:pPr>
        <w:pStyle w:val="a-vedtak-tit"/>
      </w:pPr>
      <w:r w:rsidRPr="00A77A7E">
        <w:t>til stortingsvedtak om merverdiavgift for 2027</w:t>
      </w:r>
    </w:p>
    <w:p w14:paraId="67261A6A" w14:textId="77777777" w:rsidR="003210FC" w:rsidRPr="00A77A7E" w:rsidRDefault="003210FC" w:rsidP="00A77A7E">
      <w:pPr>
        <w:pStyle w:val="l-paragraf"/>
        <w:rPr>
          <w:rStyle w:val="regular"/>
        </w:rPr>
      </w:pPr>
      <w:r w:rsidRPr="00A77A7E">
        <w:rPr>
          <w:rStyle w:val="regular"/>
        </w:rPr>
        <w:t xml:space="preserve">§ 1 </w:t>
      </w:r>
      <w:r w:rsidRPr="00A77A7E">
        <w:t>Saklig virkeområde og forholdet til merverdiavgiftsloven</w:t>
      </w:r>
    </w:p>
    <w:p w14:paraId="3BD04C9F" w14:textId="77777777" w:rsidR="003210FC" w:rsidRPr="00A77A7E" w:rsidRDefault="003210FC" w:rsidP="00A77A7E">
      <w:pPr>
        <w:pStyle w:val="l-ledd"/>
      </w:pPr>
      <w:r w:rsidRPr="00A77A7E">
        <w:t>Fra 1. januar 2027 skal det beregnes merverdiavgift etter satsene i dette vedtaket og reglene i merverdiavgiftsloven.</w:t>
      </w:r>
    </w:p>
    <w:p w14:paraId="411840C2" w14:textId="77777777" w:rsidR="003210FC" w:rsidRPr="00A77A7E" w:rsidRDefault="003210FC" w:rsidP="00A77A7E">
      <w:pPr>
        <w:pStyle w:val="l-paragraf"/>
        <w:rPr>
          <w:rStyle w:val="regular"/>
        </w:rPr>
      </w:pPr>
      <w:r w:rsidRPr="00A77A7E">
        <w:rPr>
          <w:rStyle w:val="regular"/>
        </w:rPr>
        <w:t xml:space="preserve">§ 2 </w:t>
      </w:r>
      <w:r w:rsidRPr="00A77A7E">
        <w:t>Alminnelig sats</w:t>
      </w:r>
    </w:p>
    <w:p w14:paraId="5A7939E0" w14:textId="77777777" w:rsidR="003210FC" w:rsidRPr="00A77A7E" w:rsidRDefault="003210FC" w:rsidP="00A77A7E">
      <w:pPr>
        <w:pStyle w:val="l-ledd"/>
      </w:pPr>
      <w:r w:rsidRPr="00A77A7E">
        <w:t>Merverdiavgift beregnes med 25 prosent av avgiftspliktig omsetning, uttak og innførsel med mindre annet er fastsatt i bestemmelsene nedenfor.</w:t>
      </w:r>
    </w:p>
    <w:p w14:paraId="77AE39B0" w14:textId="77777777" w:rsidR="003210FC" w:rsidRPr="00A77A7E" w:rsidRDefault="003210FC" w:rsidP="00A77A7E">
      <w:pPr>
        <w:pStyle w:val="l-paragraf"/>
        <w:rPr>
          <w:rStyle w:val="regular"/>
        </w:rPr>
      </w:pPr>
      <w:r w:rsidRPr="00A77A7E">
        <w:rPr>
          <w:rStyle w:val="regular"/>
        </w:rPr>
        <w:t xml:space="preserve">§ 3 </w:t>
      </w:r>
      <w:r w:rsidRPr="00A77A7E">
        <w:t>Redusert sats med 15 prosent</w:t>
      </w:r>
    </w:p>
    <w:p w14:paraId="71E803AE" w14:textId="77777777" w:rsidR="003210FC" w:rsidRPr="00A77A7E" w:rsidRDefault="003210FC" w:rsidP="00A77A7E">
      <w:pPr>
        <w:pStyle w:val="l-ledd"/>
      </w:pPr>
      <w:r w:rsidRPr="00A77A7E">
        <w:t>Merverdiavgift beregnes med 15 prosent av omsetning, uttak og innførsel av næringsmidler som nevnt i merverdiavgiftsloven § 5-2.</w:t>
      </w:r>
    </w:p>
    <w:p w14:paraId="6CE21608" w14:textId="77777777" w:rsidR="003210FC" w:rsidRPr="00A77A7E" w:rsidRDefault="003210FC" w:rsidP="00A77A7E">
      <w:pPr>
        <w:pStyle w:val="l-ledd"/>
      </w:pPr>
      <w:r w:rsidRPr="00A77A7E">
        <w:t>Merverdiavgift beregnes med 15 prosent av omsetning og uttak av vann fra vannverk og avløpstjenester som nevnt i merverdiavgiftsloven § 5-12.</w:t>
      </w:r>
    </w:p>
    <w:p w14:paraId="3874196F" w14:textId="77777777" w:rsidR="003210FC" w:rsidRPr="00A77A7E" w:rsidRDefault="003210FC" w:rsidP="00A77A7E">
      <w:pPr>
        <w:pStyle w:val="l-paragraf"/>
        <w:rPr>
          <w:rStyle w:val="regular"/>
        </w:rPr>
      </w:pPr>
      <w:r w:rsidRPr="00A77A7E">
        <w:rPr>
          <w:rStyle w:val="regular"/>
        </w:rPr>
        <w:t xml:space="preserve">§ 4 </w:t>
      </w:r>
      <w:r w:rsidRPr="00A77A7E">
        <w:t>Redusert sats med 12 prosent</w:t>
      </w:r>
    </w:p>
    <w:p w14:paraId="590079C9" w14:textId="77777777" w:rsidR="003210FC" w:rsidRPr="00A77A7E" w:rsidRDefault="003210FC" w:rsidP="00A77A7E">
      <w:pPr>
        <w:pStyle w:val="l-ledd"/>
      </w:pPr>
      <w:r w:rsidRPr="00A77A7E">
        <w:t>Merverdiavgift beregnes med 12 prosent av omsetning og uttak av tjenester som gjelder:</w:t>
      </w:r>
    </w:p>
    <w:p w14:paraId="024CF249" w14:textId="77777777" w:rsidR="003210FC" w:rsidRPr="00A77A7E" w:rsidRDefault="003210FC" w:rsidP="00A77A7E">
      <w:pPr>
        <w:pStyle w:val="friliste"/>
      </w:pPr>
      <w:r w:rsidRPr="00A77A7E">
        <w:t>a.</w:t>
      </w:r>
      <w:r w:rsidRPr="00A77A7E">
        <w:tab/>
        <w:t>persontransport mv. som nevnt i merverdiavgiftsloven § 5-3</w:t>
      </w:r>
    </w:p>
    <w:p w14:paraId="5CF77AF6" w14:textId="77777777" w:rsidR="003210FC" w:rsidRPr="00A77A7E" w:rsidRDefault="003210FC" w:rsidP="00A77A7E">
      <w:pPr>
        <w:pStyle w:val="friliste"/>
      </w:pPr>
      <w:r w:rsidRPr="00A77A7E">
        <w:t>b.</w:t>
      </w:r>
      <w:r w:rsidRPr="00A77A7E">
        <w:tab/>
        <w:t>transport av kjøretøy på fartøy som nevnt i merverdiavgiftsloven § 5-4</w:t>
      </w:r>
    </w:p>
    <w:p w14:paraId="1D35222A" w14:textId="77777777" w:rsidR="003210FC" w:rsidRPr="00A77A7E" w:rsidRDefault="003210FC" w:rsidP="00A77A7E">
      <w:pPr>
        <w:pStyle w:val="friliste"/>
      </w:pPr>
      <w:r w:rsidRPr="00A77A7E">
        <w:t>c.</w:t>
      </w:r>
      <w:r w:rsidRPr="00A77A7E">
        <w:tab/>
        <w:t>utleie av rom i hotellvirksomhet mv. som nevnt i merverdiavgiftsloven § 5-5</w:t>
      </w:r>
    </w:p>
    <w:p w14:paraId="1A6C53DE" w14:textId="77777777" w:rsidR="003210FC" w:rsidRPr="00A77A7E" w:rsidRDefault="003210FC" w:rsidP="00A77A7E">
      <w:pPr>
        <w:pStyle w:val="friliste"/>
      </w:pPr>
      <w:r w:rsidRPr="00A77A7E">
        <w:t>d.</w:t>
      </w:r>
      <w:r w:rsidRPr="00A77A7E">
        <w:tab/>
        <w:t>rett til å overvære kinoforestillinger som nevnt i merverdiavgiftsloven § 5-6</w:t>
      </w:r>
    </w:p>
    <w:p w14:paraId="48DA1E60" w14:textId="77777777" w:rsidR="003210FC" w:rsidRPr="00A77A7E" w:rsidRDefault="003210FC" w:rsidP="00A77A7E">
      <w:pPr>
        <w:pStyle w:val="friliste"/>
      </w:pPr>
      <w:r w:rsidRPr="00A77A7E">
        <w:t>e.</w:t>
      </w:r>
      <w:r w:rsidRPr="00A77A7E">
        <w:tab/>
        <w:t>kringkastingstjenester som nevnt i merverdiavgiftsloven § 5-7</w:t>
      </w:r>
    </w:p>
    <w:p w14:paraId="72CC2196" w14:textId="77777777" w:rsidR="003210FC" w:rsidRPr="00A77A7E" w:rsidRDefault="003210FC" w:rsidP="00A77A7E">
      <w:pPr>
        <w:pStyle w:val="friliste"/>
      </w:pPr>
      <w:r w:rsidRPr="00A77A7E">
        <w:t>f.</w:t>
      </w:r>
      <w:r w:rsidRPr="00A77A7E">
        <w:tab/>
        <w:t>adgang til utstillinger i museer mv. som nevnt i merverdiavgiftsloven § 5-9</w:t>
      </w:r>
    </w:p>
    <w:p w14:paraId="1C317A18" w14:textId="77777777" w:rsidR="003210FC" w:rsidRPr="00A77A7E" w:rsidRDefault="003210FC" w:rsidP="00A77A7E">
      <w:pPr>
        <w:pStyle w:val="friliste"/>
      </w:pPr>
      <w:r w:rsidRPr="00A77A7E">
        <w:t>g.</w:t>
      </w:r>
      <w:r w:rsidRPr="00A77A7E">
        <w:tab/>
        <w:t>adgang til fornøyelsesparker mv. som nevnt i merverdiavgiftsloven § 5-10</w:t>
      </w:r>
    </w:p>
    <w:p w14:paraId="3125B546" w14:textId="77777777" w:rsidR="003210FC" w:rsidRPr="00A77A7E" w:rsidRDefault="003210FC" w:rsidP="00A77A7E">
      <w:pPr>
        <w:pStyle w:val="friliste"/>
      </w:pPr>
      <w:r w:rsidRPr="00A77A7E">
        <w:t>h.</w:t>
      </w:r>
      <w:r w:rsidRPr="00A77A7E">
        <w:tab/>
        <w:t>rett til å overvære idrettsarrangementer mv. som nevnt i merverdiavgiftsloven § 5-11.</w:t>
      </w:r>
    </w:p>
    <w:p w14:paraId="0EA80E02" w14:textId="77777777" w:rsidR="003210FC" w:rsidRPr="00A77A7E" w:rsidRDefault="003210FC" w:rsidP="00A77A7E">
      <w:pPr>
        <w:pStyle w:val="l-paragraf"/>
        <w:rPr>
          <w:rStyle w:val="regular"/>
        </w:rPr>
      </w:pPr>
      <w:r w:rsidRPr="00A77A7E">
        <w:rPr>
          <w:rStyle w:val="regular"/>
        </w:rPr>
        <w:t xml:space="preserve">§ 5 </w:t>
      </w:r>
      <w:r w:rsidRPr="00A77A7E">
        <w:t>Redusert sats med 11,11 prosent</w:t>
      </w:r>
    </w:p>
    <w:p w14:paraId="602E1274" w14:textId="77777777" w:rsidR="003210FC" w:rsidRPr="00A77A7E" w:rsidRDefault="003210FC" w:rsidP="00A77A7E">
      <w:pPr>
        <w:pStyle w:val="l-ledd"/>
      </w:pPr>
      <w:r w:rsidRPr="00A77A7E">
        <w:t>Merverdiavgift beregnes med 11,11 prosent av omsetning mv. av viltlevende marine ressurser som nevnt i merverdiavgiftsloven § 5-8.</w:t>
      </w:r>
    </w:p>
    <w:p w14:paraId="6286E107" w14:textId="77777777" w:rsidR="003210FC" w:rsidRPr="00A77A7E" w:rsidRDefault="003210FC" w:rsidP="00A77A7E"/>
    <w:p w14:paraId="6B73B12B" w14:textId="77777777" w:rsidR="003210FC" w:rsidRPr="00A77A7E" w:rsidRDefault="003210FC" w:rsidP="00A77A7E">
      <w:pPr>
        <w:pStyle w:val="a-vedtak-tit"/>
      </w:pPr>
      <w:r w:rsidRPr="00A77A7E">
        <w:t>Forslag</w:t>
      </w:r>
    </w:p>
    <w:p w14:paraId="5060A07A" w14:textId="77777777" w:rsidR="003210FC" w:rsidRPr="00A77A7E" w:rsidRDefault="003210FC" w:rsidP="00A77A7E">
      <w:pPr>
        <w:pStyle w:val="a-vedtak-tit"/>
      </w:pPr>
      <w:r w:rsidRPr="00A77A7E">
        <w:t>til stortingsvedtak om avgift på tobakk mv. for 2027</w:t>
      </w:r>
    </w:p>
    <w:p w14:paraId="25F94ADA"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67B96190" w14:textId="77777777" w:rsidR="003210FC" w:rsidRPr="00A77A7E" w:rsidRDefault="003210FC" w:rsidP="00A77A7E">
      <w:pPr>
        <w:pStyle w:val="l-ledd"/>
      </w:pPr>
      <w:r w:rsidRPr="00A77A7E">
        <w:t>Fra 1. januar 2027 skal det betales avgift for tobakk mv. etter satsene i dette vedtaket og reglene i særavgiftsloven.</w:t>
      </w:r>
    </w:p>
    <w:p w14:paraId="4DE0BF62" w14:textId="77777777" w:rsidR="003210FC" w:rsidRPr="00A77A7E" w:rsidRDefault="003210FC" w:rsidP="00A77A7E">
      <w:pPr>
        <w:pStyle w:val="l-paragraf"/>
        <w:rPr>
          <w:rStyle w:val="regular"/>
        </w:rPr>
      </w:pPr>
      <w:r w:rsidRPr="00A77A7E">
        <w:rPr>
          <w:rStyle w:val="regular"/>
        </w:rPr>
        <w:t xml:space="preserve">§ 2 </w:t>
      </w:r>
      <w:r w:rsidRPr="00A77A7E">
        <w:t>Avgiftssats</w:t>
      </w:r>
    </w:p>
    <w:p w14:paraId="421AE5EC" w14:textId="77777777" w:rsidR="003210FC" w:rsidRPr="00A77A7E" w:rsidRDefault="003210FC" w:rsidP="00A77A7E">
      <w:pPr>
        <w:pStyle w:val="l-ledd"/>
      </w:pPr>
      <w:r w:rsidRPr="00A77A7E">
        <w:t>Det skal betales avgift med følgende satser:</w:t>
      </w:r>
    </w:p>
    <w:p w14:paraId="1CF367FA" w14:textId="77777777" w:rsidR="003210FC" w:rsidRPr="00A77A7E" w:rsidRDefault="003210FC" w:rsidP="00A77A7E">
      <w:pPr>
        <w:pStyle w:val="friliste"/>
      </w:pPr>
      <w:r w:rsidRPr="00A77A7E">
        <w:t>a.</w:t>
      </w:r>
      <w:r w:rsidRPr="00A77A7E">
        <w:tab/>
        <w:t>sigarer:</w:t>
      </w:r>
      <w:r w:rsidRPr="00A77A7E">
        <w:tab/>
        <w:t>kr 3,40 per gram</w:t>
      </w:r>
    </w:p>
    <w:p w14:paraId="40E8A21C" w14:textId="77777777" w:rsidR="003210FC" w:rsidRPr="00A77A7E" w:rsidRDefault="003210FC" w:rsidP="00A77A7E">
      <w:pPr>
        <w:pStyle w:val="friliste"/>
      </w:pPr>
      <w:r w:rsidRPr="00A77A7E">
        <w:t>b.</w:t>
      </w:r>
      <w:r w:rsidRPr="00A77A7E">
        <w:tab/>
        <w:t>sigaretter:</w:t>
      </w:r>
      <w:r w:rsidRPr="00A77A7E">
        <w:tab/>
        <w:t>kr 3,40 per stykk</w:t>
      </w:r>
    </w:p>
    <w:p w14:paraId="379FE02B" w14:textId="77777777" w:rsidR="003210FC" w:rsidRPr="00A77A7E" w:rsidRDefault="003210FC" w:rsidP="00A77A7E">
      <w:pPr>
        <w:pStyle w:val="friliste"/>
      </w:pPr>
      <w:r w:rsidRPr="00A77A7E">
        <w:t>c.</w:t>
      </w:r>
      <w:r w:rsidRPr="00A77A7E">
        <w:tab/>
        <w:t>røyke- og råtobakk:</w:t>
      </w:r>
      <w:r w:rsidRPr="00A77A7E">
        <w:tab/>
        <w:t>kr 3,40 per gram</w:t>
      </w:r>
    </w:p>
    <w:p w14:paraId="0B679CDA" w14:textId="77777777" w:rsidR="003210FC" w:rsidRPr="00A77A7E" w:rsidRDefault="003210FC" w:rsidP="00A77A7E">
      <w:pPr>
        <w:pStyle w:val="friliste"/>
      </w:pPr>
      <w:r w:rsidRPr="00A77A7E">
        <w:t>d.</w:t>
      </w:r>
      <w:r w:rsidRPr="00A77A7E">
        <w:tab/>
        <w:t>skråtobakk:</w:t>
      </w:r>
      <w:r w:rsidRPr="00A77A7E">
        <w:tab/>
        <w:t>kr 1,39 per gram</w:t>
      </w:r>
    </w:p>
    <w:p w14:paraId="20F918C3" w14:textId="77777777" w:rsidR="003210FC" w:rsidRPr="00A77A7E" w:rsidRDefault="003210FC" w:rsidP="00A77A7E">
      <w:pPr>
        <w:pStyle w:val="friliste"/>
      </w:pPr>
      <w:r w:rsidRPr="00A77A7E">
        <w:lastRenderedPageBreak/>
        <w:t>e.</w:t>
      </w:r>
      <w:r w:rsidRPr="00A77A7E">
        <w:tab/>
        <w:t>snus:</w:t>
      </w:r>
      <w:r w:rsidRPr="00A77A7E">
        <w:tab/>
        <w:t>kr 1,05 per gram</w:t>
      </w:r>
    </w:p>
    <w:p w14:paraId="0F37A1D9" w14:textId="77777777" w:rsidR="003210FC" w:rsidRPr="00A77A7E" w:rsidRDefault="003210FC" w:rsidP="00A77A7E">
      <w:pPr>
        <w:pStyle w:val="friliste"/>
      </w:pPr>
      <w:r w:rsidRPr="00A77A7E">
        <w:t>f.</w:t>
      </w:r>
      <w:r w:rsidRPr="00A77A7E">
        <w:tab/>
        <w:t>sigarettpapir og -hylser:</w:t>
      </w:r>
      <w:r w:rsidRPr="00A77A7E">
        <w:tab/>
        <w:t>kr 0,0521 per stykk</w:t>
      </w:r>
    </w:p>
    <w:p w14:paraId="6448AD5D" w14:textId="77777777" w:rsidR="003210FC" w:rsidRPr="00A77A7E" w:rsidRDefault="003210FC" w:rsidP="00A77A7E">
      <w:pPr>
        <w:pStyle w:val="friliste"/>
      </w:pPr>
      <w:r w:rsidRPr="00A77A7E">
        <w:t>g.</w:t>
      </w:r>
      <w:r w:rsidRPr="00A77A7E">
        <w:tab/>
        <w:t>tobakk til oppvarming:</w:t>
      </w:r>
      <w:r w:rsidRPr="00A77A7E">
        <w:tab/>
        <w:t>kr 3,40 per gram</w:t>
      </w:r>
    </w:p>
    <w:p w14:paraId="532FB714" w14:textId="77777777" w:rsidR="003210FC" w:rsidRPr="00A77A7E" w:rsidRDefault="003210FC" w:rsidP="00A77A7E">
      <w:pPr>
        <w:pStyle w:val="friliste"/>
      </w:pPr>
      <w:r w:rsidRPr="00A77A7E">
        <w:t>h.</w:t>
      </w:r>
      <w:r w:rsidRPr="00A77A7E">
        <w:tab/>
        <w:t>e-væske med nikotin:</w:t>
      </w:r>
      <w:r w:rsidRPr="00A77A7E">
        <w:tab/>
        <w:t>kr 5,53 per ml</w:t>
      </w:r>
    </w:p>
    <w:p w14:paraId="688F627D" w14:textId="77777777" w:rsidR="003210FC" w:rsidRPr="00A77A7E" w:rsidRDefault="003210FC" w:rsidP="00A77A7E">
      <w:pPr>
        <w:pStyle w:val="friliste"/>
      </w:pPr>
      <w:r w:rsidRPr="00A77A7E">
        <w:t>i.</w:t>
      </w:r>
      <w:r w:rsidRPr="00A77A7E">
        <w:tab/>
        <w:t>andre varer med nikotin:</w:t>
      </w:r>
      <w:r w:rsidRPr="00A77A7E">
        <w:tab/>
        <w:t>kr 0,5216 per gram.</w:t>
      </w:r>
    </w:p>
    <w:p w14:paraId="5FC248A6" w14:textId="77777777" w:rsidR="003210FC" w:rsidRPr="00A77A7E" w:rsidRDefault="003210FC" w:rsidP="00A77A7E"/>
    <w:p w14:paraId="3B69F015" w14:textId="77777777" w:rsidR="003210FC" w:rsidRPr="00A77A7E" w:rsidRDefault="003210FC" w:rsidP="00A77A7E">
      <w:pPr>
        <w:pStyle w:val="a-vedtak-tit"/>
      </w:pPr>
      <w:r w:rsidRPr="00A77A7E">
        <w:t>Forslag</w:t>
      </w:r>
    </w:p>
    <w:p w14:paraId="6A2C1F0E" w14:textId="77777777" w:rsidR="003210FC" w:rsidRPr="00A77A7E" w:rsidRDefault="003210FC" w:rsidP="00A77A7E">
      <w:pPr>
        <w:pStyle w:val="a-vedtak-tit"/>
      </w:pPr>
      <w:r w:rsidRPr="00A77A7E">
        <w:t>til stortingsvedtak om avgift på alkohol for 2027</w:t>
      </w:r>
    </w:p>
    <w:p w14:paraId="39B05C97"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3DDCD40A" w14:textId="77777777" w:rsidR="003210FC" w:rsidRPr="00A77A7E" w:rsidRDefault="003210FC" w:rsidP="00A77A7E">
      <w:pPr>
        <w:pStyle w:val="l-ledd"/>
      </w:pPr>
      <w:r w:rsidRPr="00A77A7E">
        <w:t>Fra 1. januar 2027 skal det betales avgift for alkoholholdige drikkevarer og etanol til teknisk bruk etter satsene i dette vedtaket og reglene i særavgiftsloven.</w:t>
      </w:r>
    </w:p>
    <w:p w14:paraId="5BBF4C89" w14:textId="77777777" w:rsidR="003210FC" w:rsidRPr="00A77A7E" w:rsidRDefault="003210FC" w:rsidP="00A77A7E">
      <w:pPr>
        <w:pStyle w:val="l-paragraf"/>
        <w:rPr>
          <w:rStyle w:val="regular"/>
        </w:rPr>
      </w:pPr>
      <w:r w:rsidRPr="00A77A7E">
        <w:rPr>
          <w:rStyle w:val="regular"/>
        </w:rPr>
        <w:t xml:space="preserve">§ 2 </w:t>
      </w:r>
      <w:r w:rsidRPr="00A77A7E">
        <w:t>Avgiftssats for gjærede drikkevarer</w:t>
      </w:r>
    </w:p>
    <w:p w14:paraId="54E819DB" w14:textId="77777777" w:rsidR="003210FC" w:rsidRPr="00A77A7E" w:rsidRDefault="003210FC" w:rsidP="00A77A7E">
      <w:pPr>
        <w:pStyle w:val="l-ledd"/>
      </w:pPr>
      <w:r w:rsidRPr="00A77A7E">
        <w:t>For gjærede alkoholholdige drikkevarer skal det betales avgift med følgende satser per liter:</w:t>
      </w:r>
    </w:p>
    <w:p w14:paraId="6734CA96" w14:textId="77777777" w:rsidR="003210FC" w:rsidRPr="00A77A7E" w:rsidRDefault="003210FC" w:rsidP="00A77A7E">
      <w:pPr>
        <w:pStyle w:val="friliste"/>
      </w:pPr>
      <w:r w:rsidRPr="00A77A7E">
        <w:t>a.</w:t>
      </w:r>
      <w:r w:rsidRPr="00A77A7E">
        <w:tab/>
        <w:t>over 0,7 til og med 2,7 volumprosent:</w:t>
      </w:r>
      <w:r w:rsidRPr="00A77A7E">
        <w:tab/>
        <w:t>kr</w:t>
      </w:r>
      <w:r w:rsidRPr="00A77A7E">
        <w:tab/>
        <w:t>3,82</w:t>
      </w:r>
    </w:p>
    <w:p w14:paraId="6F4CC923" w14:textId="77777777" w:rsidR="003210FC" w:rsidRPr="00A77A7E" w:rsidRDefault="003210FC" w:rsidP="00A77A7E">
      <w:pPr>
        <w:pStyle w:val="friliste"/>
      </w:pPr>
      <w:r w:rsidRPr="00A77A7E">
        <w:t>b.</w:t>
      </w:r>
      <w:r w:rsidRPr="00A77A7E">
        <w:tab/>
        <w:t>over 2,7 til og med 3,7 volumprosent:</w:t>
      </w:r>
      <w:r w:rsidRPr="00A77A7E">
        <w:tab/>
        <w:t>kr 14,36</w:t>
      </w:r>
    </w:p>
    <w:p w14:paraId="6FCD2C16" w14:textId="77777777" w:rsidR="003210FC" w:rsidRPr="00A77A7E" w:rsidRDefault="003210FC" w:rsidP="00A77A7E">
      <w:pPr>
        <w:pStyle w:val="friliste"/>
      </w:pPr>
      <w:r w:rsidRPr="00A77A7E">
        <w:t>c.</w:t>
      </w:r>
      <w:r w:rsidRPr="00A77A7E">
        <w:tab/>
        <w:t>over 3,7 til og med 4,7 volumprosent:</w:t>
      </w:r>
      <w:r w:rsidRPr="00A77A7E">
        <w:tab/>
        <w:t>kr 24,85</w:t>
      </w:r>
    </w:p>
    <w:p w14:paraId="2D21493F" w14:textId="77777777" w:rsidR="003210FC" w:rsidRPr="00A77A7E" w:rsidRDefault="003210FC" w:rsidP="00A77A7E">
      <w:pPr>
        <w:pStyle w:val="friliste"/>
      </w:pPr>
      <w:r w:rsidRPr="00A77A7E">
        <w:t>d.</w:t>
      </w:r>
      <w:r w:rsidRPr="00A77A7E">
        <w:tab/>
        <w:t>over 4,7 til og med 22 volumprosent:</w:t>
      </w:r>
      <w:r w:rsidRPr="00A77A7E">
        <w:tab/>
        <w:t>kr 5,56 per volumprosent alkohol.</w:t>
      </w:r>
    </w:p>
    <w:p w14:paraId="7103B619" w14:textId="77777777" w:rsidR="003210FC" w:rsidRPr="00A77A7E" w:rsidRDefault="003210FC" w:rsidP="00A77A7E">
      <w:pPr>
        <w:pStyle w:val="l-paragraf"/>
        <w:rPr>
          <w:rStyle w:val="regular"/>
        </w:rPr>
      </w:pPr>
      <w:r w:rsidRPr="00A77A7E">
        <w:rPr>
          <w:rStyle w:val="regular"/>
        </w:rPr>
        <w:t xml:space="preserve">§ 3 </w:t>
      </w:r>
      <w:r w:rsidRPr="00A77A7E">
        <w:t>Avgiftssats for gjærede drikkevarer fra små bryggerier</w:t>
      </w:r>
    </w:p>
    <w:p w14:paraId="366DD079" w14:textId="77777777" w:rsidR="003210FC" w:rsidRPr="00A77A7E" w:rsidRDefault="003210FC" w:rsidP="00A77A7E">
      <w:pPr>
        <w:pStyle w:val="l-ledd"/>
      </w:pPr>
      <w:r w:rsidRPr="00A77A7E">
        <w:t>For gjærede alkoholholdige drikkevarer som inneholder over 3,7 til og med 4,7 volumprosent alkohol og som er produsert av små bryggerier, skal det betales avgift med følgende satser per liter:</w:t>
      </w:r>
    </w:p>
    <w:p w14:paraId="2DE3814F" w14:textId="77777777" w:rsidR="003210FC" w:rsidRPr="00A77A7E" w:rsidRDefault="003210FC" w:rsidP="00A77A7E">
      <w:pPr>
        <w:pStyle w:val="friliste"/>
      </w:pPr>
      <w:r w:rsidRPr="00A77A7E">
        <w:t>a.</w:t>
      </w:r>
      <w:r w:rsidRPr="00A77A7E">
        <w:tab/>
        <w:t>for volum til og med 50 000 liter årlig:</w:t>
      </w:r>
      <w:r w:rsidRPr="00A77A7E">
        <w:tab/>
        <w:t>kr 19,88</w:t>
      </w:r>
    </w:p>
    <w:p w14:paraId="0BE474E4" w14:textId="77777777" w:rsidR="003210FC" w:rsidRPr="00A77A7E" w:rsidRDefault="003210FC" w:rsidP="00A77A7E">
      <w:pPr>
        <w:pStyle w:val="friliste"/>
      </w:pPr>
      <w:r w:rsidRPr="00A77A7E">
        <w:t>b.</w:t>
      </w:r>
      <w:r w:rsidRPr="00A77A7E">
        <w:tab/>
        <w:t xml:space="preserve">for volum over 50 000 liter til og </w:t>
      </w:r>
      <w:r w:rsidRPr="00A77A7E">
        <w:br/>
        <w:t>med 100 000 liter årlig:</w:t>
      </w:r>
      <w:r w:rsidRPr="00A77A7E">
        <w:tab/>
      </w:r>
      <w:r w:rsidRPr="00A77A7E">
        <w:tab/>
        <w:t>kr 21,14</w:t>
      </w:r>
    </w:p>
    <w:p w14:paraId="5665035A" w14:textId="77777777" w:rsidR="003210FC" w:rsidRPr="00A77A7E" w:rsidRDefault="003210FC" w:rsidP="00A77A7E">
      <w:pPr>
        <w:pStyle w:val="friliste"/>
      </w:pPr>
      <w:r w:rsidRPr="00A77A7E">
        <w:t>c.</w:t>
      </w:r>
      <w:r w:rsidRPr="00A77A7E">
        <w:tab/>
        <w:t xml:space="preserve">for volum over 100 000 liter til og </w:t>
      </w:r>
      <w:r w:rsidRPr="00A77A7E">
        <w:br/>
        <w:t>med 150 000 liter årlig:</w:t>
      </w:r>
      <w:r w:rsidRPr="00A77A7E">
        <w:tab/>
      </w:r>
      <w:r w:rsidRPr="00A77A7E">
        <w:tab/>
        <w:t>kr 22,38</w:t>
      </w:r>
    </w:p>
    <w:p w14:paraId="7C3E7A32" w14:textId="77777777" w:rsidR="003210FC" w:rsidRPr="00A77A7E" w:rsidRDefault="003210FC" w:rsidP="00A77A7E">
      <w:pPr>
        <w:pStyle w:val="friliste"/>
      </w:pPr>
      <w:r w:rsidRPr="00A77A7E">
        <w:t>d.</w:t>
      </w:r>
      <w:r w:rsidRPr="00A77A7E">
        <w:tab/>
        <w:t xml:space="preserve">for volum over 150 000 liter til og </w:t>
      </w:r>
      <w:r w:rsidRPr="00A77A7E">
        <w:br/>
        <w:t>med 200 000 liter årlig:</w:t>
      </w:r>
      <w:r w:rsidRPr="00A77A7E">
        <w:tab/>
      </w:r>
      <w:r w:rsidRPr="00A77A7E">
        <w:tab/>
        <w:t>kr 23,62.</w:t>
      </w:r>
    </w:p>
    <w:p w14:paraId="03E2BC97" w14:textId="77777777" w:rsidR="003210FC" w:rsidRPr="00A77A7E" w:rsidRDefault="003210FC" w:rsidP="00A77A7E">
      <w:pPr>
        <w:pStyle w:val="l-paragraf"/>
        <w:rPr>
          <w:rStyle w:val="regular"/>
        </w:rPr>
      </w:pPr>
      <w:r w:rsidRPr="00A77A7E">
        <w:rPr>
          <w:rStyle w:val="regular"/>
        </w:rPr>
        <w:t xml:space="preserve">§ 4 </w:t>
      </w:r>
      <w:r w:rsidRPr="00A77A7E">
        <w:t>Avgiftssats for brennevinsbaserte drikkevarer</w:t>
      </w:r>
    </w:p>
    <w:p w14:paraId="2C699A0A" w14:textId="77777777" w:rsidR="003210FC" w:rsidRPr="00A77A7E" w:rsidRDefault="003210FC" w:rsidP="00A77A7E">
      <w:pPr>
        <w:pStyle w:val="l-ledd"/>
      </w:pPr>
      <w:r w:rsidRPr="00A77A7E">
        <w:t>For brennevinsbaserte drikkevarer som inneholder over 0,7 volumprosent alkohol, skal det betales avgift med kr 9,48 per volumprosent alkohol per liter.</w:t>
      </w:r>
    </w:p>
    <w:p w14:paraId="6A473969" w14:textId="77777777" w:rsidR="003210FC" w:rsidRPr="00A77A7E" w:rsidRDefault="003210FC" w:rsidP="00A77A7E">
      <w:pPr>
        <w:pStyle w:val="l-paragraf"/>
        <w:rPr>
          <w:rStyle w:val="regular"/>
        </w:rPr>
      </w:pPr>
      <w:r w:rsidRPr="00A77A7E">
        <w:rPr>
          <w:rStyle w:val="regular"/>
        </w:rPr>
        <w:t xml:space="preserve">§ 5 </w:t>
      </w:r>
      <w:r w:rsidRPr="00A77A7E">
        <w:t>Avgiftssats for etanol til teknisk bruk</w:t>
      </w:r>
    </w:p>
    <w:p w14:paraId="497271CC" w14:textId="77777777" w:rsidR="003210FC" w:rsidRPr="00A77A7E" w:rsidRDefault="003210FC" w:rsidP="00A77A7E">
      <w:pPr>
        <w:pStyle w:val="l-ledd"/>
      </w:pPr>
      <w:r w:rsidRPr="00A77A7E">
        <w:t>For etanol til teknisk bruk som inneholder over 0,7 volumprosent alkohol, skal det betales avgift med kr 9,48 per volumprosent alkohol per liter.</w:t>
      </w:r>
    </w:p>
    <w:p w14:paraId="4684743A" w14:textId="77777777" w:rsidR="003210FC" w:rsidRPr="00A77A7E" w:rsidRDefault="003210FC" w:rsidP="00A77A7E"/>
    <w:p w14:paraId="626BBC18" w14:textId="77777777" w:rsidR="003210FC" w:rsidRPr="00A77A7E" w:rsidRDefault="003210FC" w:rsidP="00A77A7E">
      <w:pPr>
        <w:pStyle w:val="a-vedtak-tit"/>
      </w:pPr>
      <w:r w:rsidRPr="00A77A7E">
        <w:lastRenderedPageBreak/>
        <w:t>Forslag</w:t>
      </w:r>
    </w:p>
    <w:p w14:paraId="5A1BDB8E" w14:textId="49371B49" w:rsidR="003210FC" w:rsidRPr="00A77A7E" w:rsidRDefault="003210FC" w:rsidP="00A77A7E">
      <w:pPr>
        <w:pStyle w:val="a-vedtak-tit"/>
      </w:pPr>
      <w:r w:rsidRPr="00A77A7E">
        <w:t>til stortingsvedtak om avgifter på drikkevareemballasje for 2027</w:t>
      </w:r>
    </w:p>
    <w:p w14:paraId="79C2B392"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3D6FD1D7" w14:textId="77777777" w:rsidR="003210FC" w:rsidRPr="00A77A7E" w:rsidRDefault="003210FC" w:rsidP="00A77A7E">
      <w:pPr>
        <w:pStyle w:val="l-ledd"/>
      </w:pPr>
      <w:r w:rsidRPr="00A77A7E">
        <w:t>Fra 1. januar 2027 skal det betales miljø- og grunnavgift for emballasje som inneholder drikkevarer etter satsene i dette vedtaket og reglene i særavgiftsloven.</w:t>
      </w:r>
    </w:p>
    <w:p w14:paraId="05D1EADE" w14:textId="77777777" w:rsidR="003210FC" w:rsidRPr="00A77A7E" w:rsidRDefault="003210FC" w:rsidP="00A77A7E">
      <w:pPr>
        <w:pStyle w:val="l-paragraf"/>
        <w:rPr>
          <w:rStyle w:val="regular"/>
        </w:rPr>
      </w:pPr>
      <w:r w:rsidRPr="00A77A7E">
        <w:rPr>
          <w:rStyle w:val="regular"/>
        </w:rPr>
        <w:t xml:space="preserve">§ 2 </w:t>
      </w:r>
      <w:r w:rsidRPr="00A77A7E">
        <w:t>Avgiftssats – miljøavgift</w:t>
      </w:r>
    </w:p>
    <w:p w14:paraId="612BFE3E" w14:textId="77777777" w:rsidR="003210FC" w:rsidRPr="00A77A7E" w:rsidRDefault="003210FC" w:rsidP="00A77A7E">
      <w:pPr>
        <w:pStyle w:val="l-ledd"/>
      </w:pPr>
      <w:r w:rsidRPr="00A77A7E">
        <w:t>Det skal betales miljøavgift for emballasje med følgende satser per emballasjeenhet:</w:t>
      </w:r>
    </w:p>
    <w:p w14:paraId="6FC5882E" w14:textId="77777777" w:rsidR="003210FC" w:rsidRPr="00A77A7E" w:rsidRDefault="003210FC" w:rsidP="00A77A7E">
      <w:pPr>
        <w:pStyle w:val="friliste"/>
      </w:pPr>
      <w:r w:rsidRPr="00A77A7E">
        <w:t>a.</w:t>
      </w:r>
      <w:r w:rsidRPr="00A77A7E">
        <w:tab/>
        <w:t>glass og metall:</w:t>
      </w:r>
      <w:r w:rsidRPr="00A77A7E">
        <w:tab/>
        <w:t>kr 7,25</w:t>
      </w:r>
    </w:p>
    <w:p w14:paraId="08064FFD" w14:textId="77777777" w:rsidR="003210FC" w:rsidRPr="00A77A7E" w:rsidRDefault="003210FC" w:rsidP="00A77A7E">
      <w:pPr>
        <w:pStyle w:val="friliste"/>
      </w:pPr>
      <w:r w:rsidRPr="00A77A7E">
        <w:t>b.</w:t>
      </w:r>
      <w:r w:rsidRPr="00A77A7E">
        <w:tab/>
        <w:t>plast:</w:t>
      </w:r>
      <w:r w:rsidRPr="00A77A7E">
        <w:tab/>
        <w:t>kr 4,39</w:t>
      </w:r>
    </w:p>
    <w:p w14:paraId="75375960" w14:textId="77777777" w:rsidR="003210FC" w:rsidRPr="00A77A7E" w:rsidRDefault="003210FC" w:rsidP="00A77A7E">
      <w:pPr>
        <w:pStyle w:val="friliste"/>
      </w:pPr>
      <w:r w:rsidRPr="00A77A7E">
        <w:t>c.</w:t>
      </w:r>
      <w:r w:rsidRPr="00A77A7E">
        <w:tab/>
        <w:t>kartong og papp:</w:t>
      </w:r>
      <w:r w:rsidRPr="00A77A7E">
        <w:tab/>
        <w:t>kr 1,79.</w:t>
      </w:r>
    </w:p>
    <w:p w14:paraId="676CA81E" w14:textId="77777777" w:rsidR="003210FC" w:rsidRPr="00A77A7E" w:rsidRDefault="003210FC" w:rsidP="00A77A7E">
      <w:pPr>
        <w:pStyle w:val="l-paragraf"/>
        <w:rPr>
          <w:rStyle w:val="regular"/>
        </w:rPr>
      </w:pPr>
      <w:r w:rsidRPr="00A77A7E">
        <w:rPr>
          <w:rStyle w:val="regular"/>
        </w:rPr>
        <w:t xml:space="preserve">§ 3 </w:t>
      </w:r>
      <w:r w:rsidRPr="00A77A7E">
        <w:t>Avgiftssats – grunnavgift</w:t>
      </w:r>
    </w:p>
    <w:p w14:paraId="4E7A64A2" w14:textId="77777777" w:rsidR="003210FC" w:rsidRPr="00A77A7E" w:rsidRDefault="003210FC" w:rsidP="00A77A7E">
      <w:pPr>
        <w:pStyle w:val="l-ledd"/>
      </w:pPr>
      <w:r w:rsidRPr="00A77A7E">
        <w:t>Det skal betales grunnavgift for emballasje som ikke kan gjenbrukes i sin opprinnelige form med kr 1,49 per emballasjeenhet.</w:t>
      </w:r>
    </w:p>
    <w:p w14:paraId="48737D9B" w14:textId="77777777" w:rsidR="003210FC" w:rsidRPr="00A77A7E" w:rsidRDefault="003210FC" w:rsidP="00A77A7E"/>
    <w:p w14:paraId="11A68C96" w14:textId="77777777" w:rsidR="003210FC" w:rsidRPr="00A77A7E" w:rsidRDefault="003210FC" w:rsidP="00A77A7E">
      <w:pPr>
        <w:pStyle w:val="a-vedtak-tit"/>
      </w:pPr>
      <w:r w:rsidRPr="00A77A7E">
        <w:t>Forslag</w:t>
      </w:r>
    </w:p>
    <w:p w14:paraId="3D6C11D6" w14:textId="77777777" w:rsidR="003210FC" w:rsidRPr="00A77A7E" w:rsidRDefault="003210FC" w:rsidP="00A77A7E">
      <w:pPr>
        <w:pStyle w:val="a-vedtak-tit"/>
      </w:pPr>
      <w:r w:rsidRPr="00A77A7E">
        <w:t>til stortingsvedtak om avgift på sukker mv. for 2027</w:t>
      </w:r>
    </w:p>
    <w:p w14:paraId="75F5132F"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55EDE71C" w14:textId="77777777" w:rsidR="003210FC" w:rsidRPr="00A77A7E" w:rsidRDefault="003210FC" w:rsidP="00A77A7E">
      <w:pPr>
        <w:pStyle w:val="l-ledd"/>
      </w:pPr>
      <w:r w:rsidRPr="00A77A7E">
        <w:t>Fra 1. januar 2027 skal det betales avgift for sukker mv. etter satsen i dette vedtaket og reglene i særavgiftsloven.</w:t>
      </w:r>
    </w:p>
    <w:p w14:paraId="22C812E3" w14:textId="77777777" w:rsidR="003210FC" w:rsidRPr="00A77A7E" w:rsidRDefault="003210FC" w:rsidP="00A77A7E">
      <w:pPr>
        <w:pStyle w:val="l-paragraf"/>
        <w:rPr>
          <w:rStyle w:val="regular"/>
        </w:rPr>
      </w:pPr>
      <w:r w:rsidRPr="00A77A7E">
        <w:rPr>
          <w:rStyle w:val="regular"/>
        </w:rPr>
        <w:t xml:space="preserve">§ 2 </w:t>
      </w:r>
      <w:r w:rsidRPr="00A77A7E">
        <w:t>Avgiftssats</w:t>
      </w:r>
    </w:p>
    <w:p w14:paraId="70894FA6" w14:textId="77777777" w:rsidR="003210FC" w:rsidRPr="00A77A7E" w:rsidRDefault="003210FC" w:rsidP="00A77A7E">
      <w:pPr>
        <w:pStyle w:val="l-ledd"/>
      </w:pPr>
      <w:r w:rsidRPr="00A77A7E">
        <w:t>Det skal betales avgift med kr 9,93 per kg.</w:t>
      </w:r>
    </w:p>
    <w:p w14:paraId="5EC1948E" w14:textId="77777777" w:rsidR="003210FC" w:rsidRPr="00A77A7E" w:rsidRDefault="003210FC" w:rsidP="00A77A7E"/>
    <w:p w14:paraId="436CF22A" w14:textId="77777777" w:rsidR="003210FC" w:rsidRPr="00A77A7E" w:rsidRDefault="003210FC" w:rsidP="00A77A7E">
      <w:pPr>
        <w:pStyle w:val="a-vedtak-tit"/>
      </w:pPr>
      <w:r w:rsidRPr="00A77A7E">
        <w:t>Forslag</w:t>
      </w:r>
    </w:p>
    <w:p w14:paraId="45930249" w14:textId="77777777" w:rsidR="003210FC" w:rsidRPr="00A77A7E" w:rsidRDefault="003210FC" w:rsidP="00A77A7E">
      <w:pPr>
        <w:pStyle w:val="a-vedtak-tit"/>
      </w:pPr>
      <w:r w:rsidRPr="00A77A7E">
        <w:t>til stortingsvedtak om veibruksavgift på drivstoff for 2027</w:t>
      </w:r>
    </w:p>
    <w:p w14:paraId="33CB79DF"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200F2134" w14:textId="77777777" w:rsidR="003210FC" w:rsidRPr="00A77A7E" w:rsidRDefault="003210FC" w:rsidP="00A77A7E">
      <w:pPr>
        <w:pStyle w:val="l-ledd"/>
      </w:pPr>
      <w:r w:rsidRPr="00A77A7E">
        <w:t>Fra 1. januar 2027 skal det betales veibruksavgift for drivstoff etter satsene i dette vedtaket og reglene i særavgiftsloven.</w:t>
      </w:r>
    </w:p>
    <w:p w14:paraId="7F797C69" w14:textId="77777777" w:rsidR="003210FC" w:rsidRPr="00A77A7E" w:rsidRDefault="003210FC" w:rsidP="00A77A7E">
      <w:pPr>
        <w:pStyle w:val="l-paragraf"/>
        <w:rPr>
          <w:rStyle w:val="regular"/>
        </w:rPr>
      </w:pPr>
      <w:r w:rsidRPr="00A77A7E">
        <w:rPr>
          <w:rStyle w:val="regular"/>
        </w:rPr>
        <w:t xml:space="preserve">§ 2 </w:t>
      </w:r>
      <w:r w:rsidRPr="00A77A7E">
        <w:t>Avgiftssats</w:t>
      </w:r>
    </w:p>
    <w:p w14:paraId="72A6D502" w14:textId="77777777" w:rsidR="003210FC" w:rsidRPr="00A77A7E" w:rsidRDefault="003210FC" w:rsidP="00A77A7E">
      <w:pPr>
        <w:pStyle w:val="l-ledd"/>
      </w:pPr>
      <w:r w:rsidRPr="00A77A7E">
        <w:t>Det skal betales avgift med følgende satser:</w:t>
      </w:r>
    </w:p>
    <w:p w14:paraId="05469A27" w14:textId="77777777" w:rsidR="003210FC" w:rsidRPr="00A77A7E" w:rsidRDefault="003210FC" w:rsidP="00A77A7E">
      <w:pPr>
        <w:pStyle w:val="friliste"/>
      </w:pPr>
      <w:r w:rsidRPr="00A77A7E">
        <w:t>a.</w:t>
      </w:r>
      <w:r w:rsidRPr="00A77A7E">
        <w:tab/>
        <w:t>mineralolje:</w:t>
      </w:r>
      <w:r w:rsidRPr="00A77A7E">
        <w:tab/>
        <w:t>kr 1,84 per liter</w:t>
      </w:r>
    </w:p>
    <w:p w14:paraId="0094775B" w14:textId="77777777" w:rsidR="003210FC" w:rsidRPr="00A77A7E" w:rsidRDefault="003210FC" w:rsidP="00A77A7E">
      <w:pPr>
        <w:pStyle w:val="friliste"/>
      </w:pPr>
      <w:r w:rsidRPr="00A77A7E">
        <w:t>b.</w:t>
      </w:r>
      <w:r w:rsidRPr="00A77A7E">
        <w:tab/>
        <w:t>biodiesel:</w:t>
      </w:r>
      <w:r w:rsidRPr="00A77A7E">
        <w:tab/>
        <w:t>kr 1,84 per liter</w:t>
      </w:r>
    </w:p>
    <w:p w14:paraId="5AB37F7A" w14:textId="77777777" w:rsidR="003210FC" w:rsidRPr="00A77A7E" w:rsidRDefault="003210FC" w:rsidP="00A77A7E">
      <w:pPr>
        <w:pStyle w:val="friliste"/>
      </w:pPr>
      <w:r w:rsidRPr="00A77A7E">
        <w:t>c.</w:t>
      </w:r>
      <w:r w:rsidRPr="00A77A7E">
        <w:tab/>
        <w:t>bensin:</w:t>
      </w:r>
      <w:r w:rsidRPr="00A77A7E">
        <w:tab/>
        <w:t>kr 3,37 per liter</w:t>
      </w:r>
    </w:p>
    <w:p w14:paraId="332E459C" w14:textId="77777777" w:rsidR="003210FC" w:rsidRPr="00A77A7E" w:rsidRDefault="003210FC" w:rsidP="00A77A7E">
      <w:pPr>
        <w:pStyle w:val="friliste"/>
      </w:pPr>
      <w:r w:rsidRPr="00A77A7E">
        <w:t>d.</w:t>
      </w:r>
      <w:r w:rsidRPr="00A77A7E">
        <w:tab/>
        <w:t>bioetanol:</w:t>
      </w:r>
      <w:r w:rsidRPr="00A77A7E">
        <w:tab/>
        <w:t>kr 2,23 per liter</w:t>
      </w:r>
    </w:p>
    <w:p w14:paraId="11315242" w14:textId="77777777" w:rsidR="003210FC" w:rsidRPr="00A77A7E" w:rsidRDefault="003210FC" w:rsidP="00A77A7E">
      <w:pPr>
        <w:pStyle w:val="friliste"/>
      </w:pPr>
      <w:r w:rsidRPr="00A77A7E">
        <w:t>e.</w:t>
      </w:r>
      <w:r w:rsidRPr="00A77A7E">
        <w:tab/>
        <w:t>naturgass:</w:t>
      </w:r>
      <w:r w:rsidRPr="00A77A7E">
        <w:tab/>
        <w:t>kr 3,20 per Sm</w:t>
      </w:r>
      <w:r w:rsidRPr="00A77A7E">
        <w:rPr>
          <w:rStyle w:val="skrift-hevet"/>
        </w:rPr>
        <w:t>3</w:t>
      </w:r>
    </w:p>
    <w:p w14:paraId="2C2D66A0" w14:textId="77777777" w:rsidR="003210FC" w:rsidRPr="00A77A7E" w:rsidRDefault="003210FC" w:rsidP="00A77A7E">
      <w:pPr>
        <w:pStyle w:val="friliste"/>
      </w:pPr>
      <w:r w:rsidRPr="00A77A7E">
        <w:t>f.</w:t>
      </w:r>
      <w:r w:rsidRPr="00A77A7E">
        <w:tab/>
        <w:t>LPG:</w:t>
      </w:r>
      <w:r w:rsidRPr="00A77A7E">
        <w:tab/>
        <w:t>kr 4,18 per kg.</w:t>
      </w:r>
    </w:p>
    <w:p w14:paraId="64C6C7E3" w14:textId="77777777" w:rsidR="003210FC" w:rsidRPr="00A77A7E" w:rsidRDefault="003210FC" w:rsidP="00A77A7E"/>
    <w:p w14:paraId="38EF3F69" w14:textId="77777777" w:rsidR="003210FC" w:rsidRPr="00A77A7E" w:rsidRDefault="003210FC" w:rsidP="00A77A7E">
      <w:pPr>
        <w:pStyle w:val="a-vedtak-tit"/>
      </w:pPr>
      <w:r w:rsidRPr="00A77A7E">
        <w:t>Forslag</w:t>
      </w:r>
    </w:p>
    <w:p w14:paraId="4D6060DB" w14:textId="77777777" w:rsidR="003210FC" w:rsidRPr="00A77A7E" w:rsidRDefault="003210FC" w:rsidP="00A77A7E">
      <w:pPr>
        <w:pStyle w:val="a-vedtak-tit"/>
      </w:pPr>
      <w:r w:rsidRPr="00A77A7E">
        <w:t>til stortingsvedtak om svovelavgift for 2027</w:t>
      </w:r>
    </w:p>
    <w:p w14:paraId="057096DE"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4B5865F0" w14:textId="77777777" w:rsidR="003210FC" w:rsidRPr="00A77A7E" w:rsidRDefault="003210FC" w:rsidP="00A77A7E">
      <w:pPr>
        <w:pStyle w:val="l-ledd"/>
      </w:pPr>
      <w:r w:rsidRPr="00A77A7E">
        <w:t>Fra 1. januar 2027 skal det betales svovelavgift for mineralolje etter satsen i dette vedtaket og reglene i særavgiftsloven.</w:t>
      </w:r>
    </w:p>
    <w:p w14:paraId="194B973C" w14:textId="77777777" w:rsidR="003210FC" w:rsidRPr="00A77A7E" w:rsidRDefault="003210FC" w:rsidP="00A77A7E">
      <w:pPr>
        <w:pStyle w:val="l-paragraf"/>
        <w:rPr>
          <w:rStyle w:val="regular"/>
        </w:rPr>
      </w:pPr>
      <w:r w:rsidRPr="00A77A7E">
        <w:rPr>
          <w:rStyle w:val="regular"/>
        </w:rPr>
        <w:t xml:space="preserve">§ 2 </w:t>
      </w:r>
      <w:r w:rsidRPr="00A77A7E">
        <w:t>Avgiftssats</w:t>
      </w:r>
    </w:p>
    <w:p w14:paraId="03F5939F" w14:textId="77777777" w:rsidR="003210FC" w:rsidRPr="00A77A7E" w:rsidRDefault="003210FC" w:rsidP="00A77A7E">
      <w:pPr>
        <w:pStyle w:val="l-ledd"/>
      </w:pPr>
      <w:r w:rsidRPr="00A77A7E">
        <w:t>Det skal betales avgift med 16,43 øre per liter for hver påbegynt 0,1 prosent vektandel svovel i mineraloljen.</w:t>
      </w:r>
    </w:p>
    <w:p w14:paraId="7F2CDE6D" w14:textId="77777777" w:rsidR="003210FC" w:rsidRPr="00A77A7E" w:rsidRDefault="003210FC" w:rsidP="00A77A7E"/>
    <w:p w14:paraId="775DE71E" w14:textId="77777777" w:rsidR="003210FC" w:rsidRPr="00A77A7E" w:rsidRDefault="003210FC" w:rsidP="00A77A7E">
      <w:pPr>
        <w:pStyle w:val="a-vedtak-tit"/>
      </w:pPr>
      <w:r w:rsidRPr="00A77A7E">
        <w:t>Forslag</w:t>
      </w:r>
    </w:p>
    <w:p w14:paraId="68785CE9" w14:textId="77777777" w:rsidR="003210FC" w:rsidRPr="00A77A7E" w:rsidRDefault="003210FC" w:rsidP="00A77A7E">
      <w:pPr>
        <w:pStyle w:val="a-vedtak-tit"/>
      </w:pPr>
      <w:r w:rsidRPr="00A77A7E">
        <w:t>til stortingsvedtak om avgift på smøreolje mv. for 2027</w:t>
      </w:r>
    </w:p>
    <w:p w14:paraId="6C914FF3"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1DB52067" w14:textId="77777777" w:rsidR="003210FC" w:rsidRPr="00A77A7E" w:rsidRDefault="003210FC" w:rsidP="00A77A7E">
      <w:pPr>
        <w:pStyle w:val="l-ledd"/>
      </w:pPr>
      <w:r w:rsidRPr="00A77A7E">
        <w:t>Fra 1. januar 2027 skal det betales avgift for smøreolje etter satsen i dette vedtaket og reglene i særavgiftsloven.</w:t>
      </w:r>
    </w:p>
    <w:p w14:paraId="48A8E476" w14:textId="77777777" w:rsidR="003210FC" w:rsidRPr="00A77A7E" w:rsidRDefault="003210FC" w:rsidP="00A77A7E">
      <w:pPr>
        <w:pStyle w:val="l-paragraf"/>
        <w:rPr>
          <w:rStyle w:val="regular"/>
        </w:rPr>
      </w:pPr>
      <w:r w:rsidRPr="00A77A7E">
        <w:rPr>
          <w:rStyle w:val="regular"/>
        </w:rPr>
        <w:t xml:space="preserve">§ 2 </w:t>
      </w:r>
      <w:r w:rsidRPr="00A77A7E">
        <w:t>Avgiftssats</w:t>
      </w:r>
    </w:p>
    <w:p w14:paraId="125162EE" w14:textId="77777777" w:rsidR="003210FC" w:rsidRPr="00A77A7E" w:rsidRDefault="003210FC" w:rsidP="00A77A7E">
      <w:pPr>
        <w:pStyle w:val="l-ledd"/>
      </w:pPr>
      <w:r w:rsidRPr="00A77A7E">
        <w:t>Det skal betales avgift med kr 2,75 per liter.</w:t>
      </w:r>
    </w:p>
    <w:p w14:paraId="574CF2B1" w14:textId="77777777" w:rsidR="003210FC" w:rsidRPr="00A77A7E" w:rsidRDefault="003210FC" w:rsidP="00A77A7E"/>
    <w:p w14:paraId="3E074CEA" w14:textId="77777777" w:rsidR="003210FC" w:rsidRPr="00A77A7E" w:rsidRDefault="003210FC" w:rsidP="00A77A7E">
      <w:pPr>
        <w:pStyle w:val="a-vedtak-tit"/>
      </w:pPr>
      <w:r w:rsidRPr="00A77A7E">
        <w:t>Forslag</w:t>
      </w:r>
    </w:p>
    <w:p w14:paraId="391E73F7" w14:textId="77777777" w:rsidR="003210FC" w:rsidRPr="00A77A7E" w:rsidRDefault="003210FC" w:rsidP="00A77A7E">
      <w:pPr>
        <w:pStyle w:val="a-vedtak-tit"/>
      </w:pPr>
      <w:r w:rsidRPr="00A77A7E">
        <w:t>til stortingsvedtak om avgift på HFK og PFK for 2027</w:t>
      </w:r>
    </w:p>
    <w:p w14:paraId="6053A518"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03F165CF" w14:textId="77777777" w:rsidR="003210FC" w:rsidRPr="00A77A7E" w:rsidRDefault="003210FC" w:rsidP="00A77A7E">
      <w:pPr>
        <w:pStyle w:val="l-ledd"/>
      </w:pPr>
      <w:r w:rsidRPr="00A77A7E">
        <w:t>Fra 1. januar 2027 skal det betales avgift for hydrofluorkarboner (HFK) og perfluorkarboner (PFK) etter satsen i dette vedtaket og reglene i særavgiftsloven.</w:t>
      </w:r>
    </w:p>
    <w:p w14:paraId="5EDB72BD" w14:textId="77777777" w:rsidR="003210FC" w:rsidRPr="00A77A7E" w:rsidRDefault="003210FC" w:rsidP="00A77A7E">
      <w:pPr>
        <w:pStyle w:val="l-paragraf"/>
        <w:rPr>
          <w:rStyle w:val="regular"/>
        </w:rPr>
      </w:pPr>
      <w:r w:rsidRPr="00A77A7E">
        <w:rPr>
          <w:rStyle w:val="regular"/>
        </w:rPr>
        <w:t xml:space="preserve">§ 2 </w:t>
      </w:r>
      <w:r w:rsidRPr="00A77A7E">
        <w:t>Avgiftssats</w:t>
      </w:r>
    </w:p>
    <w:p w14:paraId="23CDB3E0" w14:textId="77777777" w:rsidR="003210FC" w:rsidRPr="00A77A7E" w:rsidRDefault="003210FC" w:rsidP="00A77A7E">
      <w:pPr>
        <w:pStyle w:val="l-ledd"/>
      </w:pPr>
      <w:r w:rsidRPr="00A77A7E">
        <w:t>Det skal betales avgift med kr 1,900 per kg multiplisert med gassens GWP-verdi.</w:t>
      </w:r>
    </w:p>
    <w:p w14:paraId="257A4B7A" w14:textId="77777777" w:rsidR="003210FC" w:rsidRPr="00A77A7E" w:rsidRDefault="003210FC" w:rsidP="00A77A7E"/>
    <w:p w14:paraId="5FAE5C83" w14:textId="77777777" w:rsidR="003210FC" w:rsidRPr="00A77A7E" w:rsidRDefault="003210FC" w:rsidP="00A77A7E">
      <w:pPr>
        <w:pStyle w:val="a-vedtak-tit"/>
      </w:pPr>
      <w:r w:rsidRPr="00A77A7E">
        <w:t>Forslag</w:t>
      </w:r>
    </w:p>
    <w:p w14:paraId="3F1FFB96" w14:textId="77777777" w:rsidR="003210FC" w:rsidRPr="00A77A7E" w:rsidRDefault="003210FC" w:rsidP="00A77A7E">
      <w:pPr>
        <w:pStyle w:val="a-vedtak-tit"/>
      </w:pPr>
      <w:r w:rsidRPr="00A77A7E">
        <w:t>til stortingsvedtak om avgift på SF</w:t>
      </w:r>
      <w:r w:rsidRPr="00A77A7E">
        <w:rPr>
          <w:rStyle w:val="skrift-senket"/>
        </w:rPr>
        <w:t xml:space="preserve">6 </w:t>
      </w:r>
      <w:r w:rsidRPr="00A77A7E">
        <w:t>for 2027</w:t>
      </w:r>
    </w:p>
    <w:p w14:paraId="490375D8"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24CCBCD5" w14:textId="77777777" w:rsidR="003210FC" w:rsidRPr="00A77A7E" w:rsidRDefault="003210FC" w:rsidP="00A77A7E">
      <w:pPr>
        <w:pStyle w:val="l-ledd"/>
      </w:pPr>
      <w:r w:rsidRPr="00A77A7E">
        <w:t>Fra 1. januar 2027 skal det betales avgift for SF</w:t>
      </w:r>
      <w:r w:rsidRPr="00A77A7E">
        <w:rPr>
          <w:rStyle w:val="skrift-senket"/>
        </w:rPr>
        <w:t>6</w:t>
      </w:r>
      <w:r w:rsidRPr="00A77A7E">
        <w:t xml:space="preserve"> (svovelheksafluorid) etter satsene i dette vedtaket og reglene i særavgiftsloven.</w:t>
      </w:r>
    </w:p>
    <w:p w14:paraId="5D74F74B" w14:textId="77777777" w:rsidR="003210FC" w:rsidRPr="00A77A7E" w:rsidRDefault="003210FC" w:rsidP="00A77A7E">
      <w:pPr>
        <w:pStyle w:val="l-paragraf"/>
        <w:rPr>
          <w:rStyle w:val="regular"/>
        </w:rPr>
      </w:pPr>
      <w:r w:rsidRPr="00A77A7E">
        <w:rPr>
          <w:rStyle w:val="regular"/>
        </w:rPr>
        <w:t xml:space="preserve">§ 2 </w:t>
      </w:r>
      <w:r w:rsidRPr="00A77A7E">
        <w:t>Avgiftssats</w:t>
      </w:r>
    </w:p>
    <w:p w14:paraId="6B3FCFC3" w14:textId="77777777" w:rsidR="003210FC" w:rsidRPr="00A77A7E" w:rsidRDefault="003210FC" w:rsidP="00A77A7E">
      <w:pPr>
        <w:pStyle w:val="l-ledd"/>
      </w:pPr>
      <w:r w:rsidRPr="00A77A7E">
        <w:t>Det skal betales avgift for ren SF</w:t>
      </w:r>
      <w:r w:rsidRPr="00A77A7E">
        <w:rPr>
          <w:rStyle w:val="skrift-senket"/>
        </w:rPr>
        <w:t>6</w:t>
      </w:r>
      <w:r w:rsidRPr="00A77A7E">
        <w:t xml:space="preserve"> med kr 44 650 per kg. For SF</w:t>
      </w:r>
      <w:r w:rsidRPr="00A77A7E">
        <w:rPr>
          <w:rStyle w:val="skrift-senket"/>
        </w:rPr>
        <w:t>6</w:t>
      </w:r>
      <w:r w:rsidRPr="00A77A7E">
        <w:t xml:space="preserve"> som inngår i andre produkter skal det betales avgift med kr 8 930 per kg.</w:t>
      </w:r>
    </w:p>
    <w:p w14:paraId="0A124BAD" w14:textId="77777777" w:rsidR="003210FC" w:rsidRPr="00A77A7E" w:rsidRDefault="003210FC" w:rsidP="00A77A7E"/>
    <w:p w14:paraId="7AEDEB9C" w14:textId="77777777" w:rsidR="003210FC" w:rsidRPr="00A77A7E" w:rsidRDefault="003210FC" w:rsidP="00A77A7E">
      <w:pPr>
        <w:pStyle w:val="a-vedtak-tit"/>
      </w:pPr>
      <w:r w:rsidRPr="00A77A7E">
        <w:t>Forslag</w:t>
      </w:r>
    </w:p>
    <w:p w14:paraId="1474AF9E" w14:textId="77777777" w:rsidR="003210FC" w:rsidRPr="00A77A7E" w:rsidRDefault="003210FC" w:rsidP="00A77A7E">
      <w:pPr>
        <w:pStyle w:val="a-vedtak-tit"/>
      </w:pPr>
      <w:r w:rsidRPr="00A77A7E">
        <w:t>til stortingsvedtak om CO</w:t>
      </w:r>
      <w:r w:rsidRPr="00A77A7E">
        <w:rPr>
          <w:rStyle w:val="skrift-senket"/>
        </w:rPr>
        <w:t>2</w:t>
      </w:r>
      <w:r w:rsidRPr="00A77A7E">
        <w:t xml:space="preserve">-avgift på mineralske produkter </w:t>
      </w:r>
      <w:r w:rsidRPr="00A77A7E">
        <w:br/>
        <w:t>for 2027</w:t>
      </w:r>
    </w:p>
    <w:p w14:paraId="5B820242"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259D9138" w14:textId="77777777" w:rsidR="003210FC" w:rsidRPr="00A77A7E" w:rsidRDefault="003210FC" w:rsidP="00A77A7E">
      <w:pPr>
        <w:pStyle w:val="l-ledd"/>
      </w:pPr>
      <w:r w:rsidRPr="00A77A7E">
        <w:t>Fra 1. januar 2027 skal det betales CO</w:t>
      </w:r>
      <w:r w:rsidRPr="00A77A7E">
        <w:rPr>
          <w:rStyle w:val="skrift-senket"/>
        </w:rPr>
        <w:t>2</w:t>
      </w:r>
      <w:r w:rsidRPr="00A77A7E">
        <w:t>-avgift for mineralske produkter etter satsene i dette vedtaket og reglene i særavgiftsloven.</w:t>
      </w:r>
    </w:p>
    <w:p w14:paraId="28D8D2C2" w14:textId="77777777" w:rsidR="003210FC" w:rsidRPr="00A77A7E" w:rsidRDefault="003210FC" w:rsidP="00A77A7E">
      <w:pPr>
        <w:pStyle w:val="l-paragraf"/>
        <w:rPr>
          <w:rStyle w:val="regular"/>
        </w:rPr>
      </w:pPr>
      <w:r w:rsidRPr="00A77A7E">
        <w:rPr>
          <w:rStyle w:val="regular"/>
        </w:rPr>
        <w:t xml:space="preserve">§ 2 </w:t>
      </w:r>
      <w:r w:rsidRPr="00A77A7E">
        <w:t>Avgiftssats for mineralolje</w:t>
      </w:r>
    </w:p>
    <w:p w14:paraId="211A25E9" w14:textId="77777777" w:rsidR="003210FC" w:rsidRPr="00A77A7E" w:rsidRDefault="003210FC" w:rsidP="00A77A7E">
      <w:pPr>
        <w:pStyle w:val="l-ledd"/>
      </w:pPr>
      <w:r w:rsidRPr="00A77A7E">
        <w:t>Det skal betales avgift for mineralolje med kr 5,13 per liter.</w:t>
      </w:r>
    </w:p>
    <w:p w14:paraId="032D0F6D" w14:textId="77777777" w:rsidR="003210FC" w:rsidRPr="00A77A7E" w:rsidRDefault="003210FC" w:rsidP="00A77A7E">
      <w:pPr>
        <w:pStyle w:val="l-ledd"/>
      </w:pPr>
      <w:r w:rsidRPr="00A77A7E">
        <w:t>For mineralolje til innenriks ikke-kvotepliktig luftfart, skal det betales avgift med kr 4,85 per liter.</w:t>
      </w:r>
    </w:p>
    <w:p w14:paraId="72B5696A" w14:textId="77777777" w:rsidR="003210FC" w:rsidRPr="00A77A7E" w:rsidRDefault="003210FC" w:rsidP="00A77A7E">
      <w:pPr>
        <w:pStyle w:val="l-ledd"/>
      </w:pPr>
      <w:r w:rsidRPr="00A77A7E">
        <w:t>For mineralolje til kvotepliktig sjøfart som er omfattet av innsatsfordelingsforordningen, skal det betales avgift med kr 2,59 per liter.</w:t>
      </w:r>
    </w:p>
    <w:p w14:paraId="3499F6C8" w14:textId="77777777" w:rsidR="003210FC" w:rsidRPr="00A77A7E" w:rsidRDefault="003210FC" w:rsidP="00A77A7E">
      <w:pPr>
        <w:pStyle w:val="l-ledd"/>
      </w:pPr>
      <w:r w:rsidRPr="00A77A7E">
        <w:t>For mineralolje til fiske og fangst i fjerne farvann, skal det betales avgift med kr 1,14 per liter.</w:t>
      </w:r>
    </w:p>
    <w:p w14:paraId="119D1706" w14:textId="77777777" w:rsidR="003210FC" w:rsidRPr="00A77A7E" w:rsidRDefault="003210FC" w:rsidP="00A77A7E">
      <w:pPr>
        <w:pStyle w:val="l-ledd"/>
      </w:pPr>
      <w:r w:rsidRPr="00A77A7E">
        <w:t>For mineralolje til fiske og fangst i både nære og fjerne farvann, skal det betales avgift med kr 3,13 per liter.</w:t>
      </w:r>
    </w:p>
    <w:p w14:paraId="5288F5C7" w14:textId="77777777" w:rsidR="003210FC" w:rsidRPr="00A77A7E" w:rsidRDefault="003210FC" w:rsidP="00A77A7E">
      <w:pPr>
        <w:pStyle w:val="l-paragraf"/>
        <w:rPr>
          <w:rStyle w:val="regular"/>
        </w:rPr>
      </w:pPr>
      <w:r w:rsidRPr="00A77A7E">
        <w:rPr>
          <w:rStyle w:val="regular"/>
        </w:rPr>
        <w:t xml:space="preserve">§ 3 </w:t>
      </w:r>
      <w:r w:rsidRPr="00A77A7E">
        <w:t>Avgiftssats for bensin</w:t>
      </w:r>
    </w:p>
    <w:p w14:paraId="6B49C0C3" w14:textId="77777777" w:rsidR="003210FC" w:rsidRPr="00A77A7E" w:rsidRDefault="003210FC" w:rsidP="00A77A7E">
      <w:pPr>
        <w:pStyle w:val="l-ledd"/>
      </w:pPr>
      <w:r w:rsidRPr="00A77A7E">
        <w:t>Det skal betales avgift for bensin med kr 4,40 per liter.</w:t>
      </w:r>
    </w:p>
    <w:p w14:paraId="0774E125" w14:textId="77777777" w:rsidR="003210FC" w:rsidRPr="00A77A7E" w:rsidRDefault="003210FC" w:rsidP="00A77A7E">
      <w:pPr>
        <w:pStyle w:val="l-paragraf"/>
        <w:rPr>
          <w:rStyle w:val="regular"/>
        </w:rPr>
      </w:pPr>
      <w:r w:rsidRPr="00A77A7E">
        <w:rPr>
          <w:rStyle w:val="regular"/>
        </w:rPr>
        <w:t xml:space="preserve">§ 4 </w:t>
      </w:r>
      <w:r w:rsidRPr="00A77A7E">
        <w:t>Avgiftssats for naturgass</w:t>
      </w:r>
    </w:p>
    <w:p w14:paraId="29EDF5ED" w14:textId="77777777" w:rsidR="003210FC" w:rsidRPr="00A77A7E" w:rsidRDefault="003210FC" w:rsidP="00A77A7E">
      <w:pPr>
        <w:pStyle w:val="l-ledd"/>
      </w:pPr>
      <w:r w:rsidRPr="00A77A7E">
        <w:t>Det skal betales avgift for naturgass med kr 3,78 per Sm</w:t>
      </w:r>
      <w:r w:rsidRPr="00A77A7E">
        <w:rPr>
          <w:rStyle w:val="skrift-hevet"/>
        </w:rPr>
        <w:t>3</w:t>
      </w:r>
      <w:r w:rsidRPr="00A77A7E">
        <w:t>.</w:t>
      </w:r>
    </w:p>
    <w:p w14:paraId="29004264" w14:textId="77777777" w:rsidR="003210FC" w:rsidRPr="00A77A7E" w:rsidRDefault="003210FC" w:rsidP="00A77A7E">
      <w:pPr>
        <w:pStyle w:val="l-ledd"/>
      </w:pPr>
      <w:r w:rsidRPr="00A77A7E">
        <w:t>For naturgass til kjemisk reduksjon og til elektrolyse, metallurgiske og mineralogiske prosesser, skal det betales avgift med kr 0,95 per Sm</w:t>
      </w:r>
      <w:r w:rsidRPr="00A77A7E">
        <w:rPr>
          <w:rStyle w:val="skrift-hevet"/>
        </w:rPr>
        <w:t>3</w:t>
      </w:r>
      <w:r w:rsidRPr="00A77A7E">
        <w:t>.</w:t>
      </w:r>
    </w:p>
    <w:p w14:paraId="09FFC023" w14:textId="77777777" w:rsidR="003210FC" w:rsidRPr="00A77A7E" w:rsidRDefault="003210FC" w:rsidP="00A77A7E">
      <w:pPr>
        <w:pStyle w:val="l-ledd"/>
      </w:pPr>
      <w:r w:rsidRPr="00A77A7E">
        <w:t>For naturgass til veksthusnæringen, skal det betales avgift med kr 2,71 per Sm</w:t>
      </w:r>
      <w:r w:rsidRPr="00A77A7E">
        <w:rPr>
          <w:rStyle w:val="skrift-hevet"/>
        </w:rPr>
        <w:t>3</w:t>
      </w:r>
      <w:r w:rsidRPr="00A77A7E">
        <w:t>.</w:t>
      </w:r>
    </w:p>
    <w:p w14:paraId="337AAEF8" w14:textId="77777777" w:rsidR="003210FC" w:rsidRPr="00A77A7E" w:rsidRDefault="003210FC" w:rsidP="00A77A7E">
      <w:pPr>
        <w:pStyle w:val="l-ledd"/>
      </w:pPr>
      <w:r w:rsidRPr="00A77A7E">
        <w:t>For naturgass til kvotepliktig sjøfart som er omfattet av innsatsfordelingsforordningen, skal det betales avgift med kr 1,93 per Sm</w:t>
      </w:r>
      <w:r w:rsidRPr="00A77A7E">
        <w:rPr>
          <w:rStyle w:val="skrift-hevet"/>
        </w:rPr>
        <w:t>3</w:t>
      </w:r>
      <w:r w:rsidRPr="00A77A7E">
        <w:t>.</w:t>
      </w:r>
    </w:p>
    <w:p w14:paraId="0497390A" w14:textId="77777777" w:rsidR="003210FC" w:rsidRPr="00A77A7E" w:rsidRDefault="003210FC" w:rsidP="00A77A7E">
      <w:pPr>
        <w:pStyle w:val="l-ledd"/>
      </w:pPr>
      <w:r w:rsidRPr="00A77A7E">
        <w:t>For naturgass til fiske og fangst i fjerne farvann, skal det betales avgift med kr 0,84 per Sm</w:t>
      </w:r>
      <w:r w:rsidRPr="00A77A7E">
        <w:rPr>
          <w:rStyle w:val="skrift-hevet"/>
        </w:rPr>
        <w:t>3</w:t>
      </w:r>
      <w:r w:rsidRPr="00A77A7E">
        <w:t>.</w:t>
      </w:r>
    </w:p>
    <w:p w14:paraId="3873D90C" w14:textId="77777777" w:rsidR="003210FC" w:rsidRPr="00A77A7E" w:rsidRDefault="003210FC" w:rsidP="00A77A7E">
      <w:pPr>
        <w:pStyle w:val="l-ledd"/>
      </w:pPr>
      <w:r w:rsidRPr="00A77A7E">
        <w:t>For naturgass til fiske og fangst i både nære og fjerne farvann, skal det betales avgift med kr 2,32 per Sm</w:t>
      </w:r>
      <w:r w:rsidRPr="00A77A7E">
        <w:rPr>
          <w:rStyle w:val="skrift-hevet"/>
        </w:rPr>
        <w:t>3</w:t>
      </w:r>
      <w:r w:rsidRPr="00A77A7E">
        <w:t>.</w:t>
      </w:r>
    </w:p>
    <w:p w14:paraId="4F5A85D6" w14:textId="77777777" w:rsidR="003210FC" w:rsidRPr="00A77A7E" w:rsidRDefault="003210FC" w:rsidP="00A77A7E">
      <w:pPr>
        <w:pStyle w:val="l-paragraf"/>
        <w:rPr>
          <w:rStyle w:val="regular"/>
        </w:rPr>
      </w:pPr>
      <w:r w:rsidRPr="00A77A7E">
        <w:rPr>
          <w:rStyle w:val="regular"/>
        </w:rPr>
        <w:t xml:space="preserve">§ 5 </w:t>
      </w:r>
      <w:r w:rsidRPr="00A77A7E">
        <w:t>Avgiftssats for LPG</w:t>
      </w:r>
    </w:p>
    <w:p w14:paraId="5ECD52D5" w14:textId="77777777" w:rsidR="003210FC" w:rsidRPr="00A77A7E" w:rsidRDefault="003210FC" w:rsidP="00A77A7E">
      <w:pPr>
        <w:pStyle w:val="l-ledd"/>
      </w:pPr>
      <w:r w:rsidRPr="00A77A7E">
        <w:t>Det skal betales avgift for LPG med kr 5,70 per kg.</w:t>
      </w:r>
    </w:p>
    <w:p w14:paraId="05EFAB65" w14:textId="77777777" w:rsidR="003210FC" w:rsidRPr="00A77A7E" w:rsidRDefault="003210FC" w:rsidP="00A77A7E">
      <w:pPr>
        <w:pStyle w:val="l-ledd"/>
      </w:pPr>
      <w:r w:rsidRPr="00A77A7E">
        <w:t>For LPG til kjemisk reduksjon og til elektrolyse, metallurgiske og mineralogiske prosesser, skal det betales avgift med kr 1,43 per kg.</w:t>
      </w:r>
    </w:p>
    <w:p w14:paraId="568EF863" w14:textId="77777777" w:rsidR="003210FC" w:rsidRPr="00A77A7E" w:rsidRDefault="003210FC" w:rsidP="00A77A7E">
      <w:pPr>
        <w:pStyle w:val="l-ledd"/>
      </w:pPr>
      <w:r w:rsidRPr="00A77A7E">
        <w:t>For LPG til veksthusnæringen, skal det betales avgift med kr 4,08 per kg.</w:t>
      </w:r>
    </w:p>
    <w:p w14:paraId="45DBDEBB" w14:textId="77777777" w:rsidR="003210FC" w:rsidRPr="00A77A7E" w:rsidRDefault="003210FC" w:rsidP="00A77A7E">
      <w:pPr>
        <w:pStyle w:val="l-ledd"/>
      </w:pPr>
      <w:r w:rsidRPr="00A77A7E">
        <w:t>For LPG til kvotepliktig sjøfart som er omfattet av innsatsfordelingsforordningen, skal det betales avgift med kr 2,92 per kg.</w:t>
      </w:r>
    </w:p>
    <w:p w14:paraId="1EFC93F0" w14:textId="77777777" w:rsidR="003210FC" w:rsidRPr="00A77A7E" w:rsidRDefault="003210FC" w:rsidP="00A77A7E">
      <w:pPr>
        <w:pStyle w:val="l-ledd"/>
      </w:pPr>
      <w:r w:rsidRPr="00A77A7E">
        <w:t>For LPG til fiske og fangst i fjerne farvann, skal det betales avgift med kr 1,26 per kg.</w:t>
      </w:r>
    </w:p>
    <w:p w14:paraId="5AC41628" w14:textId="77777777" w:rsidR="003210FC" w:rsidRPr="00A77A7E" w:rsidRDefault="003210FC" w:rsidP="00A77A7E">
      <w:pPr>
        <w:pStyle w:val="l-ledd"/>
      </w:pPr>
      <w:r w:rsidRPr="00A77A7E">
        <w:t>For LPG til fiske og fangst i både nære og fjerne farvann, skal det betales avgift med kr 3,48 per kg.</w:t>
      </w:r>
    </w:p>
    <w:p w14:paraId="2F92F0AC" w14:textId="77777777" w:rsidR="003210FC" w:rsidRPr="00A77A7E" w:rsidRDefault="003210FC" w:rsidP="00A77A7E">
      <w:pPr>
        <w:pStyle w:val="l-paragraf"/>
        <w:rPr>
          <w:rStyle w:val="regular"/>
        </w:rPr>
      </w:pPr>
      <w:r w:rsidRPr="00A77A7E">
        <w:rPr>
          <w:rStyle w:val="regular"/>
        </w:rPr>
        <w:lastRenderedPageBreak/>
        <w:t xml:space="preserve">§ 6 </w:t>
      </w:r>
      <w:r w:rsidRPr="00A77A7E">
        <w:t>Refusjonssats for karbonfangst og -lagring</w:t>
      </w:r>
    </w:p>
    <w:p w14:paraId="3327BECB" w14:textId="77777777" w:rsidR="003210FC" w:rsidRPr="00A77A7E" w:rsidRDefault="003210FC" w:rsidP="00A77A7E">
      <w:pPr>
        <w:pStyle w:val="l-ledd"/>
      </w:pPr>
      <w:r w:rsidRPr="00A77A7E">
        <w:t>For mineralske produkter som er fritatt for avgift fordi utslippet av CO</w:t>
      </w:r>
      <w:r w:rsidRPr="00A77A7E">
        <w:rPr>
          <w:rStyle w:val="skrift-senket"/>
        </w:rPr>
        <w:t>2</w:t>
      </w:r>
      <w:r w:rsidRPr="00A77A7E">
        <w:t xml:space="preserve"> fra produktene er fanget og lagret, refunderes avgift med kr 1 900 per tonn CO</w:t>
      </w:r>
      <w:r w:rsidRPr="00A77A7E">
        <w:rPr>
          <w:rStyle w:val="skrift-senket"/>
        </w:rPr>
        <w:t>2</w:t>
      </w:r>
      <w:r w:rsidRPr="00A77A7E">
        <w:t>.</w:t>
      </w:r>
    </w:p>
    <w:p w14:paraId="16CF3017" w14:textId="77777777" w:rsidR="003210FC" w:rsidRPr="00A77A7E" w:rsidRDefault="003210FC" w:rsidP="00A77A7E"/>
    <w:p w14:paraId="25749AA1" w14:textId="77777777" w:rsidR="003210FC" w:rsidRPr="00A77A7E" w:rsidRDefault="003210FC" w:rsidP="00A77A7E">
      <w:pPr>
        <w:pStyle w:val="a-vedtak-tit"/>
      </w:pPr>
      <w:r w:rsidRPr="00A77A7E">
        <w:t>Forslag</w:t>
      </w:r>
    </w:p>
    <w:p w14:paraId="055CD5C7" w14:textId="621E89D9" w:rsidR="003210FC" w:rsidRPr="00A77A7E" w:rsidRDefault="003210FC" w:rsidP="00A77A7E">
      <w:pPr>
        <w:pStyle w:val="a-vedtak-tit"/>
      </w:pPr>
      <w:r w:rsidRPr="00A77A7E">
        <w:t>til stortingsvedtak om CO</w:t>
      </w:r>
      <w:r w:rsidRPr="00A77A7E">
        <w:rPr>
          <w:rStyle w:val="skrift-senket"/>
        </w:rPr>
        <w:t>2</w:t>
      </w:r>
      <w:r w:rsidRPr="00A77A7E">
        <w:t>-avgift i petroleumsvirksomheten for 2027</w:t>
      </w:r>
    </w:p>
    <w:p w14:paraId="5581EB1D"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74259DBC" w14:textId="77777777" w:rsidR="003210FC" w:rsidRPr="00A77A7E" w:rsidRDefault="003210FC" w:rsidP="00A77A7E">
      <w:pPr>
        <w:pStyle w:val="l-ledd"/>
      </w:pPr>
      <w:r w:rsidRPr="00A77A7E">
        <w:t>Fra 1. januar 2027 skal det betales CO</w:t>
      </w:r>
      <w:r w:rsidRPr="00A77A7E">
        <w:rPr>
          <w:rStyle w:val="skrift-senket"/>
        </w:rPr>
        <w:t>2</w:t>
      </w:r>
      <w:r w:rsidRPr="00A77A7E">
        <w:t>-avgift i petroleumsvirksomheten på kontinentalsokkelen mv. etter satsene i dette vedtaket og reglene i særavgiftsloven.</w:t>
      </w:r>
    </w:p>
    <w:p w14:paraId="62212C35" w14:textId="77777777" w:rsidR="003210FC" w:rsidRPr="00A77A7E" w:rsidRDefault="003210FC" w:rsidP="00A77A7E">
      <w:pPr>
        <w:pStyle w:val="l-paragraf"/>
        <w:rPr>
          <w:rStyle w:val="regular"/>
        </w:rPr>
      </w:pPr>
      <w:r w:rsidRPr="00A77A7E">
        <w:rPr>
          <w:rStyle w:val="regular"/>
        </w:rPr>
        <w:t xml:space="preserve">§ 2 </w:t>
      </w:r>
      <w:r w:rsidRPr="00A77A7E">
        <w:t>Avgiftssats</w:t>
      </w:r>
    </w:p>
    <w:p w14:paraId="2DA9D149" w14:textId="77777777" w:rsidR="003210FC" w:rsidRPr="00A77A7E" w:rsidRDefault="003210FC" w:rsidP="00A77A7E">
      <w:pPr>
        <w:pStyle w:val="l-ledd"/>
      </w:pPr>
      <w:r w:rsidRPr="00A77A7E">
        <w:t>Det skal betales avgift med følgende satser:</w:t>
      </w:r>
    </w:p>
    <w:p w14:paraId="66CEA3CD" w14:textId="77777777" w:rsidR="003210FC" w:rsidRPr="00A77A7E" w:rsidRDefault="003210FC" w:rsidP="00A77A7E">
      <w:pPr>
        <w:pStyle w:val="friliste"/>
      </w:pPr>
      <w:r w:rsidRPr="00A77A7E">
        <w:t>a.</w:t>
      </w:r>
      <w:r w:rsidRPr="00A77A7E">
        <w:tab/>
        <w:t>naturgass brukt som brensel til kraft- og varmeproduksjon: kr 2,64 per Sm</w:t>
      </w:r>
      <w:r w:rsidRPr="00A77A7E">
        <w:rPr>
          <w:rStyle w:val="skrift-hevet"/>
        </w:rPr>
        <w:t>3</w:t>
      </w:r>
    </w:p>
    <w:p w14:paraId="206ED7DA" w14:textId="77777777" w:rsidR="003210FC" w:rsidRPr="00A77A7E" w:rsidRDefault="003210FC" w:rsidP="00A77A7E">
      <w:pPr>
        <w:pStyle w:val="friliste"/>
      </w:pPr>
      <w:r w:rsidRPr="00A77A7E">
        <w:t>b.</w:t>
      </w:r>
      <w:r w:rsidRPr="00A77A7E">
        <w:tab/>
        <w:t>diesel og annen petroleum i væskeform brukt som brensel til kraft- og varmeproduksjon: kr 3,00 per liter</w:t>
      </w:r>
    </w:p>
    <w:p w14:paraId="575B7AA5" w14:textId="77777777" w:rsidR="003210FC" w:rsidRPr="00A77A7E" w:rsidRDefault="003210FC" w:rsidP="00A77A7E">
      <w:pPr>
        <w:pStyle w:val="friliste"/>
      </w:pPr>
      <w:r w:rsidRPr="00A77A7E">
        <w:t>c.</w:t>
      </w:r>
      <w:r w:rsidRPr="00A77A7E">
        <w:tab/>
        <w:t>faklet petroleum: kr 2,64 per Sm</w:t>
      </w:r>
      <w:r w:rsidRPr="00A77A7E">
        <w:rPr>
          <w:rStyle w:val="skrift-hevet"/>
        </w:rPr>
        <w:t>3</w:t>
      </w:r>
    </w:p>
    <w:p w14:paraId="6B7CEB79" w14:textId="77777777" w:rsidR="003210FC" w:rsidRPr="00A77A7E" w:rsidRDefault="003210FC" w:rsidP="00A77A7E">
      <w:pPr>
        <w:pStyle w:val="friliste"/>
      </w:pPr>
      <w:r w:rsidRPr="00A77A7E">
        <w:t>d.</w:t>
      </w:r>
      <w:r w:rsidRPr="00A77A7E">
        <w:tab/>
        <w:t>naturgass sluppet til luft: kr 27,28 per Sm</w:t>
      </w:r>
      <w:r w:rsidRPr="00A77A7E">
        <w:rPr>
          <w:rStyle w:val="skrift-hevet"/>
        </w:rPr>
        <w:t>3</w:t>
      </w:r>
    </w:p>
    <w:p w14:paraId="32627180" w14:textId="77777777" w:rsidR="003210FC" w:rsidRPr="00A77A7E" w:rsidRDefault="003210FC" w:rsidP="00A77A7E">
      <w:pPr>
        <w:pStyle w:val="friliste"/>
      </w:pPr>
      <w:r w:rsidRPr="00A77A7E">
        <w:t>e.</w:t>
      </w:r>
      <w:r w:rsidRPr="00A77A7E">
        <w:tab/>
        <w:t>CO</w:t>
      </w:r>
      <w:r w:rsidRPr="00A77A7E">
        <w:rPr>
          <w:rStyle w:val="skrift-senket"/>
        </w:rPr>
        <w:t>2</w:t>
      </w:r>
      <w:r w:rsidRPr="00A77A7E">
        <w:t xml:space="preserve"> utskilt fra petroleum og sluppet til luft: kr 2,64 per Sm</w:t>
      </w:r>
      <w:r w:rsidRPr="00A77A7E">
        <w:rPr>
          <w:rStyle w:val="skrift-hevet"/>
        </w:rPr>
        <w:t>3</w:t>
      </w:r>
      <w:r w:rsidRPr="00A77A7E">
        <w:t>.</w:t>
      </w:r>
    </w:p>
    <w:p w14:paraId="05A90EC0" w14:textId="77777777" w:rsidR="003210FC" w:rsidRPr="00A77A7E" w:rsidRDefault="003210FC" w:rsidP="00A77A7E"/>
    <w:p w14:paraId="41A787A9" w14:textId="77777777" w:rsidR="003210FC" w:rsidRPr="00A77A7E" w:rsidRDefault="003210FC" w:rsidP="00A77A7E">
      <w:pPr>
        <w:pStyle w:val="a-vedtak-tit"/>
      </w:pPr>
      <w:r w:rsidRPr="00A77A7E">
        <w:t>Forslag</w:t>
      </w:r>
    </w:p>
    <w:p w14:paraId="530C22CE" w14:textId="77777777" w:rsidR="003210FC" w:rsidRPr="00A77A7E" w:rsidRDefault="003210FC" w:rsidP="00A77A7E">
      <w:pPr>
        <w:pStyle w:val="a-vedtak-tit"/>
      </w:pPr>
      <w:r w:rsidRPr="00A77A7E">
        <w:t>til stortingsvedtak om avgift på avfallsforbrenning for 2027</w:t>
      </w:r>
    </w:p>
    <w:p w14:paraId="13A00C75"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7E0AB340" w14:textId="77777777" w:rsidR="003210FC" w:rsidRPr="00A77A7E" w:rsidRDefault="003210FC" w:rsidP="00A77A7E">
      <w:pPr>
        <w:pStyle w:val="l-ledd"/>
      </w:pPr>
      <w:r w:rsidRPr="00A77A7E">
        <w:t>Fra 1. januar 2027 skal det betales avgift for forbrenning av avfall etter satsen i dette vedtaket og reglene i særavgiftsloven.</w:t>
      </w:r>
    </w:p>
    <w:p w14:paraId="7B8B9AC7" w14:textId="77777777" w:rsidR="003210FC" w:rsidRPr="00A77A7E" w:rsidRDefault="003210FC" w:rsidP="00A77A7E">
      <w:pPr>
        <w:pStyle w:val="l-paragraf"/>
        <w:rPr>
          <w:rStyle w:val="regular"/>
        </w:rPr>
      </w:pPr>
      <w:r w:rsidRPr="00A77A7E">
        <w:rPr>
          <w:rStyle w:val="regular"/>
        </w:rPr>
        <w:t xml:space="preserve">§ 2 </w:t>
      </w:r>
      <w:r w:rsidRPr="00A77A7E">
        <w:t>Avgiftssats</w:t>
      </w:r>
    </w:p>
    <w:p w14:paraId="35BDC04D" w14:textId="77777777" w:rsidR="003210FC" w:rsidRPr="00A77A7E" w:rsidRDefault="003210FC" w:rsidP="00A77A7E">
      <w:pPr>
        <w:pStyle w:val="l-ledd"/>
      </w:pPr>
      <w:r w:rsidRPr="00A77A7E">
        <w:t>Det skal betales avgift med kr 871 per tonn CO</w:t>
      </w:r>
      <w:r w:rsidRPr="00A77A7E">
        <w:rPr>
          <w:rStyle w:val="skrift-senket"/>
        </w:rPr>
        <w:t>2</w:t>
      </w:r>
      <w:r w:rsidRPr="00A77A7E">
        <w:t>.</w:t>
      </w:r>
    </w:p>
    <w:p w14:paraId="4B871520" w14:textId="77777777" w:rsidR="003210FC" w:rsidRPr="00A77A7E" w:rsidRDefault="003210FC" w:rsidP="00A77A7E"/>
    <w:p w14:paraId="18424D96" w14:textId="77777777" w:rsidR="003210FC" w:rsidRPr="00A77A7E" w:rsidRDefault="003210FC" w:rsidP="00A77A7E">
      <w:pPr>
        <w:pStyle w:val="a-vedtak-tit"/>
      </w:pPr>
      <w:r w:rsidRPr="00A77A7E">
        <w:t>Forslag</w:t>
      </w:r>
    </w:p>
    <w:p w14:paraId="42A7289E" w14:textId="77777777" w:rsidR="003210FC" w:rsidRPr="00A77A7E" w:rsidRDefault="003210FC" w:rsidP="00A77A7E">
      <w:pPr>
        <w:pStyle w:val="a-vedtak-tit"/>
      </w:pPr>
      <w:r w:rsidRPr="00A77A7E">
        <w:t>til stortingsvedtak om flypassasjeravgift for 2027</w:t>
      </w:r>
    </w:p>
    <w:p w14:paraId="21CE06EC"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77EC572F" w14:textId="77777777" w:rsidR="003210FC" w:rsidRPr="00A77A7E" w:rsidRDefault="003210FC" w:rsidP="00A77A7E">
      <w:pPr>
        <w:pStyle w:val="l-ledd"/>
      </w:pPr>
      <w:r w:rsidRPr="00A77A7E">
        <w:t>Fra 1. januar 2027 skal det betales avgift for flypassasjerer etter satsene i dette vedtaket og reglene i særavgiftsloven.</w:t>
      </w:r>
    </w:p>
    <w:p w14:paraId="40D9A2E8" w14:textId="77777777" w:rsidR="003210FC" w:rsidRPr="00A77A7E" w:rsidRDefault="003210FC" w:rsidP="00A77A7E">
      <w:pPr>
        <w:pStyle w:val="l-paragraf"/>
        <w:rPr>
          <w:rStyle w:val="regular"/>
        </w:rPr>
      </w:pPr>
      <w:r w:rsidRPr="00A77A7E">
        <w:rPr>
          <w:rStyle w:val="regular"/>
        </w:rPr>
        <w:t xml:space="preserve">§ 2 </w:t>
      </w:r>
      <w:r w:rsidRPr="00A77A7E">
        <w:t>Avgiftssats</w:t>
      </w:r>
    </w:p>
    <w:p w14:paraId="784B696E" w14:textId="77777777" w:rsidR="003210FC" w:rsidRPr="00A77A7E" w:rsidRDefault="003210FC" w:rsidP="00A77A7E">
      <w:pPr>
        <w:pStyle w:val="l-ledd"/>
      </w:pPr>
      <w:r w:rsidRPr="00A77A7E">
        <w:t>Det skal betales avgift med kr 63 per passasjer for flyreiser med sluttdestinasjon i Europa. For andre flyreiser skal det betales avgift med kr 359 per passasjer.</w:t>
      </w:r>
    </w:p>
    <w:p w14:paraId="0018A849" w14:textId="77777777" w:rsidR="003210FC" w:rsidRPr="00A77A7E" w:rsidRDefault="003210FC" w:rsidP="00A77A7E"/>
    <w:p w14:paraId="4CFCADCB" w14:textId="77777777" w:rsidR="003210FC" w:rsidRPr="00A77A7E" w:rsidRDefault="003210FC" w:rsidP="00A77A7E">
      <w:pPr>
        <w:pStyle w:val="a-vedtak-tit"/>
      </w:pPr>
      <w:r w:rsidRPr="00A77A7E">
        <w:lastRenderedPageBreak/>
        <w:t>Forslag</w:t>
      </w:r>
    </w:p>
    <w:p w14:paraId="14A42436" w14:textId="77777777" w:rsidR="003210FC" w:rsidRPr="00A77A7E" w:rsidRDefault="003210FC" w:rsidP="00A77A7E">
      <w:pPr>
        <w:pStyle w:val="a-vedtak-tit"/>
      </w:pPr>
      <w:r w:rsidRPr="00A77A7E">
        <w:t>til stortingsvedtak om avgift på NO</w:t>
      </w:r>
      <w:r w:rsidRPr="00A77A7E">
        <w:rPr>
          <w:rStyle w:val="skrift-senket"/>
        </w:rPr>
        <w:t xml:space="preserve">X </w:t>
      </w:r>
      <w:r w:rsidRPr="00A77A7E">
        <w:t>for 2027</w:t>
      </w:r>
    </w:p>
    <w:p w14:paraId="780DD619"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45DB7CE9" w14:textId="77777777" w:rsidR="003210FC" w:rsidRPr="00A77A7E" w:rsidRDefault="003210FC" w:rsidP="00A77A7E">
      <w:pPr>
        <w:pStyle w:val="l-ledd"/>
      </w:pPr>
      <w:r w:rsidRPr="00A77A7E">
        <w:t>Fra 1. januar 2027 skal det betales avgift etter satsen i dette vedtaket og reglene i særavgiftsloven for utslipp av NO</w:t>
      </w:r>
      <w:r w:rsidRPr="00A77A7E">
        <w:rPr>
          <w:rStyle w:val="skrift-senket"/>
        </w:rPr>
        <w:t>X</w:t>
      </w:r>
      <w:r w:rsidRPr="00A77A7E">
        <w:t xml:space="preserve"> (nitrogenoksider) ved energiproduksjon i framdriftsmaskineri, motorer, kjeler, turbiner og flammetårn som nevnt i særavgiftsloven § 16-1.</w:t>
      </w:r>
    </w:p>
    <w:p w14:paraId="1053CBFE" w14:textId="77777777" w:rsidR="003210FC" w:rsidRPr="00A77A7E" w:rsidRDefault="003210FC" w:rsidP="00A77A7E">
      <w:pPr>
        <w:pStyle w:val="l-paragraf"/>
        <w:rPr>
          <w:rStyle w:val="regular"/>
        </w:rPr>
      </w:pPr>
      <w:r w:rsidRPr="00A77A7E">
        <w:rPr>
          <w:rStyle w:val="regular"/>
        </w:rPr>
        <w:t xml:space="preserve">§ 2 </w:t>
      </w:r>
      <w:r w:rsidRPr="00A77A7E">
        <w:t>Avgiftssats</w:t>
      </w:r>
    </w:p>
    <w:p w14:paraId="79C57E7A" w14:textId="77777777" w:rsidR="003210FC" w:rsidRPr="00A77A7E" w:rsidRDefault="003210FC" w:rsidP="00A77A7E">
      <w:pPr>
        <w:pStyle w:val="l-ledd"/>
      </w:pPr>
      <w:r w:rsidRPr="00A77A7E">
        <w:t>Det skal betales avgift med kr 27,67 per kg.</w:t>
      </w:r>
    </w:p>
    <w:p w14:paraId="2891F8CC" w14:textId="77777777" w:rsidR="003210FC" w:rsidRPr="00A77A7E" w:rsidRDefault="003210FC" w:rsidP="00A77A7E"/>
    <w:p w14:paraId="030261EF" w14:textId="77777777" w:rsidR="003210FC" w:rsidRPr="00A77A7E" w:rsidRDefault="003210FC" w:rsidP="00A77A7E">
      <w:pPr>
        <w:pStyle w:val="a-vedtak-tit"/>
      </w:pPr>
      <w:r w:rsidRPr="00A77A7E">
        <w:t>Forslag</w:t>
      </w:r>
    </w:p>
    <w:p w14:paraId="0D73CDAB" w14:textId="77777777" w:rsidR="003210FC" w:rsidRPr="00A77A7E" w:rsidRDefault="003210FC" w:rsidP="00A77A7E">
      <w:pPr>
        <w:pStyle w:val="a-vedtak-tit"/>
      </w:pPr>
      <w:r w:rsidRPr="00A77A7E">
        <w:t>til stortingsvedtak om avgift på elektrisk kraft for 2027</w:t>
      </w:r>
    </w:p>
    <w:p w14:paraId="2EA5C34F"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2842824C" w14:textId="77777777" w:rsidR="003210FC" w:rsidRPr="00A77A7E" w:rsidRDefault="003210FC" w:rsidP="00A77A7E">
      <w:pPr>
        <w:pStyle w:val="l-ledd"/>
      </w:pPr>
      <w:r w:rsidRPr="00A77A7E">
        <w:t>Fra 1. januar 2027 skal det betales avgift for elektrisk kraft etter satsene i dette vedtaket og reglene i særavgiftsloven.</w:t>
      </w:r>
    </w:p>
    <w:p w14:paraId="1A8D53DC" w14:textId="77777777" w:rsidR="003210FC" w:rsidRPr="00A77A7E" w:rsidRDefault="003210FC" w:rsidP="00A77A7E">
      <w:pPr>
        <w:pStyle w:val="l-paragraf"/>
        <w:rPr>
          <w:rStyle w:val="regular"/>
        </w:rPr>
      </w:pPr>
      <w:r w:rsidRPr="00A77A7E">
        <w:rPr>
          <w:rStyle w:val="regular"/>
        </w:rPr>
        <w:t xml:space="preserve">§ 2 </w:t>
      </w:r>
      <w:r w:rsidRPr="00A77A7E">
        <w:t>Avgiftssats</w:t>
      </w:r>
    </w:p>
    <w:p w14:paraId="3AD6E5E1" w14:textId="77777777" w:rsidR="003210FC" w:rsidRPr="00A77A7E" w:rsidRDefault="003210FC" w:rsidP="00A77A7E">
      <w:pPr>
        <w:pStyle w:val="l-ledd"/>
      </w:pPr>
      <w:r w:rsidRPr="00A77A7E">
        <w:t>Det skal betales avgift med 7,32 øre per kWh.</w:t>
      </w:r>
    </w:p>
    <w:p w14:paraId="613DC31A" w14:textId="77777777" w:rsidR="003210FC" w:rsidRPr="00A77A7E" w:rsidRDefault="003210FC" w:rsidP="00A77A7E">
      <w:pPr>
        <w:pStyle w:val="l-ledd"/>
      </w:pPr>
      <w:r w:rsidRPr="00A77A7E">
        <w:t>Det skal betales avgift med 0,6 øre per kWh for elektrisk kraft til</w:t>
      </w:r>
    </w:p>
    <w:p w14:paraId="19729889" w14:textId="77777777" w:rsidR="003210FC" w:rsidRPr="00A77A7E" w:rsidRDefault="003210FC" w:rsidP="00A77A7E">
      <w:pPr>
        <w:pStyle w:val="friliste"/>
      </w:pPr>
      <w:r w:rsidRPr="00A77A7E">
        <w:t>a.</w:t>
      </w:r>
      <w:r w:rsidRPr="00A77A7E">
        <w:tab/>
        <w:t>industri</w:t>
      </w:r>
    </w:p>
    <w:p w14:paraId="5C527C4F" w14:textId="77777777" w:rsidR="003210FC" w:rsidRPr="00A77A7E" w:rsidRDefault="003210FC" w:rsidP="00A77A7E">
      <w:pPr>
        <w:pStyle w:val="friliste"/>
      </w:pPr>
      <w:r w:rsidRPr="00A77A7E">
        <w:t>b.</w:t>
      </w:r>
      <w:r w:rsidRPr="00A77A7E">
        <w:tab/>
        <w:t>bergverk</w:t>
      </w:r>
    </w:p>
    <w:p w14:paraId="6377D9E9" w14:textId="77777777" w:rsidR="003210FC" w:rsidRPr="00A77A7E" w:rsidRDefault="003210FC" w:rsidP="00A77A7E">
      <w:pPr>
        <w:pStyle w:val="friliste"/>
      </w:pPr>
      <w:r w:rsidRPr="00A77A7E">
        <w:t>c.</w:t>
      </w:r>
      <w:r w:rsidRPr="00A77A7E">
        <w:tab/>
        <w:t>fjernvarme</w:t>
      </w:r>
    </w:p>
    <w:p w14:paraId="07EF991D" w14:textId="77777777" w:rsidR="003210FC" w:rsidRPr="00A77A7E" w:rsidRDefault="003210FC" w:rsidP="00A77A7E">
      <w:pPr>
        <w:pStyle w:val="friliste"/>
      </w:pPr>
      <w:r w:rsidRPr="00A77A7E">
        <w:t>d.</w:t>
      </w:r>
      <w:r w:rsidRPr="00A77A7E">
        <w:tab/>
        <w:t>produksjon av energiprodukter</w:t>
      </w:r>
    </w:p>
    <w:p w14:paraId="0DD19C5E" w14:textId="77777777" w:rsidR="003210FC" w:rsidRPr="00A77A7E" w:rsidRDefault="003210FC" w:rsidP="00A77A7E">
      <w:pPr>
        <w:pStyle w:val="friliste"/>
      </w:pPr>
      <w:r w:rsidRPr="00A77A7E">
        <w:t>e.</w:t>
      </w:r>
      <w:r w:rsidRPr="00A77A7E">
        <w:tab/>
        <w:t>skip i næring</w:t>
      </w:r>
    </w:p>
    <w:p w14:paraId="3D6889C8" w14:textId="77777777" w:rsidR="003210FC" w:rsidRPr="00A77A7E" w:rsidRDefault="003210FC" w:rsidP="00A77A7E">
      <w:pPr>
        <w:pStyle w:val="friliste"/>
      </w:pPr>
      <w:r w:rsidRPr="00A77A7E">
        <w:t>f.</w:t>
      </w:r>
      <w:r w:rsidRPr="00A77A7E">
        <w:tab/>
        <w:t>næringsvirksomhet i innsatssonen.</w:t>
      </w:r>
    </w:p>
    <w:p w14:paraId="6E7A8A01" w14:textId="77777777" w:rsidR="003210FC" w:rsidRPr="00A77A7E" w:rsidRDefault="003210FC" w:rsidP="00A77A7E"/>
    <w:p w14:paraId="6E0D4C16" w14:textId="77777777" w:rsidR="003210FC" w:rsidRPr="00A77A7E" w:rsidRDefault="003210FC" w:rsidP="00A77A7E">
      <w:pPr>
        <w:pStyle w:val="a-vedtak-tit"/>
      </w:pPr>
      <w:r w:rsidRPr="00A77A7E">
        <w:t>Forslag</w:t>
      </w:r>
    </w:p>
    <w:p w14:paraId="0F2CCE6C" w14:textId="77777777" w:rsidR="003210FC" w:rsidRPr="00A77A7E" w:rsidRDefault="003210FC" w:rsidP="00A77A7E">
      <w:pPr>
        <w:pStyle w:val="a-vedtak-tit"/>
      </w:pPr>
      <w:r w:rsidRPr="00A77A7E">
        <w:t>til stortingsvedtak om avgift på vindkraft for 2027</w:t>
      </w:r>
    </w:p>
    <w:p w14:paraId="44F7C466"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70365B9D" w14:textId="77777777" w:rsidR="003210FC" w:rsidRPr="00A77A7E" w:rsidRDefault="003210FC" w:rsidP="00A77A7E">
      <w:pPr>
        <w:pStyle w:val="l-ledd"/>
      </w:pPr>
      <w:r w:rsidRPr="00A77A7E">
        <w:t>Fra 1. januar 2027 skal det betales avgift for elektrisk kraft som produseres i vindkraftverk på land etter satsen i dette vedtaket og reglene i særavgiftsloven.</w:t>
      </w:r>
    </w:p>
    <w:p w14:paraId="706578B7" w14:textId="77777777" w:rsidR="003210FC" w:rsidRPr="00A77A7E" w:rsidRDefault="003210FC" w:rsidP="00A77A7E">
      <w:pPr>
        <w:pStyle w:val="l-paragraf"/>
        <w:rPr>
          <w:rStyle w:val="regular"/>
        </w:rPr>
      </w:pPr>
      <w:r w:rsidRPr="00A77A7E">
        <w:rPr>
          <w:rStyle w:val="regular"/>
        </w:rPr>
        <w:t xml:space="preserve">§ 2 </w:t>
      </w:r>
      <w:r w:rsidRPr="00A77A7E">
        <w:t>Avgiftssats</w:t>
      </w:r>
    </w:p>
    <w:p w14:paraId="7FD4E6DC" w14:textId="77777777" w:rsidR="003210FC" w:rsidRPr="00A77A7E" w:rsidRDefault="003210FC" w:rsidP="00A77A7E">
      <w:pPr>
        <w:pStyle w:val="l-ledd"/>
      </w:pPr>
      <w:r w:rsidRPr="00A77A7E">
        <w:t>Det skal betales avgift med 2,49 øre per kWh.</w:t>
      </w:r>
    </w:p>
    <w:p w14:paraId="25A972CB" w14:textId="77777777" w:rsidR="003210FC" w:rsidRPr="00A77A7E" w:rsidRDefault="003210FC" w:rsidP="00A77A7E"/>
    <w:p w14:paraId="70A5ACBC" w14:textId="77777777" w:rsidR="003210FC" w:rsidRPr="00A77A7E" w:rsidRDefault="003210FC" w:rsidP="00A77A7E">
      <w:pPr>
        <w:pStyle w:val="a-vedtak-tit"/>
      </w:pPr>
      <w:r w:rsidRPr="00A77A7E">
        <w:t>Forslag</w:t>
      </w:r>
    </w:p>
    <w:p w14:paraId="1EE0A415" w14:textId="77777777" w:rsidR="003210FC" w:rsidRPr="00A77A7E" w:rsidRDefault="003210FC" w:rsidP="00A77A7E">
      <w:pPr>
        <w:pStyle w:val="a-vedtak-tit"/>
      </w:pPr>
      <w:r w:rsidRPr="00A77A7E">
        <w:t>til stortingsvedtak om avgift på oppdrettsfisk for 2027</w:t>
      </w:r>
    </w:p>
    <w:p w14:paraId="2B036FCE"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3DE4F1D3" w14:textId="77777777" w:rsidR="003210FC" w:rsidRPr="00A77A7E" w:rsidRDefault="003210FC" w:rsidP="00A77A7E">
      <w:pPr>
        <w:pStyle w:val="l-ledd"/>
      </w:pPr>
      <w:r w:rsidRPr="00A77A7E">
        <w:lastRenderedPageBreak/>
        <w:t>Fra 1. januar 2027 skal det betales avgift for laks, ørret og regnbueørret etter satsen i dette vedtaket og reglene i særavgiftsloven.</w:t>
      </w:r>
    </w:p>
    <w:p w14:paraId="131E0A24" w14:textId="77777777" w:rsidR="003210FC" w:rsidRPr="00A77A7E" w:rsidRDefault="003210FC" w:rsidP="00A77A7E">
      <w:pPr>
        <w:pStyle w:val="l-paragraf"/>
        <w:rPr>
          <w:rStyle w:val="regular"/>
        </w:rPr>
      </w:pPr>
      <w:r w:rsidRPr="00A77A7E">
        <w:rPr>
          <w:rStyle w:val="regular"/>
        </w:rPr>
        <w:t xml:space="preserve">§ 2 </w:t>
      </w:r>
      <w:r w:rsidRPr="00A77A7E">
        <w:t>Avgiftssats</w:t>
      </w:r>
    </w:p>
    <w:p w14:paraId="0277BC6E" w14:textId="77777777" w:rsidR="003210FC" w:rsidRPr="00A77A7E" w:rsidRDefault="003210FC" w:rsidP="00A77A7E">
      <w:pPr>
        <w:pStyle w:val="l-ledd"/>
      </w:pPr>
      <w:r w:rsidRPr="00A77A7E">
        <w:t>Det skal betales avgift med kr 1,01 per kg.</w:t>
      </w:r>
    </w:p>
    <w:p w14:paraId="46848806" w14:textId="77777777" w:rsidR="003210FC" w:rsidRPr="00A77A7E" w:rsidRDefault="003210FC" w:rsidP="00A77A7E"/>
    <w:p w14:paraId="656333A2" w14:textId="77777777" w:rsidR="003210FC" w:rsidRPr="00A77A7E" w:rsidRDefault="003210FC" w:rsidP="00A77A7E">
      <w:pPr>
        <w:pStyle w:val="a-vedtak-tit"/>
      </w:pPr>
      <w:r w:rsidRPr="00A77A7E">
        <w:t>Forslag</w:t>
      </w:r>
    </w:p>
    <w:p w14:paraId="29C0BC73" w14:textId="489B2ADD" w:rsidR="003210FC" w:rsidRPr="00A77A7E" w:rsidRDefault="003210FC" w:rsidP="00A77A7E">
      <w:pPr>
        <w:pStyle w:val="a-vedtak-tit"/>
      </w:pPr>
      <w:r w:rsidRPr="00A77A7E">
        <w:t>til stortingsvedtak om avgift på viltlevende marine ressurser for 2027</w:t>
      </w:r>
    </w:p>
    <w:p w14:paraId="620A3F26"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3E257790" w14:textId="77777777" w:rsidR="003210FC" w:rsidRPr="00A77A7E" w:rsidRDefault="003210FC" w:rsidP="00A77A7E">
      <w:pPr>
        <w:pStyle w:val="l-ledd"/>
      </w:pPr>
      <w:r w:rsidRPr="00A77A7E">
        <w:t>Fra 1. januar 2027 skal det betales avgift for høsting av viltlevende marine ressurser etter satsen i dette vedtaket og reglene i særavgiftsloven.</w:t>
      </w:r>
    </w:p>
    <w:p w14:paraId="3E689239" w14:textId="77777777" w:rsidR="003210FC" w:rsidRPr="00A77A7E" w:rsidRDefault="003210FC" w:rsidP="00A77A7E">
      <w:pPr>
        <w:pStyle w:val="l-paragraf"/>
        <w:rPr>
          <w:rStyle w:val="regular"/>
        </w:rPr>
      </w:pPr>
      <w:r w:rsidRPr="00A77A7E">
        <w:rPr>
          <w:rStyle w:val="regular"/>
        </w:rPr>
        <w:t xml:space="preserve">§ 2 </w:t>
      </w:r>
      <w:r w:rsidRPr="00A77A7E">
        <w:t>Avgiftssats</w:t>
      </w:r>
    </w:p>
    <w:p w14:paraId="4CBE766A" w14:textId="77777777" w:rsidR="003210FC" w:rsidRPr="00A77A7E" w:rsidRDefault="003210FC" w:rsidP="00A77A7E">
      <w:pPr>
        <w:pStyle w:val="l-ledd"/>
      </w:pPr>
      <w:r w:rsidRPr="00A77A7E">
        <w:t>Det skal betales avgift med 0,42 prosent av avgiftsgrunnlaget.</w:t>
      </w:r>
    </w:p>
    <w:p w14:paraId="41D194F4" w14:textId="77777777" w:rsidR="003210FC" w:rsidRPr="00A77A7E" w:rsidRDefault="003210FC" w:rsidP="00A77A7E"/>
    <w:p w14:paraId="204C2351" w14:textId="77777777" w:rsidR="003210FC" w:rsidRPr="00A77A7E" w:rsidRDefault="003210FC" w:rsidP="00A77A7E">
      <w:pPr>
        <w:pStyle w:val="a-vedtak-tit"/>
      </w:pPr>
      <w:r w:rsidRPr="00A77A7E">
        <w:t>Forslag</w:t>
      </w:r>
    </w:p>
    <w:p w14:paraId="23F3A9A1" w14:textId="77777777" w:rsidR="003210FC" w:rsidRPr="00A77A7E" w:rsidRDefault="003210FC" w:rsidP="00A77A7E">
      <w:pPr>
        <w:pStyle w:val="a-vedtak-tit"/>
      </w:pPr>
      <w:r w:rsidRPr="00A77A7E">
        <w:t>til stortingsvedtak om dokumentavgift for 2027</w:t>
      </w:r>
    </w:p>
    <w:p w14:paraId="55BF38BD"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23F08DCB" w14:textId="77777777" w:rsidR="003210FC" w:rsidRPr="00A77A7E" w:rsidRDefault="003210FC" w:rsidP="00A77A7E">
      <w:pPr>
        <w:pStyle w:val="l-ledd"/>
      </w:pPr>
      <w:r w:rsidRPr="00A77A7E">
        <w:t>Fra 1. januar 2027 skal det betales avgift ved tinglysing av dokument som overfører hjemmel som eier til fast eiendom etter satsene i dette vedtaket og reglene i særavgiftsloven.</w:t>
      </w:r>
    </w:p>
    <w:p w14:paraId="5E7C6422" w14:textId="77777777" w:rsidR="003210FC" w:rsidRPr="00A77A7E" w:rsidRDefault="003210FC" w:rsidP="00A77A7E">
      <w:pPr>
        <w:pStyle w:val="l-paragraf"/>
        <w:rPr>
          <w:rStyle w:val="regular"/>
        </w:rPr>
      </w:pPr>
      <w:r w:rsidRPr="00A77A7E">
        <w:rPr>
          <w:rStyle w:val="regular"/>
        </w:rPr>
        <w:t xml:space="preserve">§ 2 </w:t>
      </w:r>
      <w:r w:rsidRPr="00A77A7E">
        <w:t>Avgiftssats</w:t>
      </w:r>
    </w:p>
    <w:p w14:paraId="651A5FD0" w14:textId="77777777" w:rsidR="003210FC" w:rsidRPr="00A77A7E" w:rsidRDefault="003210FC" w:rsidP="00A77A7E">
      <w:pPr>
        <w:pStyle w:val="l-ledd"/>
      </w:pPr>
      <w:r w:rsidRPr="00A77A7E">
        <w:t>Det skal betales avgift med 2,5 prosent av avgiftsgrunnlaget. For borettslag og boligaksjeselskaper som oppløses, skal det betales avgift med kr 1 000 per overføring.</w:t>
      </w:r>
    </w:p>
    <w:p w14:paraId="3FDAAB3E" w14:textId="77777777" w:rsidR="003210FC" w:rsidRPr="00A77A7E" w:rsidRDefault="003210FC" w:rsidP="00A77A7E"/>
    <w:p w14:paraId="42E84CF4" w14:textId="77777777" w:rsidR="003210FC" w:rsidRPr="00A77A7E" w:rsidRDefault="003210FC" w:rsidP="00A77A7E">
      <w:pPr>
        <w:pStyle w:val="a-vedtak-tit"/>
      </w:pPr>
      <w:r w:rsidRPr="00A77A7E">
        <w:t>Forslag</w:t>
      </w:r>
    </w:p>
    <w:p w14:paraId="64DD07E7" w14:textId="03C842BF" w:rsidR="003210FC" w:rsidRPr="00A77A7E" w:rsidRDefault="003210FC" w:rsidP="00A77A7E">
      <w:pPr>
        <w:pStyle w:val="a-vedtak-tit"/>
      </w:pPr>
      <w:r w:rsidRPr="00A77A7E">
        <w:t>til stortingsvedtak om engangsavgift på motorvogner mv. for 2027</w:t>
      </w:r>
    </w:p>
    <w:p w14:paraId="0E850BE7"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21264E5F" w14:textId="77777777" w:rsidR="003210FC" w:rsidRPr="00A77A7E" w:rsidRDefault="003210FC" w:rsidP="00A77A7E">
      <w:pPr>
        <w:pStyle w:val="l-ledd"/>
      </w:pPr>
      <w:r w:rsidRPr="00A77A7E">
        <w:t>Fra 1. januar 2027 skal det betales engangsavgift og vrakpantavgift for motorvogner etter satsene i dette vedtaket og reglene i særavgiftsloven.</w:t>
      </w:r>
    </w:p>
    <w:p w14:paraId="559967DB" w14:textId="77777777" w:rsidR="003210FC" w:rsidRPr="00A77A7E" w:rsidRDefault="003210FC" w:rsidP="00A77A7E">
      <w:pPr>
        <w:pStyle w:val="l-paragraf"/>
        <w:rPr>
          <w:rStyle w:val="regular"/>
        </w:rPr>
      </w:pPr>
      <w:r w:rsidRPr="00A77A7E">
        <w:rPr>
          <w:rStyle w:val="regular"/>
        </w:rPr>
        <w:t xml:space="preserve">§ 2 </w:t>
      </w:r>
      <w:r w:rsidRPr="00A77A7E">
        <w:t>Avgiftssats – engangsavgift for personbiler, varebiler klasse 1 og minibusser klasse 1</w:t>
      </w:r>
    </w:p>
    <w:p w14:paraId="79321220" w14:textId="77777777" w:rsidR="003210FC" w:rsidRPr="00A77A7E" w:rsidRDefault="003210FC" w:rsidP="00A77A7E">
      <w:pPr>
        <w:pStyle w:val="l-ledd"/>
      </w:pPr>
      <w:r w:rsidRPr="00A77A7E">
        <w:t>For personbiler, varebiler klasse 1 og minibusser klasse 1 skal det beregnes engangsavgift med kr 13,05 per kg for den delen av egenvekten som overstiger 500 kg.</w:t>
      </w:r>
    </w:p>
    <w:p w14:paraId="10EE401A" w14:textId="77777777" w:rsidR="003210FC" w:rsidRPr="00A77A7E" w:rsidRDefault="003210FC" w:rsidP="00A77A7E">
      <w:pPr>
        <w:pStyle w:val="l-paragraf"/>
        <w:rPr>
          <w:rStyle w:val="regular"/>
        </w:rPr>
      </w:pPr>
      <w:r w:rsidRPr="00A77A7E">
        <w:rPr>
          <w:rStyle w:val="regular"/>
        </w:rPr>
        <w:t xml:space="preserve">§ 3 </w:t>
      </w:r>
      <w:r w:rsidRPr="00A77A7E">
        <w:t>Avgiftssats – engangsavgift for personbiler, varebiler klasse 1 og minibusser klasse 1 med stempeldrevet forbrenningsmotor</w:t>
      </w:r>
    </w:p>
    <w:p w14:paraId="1F1DDD45" w14:textId="77777777" w:rsidR="003210FC" w:rsidRPr="00A77A7E" w:rsidRDefault="003210FC" w:rsidP="00A77A7E">
      <w:pPr>
        <w:pStyle w:val="l-ledd"/>
      </w:pPr>
      <w:r w:rsidRPr="00A77A7E">
        <w:lastRenderedPageBreak/>
        <w:t>For personbiler, varebiler klasse 1 og minibusser klasse 1 med stempeldrevet forbrenningsmotor skal det beregnes engangsavgift med følgende satser:</w:t>
      </w:r>
    </w:p>
    <w:p w14:paraId="57BE5FE7" w14:textId="77777777" w:rsidR="003210FC" w:rsidRPr="00A77A7E" w:rsidRDefault="003210FC" w:rsidP="00A77A7E">
      <w:pPr>
        <w:pStyle w:val="friliste"/>
      </w:pPr>
      <w:r w:rsidRPr="00A77A7E">
        <w:t>a.</w:t>
      </w:r>
      <w:r w:rsidRPr="00A77A7E">
        <w:tab/>
        <w:t>egenvekt, med kr 267 per kg for den delen av vekten som overstiger 1 200 kg</w:t>
      </w:r>
    </w:p>
    <w:p w14:paraId="3D7217D4" w14:textId="77777777" w:rsidR="003210FC" w:rsidRPr="00A77A7E" w:rsidRDefault="003210FC" w:rsidP="00A77A7E">
      <w:pPr>
        <w:pStyle w:val="friliste"/>
      </w:pPr>
      <w:r w:rsidRPr="00A77A7E">
        <w:t>b.</w:t>
      </w:r>
      <w:r w:rsidRPr="00A77A7E">
        <w:tab/>
        <w:t>CO</w:t>
      </w:r>
      <w:r w:rsidRPr="00A77A7E">
        <w:rPr>
          <w:rStyle w:val="skrift-senket"/>
        </w:rPr>
        <w:t>2</w:t>
      </w:r>
      <w:r w:rsidRPr="00A77A7E">
        <w:t>-utslipp</w:t>
      </w:r>
    </w:p>
    <w:p w14:paraId="56B37C12" w14:textId="77777777" w:rsidR="006865A6" w:rsidRDefault="003210FC" w:rsidP="006865A6">
      <w:pPr>
        <w:pStyle w:val="Tabellnavn"/>
      </w:pPr>
      <w:r w:rsidRPr="00A77A7E">
        <w:t>02N0xt2</w:t>
      </w:r>
    </w:p>
    <w:tbl>
      <w:tblPr>
        <w:tblW w:w="9070" w:type="dxa"/>
        <w:tblInd w:w="363" w:type="dxa"/>
        <w:tblLayout w:type="fixed"/>
        <w:tblCellMar>
          <w:top w:w="128" w:type="dxa"/>
          <w:left w:w="43" w:type="dxa"/>
          <w:bottom w:w="43" w:type="dxa"/>
          <w:right w:w="43" w:type="dxa"/>
        </w:tblCellMar>
        <w:tblLook w:val="0000" w:firstRow="0" w:lastRow="0" w:firstColumn="0" w:lastColumn="0" w:noHBand="0" w:noVBand="0"/>
      </w:tblPr>
      <w:tblGrid>
        <w:gridCol w:w="4535"/>
        <w:gridCol w:w="4535"/>
      </w:tblGrid>
      <w:tr w:rsidR="006865A6" w:rsidRPr="00A77A7E" w14:paraId="03FEFED5" w14:textId="77777777" w:rsidTr="00DC78D5">
        <w:trPr>
          <w:trHeight w:val="380"/>
        </w:trPr>
        <w:tc>
          <w:tcPr>
            <w:tcW w:w="4535" w:type="dxa"/>
            <w:tcBorders>
              <w:top w:val="single" w:sz="4" w:space="0" w:color="000000"/>
              <w:left w:val="nil"/>
              <w:bottom w:val="single" w:sz="4" w:space="0" w:color="000000"/>
              <w:right w:val="nil"/>
            </w:tcBorders>
            <w:tcMar>
              <w:top w:w="128" w:type="dxa"/>
              <w:left w:w="43" w:type="dxa"/>
              <w:bottom w:w="43" w:type="dxa"/>
              <w:right w:w="43" w:type="dxa"/>
            </w:tcMar>
          </w:tcPr>
          <w:p w14:paraId="3EABB081" w14:textId="77777777" w:rsidR="006865A6" w:rsidRPr="00A77A7E" w:rsidRDefault="006865A6" w:rsidP="00DC78D5">
            <w:pPr>
              <w:rPr>
                <w:sz w:val="21"/>
              </w:rPr>
            </w:pPr>
            <w:r w:rsidRPr="00A77A7E">
              <w:rPr>
                <w:sz w:val="21"/>
              </w:rPr>
              <w:t>per g/km</w:t>
            </w:r>
          </w:p>
        </w:tc>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9F2944" w14:textId="77777777" w:rsidR="006865A6" w:rsidRPr="00A77A7E" w:rsidRDefault="006865A6" w:rsidP="00DC78D5">
            <w:pPr>
              <w:jc w:val="right"/>
              <w:rPr>
                <w:sz w:val="21"/>
              </w:rPr>
            </w:pPr>
            <w:r w:rsidRPr="00A77A7E">
              <w:rPr>
                <w:sz w:val="21"/>
              </w:rPr>
              <w:t>kr</w:t>
            </w:r>
          </w:p>
        </w:tc>
      </w:tr>
      <w:tr w:rsidR="006865A6" w:rsidRPr="00A77A7E" w14:paraId="29AD6AAE" w14:textId="77777777" w:rsidTr="00DC78D5">
        <w:trPr>
          <w:trHeight w:val="380"/>
        </w:trPr>
        <w:tc>
          <w:tcPr>
            <w:tcW w:w="4535" w:type="dxa"/>
            <w:tcBorders>
              <w:top w:val="single" w:sz="4" w:space="0" w:color="000000"/>
              <w:left w:val="nil"/>
              <w:bottom w:val="nil"/>
              <w:right w:val="nil"/>
            </w:tcBorders>
            <w:tcMar>
              <w:top w:w="128" w:type="dxa"/>
              <w:left w:w="43" w:type="dxa"/>
              <w:bottom w:w="43" w:type="dxa"/>
              <w:right w:w="43" w:type="dxa"/>
            </w:tcMar>
          </w:tcPr>
          <w:p w14:paraId="6882DEC9" w14:textId="77777777" w:rsidR="006865A6" w:rsidRPr="00A77A7E" w:rsidRDefault="006865A6" w:rsidP="00DC78D5">
            <w:pPr>
              <w:rPr>
                <w:sz w:val="21"/>
              </w:rPr>
            </w:pPr>
            <w:r w:rsidRPr="00A77A7E">
              <w:rPr>
                <w:sz w:val="21"/>
              </w:rPr>
              <w:t>0–100</w:t>
            </w:r>
          </w:p>
        </w:tc>
        <w:tc>
          <w:tcPr>
            <w:tcW w:w="4535" w:type="dxa"/>
            <w:tcBorders>
              <w:top w:val="single" w:sz="4" w:space="0" w:color="000000"/>
              <w:left w:val="nil"/>
              <w:bottom w:val="nil"/>
              <w:right w:val="nil"/>
            </w:tcBorders>
            <w:tcMar>
              <w:top w:w="128" w:type="dxa"/>
              <w:left w:w="43" w:type="dxa"/>
              <w:bottom w:w="43" w:type="dxa"/>
              <w:right w:w="43" w:type="dxa"/>
            </w:tcMar>
            <w:vAlign w:val="bottom"/>
          </w:tcPr>
          <w:p w14:paraId="7FA9A1B4" w14:textId="77777777" w:rsidR="006865A6" w:rsidRPr="00A77A7E" w:rsidRDefault="006865A6" w:rsidP="00DC78D5">
            <w:pPr>
              <w:jc w:val="right"/>
              <w:rPr>
                <w:sz w:val="21"/>
              </w:rPr>
            </w:pPr>
            <w:r w:rsidRPr="00A77A7E">
              <w:rPr>
                <w:sz w:val="21"/>
              </w:rPr>
              <w:t>822</w:t>
            </w:r>
          </w:p>
        </w:tc>
      </w:tr>
      <w:tr w:rsidR="006865A6" w:rsidRPr="00A77A7E" w14:paraId="7E197C7A" w14:textId="77777777" w:rsidTr="00DC78D5">
        <w:trPr>
          <w:trHeight w:val="380"/>
        </w:trPr>
        <w:tc>
          <w:tcPr>
            <w:tcW w:w="4535" w:type="dxa"/>
            <w:tcBorders>
              <w:top w:val="nil"/>
              <w:left w:val="nil"/>
              <w:bottom w:val="nil"/>
              <w:right w:val="nil"/>
            </w:tcBorders>
            <w:tcMar>
              <w:top w:w="128" w:type="dxa"/>
              <w:left w:w="43" w:type="dxa"/>
              <w:bottom w:w="43" w:type="dxa"/>
              <w:right w:w="43" w:type="dxa"/>
            </w:tcMar>
          </w:tcPr>
          <w:p w14:paraId="7CE26B73" w14:textId="77777777" w:rsidR="006865A6" w:rsidRPr="00A77A7E" w:rsidRDefault="006865A6" w:rsidP="00DC78D5">
            <w:pPr>
              <w:rPr>
                <w:sz w:val="21"/>
              </w:rPr>
            </w:pPr>
            <w:r w:rsidRPr="00A77A7E">
              <w:rPr>
                <w:sz w:val="21"/>
              </w:rPr>
              <w:t>101-150</w:t>
            </w:r>
          </w:p>
        </w:tc>
        <w:tc>
          <w:tcPr>
            <w:tcW w:w="4535" w:type="dxa"/>
            <w:tcBorders>
              <w:top w:val="nil"/>
              <w:left w:val="nil"/>
              <w:bottom w:val="nil"/>
              <w:right w:val="nil"/>
            </w:tcBorders>
            <w:tcMar>
              <w:top w:w="128" w:type="dxa"/>
              <w:left w:w="43" w:type="dxa"/>
              <w:bottom w:w="43" w:type="dxa"/>
              <w:right w:w="43" w:type="dxa"/>
            </w:tcMar>
            <w:vAlign w:val="bottom"/>
          </w:tcPr>
          <w:p w14:paraId="15411D9B" w14:textId="77777777" w:rsidR="006865A6" w:rsidRPr="00A77A7E" w:rsidRDefault="006865A6" w:rsidP="00DC78D5">
            <w:pPr>
              <w:jc w:val="right"/>
              <w:rPr>
                <w:sz w:val="21"/>
              </w:rPr>
            </w:pPr>
            <w:r w:rsidRPr="00A77A7E">
              <w:rPr>
                <w:sz w:val="21"/>
              </w:rPr>
              <w:t>1 643</w:t>
            </w:r>
          </w:p>
        </w:tc>
      </w:tr>
      <w:tr w:rsidR="006865A6" w:rsidRPr="00A77A7E" w14:paraId="7FD224AD" w14:textId="77777777" w:rsidTr="00DC78D5">
        <w:trPr>
          <w:trHeight w:val="380"/>
        </w:trPr>
        <w:tc>
          <w:tcPr>
            <w:tcW w:w="4535" w:type="dxa"/>
            <w:tcBorders>
              <w:top w:val="nil"/>
              <w:left w:val="nil"/>
              <w:bottom w:val="nil"/>
              <w:right w:val="nil"/>
            </w:tcBorders>
            <w:tcMar>
              <w:top w:w="128" w:type="dxa"/>
              <w:left w:w="43" w:type="dxa"/>
              <w:bottom w:w="43" w:type="dxa"/>
              <w:right w:w="43" w:type="dxa"/>
            </w:tcMar>
          </w:tcPr>
          <w:p w14:paraId="32C944DD" w14:textId="77777777" w:rsidR="006865A6" w:rsidRPr="00A77A7E" w:rsidRDefault="006865A6" w:rsidP="00DC78D5">
            <w:pPr>
              <w:rPr>
                <w:sz w:val="21"/>
              </w:rPr>
            </w:pPr>
            <w:r w:rsidRPr="00A77A7E">
              <w:rPr>
                <w:sz w:val="21"/>
              </w:rPr>
              <w:t>151–225</w:t>
            </w:r>
          </w:p>
        </w:tc>
        <w:tc>
          <w:tcPr>
            <w:tcW w:w="4535" w:type="dxa"/>
            <w:tcBorders>
              <w:top w:val="nil"/>
              <w:left w:val="nil"/>
              <w:bottom w:val="nil"/>
              <w:right w:val="nil"/>
            </w:tcBorders>
            <w:tcMar>
              <w:top w:w="128" w:type="dxa"/>
              <w:left w:w="43" w:type="dxa"/>
              <w:bottom w:w="43" w:type="dxa"/>
              <w:right w:w="43" w:type="dxa"/>
            </w:tcMar>
            <w:vAlign w:val="bottom"/>
          </w:tcPr>
          <w:p w14:paraId="6E63A587" w14:textId="77777777" w:rsidR="006865A6" w:rsidRPr="00A77A7E" w:rsidRDefault="006865A6" w:rsidP="00DC78D5">
            <w:pPr>
              <w:jc w:val="right"/>
              <w:rPr>
                <w:sz w:val="21"/>
              </w:rPr>
            </w:pPr>
            <w:r w:rsidRPr="00A77A7E">
              <w:rPr>
                <w:sz w:val="21"/>
              </w:rPr>
              <w:t>3 286</w:t>
            </w:r>
          </w:p>
        </w:tc>
      </w:tr>
      <w:tr w:rsidR="006865A6" w:rsidRPr="00A77A7E" w14:paraId="033A6002" w14:textId="77777777" w:rsidTr="00DC78D5">
        <w:trPr>
          <w:trHeight w:val="380"/>
        </w:trPr>
        <w:tc>
          <w:tcPr>
            <w:tcW w:w="4535" w:type="dxa"/>
            <w:tcBorders>
              <w:top w:val="nil"/>
              <w:left w:val="nil"/>
              <w:bottom w:val="single" w:sz="4" w:space="0" w:color="000000"/>
              <w:right w:val="nil"/>
            </w:tcBorders>
            <w:tcMar>
              <w:top w:w="128" w:type="dxa"/>
              <w:left w:w="43" w:type="dxa"/>
              <w:bottom w:w="43" w:type="dxa"/>
              <w:right w:w="43" w:type="dxa"/>
            </w:tcMar>
          </w:tcPr>
          <w:p w14:paraId="3BD5EBC5" w14:textId="77777777" w:rsidR="006865A6" w:rsidRPr="00A77A7E" w:rsidRDefault="006865A6" w:rsidP="00DC78D5">
            <w:pPr>
              <w:rPr>
                <w:sz w:val="21"/>
              </w:rPr>
            </w:pPr>
            <w:r w:rsidRPr="00A77A7E">
              <w:rPr>
                <w:sz w:val="21"/>
              </w:rPr>
              <w:t>over 225</w:t>
            </w:r>
          </w:p>
        </w:tc>
        <w:tc>
          <w:tcPr>
            <w:tcW w:w="4535" w:type="dxa"/>
            <w:tcBorders>
              <w:top w:val="nil"/>
              <w:left w:val="nil"/>
              <w:bottom w:val="single" w:sz="4" w:space="0" w:color="000000"/>
              <w:right w:val="nil"/>
            </w:tcBorders>
            <w:tcMar>
              <w:top w:w="128" w:type="dxa"/>
              <w:left w:w="43" w:type="dxa"/>
              <w:bottom w:w="43" w:type="dxa"/>
              <w:right w:w="43" w:type="dxa"/>
            </w:tcMar>
            <w:vAlign w:val="bottom"/>
          </w:tcPr>
          <w:p w14:paraId="18C2C633" w14:textId="77777777" w:rsidR="006865A6" w:rsidRPr="00A77A7E" w:rsidRDefault="006865A6" w:rsidP="00DC78D5">
            <w:pPr>
              <w:jc w:val="right"/>
              <w:rPr>
                <w:sz w:val="21"/>
              </w:rPr>
            </w:pPr>
            <w:r w:rsidRPr="00A77A7E">
              <w:rPr>
                <w:sz w:val="21"/>
              </w:rPr>
              <w:t>5 135</w:t>
            </w:r>
          </w:p>
        </w:tc>
      </w:tr>
    </w:tbl>
    <w:p w14:paraId="7E9B37DE" w14:textId="4F308715" w:rsidR="003210FC" w:rsidRPr="00A77A7E" w:rsidRDefault="003210FC" w:rsidP="00A77A7E"/>
    <w:p w14:paraId="23BB47F2" w14:textId="77777777" w:rsidR="003210FC" w:rsidRPr="00A77A7E" w:rsidRDefault="003210FC" w:rsidP="00A77A7E">
      <w:pPr>
        <w:pStyle w:val="l-paragraf"/>
        <w:rPr>
          <w:rStyle w:val="regular"/>
        </w:rPr>
      </w:pPr>
      <w:r w:rsidRPr="00A77A7E">
        <w:rPr>
          <w:rStyle w:val="regular"/>
        </w:rPr>
        <w:t xml:space="preserve">§ 4 </w:t>
      </w:r>
      <w:r w:rsidRPr="00A77A7E">
        <w:t>Avgiftssats – engangsavgift for varebiler klasse 2 og lastebiler klasse 1 med stempeldrevet forbrenningsmotor</w:t>
      </w:r>
    </w:p>
    <w:p w14:paraId="62C3D1F9" w14:textId="77777777" w:rsidR="003210FC" w:rsidRPr="00A77A7E" w:rsidRDefault="003210FC" w:rsidP="00A77A7E">
      <w:pPr>
        <w:pStyle w:val="l-ledd"/>
      </w:pPr>
      <w:r w:rsidRPr="00A77A7E">
        <w:t>For motorvogner varebiler klasse 2 og lastebiler klasse 1 med stempeldrevet forbrenningsmotor skal det beregnes engangsavgift med følgende satser:</w:t>
      </w:r>
    </w:p>
    <w:p w14:paraId="0D5B2D1B" w14:textId="77777777" w:rsidR="003210FC" w:rsidRPr="00A77A7E" w:rsidRDefault="003210FC" w:rsidP="00A77A7E">
      <w:pPr>
        <w:pStyle w:val="friliste"/>
      </w:pPr>
      <w:r w:rsidRPr="00A77A7E">
        <w:t>a.</w:t>
      </w:r>
      <w:r w:rsidRPr="00A77A7E">
        <w:tab/>
        <w:t>egenvekt, med kr 31 per kg for den delen av vekten som overstiger 1 200 kg</w:t>
      </w:r>
    </w:p>
    <w:p w14:paraId="7DDE0AA5" w14:textId="77777777" w:rsidR="003210FC" w:rsidRPr="00A77A7E" w:rsidRDefault="003210FC" w:rsidP="00A77A7E">
      <w:pPr>
        <w:pStyle w:val="friliste"/>
      </w:pPr>
      <w:r w:rsidRPr="00A77A7E">
        <w:t>b.</w:t>
      </w:r>
      <w:r w:rsidRPr="00A77A7E">
        <w:tab/>
        <w:t>CO</w:t>
      </w:r>
      <w:r w:rsidRPr="00A77A7E">
        <w:rPr>
          <w:rStyle w:val="skrift-senket"/>
        </w:rPr>
        <w:t>2</w:t>
      </w:r>
      <w:r w:rsidRPr="00A77A7E">
        <w:t>-utslipp</w:t>
      </w:r>
    </w:p>
    <w:p w14:paraId="7B732749" w14:textId="77777777" w:rsidR="006865A6" w:rsidRDefault="003210FC" w:rsidP="006865A6">
      <w:pPr>
        <w:pStyle w:val="Tabellnavn"/>
      </w:pPr>
      <w:r w:rsidRPr="00A77A7E">
        <w:t>02N0xt2</w:t>
      </w:r>
    </w:p>
    <w:tbl>
      <w:tblPr>
        <w:tblW w:w="9070" w:type="dxa"/>
        <w:tblInd w:w="363" w:type="dxa"/>
        <w:tblLayout w:type="fixed"/>
        <w:tblCellMar>
          <w:top w:w="128" w:type="dxa"/>
          <w:left w:w="43" w:type="dxa"/>
          <w:bottom w:w="43" w:type="dxa"/>
          <w:right w:w="43" w:type="dxa"/>
        </w:tblCellMar>
        <w:tblLook w:val="0000" w:firstRow="0" w:lastRow="0" w:firstColumn="0" w:lastColumn="0" w:noHBand="0" w:noVBand="0"/>
      </w:tblPr>
      <w:tblGrid>
        <w:gridCol w:w="4535"/>
        <w:gridCol w:w="4535"/>
      </w:tblGrid>
      <w:tr w:rsidR="006865A6" w:rsidRPr="00A77A7E" w14:paraId="4ECEE690" w14:textId="77777777" w:rsidTr="00DC78D5">
        <w:trPr>
          <w:trHeight w:val="380"/>
        </w:trPr>
        <w:tc>
          <w:tcPr>
            <w:tcW w:w="4535" w:type="dxa"/>
            <w:tcBorders>
              <w:top w:val="single" w:sz="4" w:space="0" w:color="000000"/>
              <w:left w:val="nil"/>
              <w:bottom w:val="single" w:sz="4" w:space="0" w:color="000000"/>
              <w:right w:val="nil"/>
            </w:tcBorders>
            <w:tcMar>
              <w:top w:w="128" w:type="dxa"/>
              <w:left w:w="43" w:type="dxa"/>
              <w:bottom w:w="43" w:type="dxa"/>
              <w:right w:w="43" w:type="dxa"/>
            </w:tcMar>
          </w:tcPr>
          <w:p w14:paraId="0BB720D2" w14:textId="77777777" w:rsidR="006865A6" w:rsidRPr="00A77A7E" w:rsidRDefault="006865A6" w:rsidP="00DC78D5">
            <w:pPr>
              <w:rPr>
                <w:sz w:val="21"/>
              </w:rPr>
            </w:pPr>
            <w:r w:rsidRPr="00A77A7E">
              <w:rPr>
                <w:sz w:val="21"/>
              </w:rPr>
              <w:t>per g/km</w:t>
            </w:r>
          </w:p>
        </w:tc>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72D12A" w14:textId="77777777" w:rsidR="006865A6" w:rsidRPr="00A77A7E" w:rsidRDefault="006865A6" w:rsidP="00DC78D5">
            <w:pPr>
              <w:jc w:val="right"/>
              <w:rPr>
                <w:sz w:val="21"/>
              </w:rPr>
            </w:pPr>
            <w:r w:rsidRPr="00A77A7E">
              <w:rPr>
                <w:sz w:val="21"/>
              </w:rPr>
              <w:t>kr</w:t>
            </w:r>
          </w:p>
        </w:tc>
      </w:tr>
      <w:tr w:rsidR="006865A6" w:rsidRPr="00A77A7E" w14:paraId="40C51848" w14:textId="77777777" w:rsidTr="00DC78D5">
        <w:trPr>
          <w:trHeight w:val="380"/>
        </w:trPr>
        <w:tc>
          <w:tcPr>
            <w:tcW w:w="4535" w:type="dxa"/>
            <w:tcBorders>
              <w:top w:val="single" w:sz="4" w:space="0" w:color="000000"/>
              <w:left w:val="nil"/>
              <w:bottom w:val="nil"/>
              <w:right w:val="nil"/>
            </w:tcBorders>
            <w:tcMar>
              <w:top w:w="128" w:type="dxa"/>
              <w:left w:w="43" w:type="dxa"/>
              <w:bottom w:w="43" w:type="dxa"/>
              <w:right w:w="43" w:type="dxa"/>
            </w:tcMar>
          </w:tcPr>
          <w:p w14:paraId="727005E4" w14:textId="77777777" w:rsidR="006865A6" w:rsidRPr="00A77A7E" w:rsidRDefault="006865A6" w:rsidP="00DC78D5">
            <w:pPr>
              <w:rPr>
                <w:sz w:val="21"/>
              </w:rPr>
            </w:pPr>
            <w:r w:rsidRPr="00A77A7E">
              <w:rPr>
                <w:sz w:val="21"/>
              </w:rPr>
              <w:t>0–100</w:t>
            </w:r>
          </w:p>
        </w:tc>
        <w:tc>
          <w:tcPr>
            <w:tcW w:w="4535" w:type="dxa"/>
            <w:tcBorders>
              <w:top w:val="single" w:sz="4" w:space="0" w:color="000000"/>
              <w:left w:val="nil"/>
              <w:bottom w:val="nil"/>
              <w:right w:val="nil"/>
            </w:tcBorders>
            <w:tcMar>
              <w:top w:w="128" w:type="dxa"/>
              <w:left w:w="43" w:type="dxa"/>
              <w:bottom w:w="43" w:type="dxa"/>
              <w:right w:w="43" w:type="dxa"/>
            </w:tcMar>
            <w:vAlign w:val="bottom"/>
          </w:tcPr>
          <w:p w14:paraId="4E9EE507" w14:textId="77777777" w:rsidR="006865A6" w:rsidRPr="00A77A7E" w:rsidRDefault="006865A6" w:rsidP="00DC78D5">
            <w:pPr>
              <w:jc w:val="right"/>
              <w:rPr>
                <w:sz w:val="21"/>
              </w:rPr>
            </w:pPr>
            <w:r w:rsidRPr="00A77A7E">
              <w:rPr>
                <w:sz w:val="21"/>
              </w:rPr>
              <w:t>462</w:t>
            </w:r>
          </w:p>
        </w:tc>
      </w:tr>
      <w:tr w:rsidR="006865A6" w:rsidRPr="00A77A7E" w14:paraId="19A502F3" w14:textId="77777777" w:rsidTr="00DC78D5">
        <w:trPr>
          <w:trHeight w:val="380"/>
        </w:trPr>
        <w:tc>
          <w:tcPr>
            <w:tcW w:w="4535" w:type="dxa"/>
            <w:tcBorders>
              <w:top w:val="nil"/>
              <w:left w:val="nil"/>
              <w:bottom w:val="nil"/>
              <w:right w:val="nil"/>
            </w:tcBorders>
            <w:tcMar>
              <w:top w:w="128" w:type="dxa"/>
              <w:left w:w="43" w:type="dxa"/>
              <w:bottom w:w="43" w:type="dxa"/>
              <w:right w:w="43" w:type="dxa"/>
            </w:tcMar>
          </w:tcPr>
          <w:p w14:paraId="64415AB8" w14:textId="77777777" w:rsidR="006865A6" w:rsidRPr="00A77A7E" w:rsidRDefault="006865A6" w:rsidP="00DC78D5">
            <w:pPr>
              <w:rPr>
                <w:sz w:val="21"/>
              </w:rPr>
            </w:pPr>
            <w:r w:rsidRPr="00A77A7E">
              <w:rPr>
                <w:sz w:val="21"/>
              </w:rPr>
              <w:t>101–150</w:t>
            </w:r>
          </w:p>
        </w:tc>
        <w:tc>
          <w:tcPr>
            <w:tcW w:w="4535" w:type="dxa"/>
            <w:tcBorders>
              <w:top w:val="nil"/>
              <w:left w:val="nil"/>
              <w:bottom w:val="nil"/>
              <w:right w:val="nil"/>
            </w:tcBorders>
            <w:tcMar>
              <w:top w:w="128" w:type="dxa"/>
              <w:left w:w="43" w:type="dxa"/>
              <w:bottom w:w="43" w:type="dxa"/>
              <w:right w:w="43" w:type="dxa"/>
            </w:tcMar>
            <w:vAlign w:val="bottom"/>
          </w:tcPr>
          <w:p w14:paraId="3A423982" w14:textId="77777777" w:rsidR="006865A6" w:rsidRPr="00A77A7E" w:rsidRDefault="006865A6" w:rsidP="00DC78D5">
            <w:pPr>
              <w:jc w:val="right"/>
              <w:rPr>
                <w:sz w:val="21"/>
              </w:rPr>
            </w:pPr>
            <w:r w:rsidRPr="00A77A7E">
              <w:rPr>
                <w:sz w:val="21"/>
              </w:rPr>
              <w:t>616</w:t>
            </w:r>
          </w:p>
        </w:tc>
      </w:tr>
      <w:tr w:rsidR="006865A6" w:rsidRPr="00A77A7E" w14:paraId="24F4F2AC" w14:textId="77777777" w:rsidTr="00DC78D5">
        <w:trPr>
          <w:trHeight w:val="380"/>
        </w:trPr>
        <w:tc>
          <w:tcPr>
            <w:tcW w:w="4535" w:type="dxa"/>
            <w:tcBorders>
              <w:top w:val="nil"/>
              <w:left w:val="nil"/>
              <w:bottom w:val="single" w:sz="4" w:space="0" w:color="000000"/>
              <w:right w:val="nil"/>
            </w:tcBorders>
            <w:tcMar>
              <w:top w:w="128" w:type="dxa"/>
              <w:left w:w="43" w:type="dxa"/>
              <w:bottom w:w="43" w:type="dxa"/>
              <w:right w:w="43" w:type="dxa"/>
            </w:tcMar>
          </w:tcPr>
          <w:p w14:paraId="6A6EEC22" w14:textId="77777777" w:rsidR="006865A6" w:rsidRPr="00A77A7E" w:rsidRDefault="006865A6" w:rsidP="00DC78D5">
            <w:pPr>
              <w:rPr>
                <w:sz w:val="21"/>
              </w:rPr>
            </w:pPr>
            <w:r w:rsidRPr="00A77A7E">
              <w:rPr>
                <w:sz w:val="21"/>
              </w:rPr>
              <w:t>over 150</w:t>
            </w:r>
          </w:p>
        </w:tc>
        <w:tc>
          <w:tcPr>
            <w:tcW w:w="4535" w:type="dxa"/>
            <w:tcBorders>
              <w:top w:val="nil"/>
              <w:left w:val="nil"/>
              <w:bottom w:val="single" w:sz="4" w:space="0" w:color="000000"/>
              <w:right w:val="nil"/>
            </w:tcBorders>
            <w:tcMar>
              <w:top w:w="128" w:type="dxa"/>
              <w:left w:w="43" w:type="dxa"/>
              <w:bottom w:w="43" w:type="dxa"/>
              <w:right w:w="43" w:type="dxa"/>
            </w:tcMar>
            <w:vAlign w:val="bottom"/>
          </w:tcPr>
          <w:p w14:paraId="3C65B59C" w14:textId="77777777" w:rsidR="006865A6" w:rsidRPr="00A77A7E" w:rsidRDefault="006865A6" w:rsidP="00DC78D5">
            <w:pPr>
              <w:jc w:val="right"/>
              <w:rPr>
                <w:sz w:val="21"/>
              </w:rPr>
            </w:pPr>
            <w:r w:rsidRPr="00A77A7E">
              <w:rPr>
                <w:sz w:val="21"/>
              </w:rPr>
              <w:t>1 232</w:t>
            </w:r>
          </w:p>
        </w:tc>
      </w:tr>
    </w:tbl>
    <w:p w14:paraId="1BF39452" w14:textId="0F345F86" w:rsidR="003210FC" w:rsidRPr="00A77A7E" w:rsidRDefault="003210FC" w:rsidP="00A77A7E"/>
    <w:p w14:paraId="6A8DBEF1" w14:textId="77777777" w:rsidR="003210FC" w:rsidRPr="00A77A7E" w:rsidRDefault="003210FC" w:rsidP="00A77A7E">
      <w:pPr>
        <w:pStyle w:val="l-paragraf"/>
        <w:rPr>
          <w:rStyle w:val="regular"/>
        </w:rPr>
      </w:pPr>
      <w:r w:rsidRPr="00A77A7E">
        <w:rPr>
          <w:rStyle w:val="regular"/>
        </w:rPr>
        <w:t xml:space="preserve">§ 5 </w:t>
      </w:r>
      <w:r w:rsidRPr="00A77A7E">
        <w:t>Avgiftssats – engangsavgift for minibusser klasse 2 med stempeldrevet forbrenningsmotor</w:t>
      </w:r>
    </w:p>
    <w:p w14:paraId="5AE30362" w14:textId="77777777" w:rsidR="003210FC" w:rsidRPr="00A77A7E" w:rsidRDefault="003210FC" w:rsidP="00A77A7E">
      <w:pPr>
        <w:pStyle w:val="l-ledd"/>
      </w:pPr>
      <w:r w:rsidRPr="00A77A7E">
        <w:t>For motorvogner minibusser klasse 2 med stempeldrevet forbrenningsmotor skal det beregnes engangsavgift med følgende satser:</w:t>
      </w:r>
    </w:p>
    <w:p w14:paraId="5205ACA7" w14:textId="77777777" w:rsidR="003210FC" w:rsidRPr="00A77A7E" w:rsidRDefault="003210FC" w:rsidP="00A77A7E">
      <w:pPr>
        <w:pStyle w:val="friliste"/>
      </w:pPr>
      <w:r w:rsidRPr="00A77A7E">
        <w:t>a.</w:t>
      </w:r>
      <w:r w:rsidRPr="00A77A7E">
        <w:tab/>
        <w:t>egenvekt, med kr 61 per kg for den delen av vekten som overstiger 1 200 kg</w:t>
      </w:r>
    </w:p>
    <w:p w14:paraId="3EBD6BA5" w14:textId="77777777" w:rsidR="003210FC" w:rsidRPr="00A77A7E" w:rsidRDefault="003210FC" w:rsidP="00A77A7E">
      <w:pPr>
        <w:pStyle w:val="friliste"/>
      </w:pPr>
      <w:r w:rsidRPr="00A77A7E">
        <w:t>b.</w:t>
      </w:r>
      <w:r w:rsidRPr="00A77A7E">
        <w:tab/>
        <w:t>CO</w:t>
      </w:r>
      <w:r w:rsidRPr="00A77A7E">
        <w:rPr>
          <w:rStyle w:val="skrift-senket"/>
        </w:rPr>
        <w:t>2</w:t>
      </w:r>
      <w:r w:rsidRPr="00A77A7E">
        <w:t>-utslipp</w:t>
      </w:r>
    </w:p>
    <w:p w14:paraId="401BF654" w14:textId="77777777" w:rsidR="006865A6" w:rsidRDefault="003210FC" w:rsidP="006865A6">
      <w:pPr>
        <w:pStyle w:val="Tabellnavn"/>
        <w:rPr>
          <w:rStyle w:val="regular"/>
        </w:rPr>
      </w:pPr>
      <w:r w:rsidRPr="00A77A7E">
        <w:t>02N0xt2</w:t>
      </w:r>
    </w:p>
    <w:tbl>
      <w:tblPr>
        <w:tblW w:w="9070" w:type="dxa"/>
        <w:tblInd w:w="363" w:type="dxa"/>
        <w:tblLayout w:type="fixed"/>
        <w:tblCellMar>
          <w:top w:w="128" w:type="dxa"/>
          <w:left w:w="43" w:type="dxa"/>
          <w:bottom w:w="43" w:type="dxa"/>
          <w:right w:w="43" w:type="dxa"/>
        </w:tblCellMar>
        <w:tblLook w:val="0000" w:firstRow="0" w:lastRow="0" w:firstColumn="0" w:lastColumn="0" w:noHBand="0" w:noVBand="0"/>
      </w:tblPr>
      <w:tblGrid>
        <w:gridCol w:w="4535"/>
        <w:gridCol w:w="4535"/>
      </w:tblGrid>
      <w:tr w:rsidR="006865A6" w:rsidRPr="00A77A7E" w14:paraId="15624CF4" w14:textId="77777777" w:rsidTr="00DC78D5">
        <w:trPr>
          <w:trHeight w:val="380"/>
        </w:trPr>
        <w:tc>
          <w:tcPr>
            <w:tcW w:w="4535" w:type="dxa"/>
            <w:tcBorders>
              <w:top w:val="single" w:sz="4" w:space="0" w:color="000000"/>
              <w:left w:val="nil"/>
              <w:bottom w:val="single" w:sz="4" w:space="0" w:color="000000"/>
              <w:right w:val="nil"/>
            </w:tcBorders>
            <w:tcMar>
              <w:top w:w="128" w:type="dxa"/>
              <w:left w:w="43" w:type="dxa"/>
              <w:bottom w:w="43" w:type="dxa"/>
              <w:right w:w="43" w:type="dxa"/>
            </w:tcMar>
          </w:tcPr>
          <w:p w14:paraId="0BC5D15B" w14:textId="77777777" w:rsidR="006865A6" w:rsidRPr="00A77A7E" w:rsidRDefault="006865A6" w:rsidP="00DC78D5">
            <w:pPr>
              <w:rPr>
                <w:sz w:val="21"/>
              </w:rPr>
            </w:pPr>
            <w:r w:rsidRPr="00A77A7E">
              <w:rPr>
                <w:sz w:val="21"/>
              </w:rPr>
              <w:t>per g/km</w:t>
            </w:r>
          </w:p>
        </w:tc>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FD458F" w14:textId="77777777" w:rsidR="006865A6" w:rsidRPr="00A77A7E" w:rsidRDefault="006865A6" w:rsidP="00DC78D5">
            <w:pPr>
              <w:jc w:val="right"/>
              <w:rPr>
                <w:sz w:val="21"/>
              </w:rPr>
            </w:pPr>
            <w:r w:rsidRPr="00A77A7E">
              <w:rPr>
                <w:sz w:val="21"/>
              </w:rPr>
              <w:t>kr</w:t>
            </w:r>
          </w:p>
        </w:tc>
      </w:tr>
      <w:tr w:rsidR="006865A6" w:rsidRPr="00A77A7E" w14:paraId="33DB4796" w14:textId="77777777" w:rsidTr="00DC78D5">
        <w:trPr>
          <w:trHeight w:val="380"/>
        </w:trPr>
        <w:tc>
          <w:tcPr>
            <w:tcW w:w="4535" w:type="dxa"/>
            <w:tcBorders>
              <w:top w:val="single" w:sz="4" w:space="0" w:color="000000"/>
              <w:left w:val="nil"/>
              <w:bottom w:val="nil"/>
              <w:right w:val="nil"/>
            </w:tcBorders>
            <w:tcMar>
              <w:top w:w="128" w:type="dxa"/>
              <w:left w:w="43" w:type="dxa"/>
              <w:bottom w:w="43" w:type="dxa"/>
              <w:right w:w="43" w:type="dxa"/>
            </w:tcMar>
          </w:tcPr>
          <w:p w14:paraId="772EE37C" w14:textId="77777777" w:rsidR="006865A6" w:rsidRPr="00A77A7E" w:rsidRDefault="006865A6" w:rsidP="00DC78D5">
            <w:pPr>
              <w:rPr>
                <w:sz w:val="21"/>
              </w:rPr>
            </w:pPr>
            <w:r w:rsidRPr="00A77A7E">
              <w:rPr>
                <w:sz w:val="21"/>
              </w:rPr>
              <w:t>0–100</w:t>
            </w:r>
          </w:p>
        </w:tc>
        <w:tc>
          <w:tcPr>
            <w:tcW w:w="4535" w:type="dxa"/>
            <w:tcBorders>
              <w:top w:val="single" w:sz="4" w:space="0" w:color="000000"/>
              <w:left w:val="nil"/>
              <w:bottom w:val="nil"/>
              <w:right w:val="nil"/>
            </w:tcBorders>
            <w:tcMar>
              <w:top w:w="128" w:type="dxa"/>
              <w:left w:w="43" w:type="dxa"/>
              <w:bottom w:w="43" w:type="dxa"/>
              <w:right w:w="43" w:type="dxa"/>
            </w:tcMar>
            <w:vAlign w:val="bottom"/>
          </w:tcPr>
          <w:p w14:paraId="5CDA0AC0" w14:textId="77777777" w:rsidR="006865A6" w:rsidRPr="00A77A7E" w:rsidRDefault="006865A6" w:rsidP="00DC78D5">
            <w:pPr>
              <w:jc w:val="right"/>
              <w:rPr>
                <w:sz w:val="21"/>
              </w:rPr>
            </w:pPr>
            <w:r w:rsidRPr="00A77A7E">
              <w:rPr>
                <w:sz w:val="21"/>
              </w:rPr>
              <w:t>189</w:t>
            </w:r>
          </w:p>
        </w:tc>
      </w:tr>
      <w:tr w:rsidR="006865A6" w:rsidRPr="00A77A7E" w14:paraId="50018BD8" w14:textId="77777777" w:rsidTr="00DC78D5">
        <w:trPr>
          <w:trHeight w:val="380"/>
        </w:trPr>
        <w:tc>
          <w:tcPr>
            <w:tcW w:w="4535" w:type="dxa"/>
            <w:tcBorders>
              <w:top w:val="nil"/>
              <w:left w:val="nil"/>
              <w:bottom w:val="nil"/>
              <w:right w:val="nil"/>
            </w:tcBorders>
            <w:tcMar>
              <w:top w:w="128" w:type="dxa"/>
              <w:left w:w="43" w:type="dxa"/>
              <w:bottom w:w="43" w:type="dxa"/>
              <w:right w:w="43" w:type="dxa"/>
            </w:tcMar>
          </w:tcPr>
          <w:p w14:paraId="7E56052E" w14:textId="77777777" w:rsidR="006865A6" w:rsidRPr="00A77A7E" w:rsidRDefault="006865A6" w:rsidP="00DC78D5">
            <w:pPr>
              <w:rPr>
                <w:sz w:val="21"/>
              </w:rPr>
            </w:pPr>
            <w:r w:rsidRPr="00A77A7E">
              <w:rPr>
                <w:sz w:val="21"/>
              </w:rPr>
              <w:t>101-150</w:t>
            </w:r>
          </w:p>
        </w:tc>
        <w:tc>
          <w:tcPr>
            <w:tcW w:w="4535" w:type="dxa"/>
            <w:tcBorders>
              <w:top w:val="nil"/>
              <w:left w:val="nil"/>
              <w:bottom w:val="nil"/>
              <w:right w:val="nil"/>
            </w:tcBorders>
            <w:tcMar>
              <w:top w:w="128" w:type="dxa"/>
              <w:left w:w="43" w:type="dxa"/>
              <w:bottom w:w="43" w:type="dxa"/>
              <w:right w:w="43" w:type="dxa"/>
            </w:tcMar>
            <w:vAlign w:val="bottom"/>
          </w:tcPr>
          <w:p w14:paraId="45119EAF" w14:textId="77777777" w:rsidR="006865A6" w:rsidRPr="00A77A7E" w:rsidRDefault="006865A6" w:rsidP="00DC78D5">
            <w:pPr>
              <w:jc w:val="right"/>
              <w:rPr>
                <w:sz w:val="21"/>
              </w:rPr>
            </w:pPr>
            <w:r w:rsidRPr="00A77A7E">
              <w:rPr>
                <w:sz w:val="21"/>
              </w:rPr>
              <w:t>378</w:t>
            </w:r>
          </w:p>
        </w:tc>
      </w:tr>
      <w:tr w:rsidR="006865A6" w:rsidRPr="00A77A7E" w14:paraId="42C27C8D" w14:textId="77777777" w:rsidTr="00DC78D5">
        <w:trPr>
          <w:trHeight w:val="380"/>
        </w:trPr>
        <w:tc>
          <w:tcPr>
            <w:tcW w:w="4535" w:type="dxa"/>
            <w:tcBorders>
              <w:top w:val="nil"/>
              <w:left w:val="nil"/>
              <w:bottom w:val="nil"/>
              <w:right w:val="nil"/>
            </w:tcBorders>
            <w:tcMar>
              <w:top w:w="128" w:type="dxa"/>
              <w:left w:w="43" w:type="dxa"/>
              <w:bottom w:w="43" w:type="dxa"/>
              <w:right w:w="43" w:type="dxa"/>
            </w:tcMar>
          </w:tcPr>
          <w:p w14:paraId="665EC95D" w14:textId="77777777" w:rsidR="006865A6" w:rsidRPr="00A77A7E" w:rsidRDefault="006865A6" w:rsidP="00DC78D5">
            <w:pPr>
              <w:rPr>
                <w:sz w:val="21"/>
              </w:rPr>
            </w:pPr>
            <w:r w:rsidRPr="00A77A7E">
              <w:rPr>
                <w:sz w:val="21"/>
              </w:rPr>
              <w:lastRenderedPageBreak/>
              <w:t>151–225</w:t>
            </w:r>
          </w:p>
        </w:tc>
        <w:tc>
          <w:tcPr>
            <w:tcW w:w="4535" w:type="dxa"/>
            <w:tcBorders>
              <w:top w:val="nil"/>
              <w:left w:val="nil"/>
              <w:bottom w:val="nil"/>
              <w:right w:val="nil"/>
            </w:tcBorders>
            <w:tcMar>
              <w:top w:w="128" w:type="dxa"/>
              <w:left w:w="43" w:type="dxa"/>
              <w:bottom w:w="43" w:type="dxa"/>
              <w:right w:w="43" w:type="dxa"/>
            </w:tcMar>
            <w:vAlign w:val="bottom"/>
          </w:tcPr>
          <w:p w14:paraId="5D5FE434" w14:textId="77777777" w:rsidR="006865A6" w:rsidRPr="00A77A7E" w:rsidRDefault="006865A6" w:rsidP="00DC78D5">
            <w:pPr>
              <w:jc w:val="right"/>
              <w:rPr>
                <w:sz w:val="21"/>
              </w:rPr>
            </w:pPr>
            <w:r w:rsidRPr="00A77A7E">
              <w:rPr>
                <w:sz w:val="21"/>
              </w:rPr>
              <w:t>756</w:t>
            </w:r>
          </w:p>
        </w:tc>
      </w:tr>
      <w:tr w:rsidR="006865A6" w:rsidRPr="00A77A7E" w14:paraId="00A0A999" w14:textId="77777777" w:rsidTr="00DC78D5">
        <w:trPr>
          <w:trHeight w:val="380"/>
        </w:trPr>
        <w:tc>
          <w:tcPr>
            <w:tcW w:w="4535" w:type="dxa"/>
            <w:tcBorders>
              <w:top w:val="nil"/>
              <w:left w:val="nil"/>
              <w:bottom w:val="single" w:sz="4" w:space="0" w:color="000000"/>
              <w:right w:val="nil"/>
            </w:tcBorders>
            <w:tcMar>
              <w:top w:w="128" w:type="dxa"/>
              <w:left w:w="43" w:type="dxa"/>
              <w:bottom w:w="43" w:type="dxa"/>
              <w:right w:w="43" w:type="dxa"/>
            </w:tcMar>
          </w:tcPr>
          <w:p w14:paraId="3A310903" w14:textId="77777777" w:rsidR="006865A6" w:rsidRPr="00A77A7E" w:rsidRDefault="006865A6" w:rsidP="00DC78D5">
            <w:pPr>
              <w:rPr>
                <w:sz w:val="21"/>
              </w:rPr>
            </w:pPr>
            <w:r w:rsidRPr="00A77A7E">
              <w:rPr>
                <w:sz w:val="21"/>
              </w:rPr>
              <w:t>over 225</w:t>
            </w:r>
          </w:p>
        </w:tc>
        <w:tc>
          <w:tcPr>
            <w:tcW w:w="4535" w:type="dxa"/>
            <w:tcBorders>
              <w:top w:val="nil"/>
              <w:left w:val="nil"/>
              <w:bottom w:val="single" w:sz="4" w:space="0" w:color="000000"/>
              <w:right w:val="nil"/>
            </w:tcBorders>
            <w:tcMar>
              <w:top w:w="128" w:type="dxa"/>
              <w:left w:w="43" w:type="dxa"/>
              <w:bottom w:w="43" w:type="dxa"/>
              <w:right w:w="43" w:type="dxa"/>
            </w:tcMar>
            <w:vAlign w:val="bottom"/>
          </w:tcPr>
          <w:p w14:paraId="06337F20" w14:textId="77777777" w:rsidR="006865A6" w:rsidRPr="00A77A7E" w:rsidRDefault="006865A6" w:rsidP="00DC78D5">
            <w:pPr>
              <w:jc w:val="right"/>
              <w:rPr>
                <w:sz w:val="21"/>
              </w:rPr>
            </w:pPr>
            <w:r w:rsidRPr="00A77A7E">
              <w:rPr>
                <w:sz w:val="21"/>
              </w:rPr>
              <w:t>1 181</w:t>
            </w:r>
          </w:p>
        </w:tc>
      </w:tr>
    </w:tbl>
    <w:p w14:paraId="04FCD0B2" w14:textId="3615FBFF" w:rsidR="003210FC" w:rsidRPr="00A77A7E" w:rsidRDefault="003210FC" w:rsidP="00A77A7E">
      <w:pPr>
        <w:pStyle w:val="l-paragraf"/>
        <w:rPr>
          <w:rStyle w:val="regular"/>
        </w:rPr>
      </w:pPr>
      <w:r w:rsidRPr="00A77A7E">
        <w:rPr>
          <w:rStyle w:val="regular"/>
        </w:rPr>
        <w:t xml:space="preserve">§ 6 </w:t>
      </w:r>
      <w:r w:rsidRPr="00A77A7E">
        <w:t>Avgiftssats – engangsavgift for campingbiler med stempeldrevet forbrenningsmotor</w:t>
      </w:r>
    </w:p>
    <w:p w14:paraId="71DEF1DC" w14:textId="77777777" w:rsidR="003210FC" w:rsidRPr="00A77A7E" w:rsidRDefault="003210FC" w:rsidP="00A77A7E">
      <w:pPr>
        <w:pStyle w:val="l-ledd"/>
      </w:pPr>
      <w:r w:rsidRPr="00A77A7E">
        <w:t>For campingbiler med stempeldrevet forbrenningsmotor skal det beregnes engangsavgift med følgende satser:</w:t>
      </w:r>
    </w:p>
    <w:p w14:paraId="10F183C7" w14:textId="77777777" w:rsidR="003210FC" w:rsidRPr="00A77A7E" w:rsidRDefault="003210FC" w:rsidP="00A77A7E">
      <w:pPr>
        <w:pStyle w:val="friliste"/>
      </w:pPr>
      <w:r w:rsidRPr="00A77A7E">
        <w:t>a.</w:t>
      </w:r>
      <w:r w:rsidRPr="00A77A7E">
        <w:tab/>
        <w:t>egenvekt</w:t>
      </w:r>
    </w:p>
    <w:p w14:paraId="2C95046F" w14:textId="77777777" w:rsidR="006865A6" w:rsidRDefault="003210FC" w:rsidP="006865A6">
      <w:pPr>
        <w:pStyle w:val="Tabellnavn"/>
      </w:pPr>
      <w:r w:rsidRPr="00A77A7E">
        <w:t>02N0xt2</w:t>
      </w:r>
    </w:p>
    <w:tbl>
      <w:tblPr>
        <w:tblW w:w="9070" w:type="dxa"/>
        <w:tblInd w:w="363" w:type="dxa"/>
        <w:tblLayout w:type="fixed"/>
        <w:tblCellMar>
          <w:top w:w="128" w:type="dxa"/>
          <w:left w:w="43" w:type="dxa"/>
          <w:bottom w:w="43" w:type="dxa"/>
          <w:right w:w="43" w:type="dxa"/>
        </w:tblCellMar>
        <w:tblLook w:val="0000" w:firstRow="0" w:lastRow="0" w:firstColumn="0" w:lastColumn="0" w:noHBand="0" w:noVBand="0"/>
      </w:tblPr>
      <w:tblGrid>
        <w:gridCol w:w="4636"/>
        <w:gridCol w:w="4434"/>
      </w:tblGrid>
      <w:tr w:rsidR="006865A6" w:rsidRPr="00A77A7E" w14:paraId="17844E90" w14:textId="77777777" w:rsidTr="00DC78D5">
        <w:trPr>
          <w:trHeight w:val="380"/>
        </w:trPr>
        <w:tc>
          <w:tcPr>
            <w:tcW w:w="4636" w:type="dxa"/>
            <w:tcBorders>
              <w:top w:val="single" w:sz="4" w:space="0" w:color="000000"/>
              <w:left w:val="nil"/>
              <w:bottom w:val="single" w:sz="4" w:space="0" w:color="000000"/>
              <w:right w:val="nil"/>
            </w:tcBorders>
            <w:tcMar>
              <w:top w:w="128" w:type="dxa"/>
              <w:left w:w="43" w:type="dxa"/>
              <w:bottom w:w="43" w:type="dxa"/>
              <w:right w:w="43" w:type="dxa"/>
            </w:tcMar>
          </w:tcPr>
          <w:p w14:paraId="6BD7EBAA" w14:textId="77777777" w:rsidR="006865A6" w:rsidRPr="00A77A7E" w:rsidRDefault="006865A6" w:rsidP="00DC78D5">
            <w:pPr>
              <w:rPr>
                <w:sz w:val="21"/>
              </w:rPr>
            </w:pPr>
            <w:r w:rsidRPr="00A77A7E">
              <w:rPr>
                <w:sz w:val="21"/>
              </w:rPr>
              <w:t>per kg</w:t>
            </w:r>
          </w:p>
        </w:tc>
        <w:tc>
          <w:tcPr>
            <w:tcW w:w="44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78D4B0" w14:textId="77777777" w:rsidR="006865A6" w:rsidRPr="00A77A7E" w:rsidRDefault="006865A6" w:rsidP="00DC78D5">
            <w:pPr>
              <w:jc w:val="right"/>
              <w:rPr>
                <w:sz w:val="21"/>
              </w:rPr>
            </w:pPr>
            <w:r w:rsidRPr="00A77A7E">
              <w:rPr>
                <w:sz w:val="21"/>
              </w:rPr>
              <w:t>kr</w:t>
            </w:r>
          </w:p>
        </w:tc>
      </w:tr>
      <w:tr w:rsidR="006865A6" w:rsidRPr="00A77A7E" w14:paraId="3DD115E8" w14:textId="77777777" w:rsidTr="00DC78D5">
        <w:trPr>
          <w:trHeight w:val="380"/>
        </w:trPr>
        <w:tc>
          <w:tcPr>
            <w:tcW w:w="4636" w:type="dxa"/>
            <w:tcBorders>
              <w:top w:val="single" w:sz="4" w:space="0" w:color="000000"/>
              <w:left w:val="nil"/>
              <w:bottom w:val="nil"/>
              <w:right w:val="nil"/>
            </w:tcBorders>
            <w:tcMar>
              <w:top w:w="128" w:type="dxa"/>
              <w:left w:w="43" w:type="dxa"/>
              <w:bottom w:w="43" w:type="dxa"/>
              <w:right w:w="43" w:type="dxa"/>
            </w:tcMar>
          </w:tcPr>
          <w:p w14:paraId="49C6AFFF" w14:textId="77777777" w:rsidR="006865A6" w:rsidRPr="00A77A7E" w:rsidRDefault="006865A6" w:rsidP="00DC78D5">
            <w:pPr>
              <w:rPr>
                <w:sz w:val="21"/>
              </w:rPr>
            </w:pPr>
            <w:r w:rsidRPr="00A77A7E">
              <w:rPr>
                <w:sz w:val="21"/>
              </w:rPr>
              <w:t>0–500</w:t>
            </w:r>
          </w:p>
        </w:tc>
        <w:tc>
          <w:tcPr>
            <w:tcW w:w="4434" w:type="dxa"/>
            <w:tcBorders>
              <w:top w:val="single" w:sz="4" w:space="0" w:color="000000"/>
              <w:left w:val="nil"/>
              <w:bottom w:val="nil"/>
              <w:right w:val="nil"/>
            </w:tcBorders>
            <w:tcMar>
              <w:top w:w="128" w:type="dxa"/>
              <w:left w:w="43" w:type="dxa"/>
              <w:bottom w:w="43" w:type="dxa"/>
              <w:right w:w="43" w:type="dxa"/>
            </w:tcMar>
            <w:vAlign w:val="bottom"/>
          </w:tcPr>
          <w:p w14:paraId="665AA0A0" w14:textId="77777777" w:rsidR="006865A6" w:rsidRPr="00A77A7E" w:rsidRDefault="006865A6" w:rsidP="00DC78D5">
            <w:pPr>
              <w:jc w:val="right"/>
              <w:rPr>
                <w:sz w:val="21"/>
              </w:rPr>
            </w:pPr>
            <w:r w:rsidRPr="00A77A7E">
              <w:rPr>
                <w:sz w:val="21"/>
              </w:rPr>
              <w:t>0</w:t>
            </w:r>
          </w:p>
        </w:tc>
      </w:tr>
      <w:tr w:rsidR="006865A6" w:rsidRPr="00A77A7E" w14:paraId="4879E347" w14:textId="77777777" w:rsidTr="00DC78D5">
        <w:trPr>
          <w:trHeight w:val="380"/>
        </w:trPr>
        <w:tc>
          <w:tcPr>
            <w:tcW w:w="4636" w:type="dxa"/>
            <w:tcBorders>
              <w:top w:val="nil"/>
              <w:left w:val="nil"/>
              <w:bottom w:val="nil"/>
              <w:right w:val="nil"/>
            </w:tcBorders>
            <w:tcMar>
              <w:top w:w="128" w:type="dxa"/>
              <w:left w:w="43" w:type="dxa"/>
              <w:bottom w:w="43" w:type="dxa"/>
              <w:right w:w="43" w:type="dxa"/>
            </w:tcMar>
          </w:tcPr>
          <w:p w14:paraId="194241D2" w14:textId="77777777" w:rsidR="006865A6" w:rsidRPr="00A77A7E" w:rsidRDefault="006865A6" w:rsidP="00DC78D5">
            <w:pPr>
              <w:rPr>
                <w:sz w:val="21"/>
              </w:rPr>
            </w:pPr>
            <w:r w:rsidRPr="00A77A7E">
              <w:rPr>
                <w:sz w:val="21"/>
              </w:rPr>
              <w:t>501–1 200</w:t>
            </w:r>
          </w:p>
        </w:tc>
        <w:tc>
          <w:tcPr>
            <w:tcW w:w="4434" w:type="dxa"/>
            <w:tcBorders>
              <w:top w:val="nil"/>
              <w:left w:val="nil"/>
              <w:bottom w:val="nil"/>
              <w:right w:val="nil"/>
            </w:tcBorders>
            <w:tcMar>
              <w:top w:w="128" w:type="dxa"/>
              <w:left w:w="43" w:type="dxa"/>
              <w:bottom w:w="43" w:type="dxa"/>
              <w:right w:w="43" w:type="dxa"/>
            </w:tcMar>
            <w:vAlign w:val="bottom"/>
          </w:tcPr>
          <w:p w14:paraId="1DE3D548" w14:textId="77777777" w:rsidR="006865A6" w:rsidRPr="00A77A7E" w:rsidRDefault="006865A6" w:rsidP="00DC78D5">
            <w:pPr>
              <w:jc w:val="right"/>
              <w:rPr>
                <w:sz w:val="21"/>
              </w:rPr>
            </w:pPr>
            <w:r w:rsidRPr="00A77A7E">
              <w:rPr>
                <w:sz w:val="21"/>
              </w:rPr>
              <w:t xml:space="preserve"> 6,89 </w:t>
            </w:r>
          </w:p>
        </w:tc>
      </w:tr>
      <w:tr w:rsidR="006865A6" w:rsidRPr="00A77A7E" w14:paraId="5A7E9156" w14:textId="77777777" w:rsidTr="00DC78D5">
        <w:trPr>
          <w:trHeight w:val="380"/>
        </w:trPr>
        <w:tc>
          <w:tcPr>
            <w:tcW w:w="4636" w:type="dxa"/>
            <w:tcBorders>
              <w:top w:val="nil"/>
              <w:left w:val="nil"/>
              <w:bottom w:val="nil"/>
              <w:right w:val="nil"/>
            </w:tcBorders>
            <w:tcMar>
              <w:top w:w="128" w:type="dxa"/>
              <w:left w:w="43" w:type="dxa"/>
              <w:bottom w:w="43" w:type="dxa"/>
              <w:right w:w="43" w:type="dxa"/>
            </w:tcMar>
          </w:tcPr>
          <w:p w14:paraId="0710F682" w14:textId="77777777" w:rsidR="006865A6" w:rsidRPr="00A77A7E" w:rsidRDefault="006865A6" w:rsidP="00DC78D5">
            <w:pPr>
              <w:rPr>
                <w:sz w:val="21"/>
              </w:rPr>
            </w:pPr>
            <w:r w:rsidRPr="00A77A7E">
              <w:rPr>
                <w:sz w:val="21"/>
              </w:rPr>
              <w:t>1 201–1 400</w:t>
            </w:r>
          </w:p>
        </w:tc>
        <w:tc>
          <w:tcPr>
            <w:tcW w:w="4434" w:type="dxa"/>
            <w:tcBorders>
              <w:top w:val="nil"/>
              <w:left w:val="nil"/>
              <w:bottom w:val="nil"/>
              <w:right w:val="nil"/>
            </w:tcBorders>
            <w:tcMar>
              <w:top w:w="128" w:type="dxa"/>
              <w:left w:w="43" w:type="dxa"/>
              <w:bottom w:w="43" w:type="dxa"/>
              <w:right w:w="43" w:type="dxa"/>
            </w:tcMar>
            <w:vAlign w:val="bottom"/>
          </w:tcPr>
          <w:p w14:paraId="30CD994B" w14:textId="77777777" w:rsidR="006865A6" w:rsidRPr="00A77A7E" w:rsidRDefault="006865A6" w:rsidP="00DC78D5">
            <w:pPr>
              <w:jc w:val="right"/>
              <w:rPr>
                <w:sz w:val="21"/>
              </w:rPr>
            </w:pPr>
            <w:r w:rsidRPr="00A77A7E">
              <w:rPr>
                <w:sz w:val="21"/>
              </w:rPr>
              <w:t xml:space="preserve"> 17,17 </w:t>
            </w:r>
          </w:p>
        </w:tc>
      </w:tr>
      <w:tr w:rsidR="006865A6" w:rsidRPr="00A77A7E" w14:paraId="55CDEFA4" w14:textId="77777777" w:rsidTr="00DC78D5">
        <w:trPr>
          <w:trHeight w:val="380"/>
        </w:trPr>
        <w:tc>
          <w:tcPr>
            <w:tcW w:w="4636" w:type="dxa"/>
            <w:tcBorders>
              <w:top w:val="nil"/>
              <w:left w:val="nil"/>
              <w:bottom w:val="nil"/>
              <w:right w:val="nil"/>
            </w:tcBorders>
            <w:tcMar>
              <w:top w:w="128" w:type="dxa"/>
              <w:left w:w="43" w:type="dxa"/>
              <w:bottom w:w="43" w:type="dxa"/>
              <w:right w:w="43" w:type="dxa"/>
            </w:tcMar>
          </w:tcPr>
          <w:p w14:paraId="449A67D5" w14:textId="77777777" w:rsidR="006865A6" w:rsidRPr="00A77A7E" w:rsidRDefault="006865A6" w:rsidP="00DC78D5">
            <w:pPr>
              <w:rPr>
                <w:sz w:val="21"/>
              </w:rPr>
            </w:pPr>
            <w:r w:rsidRPr="00A77A7E">
              <w:rPr>
                <w:sz w:val="21"/>
              </w:rPr>
              <w:t>1 401–1 500</w:t>
            </w:r>
          </w:p>
        </w:tc>
        <w:tc>
          <w:tcPr>
            <w:tcW w:w="4434" w:type="dxa"/>
            <w:tcBorders>
              <w:top w:val="nil"/>
              <w:left w:val="nil"/>
              <w:bottom w:val="nil"/>
              <w:right w:val="nil"/>
            </w:tcBorders>
            <w:tcMar>
              <w:top w:w="128" w:type="dxa"/>
              <w:left w:w="43" w:type="dxa"/>
              <w:bottom w:w="43" w:type="dxa"/>
              <w:right w:w="43" w:type="dxa"/>
            </w:tcMar>
            <w:vAlign w:val="bottom"/>
          </w:tcPr>
          <w:p w14:paraId="728E3D2E" w14:textId="77777777" w:rsidR="006865A6" w:rsidRPr="00A77A7E" w:rsidRDefault="006865A6" w:rsidP="00DC78D5">
            <w:pPr>
              <w:jc w:val="right"/>
              <w:rPr>
                <w:sz w:val="21"/>
              </w:rPr>
            </w:pPr>
            <w:r w:rsidRPr="00A77A7E">
              <w:rPr>
                <w:sz w:val="21"/>
              </w:rPr>
              <w:t xml:space="preserve"> 53,67 </w:t>
            </w:r>
          </w:p>
        </w:tc>
      </w:tr>
      <w:tr w:rsidR="006865A6" w:rsidRPr="00A77A7E" w14:paraId="27C82925" w14:textId="77777777" w:rsidTr="00DC78D5">
        <w:trPr>
          <w:trHeight w:val="380"/>
        </w:trPr>
        <w:tc>
          <w:tcPr>
            <w:tcW w:w="4636" w:type="dxa"/>
            <w:tcBorders>
              <w:top w:val="nil"/>
              <w:left w:val="nil"/>
              <w:bottom w:val="single" w:sz="4" w:space="0" w:color="000000"/>
              <w:right w:val="nil"/>
            </w:tcBorders>
            <w:tcMar>
              <w:top w:w="128" w:type="dxa"/>
              <w:left w:w="43" w:type="dxa"/>
              <w:bottom w:w="43" w:type="dxa"/>
              <w:right w:w="43" w:type="dxa"/>
            </w:tcMar>
          </w:tcPr>
          <w:p w14:paraId="586F5000" w14:textId="77777777" w:rsidR="006865A6" w:rsidRPr="00A77A7E" w:rsidRDefault="006865A6" w:rsidP="00DC78D5">
            <w:pPr>
              <w:rPr>
                <w:sz w:val="21"/>
              </w:rPr>
            </w:pPr>
            <w:r w:rsidRPr="00A77A7E">
              <w:rPr>
                <w:sz w:val="21"/>
              </w:rPr>
              <w:t>over 1 500</w:t>
            </w:r>
          </w:p>
        </w:tc>
        <w:tc>
          <w:tcPr>
            <w:tcW w:w="4434" w:type="dxa"/>
            <w:tcBorders>
              <w:top w:val="nil"/>
              <w:left w:val="nil"/>
              <w:bottom w:val="single" w:sz="4" w:space="0" w:color="000000"/>
              <w:right w:val="nil"/>
            </w:tcBorders>
            <w:tcMar>
              <w:top w:w="128" w:type="dxa"/>
              <w:left w:w="43" w:type="dxa"/>
              <w:bottom w:w="43" w:type="dxa"/>
              <w:right w:w="43" w:type="dxa"/>
            </w:tcMar>
            <w:vAlign w:val="bottom"/>
          </w:tcPr>
          <w:p w14:paraId="415CFFA5" w14:textId="77777777" w:rsidR="006865A6" w:rsidRPr="00A77A7E" w:rsidRDefault="006865A6" w:rsidP="00DC78D5">
            <w:pPr>
              <w:jc w:val="right"/>
              <w:rPr>
                <w:sz w:val="21"/>
              </w:rPr>
            </w:pPr>
            <w:r w:rsidRPr="00A77A7E">
              <w:rPr>
                <w:sz w:val="21"/>
              </w:rPr>
              <w:t xml:space="preserve"> 62,42 </w:t>
            </w:r>
          </w:p>
        </w:tc>
      </w:tr>
    </w:tbl>
    <w:p w14:paraId="053FF55F" w14:textId="29D6944F" w:rsidR="003210FC" w:rsidRPr="00A77A7E" w:rsidRDefault="003210FC" w:rsidP="00A77A7E">
      <w:pPr>
        <w:pStyle w:val="friliste"/>
      </w:pPr>
      <w:r w:rsidRPr="00A77A7E">
        <w:t>b.</w:t>
      </w:r>
      <w:r w:rsidRPr="00A77A7E">
        <w:tab/>
        <w:t>slagvolum</w:t>
      </w:r>
    </w:p>
    <w:p w14:paraId="272E6A33" w14:textId="77777777" w:rsidR="006865A6" w:rsidRDefault="003210FC" w:rsidP="006865A6">
      <w:pPr>
        <w:pStyle w:val="Tabellnavn"/>
      </w:pPr>
      <w:r w:rsidRPr="00A77A7E">
        <w:t>02N0xt2</w:t>
      </w:r>
    </w:p>
    <w:tbl>
      <w:tblPr>
        <w:tblW w:w="9070" w:type="dxa"/>
        <w:tblInd w:w="363" w:type="dxa"/>
        <w:tblLayout w:type="fixed"/>
        <w:tblCellMar>
          <w:top w:w="128" w:type="dxa"/>
          <w:left w:w="43" w:type="dxa"/>
          <w:bottom w:w="43" w:type="dxa"/>
          <w:right w:w="43" w:type="dxa"/>
        </w:tblCellMar>
        <w:tblLook w:val="0000" w:firstRow="0" w:lastRow="0" w:firstColumn="0" w:lastColumn="0" w:noHBand="0" w:noVBand="0"/>
      </w:tblPr>
      <w:tblGrid>
        <w:gridCol w:w="2436"/>
        <w:gridCol w:w="2956"/>
        <w:gridCol w:w="3678"/>
      </w:tblGrid>
      <w:tr w:rsidR="006865A6" w:rsidRPr="00A77A7E" w14:paraId="59A81EC3" w14:textId="77777777" w:rsidTr="00DC78D5">
        <w:trPr>
          <w:trHeight w:val="380"/>
        </w:trPr>
        <w:tc>
          <w:tcPr>
            <w:tcW w:w="2436" w:type="dxa"/>
            <w:vMerge w:val="restart"/>
            <w:tcBorders>
              <w:top w:val="single" w:sz="4" w:space="0" w:color="000000"/>
              <w:left w:val="nil"/>
              <w:bottom w:val="nil"/>
              <w:right w:val="nil"/>
            </w:tcBorders>
            <w:tcMar>
              <w:top w:w="128" w:type="dxa"/>
              <w:left w:w="43" w:type="dxa"/>
              <w:bottom w:w="43" w:type="dxa"/>
              <w:right w:w="43" w:type="dxa"/>
            </w:tcMar>
          </w:tcPr>
          <w:p w14:paraId="3AACE34B" w14:textId="77777777" w:rsidR="006865A6" w:rsidRPr="00A77A7E" w:rsidRDefault="006865A6" w:rsidP="00DC78D5">
            <w:pPr>
              <w:rPr>
                <w:sz w:val="21"/>
              </w:rPr>
            </w:pPr>
            <w:r w:rsidRPr="00A77A7E">
              <w:rPr>
                <w:sz w:val="21"/>
              </w:rPr>
              <w:t>per cm</w:t>
            </w:r>
            <w:r w:rsidRPr="00A77A7E">
              <w:rPr>
                <w:rStyle w:val="skrift-hevet"/>
                <w:sz w:val="21"/>
              </w:rPr>
              <w:t>3</w:t>
            </w:r>
          </w:p>
        </w:tc>
        <w:tc>
          <w:tcPr>
            <w:tcW w:w="295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989A00" w14:textId="77777777" w:rsidR="006865A6" w:rsidRPr="00A77A7E" w:rsidRDefault="006865A6" w:rsidP="00DC78D5">
            <w:pPr>
              <w:jc w:val="right"/>
              <w:rPr>
                <w:sz w:val="21"/>
              </w:rPr>
            </w:pPr>
            <w:r w:rsidRPr="00A77A7E">
              <w:rPr>
                <w:sz w:val="21"/>
              </w:rPr>
              <w:t>bensindrevne</w:t>
            </w:r>
          </w:p>
        </w:tc>
        <w:tc>
          <w:tcPr>
            <w:tcW w:w="367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58BF1B" w14:textId="77777777" w:rsidR="006865A6" w:rsidRPr="00A77A7E" w:rsidRDefault="006865A6" w:rsidP="00DC78D5">
            <w:pPr>
              <w:jc w:val="right"/>
              <w:rPr>
                <w:sz w:val="21"/>
              </w:rPr>
            </w:pPr>
            <w:r w:rsidRPr="00A77A7E">
              <w:rPr>
                <w:sz w:val="21"/>
              </w:rPr>
              <w:t>ikke bensindrevne</w:t>
            </w:r>
          </w:p>
        </w:tc>
      </w:tr>
      <w:tr w:rsidR="006865A6" w:rsidRPr="00A77A7E" w14:paraId="067C20F5" w14:textId="77777777" w:rsidTr="00DC78D5">
        <w:trPr>
          <w:trHeight w:val="380"/>
        </w:trPr>
        <w:tc>
          <w:tcPr>
            <w:tcW w:w="2436" w:type="dxa"/>
            <w:vMerge/>
            <w:tcBorders>
              <w:top w:val="single" w:sz="4" w:space="0" w:color="000000"/>
              <w:left w:val="nil"/>
              <w:bottom w:val="nil"/>
              <w:right w:val="nil"/>
            </w:tcBorders>
          </w:tcPr>
          <w:p w14:paraId="21B10246" w14:textId="77777777" w:rsidR="006865A6" w:rsidRPr="00A77A7E" w:rsidRDefault="006865A6" w:rsidP="00DC78D5">
            <w:pPr>
              <w:pStyle w:val="0NOUTittelside-1"/>
              <w:jc w:val="left"/>
              <w:rPr>
                <w:sz w:val="21"/>
              </w:rPr>
            </w:pPr>
          </w:p>
        </w:tc>
        <w:tc>
          <w:tcPr>
            <w:tcW w:w="2956" w:type="dxa"/>
            <w:tcBorders>
              <w:top w:val="nil"/>
              <w:left w:val="nil"/>
              <w:bottom w:val="single" w:sz="4" w:space="0" w:color="000000"/>
              <w:right w:val="nil"/>
            </w:tcBorders>
            <w:tcMar>
              <w:top w:w="128" w:type="dxa"/>
              <w:left w:w="43" w:type="dxa"/>
              <w:bottom w:w="43" w:type="dxa"/>
              <w:right w:w="43" w:type="dxa"/>
            </w:tcMar>
            <w:vAlign w:val="bottom"/>
          </w:tcPr>
          <w:p w14:paraId="1EB0EC55" w14:textId="77777777" w:rsidR="006865A6" w:rsidRPr="00A77A7E" w:rsidRDefault="006865A6" w:rsidP="00DC78D5">
            <w:pPr>
              <w:jc w:val="right"/>
              <w:rPr>
                <w:sz w:val="21"/>
              </w:rPr>
            </w:pPr>
            <w:r w:rsidRPr="00A77A7E">
              <w:rPr>
                <w:sz w:val="21"/>
              </w:rPr>
              <w:t>kr</w:t>
            </w:r>
          </w:p>
        </w:tc>
        <w:tc>
          <w:tcPr>
            <w:tcW w:w="3678" w:type="dxa"/>
            <w:tcBorders>
              <w:top w:val="nil"/>
              <w:left w:val="nil"/>
              <w:bottom w:val="single" w:sz="4" w:space="0" w:color="000000"/>
              <w:right w:val="nil"/>
            </w:tcBorders>
            <w:tcMar>
              <w:top w:w="128" w:type="dxa"/>
              <w:left w:w="43" w:type="dxa"/>
              <w:bottom w:w="43" w:type="dxa"/>
              <w:right w:w="43" w:type="dxa"/>
            </w:tcMar>
            <w:vAlign w:val="bottom"/>
          </w:tcPr>
          <w:p w14:paraId="04673580" w14:textId="77777777" w:rsidR="006865A6" w:rsidRPr="00A77A7E" w:rsidRDefault="006865A6" w:rsidP="00DC78D5">
            <w:pPr>
              <w:jc w:val="right"/>
              <w:rPr>
                <w:sz w:val="21"/>
              </w:rPr>
            </w:pPr>
            <w:r w:rsidRPr="00A77A7E">
              <w:rPr>
                <w:sz w:val="21"/>
              </w:rPr>
              <w:t>kr</w:t>
            </w:r>
          </w:p>
        </w:tc>
      </w:tr>
      <w:tr w:rsidR="006865A6" w:rsidRPr="00A77A7E" w14:paraId="7708BBE9" w14:textId="77777777" w:rsidTr="00DC78D5">
        <w:trPr>
          <w:trHeight w:val="380"/>
        </w:trPr>
        <w:tc>
          <w:tcPr>
            <w:tcW w:w="2436" w:type="dxa"/>
            <w:tcBorders>
              <w:top w:val="single" w:sz="4" w:space="0" w:color="000000"/>
              <w:left w:val="nil"/>
              <w:bottom w:val="nil"/>
              <w:right w:val="nil"/>
            </w:tcBorders>
            <w:tcMar>
              <w:top w:w="128" w:type="dxa"/>
              <w:left w:w="43" w:type="dxa"/>
              <w:bottom w:w="43" w:type="dxa"/>
              <w:right w:w="43" w:type="dxa"/>
            </w:tcMar>
          </w:tcPr>
          <w:p w14:paraId="630905FB" w14:textId="77777777" w:rsidR="006865A6" w:rsidRPr="00A77A7E" w:rsidRDefault="006865A6" w:rsidP="00DC78D5">
            <w:pPr>
              <w:rPr>
                <w:sz w:val="21"/>
              </w:rPr>
            </w:pPr>
            <w:r w:rsidRPr="00A77A7E">
              <w:rPr>
                <w:sz w:val="21"/>
              </w:rPr>
              <w:t>0–700</w:t>
            </w:r>
          </w:p>
        </w:tc>
        <w:tc>
          <w:tcPr>
            <w:tcW w:w="2956" w:type="dxa"/>
            <w:tcBorders>
              <w:top w:val="single" w:sz="4" w:space="0" w:color="000000"/>
              <w:left w:val="nil"/>
              <w:bottom w:val="nil"/>
              <w:right w:val="nil"/>
            </w:tcBorders>
            <w:tcMar>
              <w:top w:w="128" w:type="dxa"/>
              <w:left w:w="43" w:type="dxa"/>
              <w:bottom w:w="43" w:type="dxa"/>
              <w:right w:w="43" w:type="dxa"/>
            </w:tcMar>
            <w:vAlign w:val="bottom"/>
          </w:tcPr>
          <w:p w14:paraId="6C376A1D" w14:textId="77777777" w:rsidR="006865A6" w:rsidRPr="00A77A7E" w:rsidRDefault="006865A6" w:rsidP="00DC78D5">
            <w:pPr>
              <w:jc w:val="right"/>
              <w:rPr>
                <w:sz w:val="21"/>
              </w:rPr>
            </w:pPr>
            <w:r w:rsidRPr="00A77A7E">
              <w:rPr>
                <w:sz w:val="21"/>
              </w:rPr>
              <w:t>4,44</w:t>
            </w:r>
          </w:p>
        </w:tc>
        <w:tc>
          <w:tcPr>
            <w:tcW w:w="3678" w:type="dxa"/>
            <w:tcBorders>
              <w:top w:val="single" w:sz="4" w:space="0" w:color="000000"/>
              <w:left w:val="nil"/>
              <w:bottom w:val="nil"/>
              <w:right w:val="nil"/>
            </w:tcBorders>
            <w:tcMar>
              <w:top w:w="128" w:type="dxa"/>
              <w:left w:w="43" w:type="dxa"/>
              <w:bottom w:w="43" w:type="dxa"/>
              <w:right w:w="43" w:type="dxa"/>
            </w:tcMar>
            <w:vAlign w:val="bottom"/>
          </w:tcPr>
          <w:p w14:paraId="24EEC503" w14:textId="77777777" w:rsidR="006865A6" w:rsidRPr="00A77A7E" w:rsidRDefault="006865A6" w:rsidP="00DC78D5">
            <w:pPr>
              <w:jc w:val="right"/>
              <w:rPr>
                <w:sz w:val="21"/>
              </w:rPr>
            </w:pPr>
            <w:r w:rsidRPr="00A77A7E">
              <w:rPr>
                <w:sz w:val="21"/>
              </w:rPr>
              <w:t>3,40</w:t>
            </w:r>
          </w:p>
        </w:tc>
      </w:tr>
      <w:tr w:rsidR="006865A6" w:rsidRPr="00A77A7E" w14:paraId="235E4E7B" w14:textId="77777777" w:rsidTr="00DC78D5">
        <w:trPr>
          <w:trHeight w:val="380"/>
        </w:trPr>
        <w:tc>
          <w:tcPr>
            <w:tcW w:w="2436" w:type="dxa"/>
            <w:tcBorders>
              <w:top w:val="nil"/>
              <w:left w:val="nil"/>
              <w:bottom w:val="nil"/>
              <w:right w:val="nil"/>
            </w:tcBorders>
            <w:tcMar>
              <w:top w:w="128" w:type="dxa"/>
              <w:left w:w="43" w:type="dxa"/>
              <w:bottom w:w="43" w:type="dxa"/>
              <w:right w:w="43" w:type="dxa"/>
            </w:tcMar>
          </w:tcPr>
          <w:p w14:paraId="251DBFD9" w14:textId="77777777" w:rsidR="006865A6" w:rsidRPr="00A77A7E" w:rsidRDefault="006865A6" w:rsidP="00DC78D5">
            <w:pPr>
              <w:rPr>
                <w:sz w:val="21"/>
              </w:rPr>
            </w:pPr>
            <w:r w:rsidRPr="00A77A7E">
              <w:rPr>
                <w:sz w:val="21"/>
              </w:rPr>
              <w:t>701–1 250</w:t>
            </w:r>
          </w:p>
        </w:tc>
        <w:tc>
          <w:tcPr>
            <w:tcW w:w="2956" w:type="dxa"/>
            <w:tcBorders>
              <w:top w:val="nil"/>
              <w:left w:val="nil"/>
              <w:bottom w:val="nil"/>
              <w:right w:val="nil"/>
            </w:tcBorders>
            <w:tcMar>
              <w:top w:w="128" w:type="dxa"/>
              <w:left w:w="43" w:type="dxa"/>
              <w:bottom w:w="43" w:type="dxa"/>
              <w:right w:w="43" w:type="dxa"/>
            </w:tcMar>
            <w:vAlign w:val="bottom"/>
          </w:tcPr>
          <w:p w14:paraId="0155B862" w14:textId="77777777" w:rsidR="006865A6" w:rsidRPr="00A77A7E" w:rsidRDefault="006865A6" w:rsidP="00DC78D5">
            <w:pPr>
              <w:jc w:val="right"/>
              <w:rPr>
                <w:sz w:val="21"/>
              </w:rPr>
            </w:pPr>
            <w:r w:rsidRPr="00A77A7E">
              <w:rPr>
                <w:sz w:val="21"/>
              </w:rPr>
              <w:t>17,86</w:t>
            </w:r>
          </w:p>
        </w:tc>
        <w:tc>
          <w:tcPr>
            <w:tcW w:w="3678" w:type="dxa"/>
            <w:tcBorders>
              <w:top w:val="nil"/>
              <w:left w:val="nil"/>
              <w:bottom w:val="nil"/>
              <w:right w:val="nil"/>
            </w:tcBorders>
            <w:tcMar>
              <w:top w:w="128" w:type="dxa"/>
              <w:left w:w="43" w:type="dxa"/>
              <w:bottom w:w="43" w:type="dxa"/>
              <w:right w:w="43" w:type="dxa"/>
            </w:tcMar>
            <w:vAlign w:val="bottom"/>
          </w:tcPr>
          <w:p w14:paraId="508F4531" w14:textId="77777777" w:rsidR="006865A6" w:rsidRPr="00A77A7E" w:rsidRDefault="006865A6" w:rsidP="00DC78D5">
            <w:pPr>
              <w:jc w:val="right"/>
              <w:rPr>
                <w:sz w:val="21"/>
              </w:rPr>
            </w:pPr>
            <w:r w:rsidRPr="00A77A7E">
              <w:rPr>
                <w:sz w:val="21"/>
              </w:rPr>
              <w:t>14,57</w:t>
            </w:r>
          </w:p>
        </w:tc>
      </w:tr>
      <w:tr w:rsidR="006865A6" w:rsidRPr="00A77A7E" w14:paraId="03798DEB" w14:textId="77777777" w:rsidTr="00DC78D5">
        <w:trPr>
          <w:trHeight w:val="380"/>
        </w:trPr>
        <w:tc>
          <w:tcPr>
            <w:tcW w:w="2436" w:type="dxa"/>
            <w:tcBorders>
              <w:top w:val="nil"/>
              <w:left w:val="nil"/>
              <w:bottom w:val="nil"/>
              <w:right w:val="nil"/>
            </w:tcBorders>
            <w:tcMar>
              <w:top w:w="128" w:type="dxa"/>
              <w:left w:w="43" w:type="dxa"/>
              <w:bottom w:w="43" w:type="dxa"/>
              <w:right w:w="43" w:type="dxa"/>
            </w:tcMar>
          </w:tcPr>
          <w:p w14:paraId="73F59647" w14:textId="77777777" w:rsidR="006865A6" w:rsidRPr="00A77A7E" w:rsidRDefault="006865A6" w:rsidP="00DC78D5">
            <w:pPr>
              <w:rPr>
                <w:sz w:val="21"/>
              </w:rPr>
            </w:pPr>
            <w:r w:rsidRPr="00A77A7E">
              <w:rPr>
                <w:sz w:val="21"/>
              </w:rPr>
              <w:t>1 251–1 650</w:t>
            </w:r>
          </w:p>
        </w:tc>
        <w:tc>
          <w:tcPr>
            <w:tcW w:w="2956" w:type="dxa"/>
            <w:tcBorders>
              <w:top w:val="nil"/>
              <w:left w:val="nil"/>
              <w:bottom w:val="nil"/>
              <w:right w:val="nil"/>
            </w:tcBorders>
            <w:tcMar>
              <w:top w:w="128" w:type="dxa"/>
              <w:left w:w="43" w:type="dxa"/>
              <w:bottom w:w="43" w:type="dxa"/>
              <w:right w:w="43" w:type="dxa"/>
            </w:tcMar>
            <w:vAlign w:val="bottom"/>
          </w:tcPr>
          <w:p w14:paraId="2F931A94" w14:textId="77777777" w:rsidR="006865A6" w:rsidRPr="00A77A7E" w:rsidRDefault="006865A6" w:rsidP="00DC78D5">
            <w:pPr>
              <w:jc w:val="right"/>
              <w:rPr>
                <w:sz w:val="21"/>
              </w:rPr>
            </w:pPr>
            <w:r w:rsidRPr="00A77A7E">
              <w:rPr>
                <w:sz w:val="21"/>
              </w:rPr>
              <w:t>41,29</w:t>
            </w:r>
          </w:p>
        </w:tc>
        <w:tc>
          <w:tcPr>
            <w:tcW w:w="3678" w:type="dxa"/>
            <w:tcBorders>
              <w:top w:val="nil"/>
              <w:left w:val="nil"/>
              <w:bottom w:val="nil"/>
              <w:right w:val="nil"/>
            </w:tcBorders>
            <w:tcMar>
              <w:top w:w="128" w:type="dxa"/>
              <w:left w:w="43" w:type="dxa"/>
              <w:bottom w:w="43" w:type="dxa"/>
              <w:right w:w="43" w:type="dxa"/>
            </w:tcMar>
            <w:vAlign w:val="bottom"/>
          </w:tcPr>
          <w:p w14:paraId="396F721D" w14:textId="77777777" w:rsidR="006865A6" w:rsidRPr="00A77A7E" w:rsidRDefault="006865A6" w:rsidP="00DC78D5">
            <w:pPr>
              <w:jc w:val="right"/>
              <w:rPr>
                <w:sz w:val="21"/>
              </w:rPr>
            </w:pPr>
            <w:r w:rsidRPr="00A77A7E">
              <w:rPr>
                <w:sz w:val="21"/>
              </w:rPr>
              <w:t>33,72</w:t>
            </w:r>
          </w:p>
        </w:tc>
      </w:tr>
      <w:tr w:rsidR="006865A6" w:rsidRPr="00A77A7E" w14:paraId="21453ADC" w14:textId="77777777" w:rsidTr="00DC78D5">
        <w:trPr>
          <w:trHeight w:val="380"/>
        </w:trPr>
        <w:tc>
          <w:tcPr>
            <w:tcW w:w="2436" w:type="dxa"/>
            <w:tcBorders>
              <w:top w:val="nil"/>
              <w:left w:val="nil"/>
              <w:bottom w:val="single" w:sz="4" w:space="0" w:color="000000"/>
              <w:right w:val="nil"/>
            </w:tcBorders>
            <w:tcMar>
              <w:top w:w="128" w:type="dxa"/>
              <w:left w:w="43" w:type="dxa"/>
              <w:bottom w:w="43" w:type="dxa"/>
              <w:right w:w="43" w:type="dxa"/>
            </w:tcMar>
          </w:tcPr>
          <w:p w14:paraId="69461981" w14:textId="77777777" w:rsidR="006865A6" w:rsidRPr="00A77A7E" w:rsidRDefault="006865A6" w:rsidP="00DC78D5">
            <w:pPr>
              <w:rPr>
                <w:sz w:val="21"/>
              </w:rPr>
            </w:pPr>
            <w:r w:rsidRPr="00A77A7E">
              <w:rPr>
                <w:sz w:val="21"/>
              </w:rPr>
              <w:t>over 1 650</w:t>
            </w:r>
          </w:p>
        </w:tc>
        <w:tc>
          <w:tcPr>
            <w:tcW w:w="2956" w:type="dxa"/>
            <w:tcBorders>
              <w:top w:val="nil"/>
              <w:left w:val="nil"/>
              <w:bottom w:val="single" w:sz="4" w:space="0" w:color="000000"/>
              <w:right w:val="nil"/>
            </w:tcBorders>
            <w:tcMar>
              <w:top w:w="128" w:type="dxa"/>
              <w:left w:w="43" w:type="dxa"/>
              <w:bottom w:w="43" w:type="dxa"/>
              <w:right w:w="43" w:type="dxa"/>
            </w:tcMar>
            <w:vAlign w:val="bottom"/>
          </w:tcPr>
          <w:p w14:paraId="414D5F5A" w14:textId="77777777" w:rsidR="006865A6" w:rsidRPr="00A77A7E" w:rsidRDefault="006865A6" w:rsidP="00DC78D5">
            <w:pPr>
              <w:jc w:val="right"/>
              <w:rPr>
                <w:sz w:val="21"/>
              </w:rPr>
            </w:pPr>
            <w:r w:rsidRPr="00A77A7E">
              <w:rPr>
                <w:sz w:val="21"/>
              </w:rPr>
              <w:t>42,38</w:t>
            </w:r>
          </w:p>
        </w:tc>
        <w:tc>
          <w:tcPr>
            <w:tcW w:w="3678" w:type="dxa"/>
            <w:tcBorders>
              <w:top w:val="nil"/>
              <w:left w:val="nil"/>
              <w:bottom w:val="single" w:sz="4" w:space="0" w:color="000000"/>
              <w:right w:val="nil"/>
            </w:tcBorders>
            <w:tcMar>
              <w:top w:w="128" w:type="dxa"/>
              <w:left w:w="43" w:type="dxa"/>
              <w:bottom w:w="43" w:type="dxa"/>
              <w:right w:w="43" w:type="dxa"/>
            </w:tcMar>
            <w:vAlign w:val="bottom"/>
          </w:tcPr>
          <w:p w14:paraId="504FD257" w14:textId="77777777" w:rsidR="006865A6" w:rsidRPr="00A77A7E" w:rsidRDefault="006865A6" w:rsidP="00DC78D5">
            <w:pPr>
              <w:jc w:val="right"/>
              <w:rPr>
                <w:sz w:val="21"/>
              </w:rPr>
            </w:pPr>
            <w:r w:rsidRPr="00A77A7E">
              <w:rPr>
                <w:sz w:val="21"/>
              </w:rPr>
              <w:t>34,67</w:t>
            </w:r>
          </w:p>
        </w:tc>
      </w:tr>
    </w:tbl>
    <w:p w14:paraId="1FD13FA1" w14:textId="1B0BF2D0" w:rsidR="003210FC" w:rsidRPr="00A77A7E" w:rsidRDefault="003210FC" w:rsidP="00A77A7E"/>
    <w:p w14:paraId="3982CEA4" w14:textId="77777777" w:rsidR="003210FC" w:rsidRPr="00A77A7E" w:rsidRDefault="003210FC" w:rsidP="00A77A7E">
      <w:pPr>
        <w:pStyle w:val="l-paragraf"/>
        <w:rPr>
          <w:rStyle w:val="regular"/>
        </w:rPr>
      </w:pPr>
      <w:r w:rsidRPr="00A77A7E">
        <w:rPr>
          <w:rStyle w:val="regular"/>
        </w:rPr>
        <w:t xml:space="preserve">§ 7 </w:t>
      </w:r>
      <w:r w:rsidRPr="00A77A7E">
        <w:t>Avgiftssats – engangsavgift for motorsykler med stempeldrevet forbrenningsmotor</w:t>
      </w:r>
    </w:p>
    <w:p w14:paraId="6A3E4A88" w14:textId="77777777" w:rsidR="003210FC" w:rsidRPr="00A77A7E" w:rsidRDefault="003210FC" w:rsidP="00A77A7E">
      <w:pPr>
        <w:pStyle w:val="l-ledd"/>
      </w:pPr>
      <w:r w:rsidRPr="00A77A7E">
        <w:t>For motorsykler med stempeldrevet forbrenningsmotor med plikt til å dokumentere CO</w:t>
      </w:r>
      <w:r w:rsidRPr="00A77A7E">
        <w:rPr>
          <w:rStyle w:val="skrift-senket"/>
        </w:rPr>
        <w:t>2</w:t>
      </w:r>
      <w:r w:rsidRPr="00A77A7E">
        <w:t>-utslipp skal det beregnes engangsavgift med følgende satser:</w:t>
      </w:r>
    </w:p>
    <w:p w14:paraId="72BE4541" w14:textId="77777777" w:rsidR="003210FC" w:rsidRPr="00A77A7E" w:rsidRDefault="003210FC" w:rsidP="00A77A7E">
      <w:pPr>
        <w:pStyle w:val="friliste"/>
      </w:pPr>
      <w:r w:rsidRPr="00A77A7E">
        <w:t>a.</w:t>
      </w:r>
      <w:r w:rsidRPr="00A77A7E">
        <w:tab/>
        <w:t>CO</w:t>
      </w:r>
      <w:r w:rsidRPr="00A77A7E">
        <w:rPr>
          <w:rStyle w:val="skrift-senket"/>
        </w:rPr>
        <w:t>2</w:t>
      </w:r>
      <w:r w:rsidRPr="00A77A7E">
        <w:t>-utslipp</w:t>
      </w:r>
    </w:p>
    <w:p w14:paraId="7306CA45" w14:textId="77777777" w:rsidR="006865A6" w:rsidRDefault="003210FC" w:rsidP="006865A6">
      <w:pPr>
        <w:pStyle w:val="Tabellnavn"/>
      </w:pPr>
      <w:r w:rsidRPr="00A77A7E">
        <w:t>02N0xt2</w:t>
      </w:r>
    </w:p>
    <w:tbl>
      <w:tblPr>
        <w:tblW w:w="9070" w:type="dxa"/>
        <w:tblInd w:w="363" w:type="dxa"/>
        <w:tblLayout w:type="fixed"/>
        <w:tblCellMar>
          <w:top w:w="128" w:type="dxa"/>
          <w:left w:w="43" w:type="dxa"/>
          <w:bottom w:w="43" w:type="dxa"/>
          <w:right w:w="43" w:type="dxa"/>
        </w:tblCellMar>
        <w:tblLook w:val="0000" w:firstRow="0" w:lastRow="0" w:firstColumn="0" w:lastColumn="0" w:noHBand="0" w:noVBand="0"/>
      </w:tblPr>
      <w:tblGrid>
        <w:gridCol w:w="4423"/>
        <w:gridCol w:w="4647"/>
      </w:tblGrid>
      <w:tr w:rsidR="006865A6" w:rsidRPr="00A77A7E" w14:paraId="74E0922E" w14:textId="77777777" w:rsidTr="00DC78D5">
        <w:trPr>
          <w:trHeight w:val="380"/>
        </w:trPr>
        <w:tc>
          <w:tcPr>
            <w:tcW w:w="4423" w:type="dxa"/>
            <w:tcBorders>
              <w:top w:val="single" w:sz="4" w:space="0" w:color="000000"/>
              <w:left w:val="nil"/>
              <w:bottom w:val="single" w:sz="4" w:space="0" w:color="000000"/>
              <w:right w:val="nil"/>
            </w:tcBorders>
            <w:tcMar>
              <w:top w:w="128" w:type="dxa"/>
              <w:left w:w="43" w:type="dxa"/>
              <w:bottom w:w="43" w:type="dxa"/>
              <w:right w:w="43" w:type="dxa"/>
            </w:tcMar>
          </w:tcPr>
          <w:p w14:paraId="668AAC27" w14:textId="77777777" w:rsidR="006865A6" w:rsidRPr="00A77A7E" w:rsidRDefault="006865A6" w:rsidP="00DC78D5">
            <w:pPr>
              <w:rPr>
                <w:sz w:val="21"/>
              </w:rPr>
            </w:pPr>
            <w:r w:rsidRPr="00A77A7E">
              <w:rPr>
                <w:sz w:val="21"/>
              </w:rPr>
              <w:t>per g/km</w:t>
            </w:r>
          </w:p>
        </w:tc>
        <w:tc>
          <w:tcPr>
            <w:tcW w:w="464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FB545E" w14:textId="77777777" w:rsidR="006865A6" w:rsidRPr="00A77A7E" w:rsidRDefault="006865A6" w:rsidP="00DC78D5">
            <w:pPr>
              <w:jc w:val="right"/>
              <w:rPr>
                <w:sz w:val="21"/>
              </w:rPr>
            </w:pPr>
            <w:r w:rsidRPr="00A77A7E">
              <w:rPr>
                <w:sz w:val="21"/>
              </w:rPr>
              <w:t>kr</w:t>
            </w:r>
          </w:p>
        </w:tc>
      </w:tr>
      <w:tr w:rsidR="006865A6" w:rsidRPr="00A77A7E" w14:paraId="7C661CE8" w14:textId="77777777" w:rsidTr="00DC78D5">
        <w:trPr>
          <w:trHeight w:val="380"/>
        </w:trPr>
        <w:tc>
          <w:tcPr>
            <w:tcW w:w="4423" w:type="dxa"/>
            <w:tcBorders>
              <w:top w:val="single" w:sz="4" w:space="0" w:color="000000"/>
              <w:left w:val="nil"/>
              <w:bottom w:val="nil"/>
              <w:right w:val="nil"/>
            </w:tcBorders>
            <w:tcMar>
              <w:top w:w="128" w:type="dxa"/>
              <w:left w:w="43" w:type="dxa"/>
              <w:bottom w:w="43" w:type="dxa"/>
              <w:right w:w="43" w:type="dxa"/>
            </w:tcMar>
          </w:tcPr>
          <w:p w14:paraId="6654EE9D" w14:textId="77777777" w:rsidR="006865A6" w:rsidRPr="00A77A7E" w:rsidRDefault="006865A6" w:rsidP="00DC78D5">
            <w:pPr>
              <w:rPr>
                <w:sz w:val="21"/>
              </w:rPr>
            </w:pPr>
            <w:r w:rsidRPr="00A77A7E">
              <w:rPr>
                <w:sz w:val="21"/>
              </w:rPr>
              <w:t>0–75</w:t>
            </w:r>
          </w:p>
        </w:tc>
        <w:tc>
          <w:tcPr>
            <w:tcW w:w="4646" w:type="dxa"/>
            <w:tcBorders>
              <w:top w:val="single" w:sz="4" w:space="0" w:color="000000"/>
              <w:left w:val="nil"/>
              <w:bottom w:val="nil"/>
              <w:right w:val="nil"/>
            </w:tcBorders>
            <w:tcMar>
              <w:top w:w="128" w:type="dxa"/>
              <w:left w:w="43" w:type="dxa"/>
              <w:bottom w:w="43" w:type="dxa"/>
              <w:right w:w="43" w:type="dxa"/>
            </w:tcMar>
            <w:vAlign w:val="bottom"/>
          </w:tcPr>
          <w:p w14:paraId="6352D945" w14:textId="77777777" w:rsidR="006865A6" w:rsidRPr="00A77A7E" w:rsidRDefault="006865A6" w:rsidP="00DC78D5">
            <w:pPr>
              <w:jc w:val="right"/>
              <w:rPr>
                <w:sz w:val="21"/>
              </w:rPr>
            </w:pPr>
            <w:r w:rsidRPr="00A77A7E">
              <w:rPr>
                <w:sz w:val="21"/>
              </w:rPr>
              <w:t>0</w:t>
            </w:r>
          </w:p>
        </w:tc>
      </w:tr>
      <w:tr w:rsidR="006865A6" w:rsidRPr="00A77A7E" w14:paraId="2B87A754" w14:textId="77777777" w:rsidTr="00DC78D5">
        <w:trPr>
          <w:trHeight w:val="380"/>
        </w:trPr>
        <w:tc>
          <w:tcPr>
            <w:tcW w:w="4423" w:type="dxa"/>
            <w:tcBorders>
              <w:top w:val="nil"/>
              <w:left w:val="nil"/>
              <w:bottom w:val="nil"/>
              <w:right w:val="nil"/>
            </w:tcBorders>
            <w:tcMar>
              <w:top w:w="128" w:type="dxa"/>
              <w:left w:w="43" w:type="dxa"/>
              <w:bottom w:w="43" w:type="dxa"/>
              <w:right w:w="43" w:type="dxa"/>
            </w:tcMar>
          </w:tcPr>
          <w:p w14:paraId="746FDF3F" w14:textId="77777777" w:rsidR="006865A6" w:rsidRPr="00A77A7E" w:rsidRDefault="006865A6" w:rsidP="00DC78D5">
            <w:pPr>
              <w:rPr>
                <w:sz w:val="21"/>
              </w:rPr>
            </w:pPr>
            <w:r w:rsidRPr="00A77A7E">
              <w:rPr>
                <w:sz w:val="21"/>
              </w:rPr>
              <w:lastRenderedPageBreak/>
              <w:t>76–135</w:t>
            </w:r>
          </w:p>
        </w:tc>
        <w:tc>
          <w:tcPr>
            <w:tcW w:w="4646" w:type="dxa"/>
            <w:tcBorders>
              <w:top w:val="nil"/>
              <w:left w:val="nil"/>
              <w:bottom w:val="nil"/>
              <w:right w:val="nil"/>
            </w:tcBorders>
            <w:tcMar>
              <w:top w:w="128" w:type="dxa"/>
              <w:left w:w="43" w:type="dxa"/>
              <w:bottom w:w="43" w:type="dxa"/>
              <w:right w:w="43" w:type="dxa"/>
            </w:tcMar>
            <w:vAlign w:val="bottom"/>
          </w:tcPr>
          <w:p w14:paraId="02D4748B" w14:textId="77777777" w:rsidR="006865A6" w:rsidRPr="00A77A7E" w:rsidRDefault="006865A6" w:rsidP="00DC78D5">
            <w:pPr>
              <w:jc w:val="right"/>
              <w:rPr>
                <w:sz w:val="21"/>
              </w:rPr>
            </w:pPr>
            <w:r w:rsidRPr="00A77A7E">
              <w:rPr>
                <w:sz w:val="21"/>
              </w:rPr>
              <w:t>830,18</w:t>
            </w:r>
          </w:p>
        </w:tc>
      </w:tr>
      <w:tr w:rsidR="006865A6" w:rsidRPr="00A77A7E" w14:paraId="4F602B30" w14:textId="77777777" w:rsidTr="00DC78D5">
        <w:trPr>
          <w:trHeight w:val="380"/>
        </w:trPr>
        <w:tc>
          <w:tcPr>
            <w:tcW w:w="4423" w:type="dxa"/>
            <w:tcBorders>
              <w:top w:val="nil"/>
              <w:left w:val="nil"/>
              <w:bottom w:val="single" w:sz="4" w:space="0" w:color="000000"/>
              <w:right w:val="nil"/>
            </w:tcBorders>
            <w:tcMar>
              <w:top w:w="128" w:type="dxa"/>
              <w:left w:w="43" w:type="dxa"/>
              <w:bottom w:w="43" w:type="dxa"/>
              <w:right w:w="43" w:type="dxa"/>
            </w:tcMar>
          </w:tcPr>
          <w:p w14:paraId="0E2B0927" w14:textId="77777777" w:rsidR="006865A6" w:rsidRPr="00A77A7E" w:rsidRDefault="006865A6" w:rsidP="00DC78D5">
            <w:pPr>
              <w:rPr>
                <w:sz w:val="21"/>
              </w:rPr>
            </w:pPr>
            <w:r w:rsidRPr="00A77A7E">
              <w:rPr>
                <w:sz w:val="21"/>
              </w:rPr>
              <w:t>over 135</w:t>
            </w:r>
          </w:p>
        </w:tc>
        <w:tc>
          <w:tcPr>
            <w:tcW w:w="4646" w:type="dxa"/>
            <w:tcBorders>
              <w:top w:val="nil"/>
              <w:left w:val="nil"/>
              <w:bottom w:val="single" w:sz="4" w:space="0" w:color="000000"/>
              <w:right w:val="nil"/>
            </w:tcBorders>
            <w:tcMar>
              <w:top w:w="128" w:type="dxa"/>
              <w:left w:w="43" w:type="dxa"/>
              <w:bottom w:w="43" w:type="dxa"/>
              <w:right w:w="43" w:type="dxa"/>
            </w:tcMar>
            <w:vAlign w:val="bottom"/>
          </w:tcPr>
          <w:p w14:paraId="240ADA29" w14:textId="77777777" w:rsidR="006865A6" w:rsidRPr="00A77A7E" w:rsidRDefault="006865A6" w:rsidP="00DC78D5">
            <w:pPr>
              <w:jc w:val="right"/>
              <w:rPr>
                <w:sz w:val="21"/>
              </w:rPr>
            </w:pPr>
            <w:r w:rsidRPr="00A77A7E">
              <w:rPr>
                <w:sz w:val="21"/>
              </w:rPr>
              <w:t>1 122,52</w:t>
            </w:r>
          </w:p>
        </w:tc>
      </w:tr>
    </w:tbl>
    <w:p w14:paraId="0D0709A7" w14:textId="10013ABA" w:rsidR="003210FC" w:rsidRPr="00A77A7E" w:rsidRDefault="003210FC" w:rsidP="00A77A7E">
      <w:pPr>
        <w:pStyle w:val="friliste"/>
      </w:pPr>
      <w:r w:rsidRPr="00A77A7E">
        <w:t>b.</w:t>
      </w:r>
      <w:r w:rsidRPr="00A77A7E">
        <w:tab/>
        <w:t>slagvolum</w:t>
      </w:r>
    </w:p>
    <w:p w14:paraId="4542CD51" w14:textId="77777777" w:rsidR="006865A6" w:rsidRDefault="003210FC" w:rsidP="006865A6">
      <w:pPr>
        <w:pStyle w:val="Tabellnavn"/>
      </w:pPr>
      <w:r w:rsidRPr="00A77A7E">
        <w:t>02N0xt2</w:t>
      </w:r>
    </w:p>
    <w:tbl>
      <w:tblPr>
        <w:tblW w:w="9070" w:type="dxa"/>
        <w:tblInd w:w="363" w:type="dxa"/>
        <w:tblLayout w:type="fixed"/>
        <w:tblCellMar>
          <w:top w:w="128" w:type="dxa"/>
          <w:left w:w="43" w:type="dxa"/>
          <w:bottom w:w="43" w:type="dxa"/>
          <w:right w:w="43" w:type="dxa"/>
        </w:tblCellMar>
        <w:tblLook w:val="0000" w:firstRow="0" w:lastRow="0" w:firstColumn="0" w:lastColumn="0" w:noHBand="0" w:noVBand="0"/>
      </w:tblPr>
      <w:tblGrid>
        <w:gridCol w:w="4535"/>
        <w:gridCol w:w="4535"/>
      </w:tblGrid>
      <w:tr w:rsidR="006865A6" w:rsidRPr="00A77A7E" w14:paraId="7820E213" w14:textId="77777777" w:rsidTr="00DC78D5">
        <w:trPr>
          <w:trHeight w:val="380"/>
        </w:trPr>
        <w:tc>
          <w:tcPr>
            <w:tcW w:w="4535" w:type="dxa"/>
            <w:tcBorders>
              <w:top w:val="single" w:sz="4" w:space="0" w:color="000000"/>
              <w:left w:val="nil"/>
              <w:bottom w:val="nil"/>
              <w:right w:val="nil"/>
            </w:tcBorders>
            <w:tcMar>
              <w:top w:w="128" w:type="dxa"/>
              <w:left w:w="43" w:type="dxa"/>
              <w:bottom w:w="43" w:type="dxa"/>
              <w:right w:w="43" w:type="dxa"/>
            </w:tcMar>
          </w:tcPr>
          <w:p w14:paraId="2ECB77C4" w14:textId="77777777" w:rsidR="006865A6" w:rsidRPr="00A77A7E" w:rsidRDefault="006865A6" w:rsidP="00DC78D5">
            <w:pPr>
              <w:rPr>
                <w:sz w:val="21"/>
              </w:rPr>
            </w:pPr>
            <w:r w:rsidRPr="00A77A7E">
              <w:rPr>
                <w:sz w:val="21"/>
              </w:rPr>
              <w:t>per cm</w:t>
            </w:r>
            <w:r w:rsidRPr="00A77A7E">
              <w:rPr>
                <w:rStyle w:val="skrift-hevet"/>
                <w:sz w:val="21"/>
              </w:rPr>
              <w:t>3</w:t>
            </w:r>
          </w:p>
        </w:tc>
        <w:tc>
          <w:tcPr>
            <w:tcW w:w="4535" w:type="dxa"/>
            <w:tcBorders>
              <w:top w:val="single" w:sz="4" w:space="0" w:color="000000"/>
              <w:left w:val="nil"/>
              <w:bottom w:val="nil"/>
              <w:right w:val="nil"/>
            </w:tcBorders>
            <w:tcMar>
              <w:top w:w="128" w:type="dxa"/>
              <w:left w:w="43" w:type="dxa"/>
              <w:bottom w:w="43" w:type="dxa"/>
              <w:right w:w="43" w:type="dxa"/>
            </w:tcMar>
            <w:vAlign w:val="bottom"/>
          </w:tcPr>
          <w:p w14:paraId="4EBE5DCA" w14:textId="77777777" w:rsidR="006865A6" w:rsidRPr="00A77A7E" w:rsidRDefault="006865A6" w:rsidP="00DC78D5">
            <w:pPr>
              <w:jc w:val="right"/>
              <w:rPr>
                <w:sz w:val="21"/>
              </w:rPr>
            </w:pPr>
            <w:r w:rsidRPr="00A77A7E">
              <w:rPr>
                <w:sz w:val="21"/>
              </w:rPr>
              <w:t>kr</w:t>
            </w:r>
          </w:p>
        </w:tc>
      </w:tr>
      <w:tr w:rsidR="006865A6" w:rsidRPr="00A77A7E" w14:paraId="68C79C16" w14:textId="77777777" w:rsidTr="00DC78D5">
        <w:trPr>
          <w:trHeight w:val="380"/>
        </w:trPr>
        <w:tc>
          <w:tcPr>
            <w:tcW w:w="4535" w:type="dxa"/>
            <w:tcBorders>
              <w:top w:val="nil"/>
              <w:left w:val="nil"/>
              <w:bottom w:val="nil"/>
              <w:right w:val="nil"/>
            </w:tcBorders>
            <w:tcMar>
              <w:top w:w="128" w:type="dxa"/>
              <w:left w:w="43" w:type="dxa"/>
              <w:bottom w:w="43" w:type="dxa"/>
              <w:right w:w="43" w:type="dxa"/>
            </w:tcMar>
          </w:tcPr>
          <w:p w14:paraId="208DEEFC" w14:textId="77777777" w:rsidR="006865A6" w:rsidRPr="00A77A7E" w:rsidRDefault="006865A6" w:rsidP="00DC78D5">
            <w:pPr>
              <w:rPr>
                <w:sz w:val="21"/>
              </w:rPr>
            </w:pPr>
            <w:r w:rsidRPr="00A77A7E">
              <w:rPr>
                <w:sz w:val="21"/>
              </w:rPr>
              <w:t>0–500</w:t>
            </w:r>
          </w:p>
        </w:tc>
        <w:tc>
          <w:tcPr>
            <w:tcW w:w="4535" w:type="dxa"/>
            <w:tcBorders>
              <w:top w:val="nil"/>
              <w:left w:val="nil"/>
              <w:bottom w:val="nil"/>
              <w:right w:val="nil"/>
            </w:tcBorders>
            <w:tcMar>
              <w:top w:w="128" w:type="dxa"/>
              <w:left w:w="43" w:type="dxa"/>
              <w:bottom w:w="43" w:type="dxa"/>
              <w:right w:w="43" w:type="dxa"/>
            </w:tcMar>
            <w:vAlign w:val="bottom"/>
          </w:tcPr>
          <w:p w14:paraId="00160B99" w14:textId="77777777" w:rsidR="006865A6" w:rsidRPr="00A77A7E" w:rsidRDefault="006865A6" w:rsidP="00DC78D5">
            <w:pPr>
              <w:jc w:val="right"/>
              <w:rPr>
                <w:sz w:val="21"/>
              </w:rPr>
            </w:pPr>
            <w:r w:rsidRPr="00A77A7E">
              <w:rPr>
                <w:sz w:val="21"/>
              </w:rPr>
              <w:t>0</w:t>
            </w:r>
          </w:p>
        </w:tc>
      </w:tr>
      <w:tr w:rsidR="006865A6" w:rsidRPr="00A77A7E" w14:paraId="4ABAA19C" w14:textId="77777777" w:rsidTr="00DC78D5">
        <w:trPr>
          <w:trHeight w:val="380"/>
        </w:trPr>
        <w:tc>
          <w:tcPr>
            <w:tcW w:w="4535" w:type="dxa"/>
            <w:tcBorders>
              <w:top w:val="nil"/>
              <w:left w:val="nil"/>
              <w:bottom w:val="nil"/>
              <w:right w:val="nil"/>
            </w:tcBorders>
            <w:tcMar>
              <w:top w:w="128" w:type="dxa"/>
              <w:left w:w="43" w:type="dxa"/>
              <w:bottom w:w="43" w:type="dxa"/>
              <w:right w:w="43" w:type="dxa"/>
            </w:tcMar>
          </w:tcPr>
          <w:p w14:paraId="4CBBD7FA" w14:textId="77777777" w:rsidR="006865A6" w:rsidRPr="00A77A7E" w:rsidRDefault="006865A6" w:rsidP="00DC78D5">
            <w:pPr>
              <w:rPr>
                <w:sz w:val="21"/>
              </w:rPr>
            </w:pPr>
            <w:r w:rsidRPr="00A77A7E">
              <w:rPr>
                <w:sz w:val="21"/>
              </w:rPr>
              <w:t>501–900</w:t>
            </w:r>
          </w:p>
        </w:tc>
        <w:tc>
          <w:tcPr>
            <w:tcW w:w="4535" w:type="dxa"/>
            <w:tcBorders>
              <w:top w:val="nil"/>
              <w:left w:val="nil"/>
              <w:bottom w:val="nil"/>
              <w:right w:val="nil"/>
            </w:tcBorders>
            <w:tcMar>
              <w:top w:w="128" w:type="dxa"/>
              <w:left w:w="43" w:type="dxa"/>
              <w:bottom w:w="43" w:type="dxa"/>
              <w:right w:w="43" w:type="dxa"/>
            </w:tcMar>
            <w:vAlign w:val="bottom"/>
          </w:tcPr>
          <w:p w14:paraId="5D596D15" w14:textId="77777777" w:rsidR="006865A6" w:rsidRPr="00A77A7E" w:rsidRDefault="006865A6" w:rsidP="00DC78D5">
            <w:pPr>
              <w:jc w:val="right"/>
              <w:rPr>
                <w:sz w:val="21"/>
              </w:rPr>
            </w:pPr>
            <w:r w:rsidRPr="00A77A7E">
              <w:rPr>
                <w:sz w:val="21"/>
              </w:rPr>
              <w:t>37,31</w:t>
            </w:r>
          </w:p>
        </w:tc>
      </w:tr>
      <w:tr w:rsidR="006865A6" w:rsidRPr="00A77A7E" w14:paraId="70362EC1" w14:textId="77777777" w:rsidTr="00DC78D5">
        <w:trPr>
          <w:trHeight w:val="380"/>
        </w:trPr>
        <w:tc>
          <w:tcPr>
            <w:tcW w:w="4535" w:type="dxa"/>
            <w:tcBorders>
              <w:top w:val="nil"/>
              <w:left w:val="nil"/>
              <w:bottom w:val="single" w:sz="4" w:space="0" w:color="000000"/>
              <w:right w:val="nil"/>
            </w:tcBorders>
            <w:tcMar>
              <w:top w:w="128" w:type="dxa"/>
              <w:left w:w="43" w:type="dxa"/>
              <w:bottom w:w="43" w:type="dxa"/>
              <w:right w:w="43" w:type="dxa"/>
            </w:tcMar>
          </w:tcPr>
          <w:p w14:paraId="74D6B57C" w14:textId="77777777" w:rsidR="006865A6" w:rsidRPr="00A77A7E" w:rsidRDefault="006865A6" w:rsidP="00DC78D5">
            <w:pPr>
              <w:rPr>
                <w:sz w:val="21"/>
              </w:rPr>
            </w:pPr>
            <w:r w:rsidRPr="00A77A7E">
              <w:rPr>
                <w:sz w:val="21"/>
              </w:rPr>
              <w:t>over 900</w:t>
            </w:r>
          </w:p>
        </w:tc>
        <w:tc>
          <w:tcPr>
            <w:tcW w:w="4535" w:type="dxa"/>
            <w:tcBorders>
              <w:top w:val="nil"/>
              <w:left w:val="nil"/>
              <w:bottom w:val="single" w:sz="4" w:space="0" w:color="000000"/>
              <w:right w:val="nil"/>
            </w:tcBorders>
            <w:tcMar>
              <w:top w:w="128" w:type="dxa"/>
              <w:left w:w="43" w:type="dxa"/>
              <w:bottom w:w="43" w:type="dxa"/>
              <w:right w:w="43" w:type="dxa"/>
            </w:tcMar>
            <w:vAlign w:val="bottom"/>
          </w:tcPr>
          <w:p w14:paraId="6BFD51C0" w14:textId="77777777" w:rsidR="006865A6" w:rsidRPr="00A77A7E" w:rsidRDefault="006865A6" w:rsidP="00DC78D5">
            <w:pPr>
              <w:jc w:val="right"/>
              <w:rPr>
                <w:sz w:val="21"/>
              </w:rPr>
            </w:pPr>
            <w:r w:rsidRPr="00A77A7E">
              <w:rPr>
                <w:sz w:val="21"/>
              </w:rPr>
              <w:t>87,19</w:t>
            </w:r>
          </w:p>
        </w:tc>
      </w:tr>
    </w:tbl>
    <w:p w14:paraId="66CF1474" w14:textId="13137D79" w:rsidR="003210FC" w:rsidRPr="00A77A7E" w:rsidRDefault="003210FC" w:rsidP="00A77A7E">
      <w:pPr>
        <w:pStyle w:val="l-ledd"/>
      </w:pPr>
      <w:r w:rsidRPr="00A77A7E">
        <w:t>For motorsykler med stempeldrevet forbrenningsmotor uten plikt til å dokumentere drivstofforbruk og CO</w:t>
      </w:r>
      <w:r w:rsidRPr="00A77A7E">
        <w:rPr>
          <w:rStyle w:val="skrift-senket"/>
        </w:rPr>
        <w:t>2</w:t>
      </w:r>
      <w:r w:rsidRPr="00A77A7E">
        <w:t>-utslipp skal det beregnes engangsavgift med kr 10 071,35 per enhet (stykkavgift) og</w:t>
      </w:r>
    </w:p>
    <w:p w14:paraId="3150A55F" w14:textId="77777777" w:rsidR="003210FC" w:rsidRPr="00A77A7E" w:rsidRDefault="003210FC" w:rsidP="00A77A7E">
      <w:pPr>
        <w:pStyle w:val="friliste"/>
      </w:pPr>
      <w:r w:rsidRPr="00A77A7E">
        <w:t>a.</w:t>
      </w:r>
      <w:r w:rsidRPr="00A77A7E">
        <w:tab/>
        <w:t>motoreffekt</w:t>
      </w:r>
    </w:p>
    <w:p w14:paraId="126B7901" w14:textId="77777777" w:rsidR="006865A6" w:rsidRDefault="003210FC" w:rsidP="006865A6">
      <w:pPr>
        <w:pStyle w:val="Tabellnavn"/>
      </w:pPr>
      <w:r w:rsidRPr="00A77A7E">
        <w:t>02N0xt2</w:t>
      </w:r>
    </w:p>
    <w:tbl>
      <w:tblPr>
        <w:tblW w:w="9070" w:type="dxa"/>
        <w:tblInd w:w="363" w:type="dxa"/>
        <w:tblLayout w:type="fixed"/>
        <w:tblCellMar>
          <w:top w:w="128" w:type="dxa"/>
          <w:left w:w="43" w:type="dxa"/>
          <w:bottom w:w="43" w:type="dxa"/>
          <w:right w:w="43" w:type="dxa"/>
        </w:tblCellMar>
        <w:tblLook w:val="0000" w:firstRow="0" w:lastRow="0" w:firstColumn="0" w:lastColumn="0" w:noHBand="0" w:noVBand="0"/>
      </w:tblPr>
      <w:tblGrid>
        <w:gridCol w:w="4535"/>
        <w:gridCol w:w="4535"/>
      </w:tblGrid>
      <w:tr w:rsidR="006865A6" w:rsidRPr="00A77A7E" w14:paraId="0CF67104" w14:textId="77777777" w:rsidTr="00DC78D5">
        <w:trPr>
          <w:trHeight w:val="380"/>
        </w:trPr>
        <w:tc>
          <w:tcPr>
            <w:tcW w:w="4535" w:type="dxa"/>
            <w:tcBorders>
              <w:top w:val="single" w:sz="4" w:space="0" w:color="000000"/>
              <w:left w:val="nil"/>
              <w:bottom w:val="single" w:sz="4" w:space="0" w:color="000000"/>
              <w:right w:val="nil"/>
            </w:tcBorders>
            <w:tcMar>
              <w:top w:w="128" w:type="dxa"/>
              <w:left w:w="43" w:type="dxa"/>
              <w:bottom w:w="43" w:type="dxa"/>
              <w:right w:w="43" w:type="dxa"/>
            </w:tcMar>
          </w:tcPr>
          <w:p w14:paraId="400DCE9D" w14:textId="77777777" w:rsidR="006865A6" w:rsidRPr="00A77A7E" w:rsidRDefault="006865A6" w:rsidP="00DC78D5">
            <w:pPr>
              <w:rPr>
                <w:sz w:val="21"/>
              </w:rPr>
            </w:pPr>
            <w:r w:rsidRPr="00A77A7E">
              <w:rPr>
                <w:sz w:val="21"/>
              </w:rPr>
              <w:t>per kW</w:t>
            </w:r>
          </w:p>
        </w:tc>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BC402A" w14:textId="77777777" w:rsidR="006865A6" w:rsidRPr="00A77A7E" w:rsidRDefault="006865A6" w:rsidP="00DC78D5">
            <w:pPr>
              <w:jc w:val="right"/>
              <w:rPr>
                <w:sz w:val="21"/>
              </w:rPr>
            </w:pPr>
            <w:r w:rsidRPr="00A77A7E">
              <w:rPr>
                <w:sz w:val="21"/>
              </w:rPr>
              <w:t>kr</w:t>
            </w:r>
          </w:p>
        </w:tc>
      </w:tr>
      <w:tr w:rsidR="006865A6" w:rsidRPr="00A77A7E" w14:paraId="7E86611B" w14:textId="77777777" w:rsidTr="00DC78D5">
        <w:trPr>
          <w:trHeight w:val="380"/>
        </w:trPr>
        <w:tc>
          <w:tcPr>
            <w:tcW w:w="4535" w:type="dxa"/>
            <w:tcBorders>
              <w:top w:val="single" w:sz="4" w:space="0" w:color="000000"/>
              <w:left w:val="nil"/>
              <w:bottom w:val="nil"/>
              <w:right w:val="nil"/>
            </w:tcBorders>
            <w:tcMar>
              <w:top w:w="128" w:type="dxa"/>
              <w:left w:w="43" w:type="dxa"/>
              <w:bottom w:w="43" w:type="dxa"/>
              <w:right w:w="43" w:type="dxa"/>
            </w:tcMar>
          </w:tcPr>
          <w:p w14:paraId="655A4D57" w14:textId="77777777" w:rsidR="006865A6" w:rsidRPr="00A77A7E" w:rsidRDefault="006865A6" w:rsidP="00DC78D5">
            <w:pPr>
              <w:rPr>
                <w:sz w:val="21"/>
              </w:rPr>
            </w:pPr>
            <w:r w:rsidRPr="00A77A7E">
              <w:rPr>
                <w:sz w:val="21"/>
              </w:rPr>
              <w:t>0–11</w:t>
            </w:r>
          </w:p>
        </w:tc>
        <w:tc>
          <w:tcPr>
            <w:tcW w:w="4535" w:type="dxa"/>
            <w:tcBorders>
              <w:top w:val="single" w:sz="4" w:space="0" w:color="000000"/>
              <w:left w:val="nil"/>
              <w:bottom w:val="nil"/>
              <w:right w:val="nil"/>
            </w:tcBorders>
            <w:tcMar>
              <w:top w:w="128" w:type="dxa"/>
              <w:left w:w="43" w:type="dxa"/>
              <w:bottom w:w="43" w:type="dxa"/>
              <w:right w:w="43" w:type="dxa"/>
            </w:tcMar>
            <w:vAlign w:val="bottom"/>
          </w:tcPr>
          <w:p w14:paraId="5455E6DC" w14:textId="77777777" w:rsidR="006865A6" w:rsidRPr="00A77A7E" w:rsidRDefault="006865A6" w:rsidP="00DC78D5">
            <w:pPr>
              <w:jc w:val="right"/>
              <w:rPr>
                <w:sz w:val="21"/>
              </w:rPr>
            </w:pPr>
            <w:r w:rsidRPr="00A77A7E">
              <w:rPr>
                <w:sz w:val="21"/>
              </w:rPr>
              <w:t>0</w:t>
            </w:r>
          </w:p>
        </w:tc>
      </w:tr>
      <w:tr w:rsidR="006865A6" w:rsidRPr="00A77A7E" w14:paraId="16B41610" w14:textId="77777777" w:rsidTr="00DC78D5">
        <w:trPr>
          <w:trHeight w:val="380"/>
        </w:trPr>
        <w:tc>
          <w:tcPr>
            <w:tcW w:w="4535" w:type="dxa"/>
            <w:tcBorders>
              <w:top w:val="nil"/>
              <w:left w:val="nil"/>
              <w:bottom w:val="single" w:sz="4" w:space="0" w:color="000000"/>
              <w:right w:val="nil"/>
            </w:tcBorders>
            <w:tcMar>
              <w:top w:w="128" w:type="dxa"/>
              <w:left w:w="43" w:type="dxa"/>
              <w:bottom w:w="43" w:type="dxa"/>
              <w:right w:w="43" w:type="dxa"/>
            </w:tcMar>
          </w:tcPr>
          <w:p w14:paraId="04484B30" w14:textId="77777777" w:rsidR="006865A6" w:rsidRPr="00A77A7E" w:rsidRDefault="006865A6" w:rsidP="00DC78D5">
            <w:pPr>
              <w:rPr>
                <w:sz w:val="21"/>
              </w:rPr>
            </w:pPr>
            <w:r w:rsidRPr="00A77A7E">
              <w:rPr>
                <w:sz w:val="21"/>
              </w:rPr>
              <w:t>over 11</w:t>
            </w:r>
          </w:p>
        </w:tc>
        <w:tc>
          <w:tcPr>
            <w:tcW w:w="4535" w:type="dxa"/>
            <w:tcBorders>
              <w:top w:val="nil"/>
              <w:left w:val="nil"/>
              <w:bottom w:val="single" w:sz="4" w:space="0" w:color="000000"/>
              <w:right w:val="nil"/>
            </w:tcBorders>
            <w:tcMar>
              <w:top w:w="128" w:type="dxa"/>
              <w:left w:w="43" w:type="dxa"/>
              <w:bottom w:w="43" w:type="dxa"/>
              <w:right w:w="43" w:type="dxa"/>
            </w:tcMar>
            <w:vAlign w:val="bottom"/>
          </w:tcPr>
          <w:p w14:paraId="64792602" w14:textId="77777777" w:rsidR="006865A6" w:rsidRPr="00A77A7E" w:rsidRDefault="006865A6" w:rsidP="00DC78D5">
            <w:pPr>
              <w:jc w:val="right"/>
              <w:rPr>
                <w:sz w:val="21"/>
              </w:rPr>
            </w:pPr>
            <w:r w:rsidRPr="00A77A7E">
              <w:rPr>
                <w:sz w:val="21"/>
              </w:rPr>
              <w:t>318,91</w:t>
            </w:r>
          </w:p>
        </w:tc>
      </w:tr>
    </w:tbl>
    <w:p w14:paraId="32CA0E15" w14:textId="76EAB2A9" w:rsidR="003210FC" w:rsidRPr="00A77A7E" w:rsidRDefault="003210FC" w:rsidP="00A77A7E">
      <w:pPr>
        <w:pStyle w:val="friliste"/>
      </w:pPr>
      <w:r w:rsidRPr="00A77A7E">
        <w:t>b.</w:t>
      </w:r>
      <w:r w:rsidRPr="00A77A7E">
        <w:tab/>
        <w:t>slagvolum</w:t>
      </w:r>
    </w:p>
    <w:p w14:paraId="180C9B3E" w14:textId="77777777" w:rsidR="006865A6" w:rsidRDefault="003210FC" w:rsidP="006865A6">
      <w:pPr>
        <w:pStyle w:val="Tabellnavn"/>
        <w:rPr>
          <w:rStyle w:val="regular"/>
        </w:rPr>
      </w:pPr>
      <w:r w:rsidRPr="00A77A7E">
        <w:t>02N0xt2</w:t>
      </w:r>
    </w:p>
    <w:tbl>
      <w:tblPr>
        <w:tblW w:w="9070" w:type="dxa"/>
        <w:tblInd w:w="363" w:type="dxa"/>
        <w:tblLayout w:type="fixed"/>
        <w:tblCellMar>
          <w:top w:w="128" w:type="dxa"/>
          <w:left w:w="43" w:type="dxa"/>
          <w:bottom w:w="43" w:type="dxa"/>
          <w:right w:w="43" w:type="dxa"/>
        </w:tblCellMar>
        <w:tblLook w:val="0000" w:firstRow="0" w:lastRow="0" w:firstColumn="0" w:lastColumn="0" w:noHBand="0" w:noVBand="0"/>
      </w:tblPr>
      <w:tblGrid>
        <w:gridCol w:w="4535"/>
        <w:gridCol w:w="4535"/>
      </w:tblGrid>
      <w:tr w:rsidR="006865A6" w:rsidRPr="00A77A7E" w14:paraId="5EB2DDBE" w14:textId="77777777" w:rsidTr="00DC78D5">
        <w:trPr>
          <w:trHeight w:val="380"/>
        </w:trPr>
        <w:tc>
          <w:tcPr>
            <w:tcW w:w="4535" w:type="dxa"/>
            <w:tcBorders>
              <w:top w:val="single" w:sz="4" w:space="0" w:color="000000"/>
              <w:left w:val="nil"/>
              <w:bottom w:val="single" w:sz="4" w:space="0" w:color="000000"/>
              <w:right w:val="nil"/>
            </w:tcBorders>
            <w:tcMar>
              <w:top w:w="128" w:type="dxa"/>
              <w:left w:w="43" w:type="dxa"/>
              <w:bottom w:w="43" w:type="dxa"/>
              <w:right w:w="43" w:type="dxa"/>
            </w:tcMar>
          </w:tcPr>
          <w:p w14:paraId="36AC5EE8" w14:textId="77777777" w:rsidR="006865A6" w:rsidRPr="00A77A7E" w:rsidRDefault="006865A6" w:rsidP="00DC78D5">
            <w:pPr>
              <w:rPr>
                <w:sz w:val="21"/>
              </w:rPr>
            </w:pPr>
            <w:r w:rsidRPr="00A77A7E">
              <w:rPr>
                <w:sz w:val="21"/>
              </w:rPr>
              <w:t>per cm</w:t>
            </w:r>
            <w:r w:rsidRPr="00A77A7E">
              <w:rPr>
                <w:rStyle w:val="skrift-hevet"/>
                <w:sz w:val="21"/>
              </w:rPr>
              <w:t>3</w:t>
            </w:r>
          </w:p>
        </w:tc>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C1CBC4" w14:textId="77777777" w:rsidR="006865A6" w:rsidRPr="00A77A7E" w:rsidRDefault="006865A6" w:rsidP="00DC78D5">
            <w:pPr>
              <w:jc w:val="right"/>
              <w:rPr>
                <w:sz w:val="21"/>
              </w:rPr>
            </w:pPr>
            <w:r w:rsidRPr="00A77A7E">
              <w:rPr>
                <w:sz w:val="21"/>
              </w:rPr>
              <w:t>kr</w:t>
            </w:r>
          </w:p>
        </w:tc>
      </w:tr>
      <w:tr w:rsidR="006865A6" w:rsidRPr="00A77A7E" w14:paraId="70E3B4A4" w14:textId="77777777" w:rsidTr="00DC78D5">
        <w:trPr>
          <w:trHeight w:val="380"/>
        </w:trPr>
        <w:tc>
          <w:tcPr>
            <w:tcW w:w="4535" w:type="dxa"/>
            <w:tcBorders>
              <w:top w:val="single" w:sz="4" w:space="0" w:color="000000"/>
              <w:left w:val="nil"/>
              <w:bottom w:val="nil"/>
              <w:right w:val="nil"/>
            </w:tcBorders>
            <w:tcMar>
              <w:top w:w="128" w:type="dxa"/>
              <w:left w:w="43" w:type="dxa"/>
              <w:bottom w:w="43" w:type="dxa"/>
              <w:right w:w="43" w:type="dxa"/>
            </w:tcMar>
          </w:tcPr>
          <w:p w14:paraId="0EF19D11" w14:textId="77777777" w:rsidR="006865A6" w:rsidRPr="00A77A7E" w:rsidRDefault="006865A6" w:rsidP="00DC78D5">
            <w:pPr>
              <w:rPr>
                <w:sz w:val="21"/>
              </w:rPr>
            </w:pPr>
            <w:r w:rsidRPr="00A77A7E">
              <w:rPr>
                <w:sz w:val="21"/>
              </w:rPr>
              <w:t>0–500</w:t>
            </w:r>
          </w:p>
        </w:tc>
        <w:tc>
          <w:tcPr>
            <w:tcW w:w="4535" w:type="dxa"/>
            <w:tcBorders>
              <w:top w:val="single" w:sz="4" w:space="0" w:color="000000"/>
              <w:left w:val="nil"/>
              <w:bottom w:val="nil"/>
              <w:right w:val="nil"/>
            </w:tcBorders>
            <w:tcMar>
              <w:top w:w="128" w:type="dxa"/>
              <w:left w:w="43" w:type="dxa"/>
              <w:bottom w:w="43" w:type="dxa"/>
              <w:right w:w="43" w:type="dxa"/>
            </w:tcMar>
            <w:vAlign w:val="bottom"/>
          </w:tcPr>
          <w:p w14:paraId="66233CE3" w14:textId="77777777" w:rsidR="006865A6" w:rsidRPr="00A77A7E" w:rsidRDefault="006865A6" w:rsidP="00DC78D5">
            <w:pPr>
              <w:jc w:val="right"/>
              <w:rPr>
                <w:sz w:val="21"/>
              </w:rPr>
            </w:pPr>
            <w:r w:rsidRPr="00A77A7E">
              <w:rPr>
                <w:sz w:val="21"/>
              </w:rPr>
              <w:t>0</w:t>
            </w:r>
          </w:p>
        </w:tc>
      </w:tr>
      <w:tr w:rsidR="006865A6" w:rsidRPr="00A77A7E" w14:paraId="3519BB1B" w14:textId="77777777" w:rsidTr="00DC78D5">
        <w:trPr>
          <w:trHeight w:val="380"/>
        </w:trPr>
        <w:tc>
          <w:tcPr>
            <w:tcW w:w="4535" w:type="dxa"/>
            <w:tcBorders>
              <w:top w:val="nil"/>
              <w:left w:val="nil"/>
              <w:bottom w:val="nil"/>
              <w:right w:val="nil"/>
            </w:tcBorders>
            <w:tcMar>
              <w:top w:w="128" w:type="dxa"/>
              <w:left w:w="43" w:type="dxa"/>
              <w:bottom w:w="43" w:type="dxa"/>
              <w:right w:w="43" w:type="dxa"/>
            </w:tcMar>
          </w:tcPr>
          <w:p w14:paraId="6A95F229" w14:textId="77777777" w:rsidR="006865A6" w:rsidRPr="00A77A7E" w:rsidRDefault="006865A6" w:rsidP="00DC78D5">
            <w:pPr>
              <w:rPr>
                <w:sz w:val="21"/>
              </w:rPr>
            </w:pPr>
            <w:r w:rsidRPr="00A77A7E">
              <w:rPr>
                <w:sz w:val="21"/>
              </w:rPr>
              <w:t>501–900</w:t>
            </w:r>
          </w:p>
        </w:tc>
        <w:tc>
          <w:tcPr>
            <w:tcW w:w="4535" w:type="dxa"/>
            <w:tcBorders>
              <w:top w:val="nil"/>
              <w:left w:val="nil"/>
              <w:bottom w:val="nil"/>
              <w:right w:val="nil"/>
            </w:tcBorders>
            <w:tcMar>
              <w:top w:w="128" w:type="dxa"/>
              <w:left w:w="43" w:type="dxa"/>
              <w:bottom w:w="43" w:type="dxa"/>
              <w:right w:w="43" w:type="dxa"/>
            </w:tcMar>
            <w:vAlign w:val="bottom"/>
          </w:tcPr>
          <w:p w14:paraId="1577EF08" w14:textId="77777777" w:rsidR="006865A6" w:rsidRPr="00A77A7E" w:rsidRDefault="006865A6" w:rsidP="00DC78D5">
            <w:pPr>
              <w:jc w:val="right"/>
              <w:rPr>
                <w:sz w:val="21"/>
              </w:rPr>
            </w:pPr>
            <w:r w:rsidRPr="00A77A7E">
              <w:rPr>
                <w:sz w:val="21"/>
              </w:rPr>
              <w:t>40,99</w:t>
            </w:r>
          </w:p>
        </w:tc>
      </w:tr>
      <w:tr w:rsidR="006865A6" w:rsidRPr="00A77A7E" w14:paraId="28239F2E" w14:textId="77777777" w:rsidTr="00DC78D5">
        <w:trPr>
          <w:trHeight w:val="380"/>
        </w:trPr>
        <w:tc>
          <w:tcPr>
            <w:tcW w:w="4535" w:type="dxa"/>
            <w:tcBorders>
              <w:top w:val="nil"/>
              <w:left w:val="nil"/>
              <w:bottom w:val="single" w:sz="4" w:space="0" w:color="000000"/>
              <w:right w:val="nil"/>
            </w:tcBorders>
            <w:tcMar>
              <w:top w:w="128" w:type="dxa"/>
              <w:left w:w="43" w:type="dxa"/>
              <w:bottom w:w="43" w:type="dxa"/>
              <w:right w:w="43" w:type="dxa"/>
            </w:tcMar>
          </w:tcPr>
          <w:p w14:paraId="372BD34D" w14:textId="77777777" w:rsidR="006865A6" w:rsidRPr="00A77A7E" w:rsidRDefault="006865A6" w:rsidP="00DC78D5">
            <w:pPr>
              <w:rPr>
                <w:sz w:val="21"/>
              </w:rPr>
            </w:pPr>
            <w:r w:rsidRPr="00A77A7E">
              <w:rPr>
                <w:sz w:val="21"/>
              </w:rPr>
              <w:t>over 900</w:t>
            </w:r>
          </w:p>
        </w:tc>
        <w:tc>
          <w:tcPr>
            <w:tcW w:w="4535" w:type="dxa"/>
            <w:tcBorders>
              <w:top w:val="nil"/>
              <w:left w:val="nil"/>
              <w:bottom w:val="single" w:sz="4" w:space="0" w:color="000000"/>
              <w:right w:val="nil"/>
            </w:tcBorders>
            <w:tcMar>
              <w:top w:w="128" w:type="dxa"/>
              <w:left w:w="43" w:type="dxa"/>
              <w:bottom w:w="43" w:type="dxa"/>
              <w:right w:w="43" w:type="dxa"/>
            </w:tcMar>
            <w:vAlign w:val="bottom"/>
          </w:tcPr>
          <w:p w14:paraId="2755F84E" w14:textId="77777777" w:rsidR="006865A6" w:rsidRPr="00A77A7E" w:rsidRDefault="006865A6" w:rsidP="00DC78D5">
            <w:pPr>
              <w:jc w:val="right"/>
              <w:rPr>
                <w:sz w:val="21"/>
              </w:rPr>
            </w:pPr>
            <w:r w:rsidRPr="00A77A7E">
              <w:rPr>
                <w:sz w:val="21"/>
              </w:rPr>
              <w:t>89,90</w:t>
            </w:r>
          </w:p>
        </w:tc>
      </w:tr>
    </w:tbl>
    <w:p w14:paraId="44F6ABEF" w14:textId="5EF30FA6" w:rsidR="003210FC" w:rsidRPr="00A77A7E" w:rsidRDefault="003210FC" w:rsidP="00A77A7E">
      <w:pPr>
        <w:pStyle w:val="l-paragraf"/>
        <w:rPr>
          <w:rStyle w:val="regular"/>
        </w:rPr>
      </w:pPr>
      <w:r w:rsidRPr="00A77A7E">
        <w:rPr>
          <w:rStyle w:val="regular"/>
        </w:rPr>
        <w:t xml:space="preserve">§ 8 </w:t>
      </w:r>
      <w:r w:rsidRPr="00A77A7E">
        <w:t>Avgiftssats – engangsavgift for beltemotorsykler med stempeldrevet forbrenningsmotor</w:t>
      </w:r>
    </w:p>
    <w:p w14:paraId="462EBC40" w14:textId="77777777" w:rsidR="003210FC" w:rsidRPr="00A77A7E" w:rsidRDefault="003210FC" w:rsidP="00A77A7E">
      <w:pPr>
        <w:pStyle w:val="l-ledd"/>
      </w:pPr>
      <w:r w:rsidRPr="00A77A7E">
        <w:t>For beltemotorsykler med stempeldrevet forbrenningsmotor skal det beregnes engangsavgift med følgende satser:</w:t>
      </w:r>
    </w:p>
    <w:p w14:paraId="09F8C795" w14:textId="77777777" w:rsidR="003210FC" w:rsidRPr="00A77A7E" w:rsidRDefault="003210FC" w:rsidP="00A77A7E">
      <w:pPr>
        <w:pStyle w:val="friliste"/>
      </w:pPr>
      <w:r w:rsidRPr="00A77A7E">
        <w:t>a.</w:t>
      </w:r>
      <w:r w:rsidRPr="00A77A7E">
        <w:tab/>
        <w:t>egenvekt</w:t>
      </w:r>
    </w:p>
    <w:p w14:paraId="412B6498" w14:textId="77777777" w:rsidR="006865A6" w:rsidRDefault="003210FC" w:rsidP="006865A6">
      <w:pPr>
        <w:pStyle w:val="Tabellnavn"/>
      </w:pPr>
      <w:r w:rsidRPr="00A77A7E">
        <w:t>02N0xt2</w:t>
      </w:r>
    </w:p>
    <w:tbl>
      <w:tblPr>
        <w:tblW w:w="9070" w:type="dxa"/>
        <w:tblInd w:w="363" w:type="dxa"/>
        <w:tblLayout w:type="fixed"/>
        <w:tblCellMar>
          <w:top w:w="128" w:type="dxa"/>
          <w:left w:w="43" w:type="dxa"/>
          <w:bottom w:w="43" w:type="dxa"/>
          <w:right w:w="43" w:type="dxa"/>
        </w:tblCellMar>
        <w:tblLook w:val="0000" w:firstRow="0" w:lastRow="0" w:firstColumn="0" w:lastColumn="0" w:noHBand="0" w:noVBand="0"/>
      </w:tblPr>
      <w:tblGrid>
        <w:gridCol w:w="4535"/>
        <w:gridCol w:w="4535"/>
      </w:tblGrid>
      <w:tr w:rsidR="006865A6" w:rsidRPr="00A77A7E" w14:paraId="38DA931C" w14:textId="77777777" w:rsidTr="00DC78D5">
        <w:trPr>
          <w:trHeight w:val="380"/>
        </w:trPr>
        <w:tc>
          <w:tcPr>
            <w:tcW w:w="4535" w:type="dxa"/>
            <w:tcBorders>
              <w:top w:val="single" w:sz="4" w:space="0" w:color="000000"/>
              <w:left w:val="nil"/>
              <w:bottom w:val="single" w:sz="4" w:space="0" w:color="000000"/>
              <w:right w:val="nil"/>
            </w:tcBorders>
            <w:tcMar>
              <w:top w:w="128" w:type="dxa"/>
              <w:left w:w="43" w:type="dxa"/>
              <w:bottom w:w="43" w:type="dxa"/>
              <w:right w:w="43" w:type="dxa"/>
            </w:tcMar>
          </w:tcPr>
          <w:p w14:paraId="38BEFA3B" w14:textId="77777777" w:rsidR="006865A6" w:rsidRPr="00A77A7E" w:rsidRDefault="006865A6" w:rsidP="00DC78D5">
            <w:pPr>
              <w:rPr>
                <w:sz w:val="21"/>
              </w:rPr>
            </w:pPr>
            <w:r w:rsidRPr="00A77A7E">
              <w:rPr>
                <w:sz w:val="21"/>
              </w:rPr>
              <w:t>per kg</w:t>
            </w:r>
          </w:p>
        </w:tc>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926933" w14:textId="77777777" w:rsidR="006865A6" w:rsidRPr="00A77A7E" w:rsidRDefault="006865A6" w:rsidP="00DC78D5">
            <w:pPr>
              <w:jc w:val="right"/>
              <w:rPr>
                <w:sz w:val="21"/>
              </w:rPr>
            </w:pPr>
            <w:r w:rsidRPr="00A77A7E">
              <w:rPr>
                <w:sz w:val="21"/>
              </w:rPr>
              <w:t>kr</w:t>
            </w:r>
          </w:p>
        </w:tc>
      </w:tr>
      <w:tr w:rsidR="006865A6" w:rsidRPr="00A77A7E" w14:paraId="04DDE071" w14:textId="77777777" w:rsidTr="00DC78D5">
        <w:trPr>
          <w:trHeight w:val="380"/>
        </w:trPr>
        <w:tc>
          <w:tcPr>
            <w:tcW w:w="4535" w:type="dxa"/>
            <w:tcBorders>
              <w:top w:val="single" w:sz="4" w:space="0" w:color="000000"/>
              <w:left w:val="nil"/>
              <w:bottom w:val="nil"/>
              <w:right w:val="nil"/>
            </w:tcBorders>
            <w:tcMar>
              <w:top w:w="128" w:type="dxa"/>
              <w:left w:w="43" w:type="dxa"/>
              <w:bottom w:w="43" w:type="dxa"/>
              <w:right w:w="43" w:type="dxa"/>
            </w:tcMar>
          </w:tcPr>
          <w:p w14:paraId="344A5AE3" w14:textId="77777777" w:rsidR="006865A6" w:rsidRPr="00A77A7E" w:rsidRDefault="006865A6" w:rsidP="00DC78D5">
            <w:pPr>
              <w:rPr>
                <w:sz w:val="21"/>
              </w:rPr>
            </w:pPr>
            <w:r w:rsidRPr="00A77A7E">
              <w:rPr>
                <w:sz w:val="21"/>
              </w:rPr>
              <w:t>0–100</w:t>
            </w:r>
          </w:p>
        </w:tc>
        <w:tc>
          <w:tcPr>
            <w:tcW w:w="4535" w:type="dxa"/>
            <w:tcBorders>
              <w:top w:val="single" w:sz="4" w:space="0" w:color="000000"/>
              <w:left w:val="nil"/>
              <w:bottom w:val="nil"/>
              <w:right w:val="nil"/>
            </w:tcBorders>
            <w:tcMar>
              <w:top w:w="128" w:type="dxa"/>
              <w:left w:w="43" w:type="dxa"/>
              <w:bottom w:w="43" w:type="dxa"/>
              <w:right w:w="43" w:type="dxa"/>
            </w:tcMar>
            <w:vAlign w:val="bottom"/>
          </w:tcPr>
          <w:p w14:paraId="238D7568" w14:textId="77777777" w:rsidR="006865A6" w:rsidRPr="00A77A7E" w:rsidRDefault="006865A6" w:rsidP="00DC78D5">
            <w:pPr>
              <w:jc w:val="right"/>
              <w:rPr>
                <w:sz w:val="21"/>
              </w:rPr>
            </w:pPr>
            <w:r w:rsidRPr="00A77A7E">
              <w:rPr>
                <w:sz w:val="21"/>
              </w:rPr>
              <w:t>17,52</w:t>
            </w:r>
          </w:p>
        </w:tc>
      </w:tr>
      <w:tr w:rsidR="006865A6" w:rsidRPr="00A77A7E" w14:paraId="51287AE8" w14:textId="77777777" w:rsidTr="00DC78D5">
        <w:trPr>
          <w:trHeight w:val="380"/>
        </w:trPr>
        <w:tc>
          <w:tcPr>
            <w:tcW w:w="4535" w:type="dxa"/>
            <w:tcBorders>
              <w:top w:val="nil"/>
              <w:left w:val="nil"/>
              <w:bottom w:val="nil"/>
              <w:right w:val="nil"/>
            </w:tcBorders>
            <w:tcMar>
              <w:top w:w="128" w:type="dxa"/>
              <w:left w:w="43" w:type="dxa"/>
              <w:bottom w:w="43" w:type="dxa"/>
              <w:right w:w="43" w:type="dxa"/>
            </w:tcMar>
          </w:tcPr>
          <w:p w14:paraId="4EF7F15E" w14:textId="77777777" w:rsidR="006865A6" w:rsidRPr="00A77A7E" w:rsidRDefault="006865A6" w:rsidP="00DC78D5">
            <w:pPr>
              <w:rPr>
                <w:sz w:val="21"/>
              </w:rPr>
            </w:pPr>
            <w:r w:rsidRPr="00A77A7E">
              <w:rPr>
                <w:sz w:val="21"/>
              </w:rPr>
              <w:lastRenderedPageBreak/>
              <w:t>101–200</w:t>
            </w:r>
          </w:p>
        </w:tc>
        <w:tc>
          <w:tcPr>
            <w:tcW w:w="4535" w:type="dxa"/>
            <w:tcBorders>
              <w:top w:val="nil"/>
              <w:left w:val="nil"/>
              <w:bottom w:val="nil"/>
              <w:right w:val="nil"/>
            </w:tcBorders>
            <w:tcMar>
              <w:top w:w="128" w:type="dxa"/>
              <w:left w:w="43" w:type="dxa"/>
              <w:bottom w:w="43" w:type="dxa"/>
              <w:right w:w="43" w:type="dxa"/>
            </w:tcMar>
            <w:vAlign w:val="bottom"/>
          </w:tcPr>
          <w:p w14:paraId="18F38455" w14:textId="77777777" w:rsidR="006865A6" w:rsidRPr="00A77A7E" w:rsidRDefault="006865A6" w:rsidP="00DC78D5">
            <w:pPr>
              <w:jc w:val="right"/>
              <w:rPr>
                <w:sz w:val="21"/>
              </w:rPr>
            </w:pPr>
            <w:r w:rsidRPr="00A77A7E">
              <w:rPr>
                <w:sz w:val="21"/>
              </w:rPr>
              <w:t>35,05</w:t>
            </w:r>
          </w:p>
        </w:tc>
      </w:tr>
      <w:tr w:rsidR="006865A6" w:rsidRPr="00A77A7E" w14:paraId="56199669" w14:textId="77777777" w:rsidTr="00DC78D5">
        <w:trPr>
          <w:trHeight w:val="380"/>
        </w:trPr>
        <w:tc>
          <w:tcPr>
            <w:tcW w:w="4535" w:type="dxa"/>
            <w:tcBorders>
              <w:top w:val="nil"/>
              <w:left w:val="nil"/>
              <w:bottom w:val="single" w:sz="4" w:space="0" w:color="000000"/>
              <w:right w:val="nil"/>
            </w:tcBorders>
            <w:tcMar>
              <w:top w:w="128" w:type="dxa"/>
              <w:left w:w="43" w:type="dxa"/>
              <w:bottom w:w="43" w:type="dxa"/>
              <w:right w:w="43" w:type="dxa"/>
            </w:tcMar>
          </w:tcPr>
          <w:p w14:paraId="190001CE" w14:textId="77777777" w:rsidR="006865A6" w:rsidRPr="00A77A7E" w:rsidRDefault="006865A6" w:rsidP="00DC78D5">
            <w:pPr>
              <w:rPr>
                <w:sz w:val="21"/>
              </w:rPr>
            </w:pPr>
            <w:r w:rsidRPr="00A77A7E">
              <w:rPr>
                <w:sz w:val="21"/>
              </w:rPr>
              <w:t>over 200</w:t>
            </w:r>
          </w:p>
        </w:tc>
        <w:tc>
          <w:tcPr>
            <w:tcW w:w="4535" w:type="dxa"/>
            <w:tcBorders>
              <w:top w:val="nil"/>
              <w:left w:val="nil"/>
              <w:bottom w:val="single" w:sz="4" w:space="0" w:color="000000"/>
              <w:right w:val="nil"/>
            </w:tcBorders>
            <w:tcMar>
              <w:top w:w="128" w:type="dxa"/>
              <w:left w:w="43" w:type="dxa"/>
              <w:bottom w:w="43" w:type="dxa"/>
              <w:right w:w="43" w:type="dxa"/>
            </w:tcMar>
            <w:vAlign w:val="bottom"/>
          </w:tcPr>
          <w:p w14:paraId="3052086A" w14:textId="77777777" w:rsidR="006865A6" w:rsidRPr="00A77A7E" w:rsidRDefault="006865A6" w:rsidP="00DC78D5">
            <w:pPr>
              <w:jc w:val="right"/>
              <w:rPr>
                <w:sz w:val="21"/>
              </w:rPr>
            </w:pPr>
            <w:r w:rsidRPr="00A77A7E">
              <w:rPr>
                <w:sz w:val="21"/>
              </w:rPr>
              <w:t>70,07</w:t>
            </w:r>
          </w:p>
        </w:tc>
      </w:tr>
    </w:tbl>
    <w:p w14:paraId="3BA00924" w14:textId="25484B1D" w:rsidR="003210FC" w:rsidRPr="00A77A7E" w:rsidRDefault="003210FC" w:rsidP="00A77A7E">
      <w:pPr>
        <w:pStyle w:val="friliste"/>
      </w:pPr>
      <w:r w:rsidRPr="00A77A7E">
        <w:t>b.</w:t>
      </w:r>
      <w:r w:rsidRPr="00A77A7E">
        <w:tab/>
        <w:t>motoreffekt</w:t>
      </w:r>
    </w:p>
    <w:p w14:paraId="576C1A2F" w14:textId="77777777" w:rsidR="006865A6" w:rsidRDefault="003210FC" w:rsidP="006865A6">
      <w:pPr>
        <w:pStyle w:val="Tabellnavn"/>
      </w:pPr>
      <w:r w:rsidRPr="00A77A7E">
        <w:t>02N0xt2</w:t>
      </w:r>
    </w:p>
    <w:tbl>
      <w:tblPr>
        <w:tblW w:w="9070" w:type="dxa"/>
        <w:tblInd w:w="363" w:type="dxa"/>
        <w:tblLayout w:type="fixed"/>
        <w:tblCellMar>
          <w:top w:w="128" w:type="dxa"/>
          <w:left w:w="43" w:type="dxa"/>
          <w:bottom w:w="43" w:type="dxa"/>
          <w:right w:w="43" w:type="dxa"/>
        </w:tblCellMar>
        <w:tblLook w:val="0000" w:firstRow="0" w:lastRow="0" w:firstColumn="0" w:lastColumn="0" w:noHBand="0" w:noVBand="0"/>
      </w:tblPr>
      <w:tblGrid>
        <w:gridCol w:w="4535"/>
        <w:gridCol w:w="4535"/>
      </w:tblGrid>
      <w:tr w:rsidR="006865A6" w:rsidRPr="00A77A7E" w14:paraId="5BBE995F" w14:textId="77777777" w:rsidTr="00DC78D5">
        <w:trPr>
          <w:trHeight w:val="380"/>
        </w:trPr>
        <w:tc>
          <w:tcPr>
            <w:tcW w:w="4535" w:type="dxa"/>
            <w:tcBorders>
              <w:top w:val="single" w:sz="4" w:space="0" w:color="000000"/>
              <w:left w:val="nil"/>
              <w:bottom w:val="single" w:sz="4" w:space="0" w:color="000000"/>
              <w:right w:val="nil"/>
            </w:tcBorders>
            <w:tcMar>
              <w:top w:w="128" w:type="dxa"/>
              <w:left w:w="43" w:type="dxa"/>
              <w:bottom w:w="43" w:type="dxa"/>
              <w:right w:w="43" w:type="dxa"/>
            </w:tcMar>
          </w:tcPr>
          <w:p w14:paraId="69355FFA" w14:textId="77777777" w:rsidR="006865A6" w:rsidRPr="00A77A7E" w:rsidRDefault="006865A6" w:rsidP="00DC78D5">
            <w:pPr>
              <w:rPr>
                <w:sz w:val="21"/>
              </w:rPr>
            </w:pPr>
            <w:r w:rsidRPr="00A77A7E">
              <w:rPr>
                <w:sz w:val="21"/>
              </w:rPr>
              <w:t>per Kw</w:t>
            </w:r>
          </w:p>
        </w:tc>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AFF108" w14:textId="77777777" w:rsidR="006865A6" w:rsidRPr="00A77A7E" w:rsidRDefault="006865A6" w:rsidP="00DC78D5">
            <w:pPr>
              <w:jc w:val="right"/>
              <w:rPr>
                <w:sz w:val="21"/>
              </w:rPr>
            </w:pPr>
            <w:r w:rsidRPr="00A77A7E">
              <w:rPr>
                <w:sz w:val="21"/>
              </w:rPr>
              <w:t>kr</w:t>
            </w:r>
          </w:p>
        </w:tc>
      </w:tr>
      <w:tr w:rsidR="006865A6" w:rsidRPr="00A77A7E" w14:paraId="24F2E352" w14:textId="77777777" w:rsidTr="00DC78D5">
        <w:trPr>
          <w:trHeight w:val="380"/>
        </w:trPr>
        <w:tc>
          <w:tcPr>
            <w:tcW w:w="4535" w:type="dxa"/>
            <w:tcBorders>
              <w:top w:val="single" w:sz="4" w:space="0" w:color="000000"/>
              <w:left w:val="nil"/>
              <w:bottom w:val="nil"/>
              <w:right w:val="nil"/>
            </w:tcBorders>
            <w:tcMar>
              <w:top w:w="128" w:type="dxa"/>
              <w:left w:w="43" w:type="dxa"/>
              <w:bottom w:w="43" w:type="dxa"/>
              <w:right w:w="43" w:type="dxa"/>
            </w:tcMar>
          </w:tcPr>
          <w:p w14:paraId="3A0EA6B5" w14:textId="77777777" w:rsidR="006865A6" w:rsidRPr="00A77A7E" w:rsidRDefault="006865A6" w:rsidP="00DC78D5">
            <w:pPr>
              <w:rPr>
                <w:sz w:val="21"/>
              </w:rPr>
            </w:pPr>
            <w:r w:rsidRPr="00A77A7E">
              <w:rPr>
                <w:sz w:val="21"/>
              </w:rPr>
              <w:t>0–20</w:t>
            </w:r>
          </w:p>
        </w:tc>
        <w:tc>
          <w:tcPr>
            <w:tcW w:w="4535" w:type="dxa"/>
            <w:tcBorders>
              <w:top w:val="single" w:sz="4" w:space="0" w:color="000000"/>
              <w:left w:val="nil"/>
              <w:bottom w:val="nil"/>
              <w:right w:val="nil"/>
            </w:tcBorders>
            <w:tcMar>
              <w:top w:w="128" w:type="dxa"/>
              <w:left w:w="43" w:type="dxa"/>
              <w:bottom w:w="43" w:type="dxa"/>
              <w:right w:w="43" w:type="dxa"/>
            </w:tcMar>
            <w:vAlign w:val="bottom"/>
          </w:tcPr>
          <w:p w14:paraId="5F1E3562" w14:textId="77777777" w:rsidR="006865A6" w:rsidRPr="00A77A7E" w:rsidRDefault="006865A6" w:rsidP="00DC78D5">
            <w:pPr>
              <w:jc w:val="right"/>
              <w:rPr>
                <w:sz w:val="21"/>
              </w:rPr>
            </w:pPr>
            <w:r w:rsidRPr="00A77A7E">
              <w:rPr>
                <w:sz w:val="21"/>
              </w:rPr>
              <w:t>28,14</w:t>
            </w:r>
          </w:p>
        </w:tc>
      </w:tr>
      <w:tr w:rsidR="006865A6" w:rsidRPr="00A77A7E" w14:paraId="2B2E7B21" w14:textId="77777777" w:rsidTr="00DC78D5">
        <w:trPr>
          <w:trHeight w:val="380"/>
        </w:trPr>
        <w:tc>
          <w:tcPr>
            <w:tcW w:w="4535" w:type="dxa"/>
            <w:tcBorders>
              <w:top w:val="nil"/>
              <w:left w:val="nil"/>
              <w:bottom w:val="nil"/>
              <w:right w:val="nil"/>
            </w:tcBorders>
            <w:tcMar>
              <w:top w:w="128" w:type="dxa"/>
              <w:left w:w="43" w:type="dxa"/>
              <w:bottom w:w="43" w:type="dxa"/>
              <w:right w:w="43" w:type="dxa"/>
            </w:tcMar>
          </w:tcPr>
          <w:p w14:paraId="150777CA" w14:textId="77777777" w:rsidR="006865A6" w:rsidRPr="00A77A7E" w:rsidRDefault="006865A6" w:rsidP="00DC78D5">
            <w:pPr>
              <w:rPr>
                <w:sz w:val="21"/>
              </w:rPr>
            </w:pPr>
            <w:r w:rsidRPr="00A77A7E">
              <w:rPr>
                <w:sz w:val="21"/>
              </w:rPr>
              <w:t>21–40</w:t>
            </w:r>
          </w:p>
        </w:tc>
        <w:tc>
          <w:tcPr>
            <w:tcW w:w="4535" w:type="dxa"/>
            <w:tcBorders>
              <w:top w:val="nil"/>
              <w:left w:val="nil"/>
              <w:bottom w:val="nil"/>
              <w:right w:val="nil"/>
            </w:tcBorders>
            <w:tcMar>
              <w:top w:w="128" w:type="dxa"/>
              <w:left w:w="43" w:type="dxa"/>
              <w:bottom w:w="43" w:type="dxa"/>
              <w:right w:w="43" w:type="dxa"/>
            </w:tcMar>
            <w:vAlign w:val="bottom"/>
          </w:tcPr>
          <w:p w14:paraId="5A8B404C" w14:textId="77777777" w:rsidR="006865A6" w:rsidRPr="00A77A7E" w:rsidRDefault="006865A6" w:rsidP="00DC78D5">
            <w:pPr>
              <w:jc w:val="right"/>
              <w:rPr>
                <w:sz w:val="21"/>
              </w:rPr>
            </w:pPr>
            <w:r w:rsidRPr="00A77A7E">
              <w:rPr>
                <w:sz w:val="21"/>
              </w:rPr>
              <w:t>56,31</w:t>
            </w:r>
          </w:p>
        </w:tc>
      </w:tr>
      <w:tr w:rsidR="006865A6" w:rsidRPr="00A77A7E" w14:paraId="63A2D08F" w14:textId="77777777" w:rsidTr="00DC78D5">
        <w:trPr>
          <w:trHeight w:val="380"/>
        </w:trPr>
        <w:tc>
          <w:tcPr>
            <w:tcW w:w="4535" w:type="dxa"/>
            <w:tcBorders>
              <w:top w:val="nil"/>
              <w:left w:val="nil"/>
              <w:bottom w:val="single" w:sz="4" w:space="0" w:color="000000"/>
              <w:right w:val="nil"/>
            </w:tcBorders>
            <w:tcMar>
              <w:top w:w="128" w:type="dxa"/>
              <w:left w:w="43" w:type="dxa"/>
              <w:bottom w:w="43" w:type="dxa"/>
              <w:right w:w="43" w:type="dxa"/>
            </w:tcMar>
          </w:tcPr>
          <w:p w14:paraId="31365A76" w14:textId="77777777" w:rsidR="006865A6" w:rsidRPr="00A77A7E" w:rsidRDefault="006865A6" w:rsidP="00DC78D5">
            <w:pPr>
              <w:rPr>
                <w:sz w:val="21"/>
              </w:rPr>
            </w:pPr>
            <w:r w:rsidRPr="00A77A7E">
              <w:rPr>
                <w:sz w:val="21"/>
              </w:rPr>
              <w:t>over 40</w:t>
            </w:r>
          </w:p>
        </w:tc>
        <w:tc>
          <w:tcPr>
            <w:tcW w:w="4535" w:type="dxa"/>
            <w:tcBorders>
              <w:top w:val="nil"/>
              <w:left w:val="nil"/>
              <w:bottom w:val="single" w:sz="4" w:space="0" w:color="000000"/>
              <w:right w:val="nil"/>
            </w:tcBorders>
            <w:tcMar>
              <w:top w:w="128" w:type="dxa"/>
              <w:left w:w="43" w:type="dxa"/>
              <w:bottom w:w="43" w:type="dxa"/>
              <w:right w:w="43" w:type="dxa"/>
            </w:tcMar>
            <w:vAlign w:val="bottom"/>
          </w:tcPr>
          <w:p w14:paraId="0D39208F" w14:textId="77777777" w:rsidR="006865A6" w:rsidRPr="00A77A7E" w:rsidRDefault="006865A6" w:rsidP="00DC78D5">
            <w:pPr>
              <w:jc w:val="right"/>
              <w:rPr>
                <w:sz w:val="21"/>
              </w:rPr>
            </w:pPr>
            <w:r w:rsidRPr="00A77A7E">
              <w:rPr>
                <w:sz w:val="21"/>
              </w:rPr>
              <w:t>112,59</w:t>
            </w:r>
          </w:p>
        </w:tc>
      </w:tr>
    </w:tbl>
    <w:p w14:paraId="3E00AB1B" w14:textId="22FF2A43" w:rsidR="003210FC" w:rsidRPr="00A77A7E" w:rsidRDefault="003210FC" w:rsidP="00A77A7E">
      <w:pPr>
        <w:pStyle w:val="friliste"/>
      </w:pPr>
      <w:r w:rsidRPr="00A77A7E">
        <w:t>c.</w:t>
      </w:r>
      <w:r w:rsidRPr="00A77A7E">
        <w:tab/>
        <w:t>slagvolum</w:t>
      </w:r>
    </w:p>
    <w:p w14:paraId="390F15A1" w14:textId="77777777" w:rsidR="006865A6" w:rsidRDefault="003210FC" w:rsidP="006865A6">
      <w:pPr>
        <w:pStyle w:val="Tabellnavn"/>
        <w:rPr>
          <w:rStyle w:val="regular"/>
        </w:rPr>
      </w:pPr>
      <w:r w:rsidRPr="00A77A7E">
        <w:t>02N0xt2</w:t>
      </w:r>
    </w:p>
    <w:tbl>
      <w:tblPr>
        <w:tblW w:w="9070" w:type="dxa"/>
        <w:tblInd w:w="363" w:type="dxa"/>
        <w:tblLayout w:type="fixed"/>
        <w:tblCellMar>
          <w:top w:w="128" w:type="dxa"/>
          <w:left w:w="43" w:type="dxa"/>
          <w:bottom w:w="43" w:type="dxa"/>
          <w:right w:w="43" w:type="dxa"/>
        </w:tblCellMar>
        <w:tblLook w:val="0000" w:firstRow="0" w:lastRow="0" w:firstColumn="0" w:lastColumn="0" w:noHBand="0" w:noVBand="0"/>
      </w:tblPr>
      <w:tblGrid>
        <w:gridCol w:w="4535"/>
        <w:gridCol w:w="4535"/>
      </w:tblGrid>
      <w:tr w:rsidR="006865A6" w:rsidRPr="00A77A7E" w14:paraId="13DA4DF5" w14:textId="77777777" w:rsidTr="00DC78D5">
        <w:trPr>
          <w:trHeight w:val="380"/>
        </w:trPr>
        <w:tc>
          <w:tcPr>
            <w:tcW w:w="4535" w:type="dxa"/>
            <w:tcBorders>
              <w:top w:val="single" w:sz="4" w:space="0" w:color="000000"/>
              <w:left w:val="nil"/>
              <w:bottom w:val="single" w:sz="4" w:space="0" w:color="000000"/>
              <w:right w:val="nil"/>
            </w:tcBorders>
            <w:tcMar>
              <w:top w:w="128" w:type="dxa"/>
              <w:left w:w="43" w:type="dxa"/>
              <w:bottom w:w="43" w:type="dxa"/>
              <w:right w:w="43" w:type="dxa"/>
            </w:tcMar>
          </w:tcPr>
          <w:p w14:paraId="12BDA0BA" w14:textId="77777777" w:rsidR="006865A6" w:rsidRPr="00A77A7E" w:rsidRDefault="006865A6" w:rsidP="00DC78D5">
            <w:pPr>
              <w:rPr>
                <w:sz w:val="21"/>
              </w:rPr>
            </w:pPr>
            <w:r w:rsidRPr="00A77A7E">
              <w:rPr>
                <w:sz w:val="21"/>
              </w:rPr>
              <w:t>per cm</w:t>
            </w:r>
            <w:r w:rsidRPr="00A77A7E">
              <w:rPr>
                <w:rStyle w:val="skrift-hevet"/>
                <w:sz w:val="21"/>
              </w:rPr>
              <w:t>3</w:t>
            </w:r>
          </w:p>
        </w:tc>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CBADE1" w14:textId="77777777" w:rsidR="006865A6" w:rsidRPr="00A77A7E" w:rsidRDefault="006865A6" w:rsidP="00DC78D5">
            <w:pPr>
              <w:jc w:val="right"/>
              <w:rPr>
                <w:sz w:val="21"/>
              </w:rPr>
            </w:pPr>
            <w:r w:rsidRPr="00A77A7E">
              <w:rPr>
                <w:sz w:val="21"/>
              </w:rPr>
              <w:t>kr</w:t>
            </w:r>
          </w:p>
        </w:tc>
      </w:tr>
      <w:tr w:rsidR="006865A6" w:rsidRPr="00A77A7E" w14:paraId="38D14309" w14:textId="77777777" w:rsidTr="00DC78D5">
        <w:trPr>
          <w:trHeight w:val="380"/>
        </w:trPr>
        <w:tc>
          <w:tcPr>
            <w:tcW w:w="4535" w:type="dxa"/>
            <w:tcBorders>
              <w:top w:val="single" w:sz="4" w:space="0" w:color="000000"/>
              <w:left w:val="nil"/>
              <w:bottom w:val="nil"/>
              <w:right w:val="nil"/>
            </w:tcBorders>
            <w:tcMar>
              <w:top w:w="128" w:type="dxa"/>
              <w:left w:w="43" w:type="dxa"/>
              <w:bottom w:w="43" w:type="dxa"/>
              <w:right w:w="43" w:type="dxa"/>
            </w:tcMar>
          </w:tcPr>
          <w:p w14:paraId="38ED72D7" w14:textId="77777777" w:rsidR="006865A6" w:rsidRPr="00A77A7E" w:rsidRDefault="006865A6" w:rsidP="00DC78D5">
            <w:pPr>
              <w:rPr>
                <w:sz w:val="21"/>
              </w:rPr>
            </w:pPr>
            <w:r w:rsidRPr="00A77A7E">
              <w:rPr>
                <w:sz w:val="21"/>
              </w:rPr>
              <w:t>0–500</w:t>
            </w:r>
          </w:p>
        </w:tc>
        <w:tc>
          <w:tcPr>
            <w:tcW w:w="4535" w:type="dxa"/>
            <w:tcBorders>
              <w:top w:val="single" w:sz="4" w:space="0" w:color="000000"/>
              <w:left w:val="nil"/>
              <w:bottom w:val="nil"/>
              <w:right w:val="nil"/>
            </w:tcBorders>
            <w:tcMar>
              <w:top w:w="128" w:type="dxa"/>
              <w:left w:w="43" w:type="dxa"/>
              <w:bottom w:w="43" w:type="dxa"/>
              <w:right w:w="43" w:type="dxa"/>
            </w:tcMar>
            <w:vAlign w:val="bottom"/>
          </w:tcPr>
          <w:p w14:paraId="085B7CD9" w14:textId="77777777" w:rsidR="006865A6" w:rsidRPr="00A77A7E" w:rsidRDefault="006865A6" w:rsidP="00DC78D5">
            <w:pPr>
              <w:jc w:val="right"/>
              <w:rPr>
                <w:sz w:val="21"/>
              </w:rPr>
            </w:pPr>
            <w:r w:rsidRPr="00A77A7E">
              <w:rPr>
                <w:sz w:val="21"/>
              </w:rPr>
              <w:t>0</w:t>
            </w:r>
          </w:p>
        </w:tc>
      </w:tr>
      <w:tr w:rsidR="006865A6" w:rsidRPr="00A77A7E" w14:paraId="38ACF5B2" w14:textId="77777777" w:rsidTr="00DC78D5">
        <w:trPr>
          <w:trHeight w:val="380"/>
        </w:trPr>
        <w:tc>
          <w:tcPr>
            <w:tcW w:w="4535" w:type="dxa"/>
            <w:tcBorders>
              <w:top w:val="nil"/>
              <w:left w:val="nil"/>
              <w:bottom w:val="single" w:sz="4" w:space="0" w:color="000000"/>
              <w:right w:val="nil"/>
            </w:tcBorders>
            <w:tcMar>
              <w:top w:w="128" w:type="dxa"/>
              <w:left w:w="43" w:type="dxa"/>
              <w:bottom w:w="43" w:type="dxa"/>
              <w:right w:w="43" w:type="dxa"/>
            </w:tcMar>
          </w:tcPr>
          <w:p w14:paraId="4F057E92" w14:textId="77777777" w:rsidR="006865A6" w:rsidRPr="00A77A7E" w:rsidRDefault="006865A6" w:rsidP="00DC78D5">
            <w:pPr>
              <w:rPr>
                <w:sz w:val="21"/>
              </w:rPr>
            </w:pPr>
            <w:r w:rsidRPr="00A77A7E">
              <w:rPr>
                <w:sz w:val="21"/>
              </w:rPr>
              <w:t>over 500</w:t>
            </w:r>
          </w:p>
        </w:tc>
        <w:tc>
          <w:tcPr>
            <w:tcW w:w="4535" w:type="dxa"/>
            <w:tcBorders>
              <w:top w:val="nil"/>
              <w:left w:val="nil"/>
              <w:bottom w:val="single" w:sz="4" w:space="0" w:color="000000"/>
              <w:right w:val="nil"/>
            </w:tcBorders>
            <w:tcMar>
              <w:top w:w="128" w:type="dxa"/>
              <w:left w:w="43" w:type="dxa"/>
              <w:bottom w:w="43" w:type="dxa"/>
              <w:right w:w="43" w:type="dxa"/>
            </w:tcMar>
            <w:vAlign w:val="bottom"/>
          </w:tcPr>
          <w:p w14:paraId="20D579C3" w14:textId="77777777" w:rsidR="006865A6" w:rsidRPr="00A77A7E" w:rsidRDefault="006865A6" w:rsidP="00DC78D5">
            <w:pPr>
              <w:jc w:val="right"/>
              <w:rPr>
                <w:sz w:val="21"/>
              </w:rPr>
            </w:pPr>
            <w:r w:rsidRPr="00A77A7E">
              <w:rPr>
                <w:sz w:val="21"/>
              </w:rPr>
              <w:t>12,32</w:t>
            </w:r>
          </w:p>
        </w:tc>
      </w:tr>
    </w:tbl>
    <w:p w14:paraId="4876E97B" w14:textId="047D8BD0" w:rsidR="003210FC" w:rsidRPr="00A77A7E" w:rsidRDefault="003210FC" w:rsidP="00A77A7E">
      <w:pPr>
        <w:pStyle w:val="l-paragraf"/>
        <w:rPr>
          <w:rStyle w:val="regular"/>
        </w:rPr>
      </w:pPr>
      <w:r w:rsidRPr="00A77A7E">
        <w:rPr>
          <w:rStyle w:val="regular"/>
        </w:rPr>
        <w:t xml:space="preserve">§ 9 </w:t>
      </w:r>
      <w:r w:rsidRPr="00A77A7E">
        <w:t>Avgiftssats – vrakpantavgift</w:t>
      </w:r>
    </w:p>
    <w:p w14:paraId="14E7F6F7" w14:textId="77777777" w:rsidR="003210FC" w:rsidRPr="00A77A7E" w:rsidRDefault="003210FC" w:rsidP="00A77A7E">
      <w:pPr>
        <w:pStyle w:val="l-ledd"/>
      </w:pPr>
      <w:r w:rsidRPr="00A77A7E">
        <w:t>Det skal beregnes vrakpantavgift med følgende satser:</w:t>
      </w:r>
    </w:p>
    <w:p w14:paraId="21FA2F0F" w14:textId="77777777" w:rsidR="003210FC" w:rsidRPr="00A77A7E" w:rsidRDefault="003210FC" w:rsidP="00A77A7E">
      <w:pPr>
        <w:pStyle w:val="friliste"/>
      </w:pPr>
      <w:r w:rsidRPr="00A77A7E">
        <w:t>a.</w:t>
      </w:r>
      <w:r w:rsidRPr="00A77A7E">
        <w:tab/>
        <w:t xml:space="preserve">personbiler, varebiler klasse 1 og 2, minibusser klasse 1 og 2, </w:t>
      </w:r>
      <w:r w:rsidRPr="00A77A7E">
        <w:br/>
        <w:t>campingbiler og beltemotorsykler:</w:t>
      </w:r>
      <w:r w:rsidRPr="00A77A7E">
        <w:tab/>
      </w:r>
      <w:r w:rsidRPr="00A77A7E">
        <w:tab/>
        <w:t>kr 2 400</w:t>
      </w:r>
    </w:p>
    <w:p w14:paraId="15EC1750" w14:textId="5152A94F" w:rsidR="003210FC" w:rsidRPr="00A77A7E" w:rsidRDefault="003210FC" w:rsidP="00A77A7E">
      <w:pPr>
        <w:pStyle w:val="friliste"/>
      </w:pPr>
      <w:r w:rsidRPr="00A77A7E">
        <w:t>b.</w:t>
      </w:r>
      <w:r w:rsidRPr="00A77A7E">
        <w:tab/>
        <w:t>motorsykler og mopeder:</w:t>
      </w:r>
      <w:r w:rsidRPr="00A77A7E">
        <w:tab/>
        <w:t>kr</w:t>
      </w:r>
      <w:r w:rsidR="00A77A7E">
        <w:t xml:space="preserve"> </w:t>
      </w:r>
      <w:r w:rsidRPr="00A77A7E">
        <w:t>500</w:t>
      </w:r>
    </w:p>
    <w:p w14:paraId="1D4708C5" w14:textId="77777777" w:rsidR="003210FC" w:rsidRPr="00A77A7E" w:rsidRDefault="003210FC" w:rsidP="00A77A7E">
      <w:pPr>
        <w:pStyle w:val="friliste"/>
      </w:pPr>
      <w:r w:rsidRPr="00A77A7E">
        <w:t>c.</w:t>
      </w:r>
      <w:r w:rsidRPr="00A77A7E">
        <w:tab/>
        <w:t>lastebiler som ikke omfattes av engangsavgiften:</w:t>
      </w:r>
      <w:r w:rsidRPr="00A77A7E">
        <w:tab/>
        <w:t>kr 5 000</w:t>
      </w:r>
    </w:p>
    <w:p w14:paraId="49282397" w14:textId="77777777" w:rsidR="003210FC" w:rsidRPr="00A77A7E" w:rsidRDefault="003210FC" w:rsidP="00A77A7E">
      <w:pPr>
        <w:pStyle w:val="friliste"/>
      </w:pPr>
      <w:r w:rsidRPr="00A77A7E">
        <w:t>d.</w:t>
      </w:r>
      <w:r w:rsidRPr="00A77A7E">
        <w:tab/>
        <w:t>campingvogner:</w:t>
      </w:r>
      <w:r w:rsidRPr="00A77A7E">
        <w:tab/>
        <w:t>kr 3 000</w:t>
      </w:r>
    </w:p>
    <w:p w14:paraId="23EA3046" w14:textId="77777777" w:rsidR="003210FC" w:rsidRPr="00A77A7E" w:rsidRDefault="003210FC" w:rsidP="00A77A7E"/>
    <w:p w14:paraId="6A4AADCA" w14:textId="77777777" w:rsidR="003210FC" w:rsidRPr="00A77A7E" w:rsidRDefault="003210FC" w:rsidP="00A77A7E">
      <w:pPr>
        <w:pStyle w:val="a-vedtak-tit"/>
      </w:pPr>
      <w:r w:rsidRPr="00A77A7E">
        <w:t>Forslag</w:t>
      </w:r>
    </w:p>
    <w:p w14:paraId="4DFA1FB5" w14:textId="77777777" w:rsidR="003210FC" w:rsidRPr="00A77A7E" w:rsidRDefault="003210FC" w:rsidP="00A77A7E">
      <w:pPr>
        <w:pStyle w:val="a-vedtak-tit"/>
      </w:pPr>
      <w:r w:rsidRPr="00A77A7E">
        <w:t>til stortingsvedtak om omregistreringsavgift for 2027</w:t>
      </w:r>
    </w:p>
    <w:p w14:paraId="0F9F503A" w14:textId="77777777" w:rsidR="003210FC" w:rsidRPr="00A77A7E" w:rsidRDefault="003210FC" w:rsidP="00A77A7E">
      <w:pPr>
        <w:pStyle w:val="l-paragraf"/>
        <w:rPr>
          <w:rStyle w:val="regular"/>
        </w:rPr>
      </w:pPr>
      <w:r w:rsidRPr="00A77A7E">
        <w:rPr>
          <w:rStyle w:val="regular"/>
        </w:rPr>
        <w:t>§ 1</w:t>
      </w:r>
      <w:r w:rsidRPr="00A77A7E">
        <w:t xml:space="preserve"> Avgiftsplikt</w:t>
      </w:r>
    </w:p>
    <w:p w14:paraId="6DD58301" w14:textId="77777777" w:rsidR="003210FC" w:rsidRPr="00A77A7E" w:rsidRDefault="003210FC" w:rsidP="00A77A7E">
      <w:pPr>
        <w:pStyle w:val="l-ledd"/>
      </w:pPr>
      <w:r w:rsidRPr="00A77A7E">
        <w:t>Fra 1. januar 2027 skal det betales avgift for kjøretøy som omregistreres etter satsene i dette vedtaket og reglene i særavgiftsloven.</w:t>
      </w:r>
    </w:p>
    <w:p w14:paraId="330FB793" w14:textId="77777777" w:rsidR="003210FC" w:rsidRPr="00A77A7E" w:rsidRDefault="003210FC" w:rsidP="00A77A7E">
      <w:pPr>
        <w:pStyle w:val="l-paragraf"/>
        <w:rPr>
          <w:rStyle w:val="regular"/>
        </w:rPr>
      </w:pPr>
      <w:r w:rsidRPr="00A77A7E">
        <w:rPr>
          <w:rStyle w:val="regular"/>
        </w:rPr>
        <w:t xml:space="preserve">§ 2 </w:t>
      </w:r>
      <w:r w:rsidRPr="00A77A7E">
        <w:t>Avgiftssats</w:t>
      </w:r>
    </w:p>
    <w:p w14:paraId="7D023FC4" w14:textId="77777777" w:rsidR="003210FC" w:rsidRPr="00A77A7E" w:rsidRDefault="003210FC" w:rsidP="00A77A7E">
      <w:pPr>
        <w:pStyle w:val="l-ledd"/>
      </w:pPr>
      <w:r w:rsidRPr="00A77A7E">
        <w:t>Det skal betales avgift med følgende satser:</w:t>
      </w:r>
    </w:p>
    <w:p w14:paraId="377A0EF4" w14:textId="77777777" w:rsidR="006865A6" w:rsidRDefault="003210FC" w:rsidP="006865A6">
      <w:pPr>
        <w:pStyle w:val="Tabellnavn"/>
      </w:pPr>
      <w:r w:rsidRPr="00A77A7E">
        <w:t>04N2tx2</w:t>
      </w:r>
    </w:p>
    <w:tbl>
      <w:tblPr>
        <w:tblW w:w="0" w:type="auto"/>
        <w:jc w:val="center"/>
        <w:tblCellMar>
          <w:top w:w="128" w:type="dxa"/>
          <w:left w:w="43" w:type="dxa"/>
          <w:bottom w:w="43" w:type="dxa"/>
          <w:right w:w="43" w:type="dxa"/>
        </w:tblCellMar>
        <w:tblLook w:val="0000" w:firstRow="0" w:lastRow="0" w:firstColumn="0" w:lastColumn="0" w:noHBand="0" w:noVBand="0"/>
      </w:tblPr>
      <w:tblGrid>
        <w:gridCol w:w="253"/>
        <w:gridCol w:w="6959"/>
        <w:gridCol w:w="789"/>
        <w:gridCol w:w="789"/>
        <w:gridCol w:w="791"/>
      </w:tblGrid>
      <w:tr w:rsidR="006865A6" w:rsidRPr="00A77A7E" w14:paraId="31BA37D2" w14:textId="77777777" w:rsidTr="00F06796">
        <w:trPr>
          <w:trHeight w:val="360"/>
          <w:jc w:val="center"/>
        </w:trPr>
        <w:tc>
          <w:tcPr>
            <w:tcW w:w="0" w:type="auto"/>
            <w:gridSpan w:val="2"/>
            <w:tcBorders>
              <w:top w:val="single" w:sz="4" w:space="0" w:color="000000"/>
              <w:left w:val="nil"/>
              <w:bottom w:val="nil"/>
              <w:right w:val="nil"/>
            </w:tcBorders>
            <w:tcMar>
              <w:top w:w="128" w:type="dxa"/>
              <w:left w:w="43" w:type="dxa"/>
              <w:bottom w:w="43" w:type="dxa"/>
              <w:right w:w="43" w:type="dxa"/>
            </w:tcMar>
            <w:vAlign w:val="bottom"/>
          </w:tcPr>
          <w:p w14:paraId="609C78AF" w14:textId="77777777" w:rsidR="006865A6" w:rsidRPr="00A77A7E" w:rsidRDefault="006865A6" w:rsidP="00DC78D5">
            <w:pPr>
              <w:rPr>
                <w:sz w:val="21"/>
              </w:rPr>
            </w:pPr>
          </w:p>
        </w:tc>
        <w:tc>
          <w:tcPr>
            <w:tcW w:w="0" w:type="auto"/>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6DCECDCE" w14:textId="77777777" w:rsidR="006865A6" w:rsidRPr="00A77A7E" w:rsidRDefault="006865A6" w:rsidP="00F06796">
            <w:pPr>
              <w:jc w:val="center"/>
              <w:rPr>
                <w:sz w:val="21"/>
              </w:rPr>
            </w:pPr>
            <w:r w:rsidRPr="00A77A7E">
              <w:rPr>
                <w:sz w:val="21"/>
              </w:rPr>
              <w:t>Registreringsår</w:t>
            </w:r>
          </w:p>
        </w:tc>
      </w:tr>
      <w:tr w:rsidR="006865A6" w:rsidRPr="00A77A7E" w14:paraId="2F4B41B7" w14:textId="77777777" w:rsidTr="00F06796">
        <w:trPr>
          <w:trHeight w:val="600"/>
          <w:jc w:val="center"/>
        </w:trPr>
        <w:tc>
          <w:tcPr>
            <w:tcW w:w="0" w:type="auto"/>
            <w:tcBorders>
              <w:top w:val="nil"/>
              <w:left w:val="nil"/>
              <w:bottom w:val="single" w:sz="4" w:space="0" w:color="000000"/>
              <w:right w:val="nil"/>
            </w:tcBorders>
            <w:tcMar>
              <w:top w:w="128" w:type="dxa"/>
              <w:left w:w="43" w:type="dxa"/>
              <w:bottom w:w="43" w:type="dxa"/>
              <w:right w:w="43" w:type="dxa"/>
            </w:tcMar>
            <w:vAlign w:val="bottom"/>
          </w:tcPr>
          <w:p w14:paraId="4FFC40FD" w14:textId="77777777" w:rsidR="006865A6" w:rsidRPr="00A77A7E" w:rsidRDefault="006865A6" w:rsidP="00DC78D5">
            <w:pPr>
              <w:jc w:val="right"/>
              <w:rPr>
                <w:sz w:val="21"/>
              </w:rPr>
            </w:pP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1B56119D" w14:textId="77777777" w:rsidR="006865A6" w:rsidRPr="00A77A7E" w:rsidRDefault="006865A6" w:rsidP="00DC78D5">
            <w:pPr>
              <w:rPr>
                <w:sz w:val="21"/>
              </w:rPr>
            </w:pP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4FEE767F" w14:textId="77777777" w:rsidR="006865A6" w:rsidRPr="00A77A7E" w:rsidRDefault="006865A6" w:rsidP="00DC78D5">
            <w:pPr>
              <w:jc w:val="right"/>
              <w:rPr>
                <w:sz w:val="21"/>
              </w:rPr>
            </w:pPr>
            <w:r w:rsidRPr="00A77A7E">
              <w:rPr>
                <w:sz w:val="21"/>
              </w:rPr>
              <w:t xml:space="preserve">2027 til </w:t>
            </w:r>
            <w:r w:rsidRPr="00A77A7E">
              <w:rPr>
                <w:sz w:val="21"/>
              </w:rPr>
              <w:br/>
              <w:t>2024 (kr)</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0A44C466" w14:textId="77777777" w:rsidR="006865A6" w:rsidRPr="00A77A7E" w:rsidRDefault="006865A6" w:rsidP="00DC78D5">
            <w:pPr>
              <w:jc w:val="right"/>
              <w:rPr>
                <w:sz w:val="21"/>
              </w:rPr>
            </w:pPr>
            <w:r w:rsidRPr="00A77A7E">
              <w:rPr>
                <w:sz w:val="21"/>
              </w:rPr>
              <w:t xml:space="preserve">2023 til </w:t>
            </w:r>
            <w:r w:rsidRPr="00A77A7E">
              <w:rPr>
                <w:sz w:val="21"/>
              </w:rPr>
              <w:br/>
              <w:t>2016 (kr)</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0B2F43DE" w14:textId="77777777" w:rsidR="006865A6" w:rsidRPr="00A77A7E" w:rsidRDefault="006865A6" w:rsidP="00DC78D5">
            <w:pPr>
              <w:jc w:val="right"/>
              <w:rPr>
                <w:sz w:val="21"/>
              </w:rPr>
            </w:pPr>
            <w:r w:rsidRPr="00A77A7E">
              <w:rPr>
                <w:sz w:val="21"/>
              </w:rPr>
              <w:t xml:space="preserve">2015 og </w:t>
            </w:r>
            <w:r w:rsidRPr="00A77A7E">
              <w:rPr>
                <w:sz w:val="21"/>
              </w:rPr>
              <w:br/>
              <w:t>eldre (kr)</w:t>
            </w:r>
          </w:p>
        </w:tc>
      </w:tr>
      <w:tr w:rsidR="006865A6" w:rsidRPr="00A77A7E" w14:paraId="0D2E1299" w14:textId="77777777" w:rsidTr="00F06796">
        <w:trPr>
          <w:trHeight w:val="380"/>
          <w:jc w:val="center"/>
        </w:trPr>
        <w:tc>
          <w:tcPr>
            <w:tcW w:w="0" w:type="auto"/>
            <w:tcBorders>
              <w:top w:val="single" w:sz="4" w:space="0" w:color="000000"/>
              <w:left w:val="nil"/>
              <w:bottom w:val="nil"/>
              <w:right w:val="nil"/>
            </w:tcBorders>
            <w:tcMar>
              <w:top w:w="128" w:type="dxa"/>
              <w:left w:w="43" w:type="dxa"/>
              <w:bottom w:w="43" w:type="dxa"/>
              <w:right w:w="43" w:type="dxa"/>
            </w:tcMar>
          </w:tcPr>
          <w:p w14:paraId="7524C771" w14:textId="77777777" w:rsidR="006865A6" w:rsidRPr="00A77A7E" w:rsidRDefault="006865A6" w:rsidP="00DC78D5">
            <w:pPr>
              <w:jc w:val="right"/>
              <w:rPr>
                <w:sz w:val="21"/>
              </w:rPr>
            </w:pPr>
            <w:r w:rsidRPr="00A77A7E">
              <w:rPr>
                <w:sz w:val="21"/>
              </w:rPr>
              <w:t>a.</w:t>
            </w:r>
          </w:p>
        </w:tc>
        <w:tc>
          <w:tcPr>
            <w:tcW w:w="0" w:type="auto"/>
            <w:tcBorders>
              <w:top w:val="single" w:sz="4" w:space="0" w:color="000000"/>
              <w:left w:val="nil"/>
              <w:bottom w:val="nil"/>
              <w:right w:val="nil"/>
            </w:tcBorders>
            <w:tcMar>
              <w:top w:w="128" w:type="dxa"/>
              <w:left w:w="43" w:type="dxa"/>
              <w:bottom w:w="43" w:type="dxa"/>
              <w:right w:w="43" w:type="dxa"/>
            </w:tcMar>
          </w:tcPr>
          <w:p w14:paraId="1F044293" w14:textId="77777777" w:rsidR="006865A6" w:rsidRPr="00A77A7E" w:rsidRDefault="006865A6" w:rsidP="00DC78D5">
            <w:pPr>
              <w:rPr>
                <w:sz w:val="21"/>
              </w:rPr>
            </w:pPr>
            <w:r w:rsidRPr="00A77A7E">
              <w:rPr>
                <w:sz w:val="21"/>
              </w:rPr>
              <w:t>mopeder, motorsykler og beltemotorsykler</w:t>
            </w: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017AB315" w14:textId="77777777" w:rsidR="006865A6" w:rsidRPr="00A77A7E" w:rsidRDefault="006865A6" w:rsidP="00DC78D5">
            <w:pPr>
              <w:jc w:val="right"/>
              <w:rPr>
                <w:sz w:val="21"/>
              </w:rPr>
            </w:pPr>
            <w:r w:rsidRPr="00A77A7E">
              <w:rPr>
                <w:sz w:val="21"/>
              </w:rPr>
              <w:t>662</w:t>
            </w: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5B34F083" w14:textId="77777777" w:rsidR="006865A6" w:rsidRPr="00A77A7E" w:rsidRDefault="006865A6" w:rsidP="00DC78D5">
            <w:pPr>
              <w:jc w:val="right"/>
              <w:rPr>
                <w:sz w:val="21"/>
              </w:rPr>
            </w:pPr>
            <w:r w:rsidRPr="00A77A7E">
              <w:rPr>
                <w:sz w:val="21"/>
              </w:rPr>
              <w:t>662</w:t>
            </w: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18FBC129" w14:textId="77777777" w:rsidR="006865A6" w:rsidRPr="00A77A7E" w:rsidRDefault="006865A6" w:rsidP="00DC78D5">
            <w:pPr>
              <w:jc w:val="right"/>
              <w:rPr>
                <w:sz w:val="21"/>
              </w:rPr>
            </w:pPr>
            <w:r w:rsidRPr="00A77A7E">
              <w:rPr>
                <w:sz w:val="21"/>
              </w:rPr>
              <w:t>662</w:t>
            </w:r>
          </w:p>
        </w:tc>
      </w:tr>
      <w:tr w:rsidR="006865A6" w:rsidRPr="00A77A7E" w14:paraId="7CA4EAC2" w14:textId="77777777" w:rsidTr="00F06796">
        <w:trPr>
          <w:trHeight w:val="380"/>
          <w:jc w:val="center"/>
        </w:trPr>
        <w:tc>
          <w:tcPr>
            <w:tcW w:w="0" w:type="auto"/>
            <w:tcBorders>
              <w:top w:val="nil"/>
              <w:left w:val="nil"/>
              <w:bottom w:val="nil"/>
              <w:right w:val="nil"/>
            </w:tcBorders>
            <w:tcMar>
              <w:top w:w="128" w:type="dxa"/>
              <w:left w:w="43" w:type="dxa"/>
              <w:bottom w:w="43" w:type="dxa"/>
              <w:right w:w="43" w:type="dxa"/>
            </w:tcMar>
          </w:tcPr>
          <w:p w14:paraId="3B8C1CBF" w14:textId="77777777" w:rsidR="006865A6" w:rsidRPr="00A77A7E" w:rsidRDefault="006865A6" w:rsidP="00DC78D5">
            <w:pPr>
              <w:jc w:val="right"/>
              <w:rPr>
                <w:sz w:val="21"/>
              </w:rPr>
            </w:pPr>
            <w:r w:rsidRPr="00A77A7E">
              <w:rPr>
                <w:sz w:val="21"/>
              </w:rPr>
              <w:t>b.</w:t>
            </w:r>
          </w:p>
        </w:tc>
        <w:tc>
          <w:tcPr>
            <w:tcW w:w="0" w:type="auto"/>
            <w:tcBorders>
              <w:top w:val="nil"/>
              <w:left w:val="nil"/>
              <w:bottom w:val="nil"/>
              <w:right w:val="nil"/>
            </w:tcBorders>
            <w:tcMar>
              <w:top w:w="128" w:type="dxa"/>
              <w:left w:w="43" w:type="dxa"/>
              <w:bottom w:w="43" w:type="dxa"/>
              <w:right w:w="43" w:type="dxa"/>
            </w:tcMar>
          </w:tcPr>
          <w:p w14:paraId="0937A8D3" w14:textId="77777777" w:rsidR="006865A6" w:rsidRPr="00A77A7E" w:rsidRDefault="006865A6" w:rsidP="00DC78D5">
            <w:pPr>
              <w:rPr>
                <w:sz w:val="21"/>
              </w:rPr>
            </w:pPr>
            <w:r w:rsidRPr="00A77A7E">
              <w:rPr>
                <w:sz w:val="21"/>
              </w:rPr>
              <w:t>personbiler</w:t>
            </w:r>
          </w:p>
        </w:tc>
        <w:tc>
          <w:tcPr>
            <w:tcW w:w="0" w:type="auto"/>
            <w:tcBorders>
              <w:top w:val="nil"/>
              <w:left w:val="nil"/>
              <w:bottom w:val="nil"/>
              <w:right w:val="nil"/>
            </w:tcBorders>
            <w:tcMar>
              <w:top w:w="128" w:type="dxa"/>
              <w:left w:w="43" w:type="dxa"/>
              <w:bottom w:w="43" w:type="dxa"/>
              <w:right w:w="43" w:type="dxa"/>
            </w:tcMar>
            <w:vAlign w:val="bottom"/>
          </w:tcPr>
          <w:p w14:paraId="37546D89"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3CFAF42A"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0275CF78" w14:textId="77777777" w:rsidR="006865A6" w:rsidRPr="00A77A7E" w:rsidRDefault="006865A6" w:rsidP="00DC78D5">
            <w:pPr>
              <w:jc w:val="right"/>
              <w:rPr>
                <w:sz w:val="21"/>
              </w:rPr>
            </w:pPr>
          </w:p>
        </w:tc>
      </w:tr>
      <w:tr w:rsidR="006865A6" w:rsidRPr="00A77A7E" w14:paraId="59DFEB92" w14:textId="77777777" w:rsidTr="00F06796">
        <w:trPr>
          <w:trHeight w:val="380"/>
          <w:jc w:val="center"/>
        </w:trPr>
        <w:tc>
          <w:tcPr>
            <w:tcW w:w="0" w:type="auto"/>
            <w:tcBorders>
              <w:top w:val="nil"/>
              <w:left w:val="nil"/>
              <w:bottom w:val="nil"/>
              <w:right w:val="nil"/>
            </w:tcBorders>
            <w:tcMar>
              <w:top w:w="128" w:type="dxa"/>
              <w:left w:w="43" w:type="dxa"/>
              <w:bottom w:w="43" w:type="dxa"/>
              <w:right w:w="43" w:type="dxa"/>
            </w:tcMar>
          </w:tcPr>
          <w:p w14:paraId="5DCF0F36"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6B876966" w14:textId="77777777" w:rsidR="006865A6" w:rsidRPr="00A77A7E" w:rsidRDefault="006865A6" w:rsidP="00DC78D5">
            <w:pPr>
              <w:rPr>
                <w:sz w:val="21"/>
              </w:rPr>
            </w:pPr>
            <w:r w:rsidRPr="00A77A7E">
              <w:rPr>
                <w:sz w:val="21"/>
              </w:rPr>
              <w:t>egenvekt (typegodkjent):</w:t>
            </w:r>
          </w:p>
        </w:tc>
        <w:tc>
          <w:tcPr>
            <w:tcW w:w="0" w:type="auto"/>
            <w:tcBorders>
              <w:top w:val="nil"/>
              <w:left w:val="nil"/>
              <w:bottom w:val="nil"/>
              <w:right w:val="nil"/>
            </w:tcBorders>
            <w:tcMar>
              <w:top w:w="128" w:type="dxa"/>
              <w:left w:w="43" w:type="dxa"/>
              <w:bottom w:w="43" w:type="dxa"/>
              <w:right w:w="43" w:type="dxa"/>
            </w:tcMar>
            <w:vAlign w:val="bottom"/>
          </w:tcPr>
          <w:p w14:paraId="44E365A4"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62BF1A85"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58694744" w14:textId="77777777" w:rsidR="006865A6" w:rsidRPr="00A77A7E" w:rsidRDefault="006865A6" w:rsidP="00DC78D5">
            <w:pPr>
              <w:jc w:val="right"/>
              <w:rPr>
                <w:sz w:val="21"/>
              </w:rPr>
            </w:pPr>
          </w:p>
        </w:tc>
      </w:tr>
      <w:tr w:rsidR="006865A6" w:rsidRPr="00A77A7E" w14:paraId="6287D06E" w14:textId="77777777" w:rsidTr="00F06796">
        <w:trPr>
          <w:trHeight w:val="380"/>
          <w:jc w:val="center"/>
        </w:trPr>
        <w:tc>
          <w:tcPr>
            <w:tcW w:w="0" w:type="auto"/>
            <w:tcBorders>
              <w:top w:val="nil"/>
              <w:left w:val="nil"/>
              <w:bottom w:val="nil"/>
              <w:right w:val="nil"/>
            </w:tcBorders>
            <w:tcMar>
              <w:top w:w="128" w:type="dxa"/>
              <w:left w:w="43" w:type="dxa"/>
              <w:bottom w:w="43" w:type="dxa"/>
              <w:right w:w="43" w:type="dxa"/>
            </w:tcMar>
          </w:tcPr>
          <w:p w14:paraId="7E5D2125"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55CD71DD" w14:textId="77777777" w:rsidR="006865A6" w:rsidRPr="00A77A7E" w:rsidRDefault="006865A6" w:rsidP="00DC78D5">
            <w:pPr>
              <w:rPr>
                <w:sz w:val="21"/>
              </w:rPr>
            </w:pPr>
            <w:r w:rsidRPr="00A77A7E">
              <w:rPr>
                <w:sz w:val="21"/>
              </w:rPr>
              <w:t>1. t.o.m. 1 200 kg</w:t>
            </w:r>
          </w:p>
        </w:tc>
        <w:tc>
          <w:tcPr>
            <w:tcW w:w="0" w:type="auto"/>
            <w:tcBorders>
              <w:top w:val="nil"/>
              <w:left w:val="nil"/>
              <w:bottom w:val="nil"/>
              <w:right w:val="nil"/>
            </w:tcBorders>
            <w:tcMar>
              <w:top w:w="128" w:type="dxa"/>
              <w:left w:w="43" w:type="dxa"/>
              <w:bottom w:w="43" w:type="dxa"/>
              <w:right w:w="43" w:type="dxa"/>
            </w:tcMar>
            <w:vAlign w:val="bottom"/>
          </w:tcPr>
          <w:p w14:paraId="45961B01" w14:textId="77777777" w:rsidR="006865A6" w:rsidRPr="00A77A7E" w:rsidRDefault="006865A6" w:rsidP="00DC78D5">
            <w:pPr>
              <w:jc w:val="right"/>
              <w:rPr>
                <w:sz w:val="21"/>
              </w:rPr>
            </w:pPr>
            <w:r w:rsidRPr="00A77A7E">
              <w:rPr>
                <w:sz w:val="21"/>
              </w:rPr>
              <w:t xml:space="preserve"> 5 051 </w:t>
            </w:r>
          </w:p>
        </w:tc>
        <w:tc>
          <w:tcPr>
            <w:tcW w:w="0" w:type="auto"/>
            <w:tcBorders>
              <w:top w:val="nil"/>
              <w:left w:val="nil"/>
              <w:bottom w:val="nil"/>
              <w:right w:val="nil"/>
            </w:tcBorders>
            <w:tcMar>
              <w:top w:w="128" w:type="dxa"/>
              <w:left w:w="43" w:type="dxa"/>
              <w:bottom w:w="43" w:type="dxa"/>
              <w:right w:w="43" w:type="dxa"/>
            </w:tcMar>
            <w:vAlign w:val="bottom"/>
          </w:tcPr>
          <w:p w14:paraId="2A96C889" w14:textId="77777777" w:rsidR="006865A6" w:rsidRPr="00A77A7E" w:rsidRDefault="006865A6" w:rsidP="00DC78D5">
            <w:pPr>
              <w:jc w:val="right"/>
              <w:rPr>
                <w:sz w:val="21"/>
              </w:rPr>
            </w:pPr>
            <w:r w:rsidRPr="00A77A7E">
              <w:rPr>
                <w:sz w:val="21"/>
              </w:rPr>
              <w:t xml:space="preserve"> 3 323 </w:t>
            </w:r>
          </w:p>
        </w:tc>
        <w:tc>
          <w:tcPr>
            <w:tcW w:w="0" w:type="auto"/>
            <w:tcBorders>
              <w:top w:val="nil"/>
              <w:left w:val="nil"/>
              <w:bottom w:val="nil"/>
              <w:right w:val="nil"/>
            </w:tcBorders>
            <w:tcMar>
              <w:top w:w="128" w:type="dxa"/>
              <w:left w:w="43" w:type="dxa"/>
              <w:bottom w:w="43" w:type="dxa"/>
              <w:right w:w="43" w:type="dxa"/>
            </w:tcMar>
            <w:vAlign w:val="bottom"/>
          </w:tcPr>
          <w:p w14:paraId="7597FB12" w14:textId="77777777" w:rsidR="006865A6" w:rsidRPr="00A77A7E" w:rsidRDefault="006865A6" w:rsidP="00DC78D5">
            <w:pPr>
              <w:jc w:val="right"/>
              <w:rPr>
                <w:sz w:val="21"/>
              </w:rPr>
            </w:pPr>
            <w:r w:rsidRPr="00A77A7E">
              <w:rPr>
                <w:sz w:val="21"/>
              </w:rPr>
              <w:t xml:space="preserve"> 1 994 </w:t>
            </w:r>
          </w:p>
        </w:tc>
      </w:tr>
      <w:tr w:rsidR="006865A6" w:rsidRPr="00A77A7E" w14:paraId="527F101F" w14:textId="77777777" w:rsidTr="00F06796">
        <w:trPr>
          <w:trHeight w:val="380"/>
          <w:jc w:val="center"/>
        </w:trPr>
        <w:tc>
          <w:tcPr>
            <w:tcW w:w="0" w:type="auto"/>
            <w:tcBorders>
              <w:top w:val="nil"/>
              <w:left w:val="nil"/>
              <w:bottom w:val="nil"/>
              <w:right w:val="nil"/>
            </w:tcBorders>
            <w:tcMar>
              <w:top w:w="128" w:type="dxa"/>
              <w:left w:w="43" w:type="dxa"/>
              <w:bottom w:w="43" w:type="dxa"/>
              <w:right w:w="43" w:type="dxa"/>
            </w:tcMar>
          </w:tcPr>
          <w:p w14:paraId="0F540593" w14:textId="77777777" w:rsidR="006865A6" w:rsidRPr="00A77A7E" w:rsidRDefault="006865A6"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25668450" w14:textId="77777777" w:rsidR="006865A6" w:rsidRPr="00A77A7E" w:rsidRDefault="006865A6" w:rsidP="00DC78D5">
            <w:pPr>
              <w:rPr>
                <w:sz w:val="21"/>
              </w:rPr>
            </w:pPr>
            <w:r w:rsidRPr="00A77A7E">
              <w:rPr>
                <w:sz w:val="21"/>
              </w:rPr>
              <w:t>2. over 1 200 kg</w:t>
            </w:r>
          </w:p>
        </w:tc>
        <w:tc>
          <w:tcPr>
            <w:tcW w:w="0" w:type="auto"/>
            <w:tcBorders>
              <w:top w:val="nil"/>
              <w:left w:val="nil"/>
              <w:bottom w:val="nil"/>
              <w:right w:val="nil"/>
            </w:tcBorders>
            <w:tcMar>
              <w:top w:w="128" w:type="dxa"/>
              <w:left w:w="43" w:type="dxa"/>
              <w:bottom w:w="43" w:type="dxa"/>
              <w:right w:w="43" w:type="dxa"/>
            </w:tcMar>
            <w:vAlign w:val="bottom"/>
          </w:tcPr>
          <w:p w14:paraId="68EEB578" w14:textId="77777777" w:rsidR="006865A6" w:rsidRPr="00A77A7E" w:rsidRDefault="006865A6" w:rsidP="00DC78D5">
            <w:pPr>
              <w:jc w:val="right"/>
              <w:rPr>
                <w:sz w:val="21"/>
              </w:rPr>
            </w:pPr>
            <w:r w:rsidRPr="00A77A7E">
              <w:rPr>
                <w:sz w:val="21"/>
              </w:rPr>
              <w:t xml:space="preserve"> 7 708 </w:t>
            </w:r>
          </w:p>
        </w:tc>
        <w:tc>
          <w:tcPr>
            <w:tcW w:w="0" w:type="auto"/>
            <w:tcBorders>
              <w:top w:val="nil"/>
              <w:left w:val="nil"/>
              <w:bottom w:val="nil"/>
              <w:right w:val="nil"/>
            </w:tcBorders>
            <w:tcMar>
              <w:top w:w="128" w:type="dxa"/>
              <w:left w:w="43" w:type="dxa"/>
              <w:bottom w:w="43" w:type="dxa"/>
              <w:right w:w="43" w:type="dxa"/>
            </w:tcMar>
            <w:vAlign w:val="bottom"/>
          </w:tcPr>
          <w:p w14:paraId="28B4B694" w14:textId="77777777" w:rsidR="006865A6" w:rsidRPr="00A77A7E" w:rsidRDefault="006865A6" w:rsidP="00DC78D5">
            <w:pPr>
              <w:jc w:val="right"/>
              <w:rPr>
                <w:sz w:val="21"/>
              </w:rPr>
            </w:pPr>
            <w:r w:rsidRPr="00A77A7E">
              <w:rPr>
                <w:sz w:val="21"/>
              </w:rPr>
              <w:t xml:space="preserve"> 4 654 </w:t>
            </w:r>
          </w:p>
        </w:tc>
        <w:tc>
          <w:tcPr>
            <w:tcW w:w="0" w:type="auto"/>
            <w:tcBorders>
              <w:top w:val="nil"/>
              <w:left w:val="nil"/>
              <w:bottom w:val="nil"/>
              <w:right w:val="nil"/>
            </w:tcBorders>
            <w:tcMar>
              <w:top w:w="128" w:type="dxa"/>
              <w:left w:w="43" w:type="dxa"/>
              <w:bottom w:w="43" w:type="dxa"/>
              <w:right w:w="43" w:type="dxa"/>
            </w:tcMar>
            <w:vAlign w:val="bottom"/>
          </w:tcPr>
          <w:p w14:paraId="37CD1A84" w14:textId="77777777" w:rsidR="006865A6" w:rsidRPr="00A77A7E" w:rsidRDefault="006865A6" w:rsidP="00DC78D5">
            <w:pPr>
              <w:jc w:val="right"/>
              <w:rPr>
                <w:sz w:val="21"/>
              </w:rPr>
            </w:pPr>
            <w:r w:rsidRPr="00A77A7E">
              <w:rPr>
                <w:sz w:val="21"/>
              </w:rPr>
              <w:t xml:space="preserve"> 1 994 </w:t>
            </w:r>
          </w:p>
        </w:tc>
      </w:tr>
      <w:tr w:rsidR="006865A6" w:rsidRPr="00A77A7E" w14:paraId="77D4DF3D" w14:textId="77777777" w:rsidTr="00F06796">
        <w:trPr>
          <w:trHeight w:val="640"/>
          <w:jc w:val="center"/>
        </w:trPr>
        <w:tc>
          <w:tcPr>
            <w:tcW w:w="0" w:type="auto"/>
            <w:tcBorders>
              <w:top w:val="nil"/>
              <w:left w:val="nil"/>
              <w:bottom w:val="nil"/>
              <w:right w:val="nil"/>
            </w:tcBorders>
            <w:tcMar>
              <w:top w:w="128" w:type="dxa"/>
              <w:left w:w="43" w:type="dxa"/>
              <w:bottom w:w="43" w:type="dxa"/>
              <w:right w:w="43" w:type="dxa"/>
            </w:tcMar>
          </w:tcPr>
          <w:p w14:paraId="6F9A4AC1" w14:textId="77777777" w:rsidR="006865A6" w:rsidRPr="00A77A7E" w:rsidRDefault="006865A6" w:rsidP="00DC78D5">
            <w:pPr>
              <w:jc w:val="right"/>
              <w:rPr>
                <w:sz w:val="21"/>
              </w:rPr>
            </w:pPr>
            <w:r w:rsidRPr="00A77A7E">
              <w:rPr>
                <w:sz w:val="21"/>
              </w:rPr>
              <w:t>c.</w:t>
            </w:r>
          </w:p>
        </w:tc>
        <w:tc>
          <w:tcPr>
            <w:tcW w:w="0" w:type="auto"/>
            <w:tcBorders>
              <w:top w:val="nil"/>
              <w:left w:val="nil"/>
              <w:bottom w:val="nil"/>
              <w:right w:val="nil"/>
            </w:tcBorders>
            <w:tcMar>
              <w:top w:w="128" w:type="dxa"/>
              <w:left w:w="43" w:type="dxa"/>
              <w:bottom w:w="43" w:type="dxa"/>
              <w:right w:w="43" w:type="dxa"/>
            </w:tcMar>
          </w:tcPr>
          <w:p w14:paraId="0D32B19F" w14:textId="77777777" w:rsidR="006865A6" w:rsidRPr="00A77A7E" w:rsidRDefault="006865A6" w:rsidP="00DC78D5">
            <w:pPr>
              <w:rPr>
                <w:sz w:val="21"/>
              </w:rPr>
            </w:pPr>
            <w:r w:rsidRPr="00A77A7E">
              <w:rPr>
                <w:sz w:val="21"/>
              </w:rPr>
              <w:t>lastebiler, trekkbiler, varebiler, kombinerte biler, campingbiler, beltebiler og busser med tillatt totalvekt inntil 7 500 kg</w:t>
            </w:r>
          </w:p>
        </w:tc>
        <w:tc>
          <w:tcPr>
            <w:tcW w:w="0" w:type="auto"/>
            <w:tcBorders>
              <w:top w:val="nil"/>
              <w:left w:val="nil"/>
              <w:bottom w:val="nil"/>
              <w:right w:val="nil"/>
            </w:tcBorders>
            <w:tcMar>
              <w:top w:w="128" w:type="dxa"/>
              <w:left w:w="43" w:type="dxa"/>
              <w:bottom w:w="43" w:type="dxa"/>
              <w:right w:w="43" w:type="dxa"/>
            </w:tcMar>
            <w:vAlign w:val="bottom"/>
          </w:tcPr>
          <w:p w14:paraId="6CD4DCA1" w14:textId="77777777" w:rsidR="006865A6" w:rsidRPr="00A77A7E" w:rsidRDefault="006865A6" w:rsidP="00DC78D5">
            <w:pPr>
              <w:jc w:val="right"/>
              <w:rPr>
                <w:sz w:val="21"/>
              </w:rPr>
            </w:pPr>
            <w:r w:rsidRPr="00A77A7E">
              <w:rPr>
                <w:sz w:val="21"/>
              </w:rPr>
              <w:t xml:space="preserve"> 2 525 </w:t>
            </w:r>
          </w:p>
        </w:tc>
        <w:tc>
          <w:tcPr>
            <w:tcW w:w="0" w:type="auto"/>
            <w:tcBorders>
              <w:top w:val="nil"/>
              <w:left w:val="nil"/>
              <w:bottom w:val="nil"/>
              <w:right w:val="nil"/>
            </w:tcBorders>
            <w:tcMar>
              <w:top w:w="128" w:type="dxa"/>
              <w:left w:w="43" w:type="dxa"/>
              <w:bottom w:w="43" w:type="dxa"/>
              <w:right w:w="43" w:type="dxa"/>
            </w:tcMar>
            <w:vAlign w:val="bottom"/>
          </w:tcPr>
          <w:p w14:paraId="3D20EB59" w14:textId="77777777" w:rsidR="006865A6" w:rsidRPr="00A77A7E" w:rsidRDefault="006865A6" w:rsidP="00DC78D5">
            <w:pPr>
              <w:jc w:val="right"/>
              <w:rPr>
                <w:sz w:val="21"/>
              </w:rPr>
            </w:pPr>
            <w:r w:rsidRPr="00A77A7E">
              <w:rPr>
                <w:sz w:val="21"/>
              </w:rPr>
              <w:t xml:space="preserve"> 1 595 </w:t>
            </w:r>
          </w:p>
        </w:tc>
        <w:tc>
          <w:tcPr>
            <w:tcW w:w="0" w:type="auto"/>
            <w:tcBorders>
              <w:top w:val="nil"/>
              <w:left w:val="nil"/>
              <w:bottom w:val="nil"/>
              <w:right w:val="nil"/>
            </w:tcBorders>
            <w:tcMar>
              <w:top w:w="128" w:type="dxa"/>
              <w:left w:w="43" w:type="dxa"/>
              <w:bottom w:w="43" w:type="dxa"/>
              <w:right w:w="43" w:type="dxa"/>
            </w:tcMar>
            <w:vAlign w:val="bottom"/>
          </w:tcPr>
          <w:p w14:paraId="32F18DAC" w14:textId="77777777" w:rsidR="006865A6" w:rsidRPr="00A77A7E" w:rsidRDefault="006865A6" w:rsidP="00DC78D5">
            <w:pPr>
              <w:jc w:val="right"/>
              <w:rPr>
                <w:sz w:val="21"/>
              </w:rPr>
            </w:pPr>
            <w:r w:rsidRPr="00A77A7E">
              <w:rPr>
                <w:sz w:val="21"/>
              </w:rPr>
              <w:t xml:space="preserve"> 1 331 </w:t>
            </w:r>
          </w:p>
        </w:tc>
      </w:tr>
      <w:tr w:rsidR="006865A6" w:rsidRPr="00A77A7E" w14:paraId="5E59B4CB" w14:textId="77777777" w:rsidTr="00F06796">
        <w:trPr>
          <w:trHeight w:val="640"/>
          <w:jc w:val="center"/>
        </w:trPr>
        <w:tc>
          <w:tcPr>
            <w:tcW w:w="0" w:type="auto"/>
            <w:tcBorders>
              <w:top w:val="nil"/>
              <w:left w:val="nil"/>
              <w:bottom w:val="single" w:sz="4" w:space="0" w:color="000000"/>
              <w:right w:val="nil"/>
            </w:tcBorders>
            <w:tcMar>
              <w:top w:w="128" w:type="dxa"/>
              <w:left w:w="43" w:type="dxa"/>
              <w:bottom w:w="43" w:type="dxa"/>
              <w:right w:w="43" w:type="dxa"/>
            </w:tcMar>
          </w:tcPr>
          <w:p w14:paraId="3C852C9C" w14:textId="77777777" w:rsidR="006865A6" w:rsidRPr="00A77A7E" w:rsidRDefault="006865A6" w:rsidP="00DC78D5">
            <w:pPr>
              <w:jc w:val="right"/>
              <w:rPr>
                <w:sz w:val="21"/>
              </w:rPr>
            </w:pPr>
            <w:r w:rsidRPr="00A77A7E">
              <w:rPr>
                <w:sz w:val="21"/>
              </w:rPr>
              <w:t>d.</w:t>
            </w:r>
          </w:p>
        </w:tc>
        <w:tc>
          <w:tcPr>
            <w:tcW w:w="0" w:type="auto"/>
            <w:tcBorders>
              <w:top w:val="nil"/>
              <w:left w:val="nil"/>
              <w:bottom w:val="single" w:sz="4" w:space="0" w:color="000000"/>
              <w:right w:val="nil"/>
            </w:tcBorders>
            <w:tcMar>
              <w:top w:w="128" w:type="dxa"/>
              <w:left w:w="43" w:type="dxa"/>
              <w:bottom w:w="43" w:type="dxa"/>
              <w:right w:w="43" w:type="dxa"/>
            </w:tcMar>
          </w:tcPr>
          <w:p w14:paraId="5C0D237A" w14:textId="77777777" w:rsidR="006865A6" w:rsidRPr="00A77A7E" w:rsidRDefault="006865A6" w:rsidP="00DC78D5">
            <w:pPr>
              <w:rPr>
                <w:sz w:val="21"/>
              </w:rPr>
            </w:pPr>
            <w:r w:rsidRPr="00A77A7E">
              <w:rPr>
                <w:sz w:val="21"/>
              </w:rPr>
              <w:t>biltilhengere, herunder semitrailere og campingtilhengere, med egenvekt (typegodkjent) over 350 kg</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7F16F21B" w14:textId="77777777" w:rsidR="006865A6" w:rsidRPr="00A77A7E" w:rsidRDefault="006865A6" w:rsidP="00DC78D5">
            <w:pPr>
              <w:jc w:val="right"/>
              <w:rPr>
                <w:sz w:val="21"/>
              </w:rPr>
            </w:pPr>
            <w:r w:rsidRPr="00A77A7E">
              <w:rPr>
                <w:sz w:val="21"/>
              </w:rPr>
              <w:t xml:space="preserve"> 662 </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2E530081" w14:textId="77777777" w:rsidR="006865A6" w:rsidRPr="00A77A7E" w:rsidRDefault="006865A6" w:rsidP="00DC78D5">
            <w:pPr>
              <w:jc w:val="right"/>
              <w:rPr>
                <w:sz w:val="21"/>
              </w:rPr>
            </w:pPr>
            <w:r w:rsidRPr="00A77A7E">
              <w:rPr>
                <w:sz w:val="21"/>
              </w:rPr>
              <w:t xml:space="preserve"> 662 </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414710BB" w14:textId="77777777" w:rsidR="006865A6" w:rsidRPr="00A77A7E" w:rsidRDefault="006865A6" w:rsidP="00DC78D5">
            <w:pPr>
              <w:jc w:val="right"/>
              <w:rPr>
                <w:sz w:val="21"/>
              </w:rPr>
            </w:pPr>
            <w:r w:rsidRPr="00A77A7E">
              <w:rPr>
                <w:sz w:val="21"/>
              </w:rPr>
              <w:t xml:space="preserve"> 662 </w:t>
            </w:r>
          </w:p>
        </w:tc>
      </w:tr>
    </w:tbl>
    <w:p w14:paraId="313A17F9" w14:textId="7AECE563" w:rsidR="003210FC" w:rsidRPr="00A77A7E" w:rsidRDefault="003210FC" w:rsidP="00A77A7E"/>
    <w:p w14:paraId="1CB67F28" w14:textId="77777777" w:rsidR="003210FC" w:rsidRPr="00A77A7E" w:rsidRDefault="003210FC" w:rsidP="00A77A7E">
      <w:pPr>
        <w:pStyle w:val="a-vedtak-tit"/>
      </w:pPr>
      <w:r w:rsidRPr="00A77A7E">
        <w:t>Forslag</w:t>
      </w:r>
    </w:p>
    <w:p w14:paraId="2038D0E3" w14:textId="77777777" w:rsidR="003210FC" w:rsidRPr="00A77A7E" w:rsidRDefault="003210FC" w:rsidP="00A77A7E">
      <w:pPr>
        <w:pStyle w:val="a-vedtak-tit"/>
      </w:pPr>
      <w:r w:rsidRPr="00A77A7E">
        <w:t>til stortingsvedtak om avgift på tunge kjøretøy for 2027</w:t>
      </w:r>
    </w:p>
    <w:p w14:paraId="3EB26683"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5D138575" w14:textId="77777777" w:rsidR="003210FC" w:rsidRPr="00A77A7E" w:rsidRDefault="003210FC" w:rsidP="00A77A7E">
      <w:pPr>
        <w:pStyle w:val="l-ledd"/>
      </w:pPr>
      <w:r w:rsidRPr="00A77A7E">
        <w:t>Fra 1. januar 2027 skal det for motorvogner og kombinasjoner av kjøretøy (vogntog) med tillatt totalvekt over 7 500 kg betales vektgradert årsavgift og miljødifferensiert årsavgift etter satsene i dette vedtaket og reglene i særavgiftsloven.</w:t>
      </w:r>
    </w:p>
    <w:p w14:paraId="50F3B97D" w14:textId="77777777" w:rsidR="003210FC" w:rsidRPr="00A77A7E" w:rsidRDefault="003210FC" w:rsidP="00A77A7E">
      <w:pPr>
        <w:pStyle w:val="l-paragraf"/>
        <w:rPr>
          <w:rStyle w:val="regular"/>
        </w:rPr>
      </w:pPr>
      <w:r w:rsidRPr="00A77A7E">
        <w:rPr>
          <w:rStyle w:val="regular"/>
        </w:rPr>
        <w:t xml:space="preserve">§ 2 </w:t>
      </w:r>
      <w:r w:rsidRPr="00A77A7E">
        <w:t>Avgiftssats – vektgradert årsavgift</w:t>
      </w:r>
    </w:p>
    <w:p w14:paraId="311FBE09" w14:textId="77777777" w:rsidR="003210FC" w:rsidRPr="00A77A7E" w:rsidRDefault="003210FC" w:rsidP="00A77A7E">
      <w:pPr>
        <w:pStyle w:val="l-ledd"/>
      </w:pPr>
      <w:r w:rsidRPr="00A77A7E">
        <w:t>Det skal betales vektgradert årsavgift med følgende beløp:</w:t>
      </w:r>
    </w:p>
    <w:p w14:paraId="29CA4001" w14:textId="77777777" w:rsidR="003210FC" w:rsidRPr="00A77A7E" w:rsidRDefault="003210FC" w:rsidP="00A77A7E">
      <w:pPr>
        <w:pStyle w:val="avsnitt-under-undertittel"/>
      </w:pPr>
      <w:r w:rsidRPr="00A77A7E">
        <w:t>Motorkjøretøy</w:t>
      </w:r>
    </w:p>
    <w:p w14:paraId="438DF37A" w14:textId="77777777" w:rsidR="006865A6" w:rsidRDefault="003210FC" w:rsidP="006865A6">
      <w:pPr>
        <w:pStyle w:val="Tabellnavn"/>
      </w:pPr>
      <w:r w:rsidRPr="00A77A7E">
        <w:t>03N1xt2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521"/>
        <w:gridCol w:w="2625"/>
        <w:gridCol w:w="3924"/>
      </w:tblGrid>
      <w:tr w:rsidR="006865A6" w:rsidRPr="00A77A7E" w14:paraId="5B868129" w14:textId="77777777" w:rsidTr="00DC78D5">
        <w:trPr>
          <w:trHeight w:val="600"/>
        </w:trPr>
        <w:tc>
          <w:tcPr>
            <w:tcW w:w="25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C25D3F" w14:textId="77777777" w:rsidR="006865A6" w:rsidRPr="00A77A7E" w:rsidRDefault="006865A6" w:rsidP="00DC78D5">
            <w:pPr>
              <w:rPr>
                <w:sz w:val="21"/>
              </w:rPr>
            </w:pPr>
            <w:r w:rsidRPr="00A77A7E">
              <w:rPr>
                <w:sz w:val="21"/>
              </w:rPr>
              <w:t>Avgiftsgruppe (kg)</w:t>
            </w:r>
          </w:p>
        </w:tc>
        <w:tc>
          <w:tcPr>
            <w:tcW w:w="26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801021" w14:textId="77777777" w:rsidR="006865A6" w:rsidRPr="00A77A7E" w:rsidRDefault="006865A6" w:rsidP="00DC78D5">
            <w:pPr>
              <w:jc w:val="right"/>
              <w:rPr>
                <w:sz w:val="21"/>
              </w:rPr>
            </w:pPr>
            <w:r w:rsidRPr="00A77A7E">
              <w:rPr>
                <w:sz w:val="21"/>
              </w:rPr>
              <w:t>Luftfjæring (kr)</w:t>
            </w:r>
          </w:p>
        </w:tc>
        <w:tc>
          <w:tcPr>
            <w:tcW w:w="392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F79E73" w14:textId="77777777" w:rsidR="006865A6" w:rsidRPr="00A77A7E" w:rsidRDefault="006865A6" w:rsidP="00DC78D5">
            <w:pPr>
              <w:jc w:val="right"/>
              <w:rPr>
                <w:sz w:val="21"/>
              </w:rPr>
            </w:pPr>
            <w:r w:rsidRPr="00A77A7E">
              <w:rPr>
                <w:sz w:val="21"/>
              </w:rPr>
              <w:t>Annet fjæringssystem (kr)</w:t>
            </w:r>
          </w:p>
        </w:tc>
      </w:tr>
      <w:tr w:rsidR="006865A6" w:rsidRPr="00A77A7E" w14:paraId="721A0DFE" w14:textId="77777777" w:rsidTr="00DC78D5">
        <w:trPr>
          <w:trHeight w:val="380"/>
        </w:trPr>
        <w:tc>
          <w:tcPr>
            <w:tcW w:w="2520" w:type="dxa"/>
            <w:tcBorders>
              <w:top w:val="single" w:sz="4" w:space="0" w:color="000000"/>
              <w:left w:val="nil"/>
              <w:bottom w:val="nil"/>
              <w:right w:val="nil"/>
            </w:tcBorders>
            <w:tcMar>
              <w:top w:w="128" w:type="dxa"/>
              <w:left w:w="43" w:type="dxa"/>
              <w:bottom w:w="43" w:type="dxa"/>
              <w:right w:w="43" w:type="dxa"/>
            </w:tcMar>
          </w:tcPr>
          <w:p w14:paraId="5215E480" w14:textId="77777777" w:rsidR="006865A6" w:rsidRPr="00A77A7E" w:rsidRDefault="006865A6" w:rsidP="00DC78D5">
            <w:pPr>
              <w:rPr>
                <w:sz w:val="21"/>
              </w:rPr>
            </w:pPr>
            <w:r w:rsidRPr="00A77A7E">
              <w:rPr>
                <w:rStyle w:val="kursiv"/>
                <w:sz w:val="21"/>
              </w:rPr>
              <w:t>2 eller flere aksler</w:t>
            </w:r>
          </w:p>
        </w:tc>
        <w:tc>
          <w:tcPr>
            <w:tcW w:w="2625" w:type="dxa"/>
            <w:tcBorders>
              <w:top w:val="single" w:sz="4" w:space="0" w:color="000000"/>
              <w:left w:val="nil"/>
              <w:bottom w:val="nil"/>
              <w:right w:val="nil"/>
            </w:tcBorders>
            <w:tcMar>
              <w:top w:w="128" w:type="dxa"/>
              <w:left w:w="43" w:type="dxa"/>
              <w:bottom w:w="43" w:type="dxa"/>
              <w:right w:w="43" w:type="dxa"/>
            </w:tcMar>
            <w:vAlign w:val="bottom"/>
          </w:tcPr>
          <w:p w14:paraId="2CEBDDD7" w14:textId="77777777" w:rsidR="006865A6" w:rsidRPr="00A77A7E" w:rsidRDefault="006865A6" w:rsidP="00DC78D5">
            <w:pPr>
              <w:jc w:val="right"/>
              <w:rPr>
                <w:sz w:val="21"/>
              </w:rPr>
            </w:pPr>
          </w:p>
        </w:tc>
        <w:tc>
          <w:tcPr>
            <w:tcW w:w="3924" w:type="dxa"/>
            <w:tcBorders>
              <w:top w:val="single" w:sz="4" w:space="0" w:color="000000"/>
              <w:left w:val="nil"/>
              <w:bottom w:val="nil"/>
              <w:right w:val="nil"/>
            </w:tcBorders>
            <w:tcMar>
              <w:top w:w="128" w:type="dxa"/>
              <w:left w:w="43" w:type="dxa"/>
              <w:bottom w:w="43" w:type="dxa"/>
              <w:right w:w="43" w:type="dxa"/>
            </w:tcMar>
            <w:vAlign w:val="bottom"/>
          </w:tcPr>
          <w:p w14:paraId="6FAA44B0" w14:textId="77777777" w:rsidR="006865A6" w:rsidRPr="00A77A7E" w:rsidRDefault="006865A6" w:rsidP="00DC78D5">
            <w:pPr>
              <w:jc w:val="right"/>
              <w:rPr>
                <w:sz w:val="21"/>
              </w:rPr>
            </w:pPr>
          </w:p>
        </w:tc>
      </w:tr>
      <w:tr w:rsidR="006865A6" w:rsidRPr="00A77A7E" w14:paraId="0E49D9CC" w14:textId="77777777" w:rsidTr="00DC78D5">
        <w:trPr>
          <w:trHeight w:val="380"/>
        </w:trPr>
        <w:tc>
          <w:tcPr>
            <w:tcW w:w="2520" w:type="dxa"/>
            <w:tcBorders>
              <w:top w:val="nil"/>
              <w:left w:val="nil"/>
              <w:bottom w:val="nil"/>
              <w:right w:val="nil"/>
            </w:tcBorders>
            <w:tcMar>
              <w:top w:w="128" w:type="dxa"/>
              <w:left w:w="43" w:type="dxa"/>
              <w:bottom w:w="43" w:type="dxa"/>
              <w:right w:w="43" w:type="dxa"/>
            </w:tcMar>
          </w:tcPr>
          <w:p w14:paraId="6C97C56D" w14:textId="77777777" w:rsidR="006865A6" w:rsidRPr="00A77A7E" w:rsidRDefault="006865A6" w:rsidP="00DC78D5">
            <w:pPr>
              <w:rPr>
                <w:sz w:val="21"/>
              </w:rPr>
            </w:pPr>
            <w:r w:rsidRPr="00A77A7E">
              <w:rPr>
                <w:sz w:val="21"/>
              </w:rPr>
              <w:t>7 500–11 999</w:t>
            </w:r>
            <w:r w:rsidRPr="00A77A7E">
              <w:rPr>
                <w:sz w:val="21"/>
              </w:rPr>
              <w:tab/>
            </w:r>
          </w:p>
        </w:tc>
        <w:tc>
          <w:tcPr>
            <w:tcW w:w="2625" w:type="dxa"/>
            <w:tcBorders>
              <w:top w:val="nil"/>
              <w:left w:val="nil"/>
              <w:bottom w:val="nil"/>
              <w:right w:val="nil"/>
            </w:tcBorders>
            <w:tcMar>
              <w:top w:w="128" w:type="dxa"/>
              <w:left w:w="43" w:type="dxa"/>
              <w:bottom w:w="43" w:type="dxa"/>
              <w:right w:w="43" w:type="dxa"/>
            </w:tcMar>
            <w:vAlign w:val="bottom"/>
          </w:tcPr>
          <w:p w14:paraId="157DE60E" w14:textId="77777777" w:rsidR="006865A6" w:rsidRPr="00A77A7E" w:rsidRDefault="006865A6" w:rsidP="00DC78D5">
            <w:pPr>
              <w:jc w:val="right"/>
              <w:rPr>
                <w:sz w:val="21"/>
              </w:rPr>
            </w:pPr>
            <w:r w:rsidRPr="00A77A7E">
              <w:rPr>
                <w:sz w:val="21"/>
              </w:rPr>
              <w:t xml:space="preserve"> 489 </w:t>
            </w:r>
          </w:p>
        </w:tc>
        <w:tc>
          <w:tcPr>
            <w:tcW w:w="3924" w:type="dxa"/>
            <w:tcBorders>
              <w:top w:val="nil"/>
              <w:left w:val="nil"/>
              <w:bottom w:val="nil"/>
              <w:right w:val="nil"/>
            </w:tcBorders>
            <w:tcMar>
              <w:top w:w="128" w:type="dxa"/>
              <w:left w:w="43" w:type="dxa"/>
              <w:bottom w:w="43" w:type="dxa"/>
              <w:right w:w="43" w:type="dxa"/>
            </w:tcMar>
            <w:vAlign w:val="bottom"/>
          </w:tcPr>
          <w:p w14:paraId="19EF5984" w14:textId="77777777" w:rsidR="006865A6" w:rsidRPr="00A77A7E" w:rsidRDefault="006865A6" w:rsidP="00DC78D5">
            <w:pPr>
              <w:jc w:val="right"/>
              <w:rPr>
                <w:sz w:val="21"/>
              </w:rPr>
            </w:pPr>
            <w:r w:rsidRPr="00A77A7E">
              <w:rPr>
                <w:sz w:val="21"/>
              </w:rPr>
              <w:t xml:space="preserve"> 489 </w:t>
            </w:r>
          </w:p>
        </w:tc>
      </w:tr>
      <w:tr w:rsidR="006865A6" w:rsidRPr="00A77A7E" w14:paraId="4EBCE3A0" w14:textId="77777777" w:rsidTr="00DC78D5">
        <w:trPr>
          <w:trHeight w:val="380"/>
        </w:trPr>
        <w:tc>
          <w:tcPr>
            <w:tcW w:w="2520" w:type="dxa"/>
            <w:tcBorders>
              <w:top w:val="nil"/>
              <w:left w:val="nil"/>
              <w:bottom w:val="nil"/>
              <w:right w:val="nil"/>
            </w:tcBorders>
            <w:tcMar>
              <w:top w:w="128" w:type="dxa"/>
              <w:left w:w="43" w:type="dxa"/>
              <w:bottom w:w="43" w:type="dxa"/>
              <w:right w:w="43" w:type="dxa"/>
            </w:tcMar>
          </w:tcPr>
          <w:p w14:paraId="42352D78" w14:textId="77777777" w:rsidR="006865A6" w:rsidRPr="00A77A7E" w:rsidRDefault="006865A6" w:rsidP="00DC78D5">
            <w:pPr>
              <w:rPr>
                <w:sz w:val="21"/>
              </w:rPr>
            </w:pPr>
            <w:r w:rsidRPr="00A77A7E">
              <w:rPr>
                <w:rStyle w:val="kursiv"/>
                <w:sz w:val="21"/>
              </w:rPr>
              <w:t>2 aksler</w:t>
            </w:r>
          </w:p>
        </w:tc>
        <w:tc>
          <w:tcPr>
            <w:tcW w:w="2625" w:type="dxa"/>
            <w:tcBorders>
              <w:top w:val="nil"/>
              <w:left w:val="nil"/>
              <w:bottom w:val="nil"/>
              <w:right w:val="nil"/>
            </w:tcBorders>
            <w:tcMar>
              <w:top w:w="128" w:type="dxa"/>
              <w:left w:w="43" w:type="dxa"/>
              <w:bottom w:w="43" w:type="dxa"/>
              <w:right w:w="43" w:type="dxa"/>
            </w:tcMar>
            <w:vAlign w:val="bottom"/>
          </w:tcPr>
          <w:p w14:paraId="0D1E1D94" w14:textId="77777777" w:rsidR="006865A6" w:rsidRPr="00A77A7E" w:rsidRDefault="006865A6" w:rsidP="00DC78D5">
            <w:pPr>
              <w:jc w:val="right"/>
              <w:rPr>
                <w:sz w:val="21"/>
              </w:rPr>
            </w:pPr>
            <w:r w:rsidRPr="00A77A7E">
              <w:rPr>
                <w:sz w:val="21"/>
              </w:rPr>
              <w:t xml:space="preserve"> </w:t>
            </w:r>
          </w:p>
        </w:tc>
        <w:tc>
          <w:tcPr>
            <w:tcW w:w="3924" w:type="dxa"/>
            <w:tcBorders>
              <w:top w:val="nil"/>
              <w:left w:val="nil"/>
              <w:bottom w:val="nil"/>
              <w:right w:val="nil"/>
            </w:tcBorders>
            <w:tcMar>
              <w:top w:w="128" w:type="dxa"/>
              <w:left w:w="43" w:type="dxa"/>
              <w:bottom w:w="43" w:type="dxa"/>
              <w:right w:w="43" w:type="dxa"/>
            </w:tcMar>
            <w:vAlign w:val="bottom"/>
          </w:tcPr>
          <w:p w14:paraId="57616718" w14:textId="77777777" w:rsidR="006865A6" w:rsidRPr="00A77A7E" w:rsidRDefault="006865A6" w:rsidP="00DC78D5">
            <w:pPr>
              <w:jc w:val="right"/>
              <w:rPr>
                <w:sz w:val="21"/>
              </w:rPr>
            </w:pPr>
            <w:r w:rsidRPr="00A77A7E">
              <w:rPr>
                <w:sz w:val="21"/>
              </w:rPr>
              <w:t xml:space="preserve"> </w:t>
            </w:r>
          </w:p>
        </w:tc>
      </w:tr>
      <w:tr w:rsidR="006865A6" w:rsidRPr="00A77A7E" w14:paraId="5FEDDE55" w14:textId="77777777" w:rsidTr="00DC78D5">
        <w:trPr>
          <w:trHeight w:val="380"/>
        </w:trPr>
        <w:tc>
          <w:tcPr>
            <w:tcW w:w="2520" w:type="dxa"/>
            <w:tcBorders>
              <w:top w:val="nil"/>
              <w:left w:val="nil"/>
              <w:bottom w:val="nil"/>
              <w:right w:val="nil"/>
            </w:tcBorders>
            <w:tcMar>
              <w:top w:w="128" w:type="dxa"/>
              <w:left w:w="43" w:type="dxa"/>
              <w:bottom w:w="43" w:type="dxa"/>
              <w:right w:w="43" w:type="dxa"/>
            </w:tcMar>
          </w:tcPr>
          <w:p w14:paraId="3F755E25" w14:textId="77777777" w:rsidR="006865A6" w:rsidRPr="00A77A7E" w:rsidRDefault="006865A6" w:rsidP="00DC78D5">
            <w:pPr>
              <w:rPr>
                <w:sz w:val="21"/>
              </w:rPr>
            </w:pPr>
            <w:r w:rsidRPr="00A77A7E">
              <w:rPr>
                <w:sz w:val="21"/>
              </w:rPr>
              <w:t>12 000–12 999</w:t>
            </w:r>
            <w:r w:rsidRPr="00A77A7E">
              <w:rPr>
                <w:sz w:val="21"/>
              </w:rPr>
              <w:tab/>
            </w:r>
          </w:p>
        </w:tc>
        <w:tc>
          <w:tcPr>
            <w:tcW w:w="2625" w:type="dxa"/>
            <w:tcBorders>
              <w:top w:val="nil"/>
              <w:left w:val="nil"/>
              <w:bottom w:val="nil"/>
              <w:right w:val="nil"/>
            </w:tcBorders>
            <w:tcMar>
              <w:top w:w="128" w:type="dxa"/>
              <w:left w:w="43" w:type="dxa"/>
              <w:bottom w:w="43" w:type="dxa"/>
              <w:right w:w="43" w:type="dxa"/>
            </w:tcMar>
            <w:vAlign w:val="bottom"/>
          </w:tcPr>
          <w:p w14:paraId="14A9964C" w14:textId="77777777" w:rsidR="006865A6" w:rsidRPr="00A77A7E" w:rsidRDefault="006865A6" w:rsidP="00DC78D5">
            <w:pPr>
              <w:jc w:val="right"/>
              <w:rPr>
                <w:sz w:val="21"/>
              </w:rPr>
            </w:pPr>
            <w:r w:rsidRPr="00A77A7E">
              <w:rPr>
                <w:sz w:val="21"/>
              </w:rPr>
              <w:t xml:space="preserve"> 489 </w:t>
            </w:r>
          </w:p>
        </w:tc>
        <w:tc>
          <w:tcPr>
            <w:tcW w:w="3924" w:type="dxa"/>
            <w:tcBorders>
              <w:top w:val="nil"/>
              <w:left w:val="nil"/>
              <w:bottom w:val="nil"/>
              <w:right w:val="nil"/>
            </w:tcBorders>
            <w:tcMar>
              <w:top w:w="128" w:type="dxa"/>
              <w:left w:w="43" w:type="dxa"/>
              <w:bottom w:w="43" w:type="dxa"/>
              <w:right w:w="43" w:type="dxa"/>
            </w:tcMar>
            <w:vAlign w:val="bottom"/>
          </w:tcPr>
          <w:p w14:paraId="48F7A7D1" w14:textId="77777777" w:rsidR="006865A6" w:rsidRPr="00A77A7E" w:rsidRDefault="006865A6" w:rsidP="00DC78D5">
            <w:pPr>
              <w:jc w:val="right"/>
              <w:rPr>
                <w:sz w:val="21"/>
              </w:rPr>
            </w:pPr>
            <w:r w:rsidRPr="00A77A7E">
              <w:rPr>
                <w:sz w:val="21"/>
              </w:rPr>
              <w:t xml:space="preserve"> 874 </w:t>
            </w:r>
          </w:p>
        </w:tc>
      </w:tr>
      <w:tr w:rsidR="006865A6" w:rsidRPr="00A77A7E" w14:paraId="5ADE78FB" w14:textId="77777777" w:rsidTr="00DC78D5">
        <w:trPr>
          <w:trHeight w:val="380"/>
        </w:trPr>
        <w:tc>
          <w:tcPr>
            <w:tcW w:w="2520" w:type="dxa"/>
            <w:tcBorders>
              <w:top w:val="nil"/>
              <w:left w:val="nil"/>
              <w:bottom w:val="nil"/>
              <w:right w:val="nil"/>
            </w:tcBorders>
            <w:tcMar>
              <w:top w:w="128" w:type="dxa"/>
              <w:left w:w="43" w:type="dxa"/>
              <w:bottom w:w="43" w:type="dxa"/>
              <w:right w:w="43" w:type="dxa"/>
            </w:tcMar>
          </w:tcPr>
          <w:p w14:paraId="437741D0" w14:textId="77777777" w:rsidR="006865A6" w:rsidRPr="00A77A7E" w:rsidRDefault="006865A6" w:rsidP="00DC78D5">
            <w:pPr>
              <w:rPr>
                <w:sz w:val="21"/>
              </w:rPr>
            </w:pPr>
            <w:r w:rsidRPr="00A77A7E">
              <w:rPr>
                <w:sz w:val="21"/>
              </w:rPr>
              <w:lastRenderedPageBreak/>
              <w:t>13 000–13 999</w:t>
            </w:r>
            <w:r w:rsidRPr="00A77A7E">
              <w:rPr>
                <w:sz w:val="21"/>
              </w:rPr>
              <w:tab/>
            </w:r>
          </w:p>
        </w:tc>
        <w:tc>
          <w:tcPr>
            <w:tcW w:w="2625" w:type="dxa"/>
            <w:tcBorders>
              <w:top w:val="nil"/>
              <w:left w:val="nil"/>
              <w:bottom w:val="nil"/>
              <w:right w:val="nil"/>
            </w:tcBorders>
            <w:tcMar>
              <w:top w:w="128" w:type="dxa"/>
              <w:left w:w="43" w:type="dxa"/>
              <w:bottom w:w="43" w:type="dxa"/>
              <w:right w:w="43" w:type="dxa"/>
            </w:tcMar>
            <w:vAlign w:val="bottom"/>
          </w:tcPr>
          <w:p w14:paraId="5124A7B9" w14:textId="77777777" w:rsidR="006865A6" w:rsidRPr="00A77A7E" w:rsidRDefault="006865A6" w:rsidP="00DC78D5">
            <w:pPr>
              <w:jc w:val="right"/>
              <w:rPr>
                <w:sz w:val="21"/>
              </w:rPr>
            </w:pPr>
            <w:r w:rsidRPr="00A77A7E">
              <w:rPr>
                <w:sz w:val="21"/>
              </w:rPr>
              <w:t xml:space="preserve"> 874 </w:t>
            </w:r>
          </w:p>
        </w:tc>
        <w:tc>
          <w:tcPr>
            <w:tcW w:w="3924" w:type="dxa"/>
            <w:tcBorders>
              <w:top w:val="nil"/>
              <w:left w:val="nil"/>
              <w:bottom w:val="nil"/>
              <w:right w:val="nil"/>
            </w:tcBorders>
            <w:tcMar>
              <w:top w:w="128" w:type="dxa"/>
              <w:left w:w="43" w:type="dxa"/>
              <w:bottom w:w="43" w:type="dxa"/>
              <w:right w:w="43" w:type="dxa"/>
            </w:tcMar>
            <w:vAlign w:val="bottom"/>
          </w:tcPr>
          <w:p w14:paraId="064331E9" w14:textId="77777777" w:rsidR="006865A6" w:rsidRPr="00A77A7E" w:rsidRDefault="006865A6" w:rsidP="00DC78D5">
            <w:pPr>
              <w:jc w:val="right"/>
              <w:rPr>
                <w:sz w:val="21"/>
              </w:rPr>
            </w:pPr>
            <w:r w:rsidRPr="00A77A7E">
              <w:rPr>
                <w:sz w:val="21"/>
              </w:rPr>
              <w:t xml:space="preserve"> 1 562 </w:t>
            </w:r>
          </w:p>
        </w:tc>
      </w:tr>
      <w:tr w:rsidR="006865A6" w:rsidRPr="00A77A7E" w14:paraId="729EDF45" w14:textId="77777777" w:rsidTr="00DC78D5">
        <w:trPr>
          <w:trHeight w:val="380"/>
        </w:trPr>
        <w:tc>
          <w:tcPr>
            <w:tcW w:w="2520" w:type="dxa"/>
            <w:tcBorders>
              <w:top w:val="nil"/>
              <w:left w:val="nil"/>
              <w:bottom w:val="nil"/>
              <w:right w:val="nil"/>
            </w:tcBorders>
            <w:tcMar>
              <w:top w:w="128" w:type="dxa"/>
              <w:left w:w="43" w:type="dxa"/>
              <w:bottom w:w="43" w:type="dxa"/>
              <w:right w:w="43" w:type="dxa"/>
            </w:tcMar>
          </w:tcPr>
          <w:p w14:paraId="23D41E03" w14:textId="77777777" w:rsidR="006865A6" w:rsidRPr="00A77A7E" w:rsidRDefault="006865A6" w:rsidP="00DC78D5">
            <w:pPr>
              <w:rPr>
                <w:sz w:val="21"/>
              </w:rPr>
            </w:pPr>
            <w:r w:rsidRPr="00A77A7E">
              <w:rPr>
                <w:sz w:val="21"/>
              </w:rPr>
              <w:t>14 000–14 999</w:t>
            </w:r>
            <w:r w:rsidRPr="00A77A7E">
              <w:rPr>
                <w:sz w:val="21"/>
              </w:rPr>
              <w:tab/>
            </w:r>
          </w:p>
        </w:tc>
        <w:tc>
          <w:tcPr>
            <w:tcW w:w="2625" w:type="dxa"/>
            <w:tcBorders>
              <w:top w:val="nil"/>
              <w:left w:val="nil"/>
              <w:bottom w:val="nil"/>
              <w:right w:val="nil"/>
            </w:tcBorders>
            <w:tcMar>
              <w:top w:w="128" w:type="dxa"/>
              <w:left w:w="43" w:type="dxa"/>
              <w:bottom w:w="43" w:type="dxa"/>
              <w:right w:w="43" w:type="dxa"/>
            </w:tcMar>
            <w:vAlign w:val="bottom"/>
          </w:tcPr>
          <w:p w14:paraId="1B9010FD" w14:textId="77777777" w:rsidR="006865A6" w:rsidRPr="00A77A7E" w:rsidRDefault="006865A6" w:rsidP="00DC78D5">
            <w:pPr>
              <w:jc w:val="right"/>
              <w:rPr>
                <w:sz w:val="21"/>
              </w:rPr>
            </w:pPr>
            <w:r w:rsidRPr="00A77A7E">
              <w:rPr>
                <w:sz w:val="21"/>
              </w:rPr>
              <w:t xml:space="preserve"> 1 562</w:t>
            </w:r>
          </w:p>
        </w:tc>
        <w:tc>
          <w:tcPr>
            <w:tcW w:w="3924" w:type="dxa"/>
            <w:tcBorders>
              <w:top w:val="nil"/>
              <w:left w:val="nil"/>
              <w:bottom w:val="nil"/>
              <w:right w:val="nil"/>
            </w:tcBorders>
            <w:tcMar>
              <w:top w:w="128" w:type="dxa"/>
              <w:left w:w="43" w:type="dxa"/>
              <w:bottom w:w="43" w:type="dxa"/>
              <w:right w:w="43" w:type="dxa"/>
            </w:tcMar>
            <w:vAlign w:val="bottom"/>
          </w:tcPr>
          <w:p w14:paraId="00E880B9" w14:textId="77777777" w:rsidR="006865A6" w:rsidRPr="00A77A7E" w:rsidRDefault="006865A6" w:rsidP="00DC78D5">
            <w:pPr>
              <w:jc w:val="right"/>
              <w:rPr>
                <w:sz w:val="21"/>
              </w:rPr>
            </w:pPr>
            <w:r w:rsidRPr="00A77A7E">
              <w:rPr>
                <w:sz w:val="21"/>
              </w:rPr>
              <w:t xml:space="preserve"> 1 996 </w:t>
            </w:r>
          </w:p>
        </w:tc>
      </w:tr>
      <w:tr w:rsidR="006865A6" w:rsidRPr="00A77A7E" w14:paraId="1CD97893" w14:textId="77777777" w:rsidTr="00DC78D5">
        <w:trPr>
          <w:trHeight w:val="380"/>
        </w:trPr>
        <w:tc>
          <w:tcPr>
            <w:tcW w:w="2520" w:type="dxa"/>
            <w:tcBorders>
              <w:top w:val="nil"/>
              <w:left w:val="nil"/>
              <w:bottom w:val="nil"/>
              <w:right w:val="nil"/>
            </w:tcBorders>
            <w:tcMar>
              <w:top w:w="128" w:type="dxa"/>
              <w:left w:w="43" w:type="dxa"/>
              <w:bottom w:w="43" w:type="dxa"/>
              <w:right w:w="43" w:type="dxa"/>
            </w:tcMar>
          </w:tcPr>
          <w:p w14:paraId="53E83E65" w14:textId="77777777" w:rsidR="006865A6" w:rsidRPr="00A77A7E" w:rsidRDefault="006865A6" w:rsidP="00DC78D5">
            <w:pPr>
              <w:rPr>
                <w:sz w:val="21"/>
              </w:rPr>
            </w:pPr>
            <w:r w:rsidRPr="00A77A7E">
              <w:rPr>
                <w:sz w:val="21"/>
              </w:rPr>
              <w:t>15 000 og over</w:t>
            </w:r>
            <w:r w:rsidRPr="00A77A7E">
              <w:rPr>
                <w:sz w:val="21"/>
              </w:rPr>
              <w:tab/>
            </w:r>
          </w:p>
        </w:tc>
        <w:tc>
          <w:tcPr>
            <w:tcW w:w="2625" w:type="dxa"/>
            <w:tcBorders>
              <w:top w:val="nil"/>
              <w:left w:val="nil"/>
              <w:bottom w:val="nil"/>
              <w:right w:val="nil"/>
            </w:tcBorders>
            <w:tcMar>
              <w:top w:w="128" w:type="dxa"/>
              <w:left w:w="43" w:type="dxa"/>
              <w:bottom w:w="43" w:type="dxa"/>
              <w:right w:w="43" w:type="dxa"/>
            </w:tcMar>
            <w:vAlign w:val="bottom"/>
          </w:tcPr>
          <w:p w14:paraId="0FAE9677" w14:textId="77777777" w:rsidR="006865A6" w:rsidRPr="00A77A7E" w:rsidRDefault="006865A6" w:rsidP="00DC78D5">
            <w:pPr>
              <w:jc w:val="right"/>
              <w:rPr>
                <w:sz w:val="21"/>
              </w:rPr>
            </w:pPr>
            <w:r w:rsidRPr="00A77A7E">
              <w:rPr>
                <w:sz w:val="21"/>
              </w:rPr>
              <w:t xml:space="preserve"> 1 996</w:t>
            </w:r>
          </w:p>
        </w:tc>
        <w:tc>
          <w:tcPr>
            <w:tcW w:w="3924" w:type="dxa"/>
            <w:tcBorders>
              <w:top w:val="nil"/>
              <w:left w:val="nil"/>
              <w:bottom w:val="nil"/>
              <w:right w:val="nil"/>
            </w:tcBorders>
            <w:tcMar>
              <w:top w:w="128" w:type="dxa"/>
              <w:left w:w="43" w:type="dxa"/>
              <w:bottom w:w="43" w:type="dxa"/>
              <w:right w:w="43" w:type="dxa"/>
            </w:tcMar>
            <w:vAlign w:val="bottom"/>
          </w:tcPr>
          <w:p w14:paraId="37CF0AAE" w14:textId="77777777" w:rsidR="006865A6" w:rsidRPr="00A77A7E" w:rsidRDefault="006865A6" w:rsidP="00DC78D5">
            <w:pPr>
              <w:jc w:val="right"/>
              <w:rPr>
                <w:sz w:val="21"/>
              </w:rPr>
            </w:pPr>
            <w:r w:rsidRPr="00A77A7E">
              <w:rPr>
                <w:sz w:val="21"/>
              </w:rPr>
              <w:t xml:space="preserve"> 3 903 </w:t>
            </w:r>
          </w:p>
        </w:tc>
      </w:tr>
      <w:tr w:rsidR="006865A6" w:rsidRPr="00A77A7E" w14:paraId="1223F09E" w14:textId="77777777" w:rsidTr="00DC78D5">
        <w:trPr>
          <w:trHeight w:val="380"/>
        </w:trPr>
        <w:tc>
          <w:tcPr>
            <w:tcW w:w="2520" w:type="dxa"/>
            <w:tcBorders>
              <w:top w:val="nil"/>
              <w:left w:val="nil"/>
              <w:bottom w:val="nil"/>
              <w:right w:val="nil"/>
            </w:tcBorders>
            <w:tcMar>
              <w:top w:w="128" w:type="dxa"/>
              <w:left w:w="43" w:type="dxa"/>
              <w:bottom w:w="43" w:type="dxa"/>
              <w:right w:w="43" w:type="dxa"/>
            </w:tcMar>
          </w:tcPr>
          <w:p w14:paraId="5DF35E31" w14:textId="77777777" w:rsidR="006865A6" w:rsidRPr="00A77A7E" w:rsidRDefault="006865A6" w:rsidP="00DC78D5">
            <w:pPr>
              <w:rPr>
                <w:sz w:val="21"/>
              </w:rPr>
            </w:pPr>
            <w:r w:rsidRPr="00A77A7E">
              <w:rPr>
                <w:rStyle w:val="kursiv"/>
                <w:sz w:val="21"/>
              </w:rPr>
              <w:t>3 aksler</w:t>
            </w:r>
          </w:p>
        </w:tc>
        <w:tc>
          <w:tcPr>
            <w:tcW w:w="2625" w:type="dxa"/>
            <w:tcBorders>
              <w:top w:val="nil"/>
              <w:left w:val="nil"/>
              <w:bottom w:val="nil"/>
              <w:right w:val="nil"/>
            </w:tcBorders>
            <w:tcMar>
              <w:top w:w="128" w:type="dxa"/>
              <w:left w:w="43" w:type="dxa"/>
              <w:bottom w:w="43" w:type="dxa"/>
              <w:right w:w="43" w:type="dxa"/>
            </w:tcMar>
            <w:vAlign w:val="bottom"/>
          </w:tcPr>
          <w:p w14:paraId="5C715FE1" w14:textId="77777777" w:rsidR="006865A6" w:rsidRPr="00A77A7E" w:rsidRDefault="006865A6" w:rsidP="00DC78D5">
            <w:pPr>
              <w:jc w:val="right"/>
              <w:rPr>
                <w:sz w:val="21"/>
              </w:rPr>
            </w:pPr>
          </w:p>
        </w:tc>
        <w:tc>
          <w:tcPr>
            <w:tcW w:w="3924" w:type="dxa"/>
            <w:tcBorders>
              <w:top w:val="nil"/>
              <w:left w:val="nil"/>
              <w:bottom w:val="nil"/>
              <w:right w:val="nil"/>
            </w:tcBorders>
            <w:tcMar>
              <w:top w:w="128" w:type="dxa"/>
              <w:left w:w="43" w:type="dxa"/>
              <w:bottom w:w="43" w:type="dxa"/>
              <w:right w:w="43" w:type="dxa"/>
            </w:tcMar>
            <w:vAlign w:val="bottom"/>
          </w:tcPr>
          <w:p w14:paraId="04783207" w14:textId="77777777" w:rsidR="006865A6" w:rsidRPr="00A77A7E" w:rsidRDefault="006865A6" w:rsidP="00DC78D5">
            <w:pPr>
              <w:jc w:val="right"/>
              <w:rPr>
                <w:sz w:val="21"/>
              </w:rPr>
            </w:pPr>
          </w:p>
        </w:tc>
      </w:tr>
      <w:tr w:rsidR="006865A6" w:rsidRPr="00A77A7E" w14:paraId="65386840" w14:textId="77777777" w:rsidTr="00DC78D5">
        <w:trPr>
          <w:trHeight w:val="380"/>
        </w:trPr>
        <w:tc>
          <w:tcPr>
            <w:tcW w:w="2520" w:type="dxa"/>
            <w:tcBorders>
              <w:top w:val="nil"/>
              <w:left w:val="nil"/>
              <w:bottom w:val="nil"/>
              <w:right w:val="nil"/>
            </w:tcBorders>
            <w:tcMar>
              <w:top w:w="128" w:type="dxa"/>
              <w:left w:w="43" w:type="dxa"/>
              <w:bottom w:w="43" w:type="dxa"/>
              <w:right w:w="43" w:type="dxa"/>
            </w:tcMar>
          </w:tcPr>
          <w:p w14:paraId="07D2881C" w14:textId="77777777" w:rsidR="006865A6" w:rsidRPr="00A77A7E" w:rsidRDefault="006865A6" w:rsidP="00DC78D5">
            <w:pPr>
              <w:rPr>
                <w:sz w:val="21"/>
              </w:rPr>
            </w:pPr>
            <w:r w:rsidRPr="00A77A7E">
              <w:rPr>
                <w:sz w:val="21"/>
              </w:rPr>
              <w:t>12 000–14 999</w:t>
            </w:r>
            <w:r w:rsidRPr="00A77A7E">
              <w:rPr>
                <w:sz w:val="21"/>
              </w:rPr>
              <w:tab/>
            </w:r>
          </w:p>
        </w:tc>
        <w:tc>
          <w:tcPr>
            <w:tcW w:w="2625" w:type="dxa"/>
            <w:tcBorders>
              <w:top w:val="nil"/>
              <w:left w:val="nil"/>
              <w:bottom w:val="nil"/>
              <w:right w:val="nil"/>
            </w:tcBorders>
            <w:tcMar>
              <w:top w:w="128" w:type="dxa"/>
              <w:left w:w="43" w:type="dxa"/>
              <w:bottom w:w="43" w:type="dxa"/>
              <w:right w:w="43" w:type="dxa"/>
            </w:tcMar>
            <w:vAlign w:val="bottom"/>
          </w:tcPr>
          <w:p w14:paraId="32BC622E" w14:textId="77777777" w:rsidR="006865A6" w:rsidRPr="00A77A7E" w:rsidRDefault="006865A6" w:rsidP="00DC78D5">
            <w:pPr>
              <w:jc w:val="right"/>
              <w:rPr>
                <w:sz w:val="21"/>
              </w:rPr>
            </w:pPr>
            <w:r w:rsidRPr="00A77A7E">
              <w:rPr>
                <w:sz w:val="21"/>
              </w:rPr>
              <w:t xml:space="preserve"> 489 </w:t>
            </w:r>
          </w:p>
        </w:tc>
        <w:tc>
          <w:tcPr>
            <w:tcW w:w="3924" w:type="dxa"/>
            <w:tcBorders>
              <w:top w:val="nil"/>
              <w:left w:val="nil"/>
              <w:bottom w:val="nil"/>
              <w:right w:val="nil"/>
            </w:tcBorders>
            <w:tcMar>
              <w:top w:w="128" w:type="dxa"/>
              <w:left w:w="43" w:type="dxa"/>
              <w:bottom w:w="43" w:type="dxa"/>
              <w:right w:w="43" w:type="dxa"/>
            </w:tcMar>
            <w:vAlign w:val="bottom"/>
          </w:tcPr>
          <w:p w14:paraId="000F478C" w14:textId="77777777" w:rsidR="006865A6" w:rsidRPr="00A77A7E" w:rsidRDefault="006865A6" w:rsidP="00DC78D5">
            <w:pPr>
              <w:jc w:val="right"/>
              <w:rPr>
                <w:sz w:val="21"/>
              </w:rPr>
            </w:pPr>
            <w:r w:rsidRPr="00A77A7E">
              <w:rPr>
                <w:sz w:val="21"/>
              </w:rPr>
              <w:t xml:space="preserve"> 489 </w:t>
            </w:r>
          </w:p>
        </w:tc>
      </w:tr>
      <w:tr w:rsidR="006865A6" w:rsidRPr="00A77A7E" w14:paraId="60D07007" w14:textId="77777777" w:rsidTr="00DC78D5">
        <w:trPr>
          <w:trHeight w:val="380"/>
        </w:trPr>
        <w:tc>
          <w:tcPr>
            <w:tcW w:w="2520" w:type="dxa"/>
            <w:tcBorders>
              <w:top w:val="nil"/>
              <w:left w:val="nil"/>
              <w:bottom w:val="nil"/>
              <w:right w:val="nil"/>
            </w:tcBorders>
            <w:tcMar>
              <w:top w:w="128" w:type="dxa"/>
              <w:left w:w="43" w:type="dxa"/>
              <w:bottom w:w="43" w:type="dxa"/>
              <w:right w:w="43" w:type="dxa"/>
            </w:tcMar>
          </w:tcPr>
          <w:p w14:paraId="40044767" w14:textId="77777777" w:rsidR="006865A6" w:rsidRPr="00A77A7E" w:rsidRDefault="006865A6" w:rsidP="00DC78D5">
            <w:pPr>
              <w:rPr>
                <w:sz w:val="21"/>
              </w:rPr>
            </w:pPr>
            <w:r w:rsidRPr="00A77A7E">
              <w:rPr>
                <w:sz w:val="21"/>
              </w:rPr>
              <w:t>15 000–16 999</w:t>
            </w:r>
            <w:r w:rsidRPr="00A77A7E">
              <w:rPr>
                <w:sz w:val="21"/>
              </w:rPr>
              <w:tab/>
            </w:r>
          </w:p>
        </w:tc>
        <w:tc>
          <w:tcPr>
            <w:tcW w:w="2625" w:type="dxa"/>
            <w:tcBorders>
              <w:top w:val="nil"/>
              <w:left w:val="nil"/>
              <w:bottom w:val="nil"/>
              <w:right w:val="nil"/>
            </w:tcBorders>
            <w:tcMar>
              <w:top w:w="128" w:type="dxa"/>
              <w:left w:w="43" w:type="dxa"/>
              <w:bottom w:w="43" w:type="dxa"/>
              <w:right w:w="43" w:type="dxa"/>
            </w:tcMar>
            <w:vAlign w:val="bottom"/>
          </w:tcPr>
          <w:p w14:paraId="7F340DF6" w14:textId="77777777" w:rsidR="006865A6" w:rsidRPr="00A77A7E" w:rsidRDefault="006865A6" w:rsidP="00DC78D5">
            <w:pPr>
              <w:jc w:val="right"/>
              <w:rPr>
                <w:sz w:val="21"/>
              </w:rPr>
            </w:pPr>
            <w:r w:rsidRPr="00A77A7E">
              <w:rPr>
                <w:sz w:val="21"/>
              </w:rPr>
              <w:t xml:space="preserve"> 874 </w:t>
            </w:r>
          </w:p>
        </w:tc>
        <w:tc>
          <w:tcPr>
            <w:tcW w:w="3924" w:type="dxa"/>
            <w:tcBorders>
              <w:top w:val="nil"/>
              <w:left w:val="nil"/>
              <w:bottom w:val="nil"/>
              <w:right w:val="nil"/>
            </w:tcBorders>
            <w:tcMar>
              <w:top w:w="128" w:type="dxa"/>
              <w:left w:w="43" w:type="dxa"/>
              <w:bottom w:w="43" w:type="dxa"/>
              <w:right w:w="43" w:type="dxa"/>
            </w:tcMar>
            <w:vAlign w:val="bottom"/>
          </w:tcPr>
          <w:p w14:paraId="0B088484" w14:textId="77777777" w:rsidR="006865A6" w:rsidRPr="00A77A7E" w:rsidRDefault="006865A6" w:rsidP="00DC78D5">
            <w:pPr>
              <w:jc w:val="right"/>
              <w:rPr>
                <w:sz w:val="21"/>
              </w:rPr>
            </w:pPr>
            <w:r w:rsidRPr="00A77A7E">
              <w:rPr>
                <w:sz w:val="21"/>
              </w:rPr>
              <w:t xml:space="preserve"> 1 158 </w:t>
            </w:r>
          </w:p>
        </w:tc>
      </w:tr>
      <w:tr w:rsidR="006865A6" w:rsidRPr="00A77A7E" w14:paraId="311B4475" w14:textId="77777777" w:rsidTr="00DC78D5">
        <w:trPr>
          <w:trHeight w:val="380"/>
        </w:trPr>
        <w:tc>
          <w:tcPr>
            <w:tcW w:w="2520" w:type="dxa"/>
            <w:tcBorders>
              <w:top w:val="nil"/>
              <w:left w:val="nil"/>
              <w:bottom w:val="nil"/>
              <w:right w:val="nil"/>
            </w:tcBorders>
            <w:tcMar>
              <w:top w:w="128" w:type="dxa"/>
              <w:left w:w="43" w:type="dxa"/>
              <w:bottom w:w="43" w:type="dxa"/>
              <w:right w:w="43" w:type="dxa"/>
            </w:tcMar>
          </w:tcPr>
          <w:p w14:paraId="37669F99" w14:textId="77777777" w:rsidR="006865A6" w:rsidRPr="00A77A7E" w:rsidRDefault="006865A6" w:rsidP="00DC78D5">
            <w:pPr>
              <w:rPr>
                <w:sz w:val="21"/>
              </w:rPr>
            </w:pPr>
            <w:r w:rsidRPr="00A77A7E">
              <w:rPr>
                <w:sz w:val="21"/>
              </w:rPr>
              <w:t>17 000–18 999</w:t>
            </w:r>
            <w:r w:rsidRPr="00A77A7E">
              <w:rPr>
                <w:sz w:val="21"/>
              </w:rPr>
              <w:tab/>
            </w:r>
          </w:p>
        </w:tc>
        <w:tc>
          <w:tcPr>
            <w:tcW w:w="2625" w:type="dxa"/>
            <w:tcBorders>
              <w:top w:val="nil"/>
              <w:left w:val="nil"/>
              <w:bottom w:val="nil"/>
              <w:right w:val="nil"/>
            </w:tcBorders>
            <w:tcMar>
              <w:top w:w="128" w:type="dxa"/>
              <w:left w:w="43" w:type="dxa"/>
              <w:bottom w:w="43" w:type="dxa"/>
              <w:right w:w="43" w:type="dxa"/>
            </w:tcMar>
            <w:vAlign w:val="bottom"/>
          </w:tcPr>
          <w:p w14:paraId="77058F5D" w14:textId="77777777" w:rsidR="006865A6" w:rsidRPr="00A77A7E" w:rsidRDefault="006865A6" w:rsidP="00DC78D5">
            <w:pPr>
              <w:jc w:val="right"/>
              <w:rPr>
                <w:sz w:val="21"/>
              </w:rPr>
            </w:pPr>
            <w:r w:rsidRPr="00A77A7E">
              <w:rPr>
                <w:sz w:val="21"/>
              </w:rPr>
              <w:t xml:space="preserve"> 1 158</w:t>
            </w:r>
          </w:p>
        </w:tc>
        <w:tc>
          <w:tcPr>
            <w:tcW w:w="3924" w:type="dxa"/>
            <w:tcBorders>
              <w:top w:val="nil"/>
              <w:left w:val="nil"/>
              <w:bottom w:val="nil"/>
              <w:right w:val="nil"/>
            </w:tcBorders>
            <w:tcMar>
              <w:top w:w="128" w:type="dxa"/>
              <w:left w:w="43" w:type="dxa"/>
              <w:bottom w:w="43" w:type="dxa"/>
              <w:right w:w="43" w:type="dxa"/>
            </w:tcMar>
            <w:vAlign w:val="bottom"/>
          </w:tcPr>
          <w:p w14:paraId="2B59DA5F" w14:textId="77777777" w:rsidR="006865A6" w:rsidRPr="00A77A7E" w:rsidRDefault="006865A6" w:rsidP="00DC78D5">
            <w:pPr>
              <w:jc w:val="right"/>
              <w:rPr>
                <w:sz w:val="21"/>
              </w:rPr>
            </w:pPr>
            <w:r w:rsidRPr="00A77A7E">
              <w:rPr>
                <w:sz w:val="21"/>
              </w:rPr>
              <w:t xml:space="preserve"> 1 872 </w:t>
            </w:r>
          </w:p>
        </w:tc>
      </w:tr>
      <w:tr w:rsidR="006865A6" w:rsidRPr="00A77A7E" w14:paraId="014DB6DD" w14:textId="77777777" w:rsidTr="00DC78D5">
        <w:trPr>
          <w:trHeight w:val="380"/>
        </w:trPr>
        <w:tc>
          <w:tcPr>
            <w:tcW w:w="2520" w:type="dxa"/>
            <w:tcBorders>
              <w:top w:val="nil"/>
              <w:left w:val="nil"/>
              <w:bottom w:val="nil"/>
              <w:right w:val="nil"/>
            </w:tcBorders>
            <w:tcMar>
              <w:top w:w="128" w:type="dxa"/>
              <w:left w:w="43" w:type="dxa"/>
              <w:bottom w:w="43" w:type="dxa"/>
              <w:right w:w="43" w:type="dxa"/>
            </w:tcMar>
          </w:tcPr>
          <w:p w14:paraId="7E1DFD17" w14:textId="77777777" w:rsidR="006865A6" w:rsidRPr="00A77A7E" w:rsidRDefault="006865A6" w:rsidP="00DC78D5">
            <w:pPr>
              <w:rPr>
                <w:sz w:val="21"/>
              </w:rPr>
            </w:pPr>
            <w:r w:rsidRPr="00A77A7E">
              <w:rPr>
                <w:sz w:val="21"/>
              </w:rPr>
              <w:t>19 000–20 999</w:t>
            </w:r>
            <w:r w:rsidRPr="00A77A7E">
              <w:rPr>
                <w:sz w:val="21"/>
              </w:rPr>
              <w:tab/>
            </w:r>
          </w:p>
        </w:tc>
        <w:tc>
          <w:tcPr>
            <w:tcW w:w="2625" w:type="dxa"/>
            <w:tcBorders>
              <w:top w:val="nil"/>
              <w:left w:val="nil"/>
              <w:bottom w:val="nil"/>
              <w:right w:val="nil"/>
            </w:tcBorders>
            <w:tcMar>
              <w:top w:w="128" w:type="dxa"/>
              <w:left w:w="43" w:type="dxa"/>
              <w:bottom w:w="43" w:type="dxa"/>
              <w:right w:w="43" w:type="dxa"/>
            </w:tcMar>
            <w:vAlign w:val="bottom"/>
          </w:tcPr>
          <w:p w14:paraId="5F834B39" w14:textId="77777777" w:rsidR="006865A6" w:rsidRPr="00A77A7E" w:rsidRDefault="006865A6" w:rsidP="00DC78D5">
            <w:pPr>
              <w:jc w:val="right"/>
              <w:rPr>
                <w:sz w:val="21"/>
              </w:rPr>
            </w:pPr>
            <w:r w:rsidRPr="00A77A7E">
              <w:rPr>
                <w:sz w:val="21"/>
              </w:rPr>
              <w:t xml:space="preserve"> 1 872</w:t>
            </w:r>
          </w:p>
        </w:tc>
        <w:tc>
          <w:tcPr>
            <w:tcW w:w="3924" w:type="dxa"/>
            <w:tcBorders>
              <w:top w:val="nil"/>
              <w:left w:val="nil"/>
              <w:bottom w:val="nil"/>
              <w:right w:val="nil"/>
            </w:tcBorders>
            <w:tcMar>
              <w:top w:w="128" w:type="dxa"/>
              <w:left w:w="43" w:type="dxa"/>
              <w:bottom w:w="43" w:type="dxa"/>
              <w:right w:w="43" w:type="dxa"/>
            </w:tcMar>
            <w:vAlign w:val="bottom"/>
          </w:tcPr>
          <w:p w14:paraId="4AE9AAE4" w14:textId="77777777" w:rsidR="006865A6" w:rsidRPr="00A77A7E" w:rsidRDefault="006865A6" w:rsidP="00DC78D5">
            <w:pPr>
              <w:jc w:val="right"/>
              <w:rPr>
                <w:sz w:val="21"/>
              </w:rPr>
            </w:pPr>
            <w:r w:rsidRPr="00A77A7E">
              <w:rPr>
                <w:sz w:val="21"/>
              </w:rPr>
              <w:t xml:space="preserve"> 2 281 </w:t>
            </w:r>
          </w:p>
        </w:tc>
      </w:tr>
      <w:tr w:rsidR="006865A6" w:rsidRPr="00A77A7E" w14:paraId="39CA06B5" w14:textId="77777777" w:rsidTr="00DC78D5">
        <w:trPr>
          <w:trHeight w:val="380"/>
        </w:trPr>
        <w:tc>
          <w:tcPr>
            <w:tcW w:w="2520" w:type="dxa"/>
            <w:tcBorders>
              <w:top w:val="nil"/>
              <w:left w:val="nil"/>
              <w:bottom w:val="nil"/>
              <w:right w:val="nil"/>
            </w:tcBorders>
            <w:tcMar>
              <w:top w:w="128" w:type="dxa"/>
              <w:left w:w="43" w:type="dxa"/>
              <w:bottom w:w="43" w:type="dxa"/>
              <w:right w:w="43" w:type="dxa"/>
            </w:tcMar>
          </w:tcPr>
          <w:p w14:paraId="1D6CDB15" w14:textId="77777777" w:rsidR="006865A6" w:rsidRPr="00A77A7E" w:rsidRDefault="006865A6" w:rsidP="00DC78D5">
            <w:pPr>
              <w:rPr>
                <w:sz w:val="21"/>
              </w:rPr>
            </w:pPr>
            <w:r w:rsidRPr="00A77A7E">
              <w:rPr>
                <w:sz w:val="21"/>
              </w:rPr>
              <w:t>21 000–22 999</w:t>
            </w:r>
            <w:r w:rsidRPr="00A77A7E">
              <w:rPr>
                <w:sz w:val="21"/>
              </w:rPr>
              <w:tab/>
            </w:r>
          </w:p>
        </w:tc>
        <w:tc>
          <w:tcPr>
            <w:tcW w:w="2625" w:type="dxa"/>
            <w:tcBorders>
              <w:top w:val="nil"/>
              <w:left w:val="nil"/>
              <w:bottom w:val="nil"/>
              <w:right w:val="nil"/>
            </w:tcBorders>
            <w:tcMar>
              <w:top w:w="128" w:type="dxa"/>
              <w:left w:w="43" w:type="dxa"/>
              <w:bottom w:w="43" w:type="dxa"/>
              <w:right w:w="43" w:type="dxa"/>
            </w:tcMar>
            <w:vAlign w:val="bottom"/>
          </w:tcPr>
          <w:p w14:paraId="741D8134" w14:textId="77777777" w:rsidR="006865A6" w:rsidRPr="00A77A7E" w:rsidRDefault="006865A6" w:rsidP="00DC78D5">
            <w:pPr>
              <w:jc w:val="right"/>
              <w:rPr>
                <w:sz w:val="21"/>
              </w:rPr>
            </w:pPr>
            <w:r w:rsidRPr="00A77A7E">
              <w:rPr>
                <w:sz w:val="21"/>
              </w:rPr>
              <w:t xml:space="preserve"> 2 281</w:t>
            </w:r>
          </w:p>
        </w:tc>
        <w:tc>
          <w:tcPr>
            <w:tcW w:w="3924" w:type="dxa"/>
            <w:tcBorders>
              <w:top w:val="nil"/>
              <w:left w:val="nil"/>
              <w:bottom w:val="nil"/>
              <w:right w:val="nil"/>
            </w:tcBorders>
            <w:tcMar>
              <w:top w:w="128" w:type="dxa"/>
              <w:left w:w="43" w:type="dxa"/>
              <w:bottom w:w="43" w:type="dxa"/>
              <w:right w:w="43" w:type="dxa"/>
            </w:tcMar>
            <w:vAlign w:val="bottom"/>
          </w:tcPr>
          <w:p w14:paraId="2AF2A5A9" w14:textId="77777777" w:rsidR="006865A6" w:rsidRPr="00A77A7E" w:rsidRDefault="006865A6" w:rsidP="00DC78D5">
            <w:pPr>
              <w:jc w:val="right"/>
              <w:rPr>
                <w:sz w:val="21"/>
              </w:rPr>
            </w:pPr>
            <w:r w:rsidRPr="00A77A7E">
              <w:rPr>
                <w:sz w:val="21"/>
              </w:rPr>
              <w:t xml:space="preserve"> 3 251 </w:t>
            </w:r>
          </w:p>
        </w:tc>
      </w:tr>
      <w:tr w:rsidR="006865A6" w:rsidRPr="00A77A7E" w14:paraId="04B8F7D2" w14:textId="77777777" w:rsidTr="00DC78D5">
        <w:trPr>
          <w:trHeight w:val="380"/>
        </w:trPr>
        <w:tc>
          <w:tcPr>
            <w:tcW w:w="2520" w:type="dxa"/>
            <w:tcBorders>
              <w:top w:val="nil"/>
              <w:left w:val="nil"/>
              <w:bottom w:val="nil"/>
              <w:right w:val="nil"/>
            </w:tcBorders>
            <w:tcMar>
              <w:top w:w="128" w:type="dxa"/>
              <w:left w:w="43" w:type="dxa"/>
              <w:bottom w:w="43" w:type="dxa"/>
              <w:right w:w="43" w:type="dxa"/>
            </w:tcMar>
          </w:tcPr>
          <w:p w14:paraId="16701E14" w14:textId="77777777" w:rsidR="006865A6" w:rsidRPr="00A77A7E" w:rsidRDefault="006865A6" w:rsidP="00DC78D5">
            <w:pPr>
              <w:rPr>
                <w:sz w:val="21"/>
              </w:rPr>
            </w:pPr>
            <w:r w:rsidRPr="00A77A7E">
              <w:rPr>
                <w:sz w:val="21"/>
              </w:rPr>
              <w:t>23 000 og over</w:t>
            </w:r>
            <w:r w:rsidRPr="00A77A7E">
              <w:rPr>
                <w:sz w:val="21"/>
              </w:rPr>
              <w:tab/>
            </w:r>
          </w:p>
        </w:tc>
        <w:tc>
          <w:tcPr>
            <w:tcW w:w="2625" w:type="dxa"/>
            <w:tcBorders>
              <w:top w:val="nil"/>
              <w:left w:val="nil"/>
              <w:bottom w:val="nil"/>
              <w:right w:val="nil"/>
            </w:tcBorders>
            <w:tcMar>
              <w:top w:w="128" w:type="dxa"/>
              <w:left w:w="43" w:type="dxa"/>
              <w:bottom w:w="43" w:type="dxa"/>
              <w:right w:w="43" w:type="dxa"/>
            </w:tcMar>
            <w:vAlign w:val="bottom"/>
          </w:tcPr>
          <w:p w14:paraId="663EB450" w14:textId="77777777" w:rsidR="006865A6" w:rsidRPr="00A77A7E" w:rsidRDefault="006865A6" w:rsidP="00DC78D5">
            <w:pPr>
              <w:jc w:val="right"/>
              <w:rPr>
                <w:sz w:val="21"/>
              </w:rPr>
            </w:pPr>
            <w:r w:rsidRPr="00A77A7E">
              <w:rPr>
                <w:sz w:val="21"/>
              </w:rPr>
              <w:t xml:space="preserve"> 3 251</w:t>
            </w:r>
          </w:p>
        </w:tc>
        <w:tc>
          <w:tcPr>
            <w:tcW w:w="3924" w:type="dxa"/>
            <w:tcBorders>
              <w:top w:val="nil"/>
              <w:left w:val="nil"/>
              <w:bottom w:val="nil"/>
              <w:right w:val="nil"/>
            </w:tcBorders>
            <w:tcMar>
              <w:top w:w="128" w:type="dxa"/>
              <w:left w:w="43" w:type="dxa"/>
              <w:bottom w:w="43" w:type="dxa"/>
              <w:right w:w="43" w:type="dxa"/>
            </w:tcMar>
            <w:vAlign w:val="bottom"/>
          </w:tcPr>
          <w:p w14:paraId="0E98531B" w14:textId="77777777" w:rsidR="006865A6" w:rsidRPr="00A77A7E" w:rsidRDefault="006865A6" w:rsidP="00DC78D5">
            <w:pPr>
              <w:jc w:val="right"/>
              <w:rPr>
                <w:sz w:val="21"/>
              </w:rPr>
            </w:pPr>
            <w:r w:rsidRPr="00A77A7E">
              <w:rPr>
                <w:sz w:val="21"/>
              </w:rPr>
              <w:t xml:space="preserve"> 4 785 </w:t>
            </w:r>
          </w:p>
        </w:tc>
      </w:tr>
      <w:tr w:rsidR="006865A6" w:rsidRPr="00A77A7E" w14:paraId="34948BA4" w14:textId="77777777" w:rsidTr="00DC78D5">
        <w:trPr>
          <w:trHeight w:val="380"/>
        </w:trPr>
        <w:tc>
          <w:tcPr>
            <w:tcW w:w="2520" w:type="dxa"/>
            <w:tcBorders>
              <w:top w:val="nil"/>
              <w:left w:val="nil"/>
              <w:bottom w:val="nil"/>
              <w:right w:val="nil"/>
            </w:tcBorders>
            <w:tcMar>
              <w:top w:w="128" w:type="dxa"/>
              <w:left w:w="43" w:type="dxa"/>
              <w:bottom w:w="43" w:type="dxa"/>
              <w:right w:w="43" w:type="dxa"/>
            </w:tcMar>
          </w:tcPr>
          <w:p w14:paraId="4707F1EE" w14:textId="77777777" w:rsidR="006865A6" w:rsidRPr="00A77A7E" w:rsidRDefault="006865A6" w:rsidP="00DC78D5">
            <w:pPr>
              <w:rPr>
                <w:sz w:val="21"/>
              </w:rPr>
            </w:pPr>
            <w:r w:rsidRPr="00A77A7E">
              <w:rPr>
                <w:rStyle w:val="kursiv"/>
                <w:sz w:val="21"/>
              </w:rPr>
              <w:t>Minst 4 aksler</w:t>
            </w:r>
          </w:p>
        </w:tc>
        <w:tc>
          <w:tcPr>
            <w:tcW w:w="2625" w:type="dxa"/>
            <w:tcBorders>
              <w:top w:val="nil"/>
              <w:left w:val="nil"/>
              <w:bottom w:val="nil"/>
              <w:right w:val="nil"/>
            </w:tcBorders>
            <w:tcMar>
              <w:top w:w="128" w:type="dxa"/>
              <w:left w:w="43" w:type="dxa"/>
              <w:bottom w:w="43" w:type="dxa"/>
              <w:right w:w="43" w:type="dxa"/>
            </w:tcMar>
            <w:vAlign w:val="bottom"/>
          </w:tcPr>
          <w:p w14:paraId="16D90B9C" w14:textId="77777777" w:rsidR="006865A6" w:rsidRPr="00A77A7E" w:rsidRDefault="006865A6" w:rsidP="00DC78D5">
            <w:pPr>
              <w:jc w:val="right"/>
              <w:rPr>
                <w:sz w:val="21"/>
              </w:rPr>
            </w:pPr>
            <w:r w:rsidRPr="00A77A7E">
              <w:rPr>
                <w:sz w:val="21"/>
              </w:rPr>
              <w:t xml:space="preserve"> </w:t>
            </w:r>
          </w:p>
        </w:tc>
        <w:tc>
          <w:tcPr>
            <w:tcW w:w="3924" w:type="dxa"/>
            <w:tcBorders>
              <w:top w:val="nil"/>
              <w:left w:val="nil"/>
              <w:bottom w:val="nil"/>
              <w:right w:val="nil"/>
            </w:tcBorders>
            <w:tcMar>
              <w:top w:w="128" w:type="dxa"/>
              <w:left w:w="43" w:type="dxa"/>
              <w:bottom w:w="43" w:type="dxa"/>
              <w:right w:w="43" w:type="dxa"/>
            </w:tcMar>
            <w:vAlign w:val="bottom"/>
          </w:tcPr>
          <w:p w14:paraId="1F9F127A" w14:textId="77777777" w:rsidR="006865A6" w:rsidRPr="00A77A7E" w:rsidRDefault="006865A6" w:rsidP="00DC78D5">
            <w:pPr>
              <w:jc w:val="right"/>
              <w:rPr>
                <w:sz w:val="21"/>
              </w:rPr>
            </w:pPr>
            <w:r w:rsidRPr="00A77A7E">
              <w:rPr>
                <w:sz w:val="21"/>
              </w:rPr>
              <w:t xml:space="preserve"> </w:t>
            </w:r>
          </w:p>
        </w:tc>
      </w:tr>
      <w:tr w:rsidR="006865A6" w:rsidRPr="00A77A7E" w14:paraId="13EC3D08" w14:textId="77777777" w:rsidTr="00DC78D5">
        <w:trPr>
          <w:trHeight w:val="380"/>
        </w:trPr>
        <w:tc>
          <w:tcPr>
            <w:tcW w:w="2520" w:type="dxa"/>
            <w:tcBorders>
              <w:top w:val="nil"/>
              <w:left w:val="nil"/>
              <w:bottom w:val="nil"/>
              <w:right w:val="nil"/>
            </w:tcBorders>
            <w:tcMar>
              <w:top w:w="128" w:type="dxa"/>
              <w:left w:w="43" w:type="dxa"/>
              <w:bottom w:w="43" w:type="dxa"/>
              <w:right w:w="43" w:type="dxa"/>
            </w:tcMar>
          </w:tcPr>
          <w:p w14:paraId="41BDEAB2" w14:textId="77777777" w:rsidR="006865A6" w:rsidRPr="00A77A7E" w:rsidRDefault="006865A6" w:rsidP="00DC78D5">
            <w:pPr>
              <w:rPr>
                <w:sz w:val="21"/>
              </w:rPr>
            </w:pPr>
            <w:r w:rsidRPr="00A77A7E">
              <w:rPr>
                <w:sz w:val="21"/>
              </w:rPr>
              <w:t>12 000–24 999</w:t>
            </w:r>
            <w:r w:rsidRPr="00A77A7E">
              <w:rPr>
                <w:sz w:val="21"/>
              </w:rPr>
              <w:tab/>
            </w:r>
          </w:p>
        </w:tc>
        <w:tc>
          <w:tcPr>
            <w:tcW w:w="2625" w:type="dxa"/>
            <w:tcBorders>
              <w:top w:val="nil"/>
              <w:left w:val="nil"/>
              <w:bottom w:val="nil"/>
              <w:right w:val="nil"/>
            </w:tcBorders>
            <w:tcMar>
              <w:top w:w="128" w:type="dxa"/>
              <w:left w:w="43" w:type="dxa"/>
              <w:bottom w:w="43" w:type="dxa"/>
              <w:right w:w="43" w:type="dxa"/>
            </w:tcMar>
            <w:vAlign w:val="bottom"/>
          </w:tcPr>
          <w:p w14:paraId="2DE17985" w14:textId="77777777" w:rsidR="006865A6" w:rsidRPr="00A77A7E" w:rsidRDefault="006865A6" w:rsidP="00DC78D5">
            <w:pPr>
              <w:jc w:val="right"/>
              <w:rPr>
                <w:sz w:val="21"/>
              </w:rPr>
            </w:pPr>
            <w:r w:rsidRPr="00A77A7E">
              <w:rPr>
                <w:sz w:val="21"/>
              </w:rPr>
              <w:t xml:space="preserve"> 2 281 </w:t>
            </w:r>
          </w:p>
        </w:tc>
        <w:tc>
          <w:tcPr>
            <w:tcW w:w="3924" w:type="dxa"/>
            <w:tcBorders>
              <w:top w:val="nil"/>
              <w:left w:val="nil"/>
              <w:bottom w:val="nil"/>
              <w:right w:val="nil"/>
            </w:tcBorders>
            <w:tcMar>
              <w:top w:w="128" w:type="dxa"/>
              <w:left w:w="43" w:type="dxa"/>
              <w:bottom w:w="43" w:type="dxa"/>
              <w:right w:w="43" w:type="dxa"/>
            </w:tcMar>
            <w:vAlign w:val="bottom"/>
          </w:tcPr>
          <w:p w14:paraId="3DFFA867" w14:textId="77777777" w:rsidR="006865A6" w:rsidRPr="00A77A7E" w:rsidRDefault="006865A6" w:rsidP="00DC78D5">
            <w:pPr>
              <w:jc w:val="right"/>
              <w:rPr>
                <w:sz w:val="21"/>
              </w:rPr>
            </w:pPr>
            <w:r w:rsidRPr="00A77A7E">
              <w:rPr>
                <w:sz w:val="21"/>
              </w:rPr>
              <w:t xml:space="preserve"> 2 307 </w:t>
            </w:r>
          </w:p>
        </w:tc>
      </w:tr>
      <w:tr w:rsidR="006865A6" w:rsidRPr="00A77A7E" w14:paraId="74910DF3" w14:textId="77777777" w:rsidTr="00DC78D5">
        <w:trPr>
          <w:trHeight w:val="380"/>
        </w:trPr>
        <w:tc>
          <w:tcPr>
            <w:tcW w:w="2520" w:type="dxa"/>
            <w:tcBorders>
              <w:top w:val="nil"/>
              <w:left w:val="nil"/>
              <w:bottom w:val="nil"/>
              <w:right w:val="nil"/>
            </w:tcBorders>
            <w:tcMar>
              <w:top w:w="128" w:type="dxa"/>
              <w:left w:w="43" w:type="dxa"/>
              <w:bottom w:w="43" w:type="dxa"/>
              <w:right w:w="43" w:type="dxa"/>
            </w:tcMar>
          </w:tcPr>
          <w:p w14:paraId="68EE0590" w14:textId="77777777" w:rsidR="006865A6" w:rsidRPr="00A77A7E" w:rsidRDefault="006865A6" w:rsidP="00DC78D5">
            <w:pPr>
              <w:rPr>
                <w:sz w:val="21"/>
              </w:rPr>
            </w:pPr>
            <w:r w:rsidRPr="00A77A7E">
              <w:rPr>
                <w:sz w:val="21"/>
              </w:rPr>
              <w:t>25 000–26 999</w:t>
            </w:r>
            <w:r w:rsidRPr="00A77A7E">
              <w:rPr>
                <w:sz w:val="21"/>
              </w:rPr>
              <w:tab/>
            </w:r>
          </w:p>
        </w:tc>
        <w:tc>
          <w:tcPr>
            <w:tcW w:w="2625" w:type="dxa"/>
            <w:tcBorders>
              <w:top w:val="nil"/>
              <w:left w:val="nil"/>
              <w:bottom w:val="nil"/>
              <w:right w:val="nil"/>
            </w:tcBorders>
            <w:tcMar>
              <w:top w:w="128" w:type="dxa"/>
              <w:left w:w="43" w:type="dxa"/>
              <w:bottom w:w="43" w:type="dxa"/>
              <w:right w:w="43" w:type="dxa"/>
            </w:tcMar>
            <w:vAlign w:val="bottom"/>
          </w:tcPr>
          <w:p w14:paraId="0E586538" w14:textId="77777777" w:rsidR="006865A6" w:rsidRPr="00A77A7E" w:rsidRDefault="006865A6" w:rsidP="00DC78D5">
            <w:pPr>
              <w:jc w:val="right"/>
              <w:rPr>
                <w:sz w:val="21"/>
              </w:rPr>
            </w:pPr>
            <w:r w:rsidRPr="00A77A7E">
              <w:rPr>
                <w:sz w:val="21"/>
              </w:rPr>
              <w:t xml:space="preserve"> 2 307</w:t>
            </w:r>
          </w:p>
        </w:tc>
        <w:tc>
          <w:tcPr>
            <w:tcW w:w="3924" w:type="dxa"/>
            <w:tcBorders>
              <w:top w:val="nil"/>
              <w:left w:val="nil"/>
              <w:bottom w:val="nil"/>
              <w:right w:val="nil"/>
            </w:tcBorders>
            <w:tcMar>
              <w:top w:w="128" w:type="dxa"/>
              <w:left w:w="43" w:type="dxa"/>
              <w:bottom w:w="43" w:type="dxa"/>
              <w:right w:w="43" w:type="dxa"/>
            </w:tcMar>
            <w:vAlign w:val="bottom"/>
          </w:tcPr>
          <w:p w14:paraId="702FCB24" w14:textId="77777777" w:rsidR="006865A6" w:rsidRPr="00A77A7E" w:rsidRDefault="006865A6" w:rsidP="00DC78D5">
            <w:pPr>
              <w:jc w:val="right"/>
              <w:rPr>
                <w:sz w:val="21"/>
              </w:rPr>
            </w:pPr>
            <w:r w:rsidRPr="00A77A7E">
              <w:rPr>
                <w:sz w:val="21"/>
              </w:rPr>
              <w:t xml:space="preserve"> 3 329 </w:t>
            </w:r>
          </w:p>
        </w:tc>
      </w:tr>
      <w:tr w:rsidR="006865A6" w:rsidRPr="00A77A7E" w14:paraId="57C6CB7B" w14:textId="77777777" w:rsidTr="00DC78D5">
        <w:trPr>
          <w:trHeight w:val="380"/>
        </w:trPr>
        <w:tc>
          <w:tcPr>
            <w:tcW w:w="2520" w:type="dxa"/>
            <w:tcBorders>
              <w:top w:val="nil"/>
              <w:left w:val="nil"/>
              <w:bottom w:val="nil"/>
              <w:right w:val="nil"/>
            </w:tcBorders>
            <w:tcMar>
              <w:top w:w="128" w:type="dxa"/>
              <w:left w:w="43" w:type="dxa"/>
              <w:bottom w:w="43" w:type="dxa"/>
              <w:right w:w="43" w:type="dxa"/>
            </w:tcMar>
          </w:tcPr>
          <w:p w14:paraId="7BD11670" w14:textId="77777777" w:rsidR="006865A6" w:rsidRPr="00A77A7E" w:rsidRDefault="006865A6" w:rsidP="00DC78D5">
            <w:pPr>
              <w:rPr>
                <w:sz w:val="21"/>
              </w:rPr>
            </w:pPr>
            <w:r w:rsidRPr="00A77A7E">
              <w:rPr>
                <w:sz w:val="21"/>
              </w:rPr>
              <w:t>27 000–28 999</w:t>
            </w:r>
            <w:r w:rsidRPr="00A77A7E">
              <w:rPr>
                <w:sz w:val="21"/>
              </w:rPr>
              <w:tab/>
            </w:r>
          </w:p>
        </w:tc>
        <w:tc>
          <w:tcPr>
            <w:tcW w:w="2625" w:type="dxa"/>
            <w:tcBorders>
              <w:top w:val="nil"/>
              <w:left w:val="nil"/>
              <w:bottom w:val="nil"/>
              <w:right w:val="nil"/>
            </w:tcBorders>
            <w:tcMar>
              <w:top w:w="128" w:type="dxa"/>
              <w:left w:w="43" w:type="dxa"/>
              <w:bottom w:w="43" w:type="dxa"/>
              <w:right w:w="43" w:type="dxa"/>
            </w:tcMar>
            <w:vAlign w:val="bottom"/>
          </w:tcPr>
          <w:p w14:paraId="1F56CDEF" w14:textId="77777777" w:rsidR="006865A6" w:rsidRPr="00A77A7E" w:rsidRDefault="006865A6" w:rsidP="00DC78D5">
            <w:pPr>
              <w:jc w:val="right"/>
              <w:rPr>
                <w:sz w:val="21"/>
              </w:rPr>
            </w:pPr>
            <w:r w:rsidRPr="00A77A7E">
              <w:rPr>
                <w:sz w:val="21"/>
              </w:rPr>
              <w:t xml:space="preserve"> 3 329</w:t>
            </w:r>
          </w:p>
        </w:tc>
        <w:tc>
          <w:tcPr>
            <w:tcW w:w="3924" w:type="dxa"/>
            <w:tcBorders>
              <w:top w:val="nil"/>
              <w:left w:val="nil"/>
              <w:bottom w:val="nil"/>
              <w:right w:val="nil"/>
            </w:tcBorders>
            <w:tcMar>
              <w:top w:w="128" w:type="dxa"/>
              <w:left w:w="43" w:type="dxa"/>
              <w:bottom w:w="43" w:type="dxa"/>
              <w:right w:w="43" w:type="dxa"/>
            </w:tcMar>
            <w:vAlign w:val="bottom"/>
          </w:tcPr>
          <w:p w14:paraId="60271E6B" w14:textId="77777777" w:rsidR="006865A6" w:rsidRPr="00A77A7E" w:rsidRDefault="006865A6" w:rsidP="00DC78D5">
            <w:pPr>
              <w:jc w:val="right"/>
              <w:rPr>
                <w:sz w:val="21"/>
              </w:rPr>
            </w:pPr>
            <w:r w:rsidRPr="00A77A7E">
              <w:rPr>
                <w:sz w:val="21"/>
              </w:rPr>
              <w:t xml:space="preserve"> 4 995 </w:t>
            </w:r>
          </w:p>
        </w:tc>
      </w:tr>
      <w:tr w:rsidR="006865A6" w:rsidRPr="00A77A7E" w14:paraId="3B5E9167" w14:textId="77777777" w:rsidTr="00DC78D5">
        <w:trPr>
          <w:trHeight w:val="380"/>
        </w:trPr>
        <w:tc>
          <w:tcPr>
            <w:tcW w:w="2520" w:type="dxa"/>
            <w:tcBorders>
              <w:top w:val="nil"/>
              <w:left w:val="nil"/>
              <w:bottom w:val="single" w:sz="4" w:space="0" w:color="000000"/>
              <w:right w:val="nil"/>
            </w:tcBorders>
            <w:tcMar>
              <w:top w:w="128" w:type="dxa"/>
              <w:left w:w="43" w:type="dxa"/>
              <w:bottom w:w="43" w:type="dxa"/>
              <w:right w:w="43" w:type="dxa"/>
            </w:tcMar>
          </w:tcPr>
          <w:p w14:paraId="00791B02" w14:textId="77777777" w:rsidR="006865A6" w:rsidRPr="00A77A7E" w:rsidRDefault="006865A6" w:rsidP="00DC78D5">
            <w:pPr>
              <w:rPr>
                <w:sz w:val="21"/>
              </w:rPr>
            </w:pPr>
            <w:r w:rsidRPr="00A77A7E">
              <w:rPr>
                <w:sz w:val="21"/>
              </w:rPr>
              <w:t>29 000 og over</w:t>
            </w:r>
            <w:r w:rsidRPr="00A77A7E">
              <w:rPr>
                <w:sz w:val="21"/>
              </w:rPr>
              <w:tab/>
            </w:r>
          </w:p>
        </w:tc>
        <w:tc>
          <w:tcPr>
            <w:tcW w:w="2625" w:type="dxa"/>
            <w:tcBorders>
              <w:top w:val="nil"/>
              <w:left w:val="nil"/>
              <w:bottom w:val="single" w:sz="4" w:space="0" w:color="000000"/>
              <w:right w:val="nil"/>
            </w:tcBorders>
            <w:tcMar>
              <w:top w:w="128" w:type="dxa"/>
              <w:left w:w="43" w:type="dxa"/>
              <w:bottom w:w="43" w:type="dxa"/>
              <w:right w:w="43" w:type="dxa"/>
            </w:tcMar>
            <w:vAlign w:val="bottom"/>
          </w:tcPr>
          <w:p w14:paraId="410DCFBA" w14:textId="77777777" w:rsidR="006865A6" w:rsidRPr="00A77A7E" w:rsidRDefault="006865A6" w:rsidP="00DC78D5">
            <w:pPr>
              <w:jc w:val="right"/>
              <w:rPr>
                <w:sz w:val="21"/>
              </w:rPr>
            </w:pPr>
            <w:r w:rsidRPr="00A77A7E">
              <w:rPr>
                <w:sz w:val="21"/>
              </w:rPr>
              <w:t xml:space="preserve"> 4 995</w:t>
            </w:r>
          </w:p>
        </w:tc>
        <w:tc>
          <w:tcPr>
            <w:tcW w:w="3924" w:type="dxa"/>
            <w:tcBorders>
              <w:top w:val="nil"/>
              <w:left w:val="nil"/>
              <w:bottom w:val="single" w:sz="4" w:space="0" w:color="000000"/>
              <w:right w:val="nil"/>
            </w:tcBorders>
            <w:tcMar>
              <w:top w:w="128" w:type="dxa"/>
              <w:left w:w="43" w:type="dxa"/>
              <w:bottom w:w="43" w:type="dxa"/>
              <w:right w:w="43" w:type="dxa"/>
            </w:tcMar>
            <w:vAlign w:val="bottom"/>
          </w:tcPr>
          <w:p w14:paraId="49E6EEA8" w14:textId="77777777" w:rsidR="006865A6" w:rsidRPr="00A77A7E" w:rsidRDefault="006865A6" w:rsidP="00DC78D5">
            <w:pPr>
              <w:jc w:val="right"/>
              <w:rPr>
                <w:sz w:val="21"/>
              </w:rPr>
            </w:pPr>
            <w:r w:rsidRPr="00A77A7E">
              <w:rPr>
                <w:sz w:val="21"/>
              </w:rPr>
              <w:t xml:space="preserve"> 7 176 </w:t>
            </w:r>
          </w:p>
        </w:tc>
      </w:tr>
    </w:tbl>
    <w:p w14:paraId="606CC742" w14:textId="358DAC37" w:rsidR="003210FC" w:rsidRPr="00A77A7E" w:rsidRDefault="003210FC" w:rsidP="00A77A7E">
      <w:pPr>
        <w:pStyle w:val="avsnitt-under-undertittel"/>
      </w:pPr>
      <w:r w:rsidRPr="00A77A7E">
        <w:t>Kombinasjoner av kjøretøy – vogntog</w:t>
      </w:r>
    </w:p>
    <w:p w14:paraId="067F05BA" w14:textId="77777777" w:rsidR="006865A6" w:rsidRDefault="003210FC" w:rsidP="006865A6">
      <w:pPr>
        <w:pStyle w:val="Tabellnavn"/>
        <w:rPr>
          <w:rStyle w:val="regular"/>
        </w:rPr>
      </w:pPr>
      <w:r w:rsidRPr="00A77A7E">
        <w:t>03N1xt2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815"/>
        <w:gridCol w:w="2478"/>
        <w:gridCol w:w="3777"/>
      </w:tblGrid>
      <w:tr w:rsidR="006865A6" w:rsidRPr="00A77A7E" w14:paraId="0E614220" w14:textId="77777777" w:rsidTr="00DC78D5">
        <w:trPr>
          <w:trHeight w:val="600"/>
        </w:trPr>
        <w:tc>
          <w:tcPr>
            <w:tcW w:w="2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0B76A1" w14:textId="77777777" w:rsidR="006865A6" w:rsidRPr="00A77A7E" w:rsidRDefault="006865A6" w:rsidP="00DC78D5">
            <w:pPr>
              <w:rPr>
                <w:sz w:val="21"/>
              </w:rPr>
            </w:pPr>
            <w:r w:rsidRPr="00A77A7E">
              <w:rPr>
                <w:sz w:val="21"/>
              </w:rPr>
              <w:t>Avgiftsgruppe (kg)</w:t>
            </w:r>
          </w:p>
        </w:tc>
        <w:tc>
          <w:tcPr>
            <w:tcW w:w="247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D2D1F6" w14:textId="77777777" w:rsidR="006865A6" w:rsidRPr="00A77A7E" w:rsidRDefault="006865A6" w:rsidP="00DC78D5">
            <w:pPr>
              <w:jc w:val="right"/>
              <w:rPr>
                <w:sz w:val="21"/>
              </w:rPr>
            </w:pPr>
            <w:r w:rsidRPr="00A77A7E">
              <w:rPr>
                <w:sz w:val="21"/>
              </w:rPr>
              <w:t>Luftfjæring (kr)</w:t>
            </w:r>
          </w:p>
        </w:tc>
        <w:tc>
          <w:tcPr>
            <w:tcW w:w="37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CD8B2E" w14:textId="77777777" w:rsidR="006865A6" w:rsidRPr="00A77A7E" w:rsidRDefault="006865A6" w:rsidP="00DC78D5">
            <w:pPr>
              <w:jc w:val="right"/>
              <w:rPr>
                <w:sz w:val="21"/>
              </w:rPr>
            </w:pPr>
            <w:r w:rsidRPr="00A77A7E">
              <w:rPr>
                <w:sz w:val="21"/>
              </w:rPr>
              <w:t>Annet fjæringssystem (kr)</w:t>
            </w:r>
          </w:p>
        </w:tc>
      </w:tr>
      <w:tr w:rsidR="006865A6" w:rsidRPr="00A77A7E" w14:paraId="41EE9B52" w14:textId="77777777" w:rsidTr="00DC78D5">
        <w:trPr>
          <w:trHeight w:val="380"/>
        </w:trPr>
        <w:tc>
          <w:tcPr>
            <w:tcW w:w="2814" w:type="dxa"/>
            <w:tcBorders>
              <w:top w:val="single" w:sz="4" w:space="0" w:color="000000"/>
              <w:left w:val="nil"/>
              <w:bottom w:val="nil"/>
              <w:right w:val="nil"/>
            </w:tcBorders>
            <w:tcMar>
              <w:top w:w="128" w:type="dxa"/>
              <w:left w:w="43" w:type="dxa"/>
              <w:bottom w:w="43" w:type="dxa"/>
              <w:right w:w="43" w:type="dxa"/>
            </w:tcMar>
          </w:tcPr>
          <w:p w14:paraId="44327401" w14:textId="77777777" w:rsidR="006865A6" w:rsidRPr="00A77A7E" w:rsidRDefault="006865A6" w:rsidP="00DC78D5">
            <w:pPr>
              <w:rPr>
                <w:sz w:val="21"/>
              </w:rPr>
            </w:pPr>
            <w:r w:rsidRPr="00A77A7E">
              <w:rPr>
                <w:rStyle w:val="kursiv"/>
                <w:sz w:val="21"/>
              </w:rPr>
              <w:t>2 + 1 aksler</w:t>
            </w:r>
          </w:p>
        </w:tc>
        <w:tc>
          <w:tcPr>
            <w:tcW w:w="2478" w:type="dxa"/>
            <w:tcBorders>
              <w:top w:val="single" w:sz="4" w:space="0" w:color="000000"/>
              <w:left w:val="nil"/>
              <w:bottom w:val="nil"/>
              <w:right w:val="nil"/>
            </w:tcBorders>
            <w:tcMar>
              <w:top w:w="128" w:type="dxa"/>
              <w:left w:w="43" w:type="dxa"/>
              <w:bottom w:w="43" w:type="dxa"/>
              <w:right w:w="43" w:type="dxa"/>
            </w:tcMar>
            <w:vAlign w:val="bottom"/>
          </w:tcPr>
          <w:p w14:paraId="5E9934E9" w14:textId="77777777" w:rsidR="006865A6" w:rsidRPr="00A77A7E" w:rsidRDefault="006865A6" w:rsidP="00DC78D5">
            <w:pPr>
              <w:jc w:val="right"/>
              <w:rPr>
                <w:sz w:val="21"/>
              </w:rPr>
            </w:pPr>
          </w:p>
        </w:tc>
        <w:tc>
          <w:tcPr>
            <w:tcW w:w="3777" w:type="dxa"/>
            <w:tcBorders>
              <w:top w:val="single" w:sz="4" w:space="0" w:color="000000"/>
              <w:left w:val="nil"/>
              <w:bottom w:val="nil"/>
              <w:right w:val="nil"/>
            </w:tcBorders>
            <w:tcMar>
              <w:top w:w="128" w:type="dxa"/>
              <w:left w:w="43" w:type="dxa"/>
              <w:bottom w:w="43" w:type="dxa"/>
              <w:right w:w="43" w:type="dxa"/>
            </w:tcMar>
            <w:vAlign w:val="bottom"/>
          </w:tcPr>
          <w:p w14:paraId="368FB3B9" w14:textId="77777777" w:rsidR="006865A6" w:rsidRPr="00A77A7E" w:rsidRDefault="006865A6" w:rsidP="00DC78D5">
            <w:pPr>
              <w:jc w:val="right"/>
              <w:rPr>
                <w:sz w:val="21"/>
              </w:rPr>
            </w:pPr>
          </w:p>
        </w:tc>
      </w:tr>
      <w:tr w:rsidR="006865A6" w:rsidRPr="00A77A7E" w14:paraId="4C4EF382"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79C96DD4" w14:textId="77777777" w:rsidR="006865A6" w:rsidRPr="00A77A7E" w:rsidRDefault="006865A6" w:rsidP="00DC78D5">
            <w:pPr>
              <w:rPr>
                <w:sz w:val="21"/>
              </w:rPr>
            </w:pPr>
            <w:r w:rsidRPr="00A77A7E">
              <w:rPr>
                <w:sz w:val="21"/>
              </w:rPr>
              <w:t>7 500–13 999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3F876470" w14:textId="77777777" w:rsidR="006865A6" w:rsidRPr="00A77A7E" w:rsidRDefault="006865A6" w:rsidP="00DC78D5">
            <w:pPr>
              <w:jc w:val="right"/>
              <w:rPr>
                <w:sz w:val="21"/>
              </w:rPr>
            </w:pPr>
            <w:r w:rsidRPr="00A77A7E">
              <w:rPr>
                <w:sz w:val="21"/>
              </w:rPr>
              <w:t xml:space="preserve"> 489 </w:t>
            </w:r>
          </w:p>
        </w:tc>
        <w:tc>
          <w:tcPr>
            <w:tcW w:w="3777" w:type="dxa"/>
            <w:tcBorders>
              <w:top w:val="nil"/>
              <w:left w:val="nil"/>
              <w:bottom w:val="nil"/>
              <w:right w:val="nil"/>
            </w:tcBorders>
            <w:tcMar>
              <w:top w:w="128" w:type="dxa"/>
              <w:left w:w="43" w:type="dxa"/>
              <w:bottom w:w="43" w:type="dxa"/>
              <w:right w:w="43" w:type="dxa"/>
            </w:tcMar>
            <w:vAlign w:val="bottom"/>
          </w:tcPr>
          <w:p w14:paraId="4824F16E" w14:textId="77777777" w:rsidR="006865A6" w:rsidRPr="00A77A7E" w:rsidRDefault="006865A6" w:rsidP="00DC78D5">
            <w:pPr>
              <w:jc w:val="right"/>
              <w:rPr>
                <w:sz w:val="21"/>
              </w:rPr>
            </w:pPr>
            <w:r w:rsidRPr="00A77A7E">
              <w:rPr>
                <w:sz w:val="21"/>
              </w:rPr>
              <w:t xml:space="preserve"> 489 </w:t>
            </w:r>
          </w:p>
        </w:tc>
      </w:tr>
      <w:tr w:rsidR="006865A6" w:rsidRPr="00A77A7E" w14:paraId="68378E58"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0BE0A74F" w14:textId="77777777" w:rsidR="006865A6" w:rsidRPr="00A77A7E" w:rsidRDefault="006865A6" w:rsidP="00DC78D5">
            <w:pPr>
              <w:rPr>
                <w:sz w:val="21"/>
              </w:rPr>
            </w:pPr>
            <w:r w:rsidRPr="00A77A7E">
              <w:rPr>
                <w:sz w:val="21"/>
              </w:rPr>
              <w:t>14 000–15 999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447F3673" w14:textId="77777777" w:rsidR="006865A6" w:rsidRPr="00A77A7E" w:rsidRDefault="006865A6" w:rsidP="00DC78D5">
            <w:pPr>
              <w:jc w:val="right"/>
              <w:rPr>
                <w:sz w:val="21"/>
              </w:rPr>
            </w:pPr>
            <w:r w:rsidRPr="00A77A7E">
              <w:rPr>
                <w:sz w:val="21"/>
              </w:rPr>
              <w:t xml:space="preserve"> 489 </w:t>
            </w:r>
          </w:p>
        </w:tc>
        <w:tc>
          <w:tcPr>
            <w:tcW w:w="3777" w:type="dxa"/>
            <w:tcBorders>
              <w:top w:val="nil"/>
              <w:left w:val="nil"/>
              <w:bottom w:val="nil"/>
              <w:right w:val="nil"/>
            </w:tcBorders>
            <w:tcMar>
              <w:top w:w="128" w:type="dxa"/>
              <w:left w:w="43" w:type="dxa"/>
              <w:bottom w:w="43" w:type="dxa"/>
              <w:right w:w="43" w:type="dxa"/>
            </w:tcMar>
            <w:vAlign w:val="bottom"/>
          </w:tcPr>
          <w:p w14:paraId="5F58AED2" w14:textId="77777777" w:rsidR="006865A6" w:rsidRPr="00A77A7E" w:rsidRDefault="006865A6" w:rsidP="00DC78D5">
            <w:pPr>
              <w:jc w:val="right"/>
              <w:rPr>
                <w:sz w:val="21"/>
              </w:rPr>
            </w:pPr>
            <w:r w:rsidRPr="00A77A7E">
              <w:rPr>
                <w:sz w:val="21"/>
              </w:rPr>
              <w:t xml:space="preserve"> 489 </w:t>
            </w:r>
          </w:p>
        </w:tc>
      </w:tr>
      <w:tr w:rsidR="006865A6" w:rsidRPr="00A77A7E" w14:paraId="60358C44"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365CC0ED" w14:textId="77777777" w:rsidR="006865A6" w:rsidRPr="00A77A7E" w:rsidRDefault="006865A6" w:rsidP="00DC78D5">
            <w:pPr>
              <w:rPr>
                <w:sz w:val="21"/>
              </w:rPr>
            </w:pPr>
            <w:r w:rsidRPr="00A77A7E">
              <w:rPr>
                <w:sz w:val="21"/>
              </w:rPr>
              <w:t>16 000–17 999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1F6220B6" w14:textId="77777777" w:rsidR="006865A6" w:rsidRPr="00A77A7E" w:rsidRDefault="006865A6" w:rsidP="00DC78D5">
            <w:pPr>
              <w:jc w:val="right"/>
              <w:rPr>
                <w:sz w:val="21"/>
              </w:rPr>
            </w:pPr>
            <w:r w:rsidRPr="00A77A7E">
              <w:rPr>
                <w:sz w:val="21"/>
              </w:rPr>
              <w:t xml:space="preserve"> 489 </w:t>
            </w:r>
          </w:p>
        </w:tc>
        <w:tc>
          <w:tcPr>
            <w:tcW w:w="3777" w:type="dxa"/>
            <w:tcBorders>
              <w:top w:val="nil"/>
              <w:left w:val="nil"/>
              <w:bottom w:val="nil"/>
              <w:right w:val="nil"/>
            </w:tcBorders>
            <w:tcMar>
              <w:top w:w="128" w:type="dxa"/>
              <w:left w:w="43" w:type="dxa"/>
              <w:bottom w:w="43" w:type="dxa"/>
              <w:right w:w="43" w:type="dxa"/>
            </w:tcMar>
            <w:vAlign w:val="bottom"/>
          </w:tcPr>
          <w:p w14:paraId="128DAD14" w14:textId="77777777" w:rsidR="006865A6" w:rsidRPr="00A77A7E" w:rsidRDefault="006865A6" w:rsidP="00DC78D5">
            <w:pPr>
              <w:jc w:val="right"/>
              <w:rPr>
                <w:sz w:val="21"/>
              </w:rPr>
            </w:pPr>
            <w:r w:rsidRPr="00A77A7E">
              <w:rPr>
                <w:sz w:val="21"/>
              </w:rPr>
              <w:t xml:space="preserve"> 661 </w:t>
            </w:r>
          </w:p>
        </w:tc>
      </w:tr>
      <w:tr w:rsidR="006865A6" w:rsidRPr="00A77A7E" w14:paraId="0C6AC5DE"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0152E8CB" w14:textId="77777777" w:rsidR="006865A6" w:rsidRPr="00A77A7E" w:rsidRDefault="006865A6" w:rsidP="00DC78D5">
            <w:pPr>
              <w:rPr>
                <w:sz w:val="21"/>
              </w:rPr>
            </w:pPr>
            <w:r w:rsidRPr="00A77A7E">
              <w:rPr>
                <w:sz w:val="21"/>
              </w:rPr>
              <w:t>18 000–19 999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64B97049" w14:textId="77777777" w:rsidR="006865A6" w:rsidRPr="00A77A7E" w:rsidRDefault="006865A6" w:rsidP="00DC78D5">
            <w:pPr>
              <w:jc w:val="right"/>
              <w:rPr>
                <w:sz w:val="21"/>
              </w:rPr>
            </w:pPr>
            <w:r w:rsidRPr="00A77A7E">
              <w:rPr>
                <w:sz w:val="21"/>
              </w:rPr>
              <w:t xml:space="preserve"> 661 </w:t>
            </w:r>
          </w:p>
        </w:tc>
        <w:tc>
          <w:tcPr>
            <w:tcW w:w="3777" w:type="dxa"/>
            <w:tcBorders>
              <w:top w:val="nil"/>
              <w:left w:val="nil"/>
              <w:bottom w:val="nil"/>
              <w:right w:val="nil"/>
            </w:tcBorders>
            <w:tcMar>
              <w:top w:w="128" w:type="dxa"/>
              <w:left w:w="43" w:type="dxa"/>
              <w:bottom w:w="43" w:type="dxa"/>
              <w:right w:w="43" w:type="dxa"/>
            </w:tcMar>
            <w:vAlign w:val="bottom"/>
          </w:tcPr>
          <w:p w14:paraId="391597BB" w14:textId="77777777" w:rsidR="006865A6" w:rsidRPr="00A77A7E" w:rsidRDefault="006865A6" w:rsidP="00DC78D5">
            <w:pPr>
              <w:jc w:val="right"/>
              <w:rPr>
                <w:sz w:val="21"/>
              </w:rPr>
            </w:pPr>
            <w:r w:rsidRPr="00A77A7E">
              <w:rPr>
                <w:sz w:val="21"/>
              </w:rPr>
              <w:t xml:space="preserve"> 884 </w:t>
            </w:r>
          </w:p>
        </w:tc>
      </w:tr>
      <w:tr w:rsidR="006865A6" w:rsidRPr="00A77A7E" w14:paraId="555BD6D4"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77357C75" w14:textId="77777777" w:rsidR="006865A6" w:rsidRPr="00A77A7E" w:rsidRDefault="006865A6" w:rsidP="00DC78D5">
            <w:pPr>
              <w:rPr>
                <w:sz w:val="21"/>
              </w:rPr>
            </w:pPr>
            <w:r w:rsidRPr="00A77A7E">
              <w:rPr>
                <w:sz w:val="21"/>
              </w:rPr>
              <w:t>20 000–21 999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59F49827" w14:textId="77777777" w:rsidR="006865A6" w:rsidRPr="00A77A7E" w:rsidRDefault="006865A6" w:rsidP="00DC78D5">
            <w:pPr>
              <w:jc w:val="right"/>
              <w:rPr>
                <w:sz w:val="21"/>
              </w:rPr>
            </w:pPr>
            <w:r w:rsidRPr="00A77A7E">
              <w:rPr>
                <w:sz w:val="21"/>
              </w:rPr>
              <w:t xml:space="preserve"> 884 </w:t>
            </w:r>
          </w:p>
        </w:tc>
        <w:tc>
          <w:tcPr>
            <w:tcW w:w="3777" w:type="dxa"/>
            <w:tcBorders>
              <w:top w:val="nil"/>
              <w:left w:val="nil"/>
              <w:bottom w:val="nil"/>
              <w:right w:val="nil"/>
            </w:tcBorders>
            <w:tcMar>
              <w:top w:w="128" w:type="dxa"/>
              <w:left w:w="43" w:type="dxa"/>
              <w:bottom w:w="43" w:type="dxa"/>
              <w:right w:w="43" w:type="dxa"/>
            </w:tcMar>
            <w:vAlign w:val="bottom"/>
          </w:tcPr>
          <w:p w14:paraId="177DEF8E" w14:textId="77777777" w:rsidR="006865A6" w:rsidRPr="00A77A7E" w:rsidRDefault="006865A6" w:rsidP="00DC78D5">
            <w:pPr>
              <w:jc w:val="right"/>
              <w:rPr>
                <w:sz w:val="21"/>
              </w:rPr>
            </w:pPr>
            <w:r w:rsidRPr="00A77A7E">
              <w:rPr>
                <w:sz w:val="21"/>
              </w:rPr>
              <w:t xml:space="preserve"> 1 419 </w:t>
            </w:r>
          </w:p>
        </w:tc>
      </w:tr>
      <w:tr w:rsidR="006865A6" w:rsidRPr="00A77A7E" w14:paraId="11B267F0"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3F4D5E5B" w14:textId="77777777" w:rsidR="006865A6" w:rsidRPr="00A77A7E" w:rsidRDefault="006865A6" w:rsidP="00DC78D5">
            <w:pPr>
              <w:rPr>
                <w:sz w:val="21"/>
              </w:rPr>
            </w:pPr>
            <w:r w:rsidRPr="00A77A7E">
              <w:rPr>
                <w:sz w:val="21"/>
              </w:rPr>
              <w:lastRenderedPageBreak/>
              <w:t>22 000–22 999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16298CA6" w14:textId="77777777" w:rsidR="006865A6" w:rsidRPr="00A77A7E" w:rsidRDefault="006865A6" w:rsidP="00DC78D5">
            <w:pPr>
              <w:jc w:val="right"/>
              <w:rPr>
                <w:sz w:val="21"/>
              </w:rPr>
            </w:pPr>
            <w:r w:rsidRPr="00A77A7E">
              <w:rPr>
                <w:sz w:val="21"/>
              </w:rPr>
              <w:t xml:space="preserve"> 1 419 </w:t>
            </w:r>
          </w:p>
        </w:tc>
        <w:tc>
          <w:tcPr>
            <w:tcW w:w="3777" w:type="dxa"/>
            <w:tcBorders>
              <w:top w:val="nil"/>
              <w:left w:val="nil"/>
              <w:bottom w:val="nil"/>
              <w:right w:val="nil"/>
            </w:tcBorders>
            <w:tcMar>
              <w:top w:w="128" w:type="dxa"/>
              <w:left w:w="43" w:type="dxa"/>
              <w:bottom w:w="43" w:type="dxa"/>
              <w:right w:w="43" w:type="dxa"/>
            </w:tcMar>
            <w:vAlign w:val="bottom"/>
          </w:tcPr>
          <w:p w14:paraId="530569A3" w14:textId="77777777" w:rsidR="006865A6" w:rsidRPr="00A77A7E" w:rsidRDefault="006865A6" w:rsidP="00DC78D5">
            <w:pPr>
              <w:jc w:val="right"/>
              <w:rPr>
                <w:sz w:val="21"/>
              </w:rPr>
            </w:pPr>
            <w:r w:rsidRPr="00A77A7E">
              <w:rPr>
                <w:sz w:val="21"/>
              </w:rPr>
              <w:t xml:space="preserve"> 1 692 </w:t>
            </w:r>
          </w:p>
        </w:tc>
      </w:tr>
      <w:tr w:rsidR="006865A6" w:rsidRPr="00A77A7E" w14:paraId="48A9E2D5"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044A0DE0" w14:textId="77777777" w:rsidR="006865A6" w:rsidRPr="00A77A7E" w:rsidRDefault="006865A6" w:rsidP="00DC78D5">
            <w:pPr>
              <w:rPr>
                <w:sz w:val="21"/>
              </w:rPr>
            </w:pPr>
            <w:r w:rsidRPr="00A77A7E">
              <w:rPr>
                <w:sz w:val="21"/>
              </w:rPr>
              <w:t>23 000–24 999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2802F9E2" w14:textId="77777777" w:rsidR="006865A6" w:rsidRPr="00A77A7E" w:rsidRDefault="006865A6" w:rsidP="00DC78D5">
            <w:pPr>
              <w:jc w:val="right"/>
              <w:rPr>
                <w:sz w:val="21"/>
              </w:rPr>
            </w:pPr>
            <w:r w:rsidRPr="00A77A7E">
              <w:rPr>
                <w:sz w:val="21"/>
              </w:rPr>
              <w:t xml:space="preserve"> 1 692 </w:t>
            </w:r>
          </w:p>
        </w:tc>
        <w:tc>
          <w:tcPr>
            <w:tcW w:w="3777" w:type="dxa"/>
            <w:tcBorders>
              <w:top w:val="nil"/>
              <w:left w:val="nil"/>
              <w:bottom w:val="nil"/>
              <w:right w:val="nil"/>
            </w:tcBorders>
            <w:tcMar>
              <w:top w:w="128" w:type="dxa"/>
              <w:left w:w="43" w:type="dxa"/>
              <w:bottom w:w="43" w:type="dxa"/>
              <w:right w:w="43" w:type="dxa"/>
            </w:tcMar>
            <w:vAlign w:val="bottom"/>
          </w:tcPr>
          <w:p w14:paraId="15390CB9" w14:textId="77777777" w:rsidR="006865A6" w:rsidRPr="00A77A7E" w:rsidRDefault="006865A6" w:rsidP="00DC78D5">
            <w:pPr>
              <w:jc w:val="right"/>
              <w:rPr>
                <w:sz w:val="21"/>
              </w:rPr>
            </w:pPr>
            <w:r w:rsidRPr="00A77A7E">
              <w:rPr>
                <w:sz w:val="21"/>
              </w:rPr>
              <w:t xml:space="preserve"> 2 668 </w:t>
            </w:r>
          </w:p>
        </w:tc>
      </w:tr>
      <w:tr w:rsidR="006865A6" w:rsidRPr="00A77A7E" w14:paraId="21552A5A"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386FE61D" w14:textId="77777777" w:rsidR="006865A6" w:rsidRPr="00A77A7E" w:rsidRDefault="006865A6" w:rsidP="00DC78D5">
            <w:pPr>
              <w:rPr>
                <w:sz w:val="21"/>
              </w:rPr>
            </w:pPr>
            <w:r w:rsidRPr="00A77A7E">
              <w:rPr>
                <w:sz w:val="21"/>
              </w:rPr>
              <w:t>25 000–27 999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37DBAD1E" w14:textId="77777777" w:rsidR="006865A6" w:rsidRPr="00A77A7E" w:rsidRDefault="006865A6" w:rsidP="00DC78D5">
            <w:pPr>
              <w:jc w:val="right"/>
              <w:rPr>
                <w:sz w:val="21"/>
              </w:rPr>
            </w:pPr>
            <w:r w:rsidRPr="00A77A7E">
              <w:rPr>
                <w:sz w:val="21"/>
              </w:rPr>
              <w:t xml:space="preserve"> 2 668 </w:t>
            </w:r>
          </w:p>
        </w:tc>
        <w:tc>
          <w:tcPr>
            <w:tcW w:w="3777" w:type="dxa"/>
            <w:tcBorders>
              <w:top w:val="nil"/>
              <w:left w:val="nil"/>
              <w:bottom w:val="nil"/>
              <w:right w:val="nil"/>
            </w:tcBorders>
            <w:tcMar>
              <w:top w:w="128" w:type="dxa"/>
              <w:left w:w="43" w:type="dxa"/>
              <w:bottom w:w="43" w:type="dxa"/>
              <w:right w:w="43" w:type="dxa"/>
            </w:tcMar>
            <w:vAlign w:val="bottom"/>
          </w:tcPr>
          <w:p w14:paraId="018D35CA" w14:textId="77777777" w:rsidR="006865A6" w:rsidRPr="00A77A7E" w:rsidRDefault="006865A6" w:rsidP="00DC78D5">
            <w:pPr>
              <w:jc w:val="right"/>
              <w:rPr>
                <w:sz w:val="21"/>
              </w:rPr>
            </w:pPr>
            <w:r w:rsidRPr="00A77A7E">
              <w:rPr>
                <w:sz w:val="21"/>
              </w:rPr>
              <w:t xml:space="preserve"> 4 307 </w:t>
            </w:r>
          </w:p>
        </w:tc>
      </w:tr>
      <w:tr w:rsidR="006865A6" w:rsidRPr="00A77A7E" w14:paraId="2DD8F835"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5B46795D" w14:textId="77777777" w:rsidR="006865A6" w:rsidRPr="00A77A7E" w:rsidRDefault="006865A6" w:rsidP="00DC78D5">
            <w:pPr>
              <w:rPr>
                <w:sz w:val="21"/>
              </w:rPr>
            </w:pPr>
            <w:r w:rsidRPr="00A77A7E">
              <w:rPr>
                <w:sz w:val="21"/>
              </w:rPr>
              <w:t>28 000 og over</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39AAD2BE" w14:textId="77777777" w:rsidR="006865A6" w:rsidRPr="00A77A7E" w:rsidRDefault="006865A6" w:rsidP="00DC78D5">
            <w:pPr>
              <w:jc w:val="right"/>
              <w:rPr>
                <w:sz w:val="21"/>
              </w:rPr>
            </w:pPr>
            <w:r w:rsidRPr="00A77A7E">
              <w:rPr>
                <w:sz w:val="21"/>
              </w:rPr>
              <w:t xml:space="preserve"> 4 307 </w:t>
            </w:r>
          </w:p>
        </w:tc>
        <w:tc>
          <w:tcPr>
            <w:tcW w:w="3777" w:type="dxa"/>
            <w:tcBorders>
              <w:top w:val="nil"/>
              <w:left w:val="nil"/>
              <w:bottom w:val="nil"/>
              <w:right w:val="nil"/>
            </w:tcBorders>
            <w:tcMar>
              <w:top w:w="128" w:type="dxa"/>
              <w:left w:w="43" w:type="dxa"/>
              <w:bottom w:w="43" w:type="dxa"/>
              <w:right w:w="43" w:type="dxa"/>
            </w:tcMar>
            <w:vAlign w:val="bottom"/>
          </w:tcPr>
          <w:p w14:paraId="69639F08" w14:textId="77777777" w:rsidR="006865A6" w:rsidRPr="00A77A7E" w:rsidRDefault="006865A6" w:rsidP="00DC78D5">
            <w:pPr>
              <w:jc w:val="right"/>
              <w:rPr>
                <w:sz w:val="21"/>
              </w:rPr>
            </w:pPr>
            <w:r w:rsidRPr="00A77A7E">
              <w:rPr>
                <w:sz w:val="21"/>
              </w:rPr>
              <w:t xml:space="preserve"> 7 198 </w:t>
            </w:r>
          </w:p>
        </w:tc>
      </w:tr>
      <w:tr w:rsidR="006865A6" w:rsidRPr="00A77A7E" w14:paraId="0494EDC4"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77B6DE38" w14:textId="77777777" w:rsidR="006865A6" w:rsidRPr="00A77A7E" w:rsidRDefault="006865A6" w:rsidP="00DC78D5">
            <w:pPr>
              <w:rPr>
                <w:sz w:val="21"/>
              </w:rPr>
            </w:pPr>
            <w:r w:rsidRPr="00A77A7E">
              <w:rPr>
                <w:rStyle w:val="kursiv"/>
                <w:sz w:val="21"/>
              </w:rPr>
              <w:t>2 + 2 aksler</w:t>
            </w:r>
          </w:p>
        </w:tc>
        <w:tc>
          <w:tcPr>
            <w:tcW w:w="2478" w:type="dxa"/>
            <w:tcBorders>
              <w:top w:val="nil"/>
              <w:left w:val="nil"/>
              <w:bottom w:val="nil"/>
              <w:right w:val="nil"/>
            </w:tcBorders>
            <w:tcMar>
              <w:top w:w="128" w:type="dxa"/>
              <w:left w:w="43" w:type="dxa"/>
              <w:bottom w:w="43" w:type="dxa"/>
              <w:right w:w="43" w:type="dxa"/>
            </w:tcMar>
            <w:vAlign w:val="bottom"/>
          </w:tcPr>
          <w:p w14:paraId="3D7809CC" w14:textId="77777777" w:rsidR="006865A6" w:rsidRPr="00A77A7E" w:rsidRDefault="006865A6" w:rsidP="00DC78D5">
            <w:pPr>
              <w:jc w:val="right"/>
              <w:rPr>
                <w:sz w:val="21"/>
              </w:rPr>
            </w:pPr>
          </w:p>
        </w:tc>
        <w:tc>
          <w:tcPr>
            <w:tcW w:w="3777" w:type="dxa"/>
            <w:tcBorders>
              <w:top w:val="nil"/>
              <w:left w:val="nil"/>
              <w:bottom w:val="nil"/>
              <w:right w:val="nil"/>
            </w:tcBorders>
            <w:tcMar>
              <w:top w:w="128" w:type="dxa"/>
              <w:left w:w="43" w:type="dxa"/>
              <w:bottom w:w="43" w:type="dxa"/>
              <w:right w:w="43" w:type="dxa"/>
            </w:tcMar>
            <w:vAlign w:val="bottom"/>
          </w:tcPr>
          <w:p w14:paraId="411CAFE6" w14:textId="77777777" w:rsidR="006865A6" w:rsidRPr="00A77A7E" w:rsidRDefault="006865A6" w:rsidP="00DC78D5">
            <w:pPr>
              <w:jc w:val="right"/>
              <w:rPr>
                <w:sz w:val="21"/>
              </w:rPr>
            </w:pPr>
          </w:p>
        </w:tc>
      </w:tr>
      <w:tr w:rsidR="006865A6" w:rsidRPr="00A77A7E" w14:paraId="39709148"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60721832" w14:textId="77777777" w:rsidR="006865A6" w:rsidRPr="00A77A7E" w:rsidRDefault="006865A6" w:rsidP="00DC78D5">
            <w:pPr>
              <w:rPr>
                <w:sz w:val="21"/>
              </w:rPr>
            </w:pPr>
            <w:r w:rsidRPr="00A77A7E">
              <w:rPr>
                <w:sz w:val="21"/>
              </w:rPr>
              <w:t>16 000–24 999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14172583" w14:textId="77777777" w:rsidR="006865A6" w:rsidRPr="00A77A7E" w:rsidRDefault="006865A6" w:rsidP="00DC78D5">
            <w:pPr>
              <w:jc w:val="right"/>
              <w:rPr>
                <w:sz w:val="21"/>
              </w:rPr>
            </w:pPr>
            <w:r w:rsidRPr="00A77A7E">
              <w:rPr>
                <w:sz w:val="21"/>
              </w:rPr>
              <w:t xml:space="preserve"> 862 </w:t>
            </w:r>
          </w:p>
        </w:tc>
        <w:tc>
          <w:tcPr>
            <w:tcW w:w="3777" w:type="dxa"/>
            <w:tcBorders>
              <w:top w:val="nil"/>
              <w:left w:val="nil"/>
              <w:bottom w:val="nil"/>
              <w:right w:val="nil"/>
            </w:tcBorders>
            <w:tcMar>
              <w:top w:w="128" w:type="dxa"/>
              <w:left w:w="43" w:type="dxa"/>
              <w:bottom w:w="43" w:type="dxa"/>
              <w:right w:w="43" w:type="dxa"/>
            </w:tcMar>
            <w:vAlign w:val="bottom"/>
          </w:tcPr>
          <w:p w14:paraId="5706C2EB" w14:textId="77777777" w:rsidR="006865A6" w:rsidRPr="00A77A7E" w:rsidRDefault="006865A6" w:rsidP="00DC78D5">
            <w:pPr>
              <w:jc w:val="right"/>
              <w:rPr>
                <w:sz w:val="21"/>
              </w:rPr>
            </w:pPr>
            <w:r w:rsidRPr="00A77A7E">
              <w:rPr>
                <w:sz w:val="21"/>
              </w:rPr>
              <w:t xml:space="preserve"> 1 357 </w:t>
            </w:r>
          </w:p>
        </w:tc>
      </w:tr>
      <w:tr w:rsidR="006865A6" w:rsidRPr="00A77A7E" w14:paraId="77DCD4AB"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2E823DD1" w14:textId="77777777" w:rsidR="006865A6" w:rsidRPr="00A77A7E" w:rsidRDefault="006865A6" w:rsidP="00DC78D5">
            <w:pPr>
              <w:rPr>
                <w:sz w:val="21"/>
              </w:rPr>
            </w:pPr>
            <w:r w:rsidRPr="00A77A7E">
              <w:rPr>
                <w:sz w:val="21"/>
              </w:rPr>
              <w:t>25 000–25 999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558A396A" w14:textId="77777777" w:rsidR="006865A6" w:rsidRPr="00A77A7E" w:rsidRDefault="006865A6" w:rsidP="00DC78D5">
            <w:pPr>
              <w:jc w:val="right"/>
              <w:rPr>
                <w:sz w:val="21"/>
              </w:rPr>
            </w:pPr>
            <w:r w:rsidRPr="00A77A7E">
              <w:rPr>
                <w:sz w:val="21"/>
              </w:rPr>
              <w:t xml:space="preserve"> 1 357 </w:t>
            </w:r>
          </w:p>
        </w:tc>
        <w:tc>
          <w:tcPr>
            <w:tcW w:w="3777" w:type="dxa"/>
            <w:tcBorders>
              <w:top w:val="nil"/>
              <w:left w:val="nil"/>
              <w:bottom w:val="nil"/>
              <w:right w:val="nil"/>
            </w:tcBorders>
            <w:tcMar>
              <w:top w:w="128" w:type="dxa"/>
              <w:left w:w="43" w:type="dxa"/>
              <w:bottom w:w="43" w:type="dxa"/>
              <w:right w:w="43" w:type="dxa"/>
            </w:tcMar>
            <w:vAlign w:val="bottom"/>
          </w:tcPr>
          <w:p w14:paraId="32C98414" w14:textId="77777777" w:rsidR="006865A6" w:rsidRPr="00A77A7E" w:rsidRDefault="006865A6" w:rsidP="00DC78D5">
            <w:pPr>
              <w:jc w:val="right"/>
              <w:rPr>
                <w:sz w:val="21"/>
              </w:rPr>
            </w:pPr>
            <w:r w:rsidRPr="00A77A7E">
              <w:rPr>
                <w:sz w:val="21"/>
              </w:rPr>
              <w:t xml:space="preserve"> 1 918 </w:t>
            </w:r>
          </w:p>
        </w:tc>
      </w:tr>
      <w:tr w:rsidR="006865A6" w:rsidRPr="00A77A7E" w14:paraId="16BBE0C6"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6DD7A96B" w14:textId="77777777" w:rsidR="006865A6" w:rsidRPr="00A77A7E" w:rsidRDefault="006865A6" w:rsidP="00DC78D5">
            <w:pPr>
              <w:rPr>
                <w:sz w:val="21"/>
              </w:rPr>
            </w:pPr>
            <w:r w:rsidRPr="00A77A7E">
              <w:rPr>
                <w:sz w:val="21"/>
              </w:rPr>
              <w:t>26 000–27 999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058B4D1C" w14:textId="77777777" w:rsidR="006865A6" w:rsidRPr="00A77A7E" w:rsidRDefault="006865A6" w:rsidP="00DC78D5">
            <w:pPr>
              <w:jc w:val="right"/>
              <w:rPr>
                <w:sz w:val="21"/>
              </w:rPr>
            </w:pPr>
            <w:r w:rsidRPr="00A77A7E">
              <w:rPr>
                <w:sz w:val="21"/>
              </w:rPr>
              <w:t xml:space="preserve"> 1 918 </w:t>
            </w:r>
          </w:p>
        </w:tc>
        <w:tc>
          <w:tcPr>
            <w:tcW w:w="3777" w:type="dxa"/>
            <w:tcBorders>
              <w:top w:val="nil"/>
              <w:left w:val="nil"/>
              <w:bottom w:val="nil"/>
              <w:right w:val="nil"/>
            </w:tcBorders>
            <w:tcMar>
              <w:top w:w="128" w:type="dxa"/>
              <w:left w:w="43" w:type="dxa"/>
              <w:bottom w:w="43" w:type="dxa"/>
              <w:right w:w="43" w:type="dxa"/>
            </w:tcMar>
            <w:vAlign w:val="bottom"/>
          </w:tcPr>
          <w:p w14:paraId="4C19D98D" w14:textId="77777777" w:rsidR="006865A6" w:rsidRPr="00A77A7E" w:rsidRDefault="006865A6" w:rsidP="00DC78D5">
            <w:pPr>
              <w:jc w:val="right"/>
              <w:rPr>
                <w:sz w:val="21"/>
              </w:rPr>
            </w:pPr>
            <w:r w:rsidRPr="00A77A7E">
              <w:rPr>
                <w:sz w:val="21"/>
              </w:rPr>
              <w:t xml:space="preserve"> 2 594 </w:t>
            </w:r>
          </w:p>
        </w:tc>
      </w:tr>
      <w:tr w:rsidR="006865A6" w:rsidRPr="00A77A7E" w14:paraId="107B3720"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40AACAA5" w14:textId="77777777" w:rsidR="006865A6" w:rsidRPr="00A77A7E" w:rsidRDefault="006865A6" w:rsidP="00DC78D5">
            <w:pPr>
              <w:rPr>
                <w:sz w:val="21"/>
              </w:rPr>
            </w:pPr>
            <w:r w:rsidRPr="00A77A7E">
              <w:rPr>
                <w:sz w:val="21"/>
              </w:rPr>
              <w:t>28 000–28 999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732CF70D" w14:textId="77777777" w:rsidR="006865A6" w:rsidRPr="00A77A7E" w:rsidRDefault="006865A6" w:rsidP="00DC78D5">
            <w:pPr>
              <w:jc w:val="right"/>
              <w:rPr>
                <w:sz w:val="21"/>
              </w:rPr>
            </w:pPr>
            <w:r w:rsidRPr="00A77A7E">
              <w:rPr>
                <w:sz w:val="21"/>
              </w:rPr>
              <w:t xml:space="preserve"> 2 594 </w:t>
            </w:r>
          </w:p>
        </w:tc>
        <w:tc>
          <w:tcPr>
            <w:tcW w:w="3777" w:type="dxa"/>
            <w:tcBorders>
              <w:top w:val="nil"/>
              <w:left w:val="nil"/>
              <w:bottom w:val="nil"/>
              <w:right w:val="nil"/>
            </w:tcBorders>
            <w:tcMar>
              <w:top w:w="128" w:type="dxa"/>
              <w:left w:w="43" w:type="dxa"/>
              <w:bottom w:w="43" w:type="dxa"/>
              <w:right w:w="43" w:type="dxa"/>
            </w:tcMar>
            <w:vAlign w:val="bottom"/>
          </w:tcPr>
          <w:p w14:paraId="1F0EA922" w14:textId="77777777" w:rsidR="006865A6" w:rsidRPr="00A77A7E" w:rsidRDefault="006865A6" w:rsidP="00DC78D5">
            <w:pPr>
              <w:jc w:val="right"/>
              <w:rPr>
                <w:sz w:val="21"/>
              </w:rPr>
            </w:pPr>
            <w:r w:rsidRPr="00A77A7E">
              <w:rPr>
                <w:sz w:val="21"/>
              </w:rPr>
              <w:t xml:space="preserve"> 3 032 </w:t>
            </w:r>
          </w:p>
        </w:tc>
      </w:tr>
      <w:tr w:rsidR="006865A6" w:rsidRPr="00A77A7E" w14:paraId="36D322C6"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61FE7BD3" w14:textId="77777777" w:rsidR="006865A6" w:rsidRPr="00A77A7E" w:rsidRDefault="006865A6" w:rsidP="00DC78D5">
            <w:pPr>
              <w:rPr>
                <w:sz w:val="21"/>
              </w:rPr>
            </w:pPr>
            <w:r w:rsidRPr="00A77A7E">
              <w:rPr>
                <w:sz w:val="21"/>
              </w:rPr>
              <w:t>29 000–30 999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7AE12624" w14:textId="77777777" w:rsidR="006865A6" w:rsidRPr="00A77A7E" w:rsidRDefault="006865A6" w:rsidP="00DC78D5">
            <w:pPr>
              <w:jc w:val="right"/>
              <w:rPr>
                <w:sz w:val="21"/>
              </w:rPr>
            </w:pPr>
            <w:r w:rsidRPr="00A77A7E">
              <w:rPr>
                <w:sz w:val="21"/>
              </w:rPr>
              <w:t xml:space="preserve"> 3 032 </w:t>
            </w:r>
          </w:p>
        </w:tc>
        <w:tc>
          <w:tcPr>
            <w:tcW w:w="3777" w:type="dxa"/>
            <w:tcBorders>
              <w:top w:val="nil"/>
              <w:left w:val="nil"/>
              <w:bottom w:val="nil"/>
              <w:right w:val="nil"/>
            </w:tcBorders>
            <w:tcMar>
              <w:top w:w="128" w:type="dxa"/>
              <w:left w:w="43" w:type="dxa"/>
              <w:bottom w:w="43" w:type="dxa"/>
              <w:right w:w="43" w:type="dxa"/>
            </w:tcMar>
            <w:vAlign w:val="bottom"/>
          </w:tcPr>
          <w:p w14:paraId="2A8120C6" w14:textId="77777777" w:rsidR="006865A6" w:rsidRPr="00A77A7E" w:rsidRDefault="006865A6" w:rsidP="00DC78D5">
            <w:pPr>
              <w:jc w:val="right"/>
              <w:rPr>
                <w:sz w:val="21"/>
              </w:rPr>
            </w:pPr>
            <w:r w:rsidRPr="00A77A7E">
              <w:rPr>
                <w:sz w:val="21"/>
              </w:rPr>
              <w:t xml:space="preserve"> 4 664 </w:t>
            </w:r>
          </w:p>
        </w:tc>
      </w:tr>
      <w:tr w:rsidR="006865A6" w:rsidRPr="00A77A7E" w14:paraId="60E6C0C5"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5CE9CD69" w14:textId="77777777" w:rsidR="006865A6" w:rsidRPr="00A77A7E" w:rsidRDefault="006865A6" w:rsidP="00DC78D5">
            <w:pPr>
              <w:rPr>
                <w:sz w:val="21"/>
              </w:rPr>
            </w:pPr>
            <w:r w:rsidRPr="00A77A7E">
              <w:rPr>
                <w:sz w:val="21"/>
              </w:rPr>
              <w:t>31 000–32 999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107A19ED" w14:textId="77777777" w:rsidR="006865A6" w:rsidRPr="00A77A7E" w:rsidRDefault="006865A6" w:rsidP="00DC78D5">
            <w:pPr>
              <w:jc w:val="right"/>
              <w:rPr>
                <w:sz w:val="21"/>
              </w:rPr>
            </w:pPr>
            <w:r w:rsidRPr="00A77A7E">
              <w:rPr>
                <w:sz w:val="21"/>
              </w:rPr>
              <w:t xml:space="preserve"> 4 664 </w:t>
            </w:r>
          </w:p>
        </w:tc>
        <w:tc>
          <w:tcPr>
            <w:tcW w:w="3777" w:type="dxa"/>
            <w:tcBorders>
              <w:top w:val="nil"/>
              <w:left w:val="nil"/>
              <w:bottom w:val="nil"/>
              <w:right w:val="nil"/>
            </w:tcBorders>
            <w:tcMar>
              <w:top w:w="128" w:type="dxa"/>
              <w:left w:w="43" w:type="dxa"/>
              <w:bottom w:w="43" w:type="dxa"/>
              <w:right w:w="43" w:type="dxa"/>
            </w:tcMar>
            <w:vAlign w:val="bottom"/>
          </w:tcPr>
          <w:p w14:paraId="37415857" w14:textId="77777777" w:rsidR="006865A6" w:rsidRPr="00A77A7E" w:rsidRDefault="006865A6" w:rsidP="00DC78D5">
            <w:pPr>
              <w:jc w:val="right"/>
              <w:rPr>
                <w:sz w:val="21"/>
              </w:rPr>
            </w:pPr>
            <w:r w:rsidRPr="00A77A7E">
              <w:rPr>
                <w:sz w:val="21"/>
              </w:rPr>
              <w:t xml:space="preserve"> 6 280 </w:t>
            </w:r>
          </w:p>
        </w:tc>
      </w:tr>
      <w:tr w:rsidR="006865A6" w:rsidRPr="00A77A7E" w14:paraId="3EACD568"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0F7E2421" w14:textId="77777777" w:rsidR="006865A6" w:rsidRPr="00A77A7E" w:rsidRDefault="006865A6" w:rsidP="00DC78D5">
            <w:pPr>
              <w:rPr>
                <w:sz w:val="21"/>
              </w:rPr>
            </w:pPr>
            <w:r w:rsidRPr="00A77A7E">
              <w:rPr>
                <w:sz w:val="21"/>
              </w:rPr>
              <w:t>33 000 og over</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753CC24D" w14:textId="77777777" w:rsidR="006865A6" w:rsidRPr="00A77A7E" w:rsidRDefault="006865A6" w:rsidP="00DC78D5">
            <w:pPr>
              <w:jc w:val="right"/>
              <w:rPr>
                <w:sz w:val="21"/>
              </w:rPr>
            </w:pPr>
            <w:r w:rsidRPr="00A77A7E">
              <w:rPr>
                <w:sz w:val="21"/>
              </w:rPr>
              <w:t xml:space="preserve"> 6 280 </w:t>
            </w:r>
          </w:p>
        </w:tc>
        <w:tc>
          <w:tcPr>
            <w:tcW w:w="3777" w:type="dxa"/>
            <w:tcBorders>
              <w:top w:val="nil"/>
              <w:left w:val="nil"/>
              <w:bottom w:val="nil"/>
              <w:right w:val="nil"/>
            </w:tcBorders>
            <w:tcMar>
              <w:top w:w="128" w:type="dxa"/>
              <w:left w:w="43" w:type="dxa"/>
              <w:bottom w:w="43" w:type="dxa"/>
              <w:right w:w="43" w:type="dxa"/>
            </w:tcMar>
            <w:vAlign w:val="bottom"/>
          </w:tcPr>
          <w:p w14:paraId="36F70CA5" w14:textId="77777777" w:rsidR="006865A6" w:rsidRPr="00A77A7E" w:rsidRDefault="006865A6" w:rsidP="00DC78D5">
            <w:pPr>
              <w:jc w:val="right"/>
              <w:rPr>
                <w:sz w:val="21"/>
              </w:rPr>
            </w:pPr>
            <w:r w:rsidRPr="00A77A7E">
              <w:rPr>
                <w:sz w:val="21"/>
              </w:rPr>
              <w:t xml:space="preserve"> 9 281 </w:t>
            </w:r>
          </w:p>
        </w:tc>
      </w:tr>
      <w:tr w:rsidR="006865A6" w:rsidRPr="00A77A7E" w14:paraId="5FD56717"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0783CADB" w14:textId="77777777" w:rsidR="006865A6" w:rsidRPr="00A77A7E" w:rsidRDefault="006865A6" w:rsidP="00DC78D5">
            <w:pPr>
              <w:rPr>
                <w:sz w:val="21"/>
              </w:rPr>
            </w:pPr>
            <w:r w:rsidRPr="00A77A7E">
              <w:rPr>
                <w:rStyle w:val="kursiv"/>
                <w:sz w:val="21"/>
              </w:rPr>
              <w:t>2 + minst 3 aksler</w:t>
            </w:r>
          </w:p>
        </w:tc>
        <w:tc>
          <w:tcPr>
            <w:tcW w:w="2478" w:type="dxa"/>
            <w:tcBorders>
              <w:top w:val="nil"/>
              <w:left w:val="nil"/>
              <w:bottom w:val="nil"/>
              <w:right w:val="nil"/>
            </w:tcBorders>
            <w:tcMar>
              <w:top w:w="128" w:type="dxa"/>
              <w:left w:w="43" w:type="dxa"/>
              <w:bottom w:w="43" w:type="dxa"/>
              <w:right w:w="43" w:type="dxa"/>
            </w:tcMar>
            <w:vAlign w:val="bottom"/>
          </w:tcPr>
          <w:p w14:paraId="6609DF64" w14:textId="77777777" w:rsidR="006865A6" w:rsidRPr="00A77A7E" w:rsidRDefault="006865A6" w:rsidP="00DC78D5">
            <w:pPr>
              <w:jc w:val="right"/>
              <w:rPr>
                <w:sz w:val="21"/>
              </w:rPr>
            </w:pPr>
          </w:p>
        </w:tc>
        <w:tc>
          <w:tcPr>
            <w:tcW w:w="3777" w:type="dxa"/>
            <w:tcBorders>
              <w:top w:val="nil"/>
              <w:left w:val="nil"/>
              <w:bottom w:val="nil"/>
              <w:right w:val="nil"/>
            </w:tcBorders>
            <w:tcMar>
              <w:top w:w="128" w:type="dxa"/>
              <w:left w:w="43" w:type="dxa"/>
              <w:bottom w:w="43" w:type="dxa"/>
              <w:right w:w="43" w:type="dxa"/>
            </w:tcMar>
            <w:vAlign w:val="bottom"/>
          </w:tcPr>
          <w:p w14:paraId="23CBE322" w14:textId="77777777" w:rsidR="006865A6" w:rsidRPr="00A77A7E" w:rsidRDefault="006865A6" w:rsidP="00DC78D5">
            <w:pPr>
              <w:jc w:val="right"/>
              <w:rPr>
                <w:sz w:val="21"/>
              </w:rPr>
            </w:pPr>
          </w:p>
        </w:tc>
      </w:tr>
      <w:tr w:rsidR="006865A6" w:rsidRPr="00A77A7E" w14:paraId="57EA585E"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18E0D219" w14:textId="77777777" w:rsidR="006865A6" w:rsidRPr="00A77A7E" w:rsidRDefault="006865A6" w:rsidP="00DC78D5">
            <w:pPr>
              <w:rPr>
                <w:sz w:val="21"/>
              </w:rPr>
            </w:pPr>
            <w:r w:rsidRPr="00A77A7E">
              <w:rPr>
                <w:sz w:val="21"/>
              </w:rPr>
              <w:t>16 000–37 999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03E8BC69" w14:textId="77777777" w:rsidR="006865A6" w:rsidRPr="00A77A7E" w:rsidRDefault="006865A6" w:rsidP="00DC78D5">
            <w:pPr>
              <w:jc w:val="right"/>
              <w:rPr>
                <w:sz w:val="21"/>
              </w:rPr>
            </w:pPr>
            <w:r w:rsidRPr="00A77A7E">
              <w:rPr>
                <w:sz w:val="21"/>
              </w:rPr>
              <w:t xml:space="preserve"> 5 097 </w:t>
            </w:r>
          </w:p>
        </w:tc>
        <w:tc>
          <w:tcPr>
            <w:tcW w:w="3777" w:type="dxa"/>
            <w:tcBorders>
              <w:top w:val="nil"/>
              <w:left w:val="nil"/>
              <w:bottom w:val="nil"/>
              <w:right w:val="nil"/>
            </w:tcBorders>
            <w:tcMar>
              <w:top w:w="128" w:type="dxa"/>
              <w:left w:w="43" w:type="dxa"/>
              <w:bottom w:w="43" w:type="dxa"/>
              <w:right w:w="43" w:type="dxa"/>
            </w:tcMar>
            <w:vAlign w:val="bottom"/>
          </w:tcPr>
          <w:p w14:paraId="1290CBE2" w14:textId="77777777" w:rsidR="006865A6" w:rsidRPr="00A77A7E" w:rsidRDefault="006865A6" w:rsidP="00DC78D5">
            <w:pPr>
              <w:jc w:val="right"/>
              <w:rPr>
                <w:sz w:val="21"/>
              </w:rPr>
            </w:pPr>
            <w:r w:rsidRPr="00A77A7E">
              <w:rPr>
                <w:sz w:val="21"/>
              </w:rPr>
              <w:t xml:space="preserve"> 6 906 </w:t>
            </w:r>
          </w:p>
        </w:tc>
      </w:tr>
      <w:tr w:rsidR="006865A6" w:rsidRPr="00A77A7E" w14:paraId="1AE321E7"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544D01FD" w14:textId="77777777" w:rsidR="006865A6" w:rsidRPr="00A77A7E" w:rsidRDefault="006865A6" w:rsidP="00DC78D5">
            <w:pPr>
              <w:rPr>
                <w:sz w:val="21"/>
              </w:rPr>
            </w:pPr>
            <w:r w:rsidRPr="00A77A7E">
              <w:rPr>
                <w:sz w:val="21"/>
              </w:rPr>
              <w:t>38 000–40 000</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295219B5" w14:textId="77777777" w:rsidR="006865A6" w:rsidRPr="00A77A7E" w:rsidRDefault="006865A6" w:rsidP="00DC78D5">
            <w:pPr>
              <w:jc w:val="right"/>
              <w:rPr>
                <w:sz w:val="21"/>
              </w:rPr>
            </w:pPr>
            <w:r w:rsidRPr="00A77A7E">
              <w:rPr>
                <w:sz w:val="21"/>
              </w:rPr>
              <w:t xml:space="preserve"> 6 906 </w:t>
            </w:r>
          </w:p>
        </w:tc>
        <w:tc>
          <w:tcPr>
            <w:tcW w:w="3777" w:type="dxa"/>
            <w:tcBorders>
              <w:top w:val="nil"/>
              <w:left w:val="nil"/>
              <w:bottom w:val="nil"/>
              <w:right w:val="nil"/>
            </w:tcBorders>
            <w:tcMar>
              <w:top w:w="128" w:type="dxa"/>
              <w:left w:w="43" w:type="dxa"/>
              <w:bottom w:w="43" w:type="dxa"/>
              <w:right w:w="43" w:type="dxa"/>
            </w:tcMar>
            <w:vAlign w:val="bottom"/>
          </w:tcPr>
          <w:p w14:paraId="4DB10394" w14:textId="77777777" w:rsidR="006865A6" w:rsidRPr="00A77A7E" w:rsidRDefault="006865A6" w:rsidP="00DC78D5">
            <w:pPr>
              <w:jc w:val="right"/>
              <w:rPr>
                <w:sz w:val="21"/>
              </w:rPr>
            </w:pPr>
            <w:r w:rsidRPr="00A77A7E">
              <w:rPr>
                <w:sz w:val="21"/>
              </w:rPr>
              <w:t xml:space="preserve"> 9 208 </w:t>
            </w:r>
          </w:p>
        </w:tc>
      </w:tr>
      <w:tr w:rsidR="006865A6" w:rsidRPr="00A77A7E" w14:paraId="4195AC7A"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16986C4B" w14:textId="77777777" w:rsidR="006865A6" w:rsidRPr="00A77A7E" w:rsidRDefault="006865A6" w:rsidP="00DC78D5">
            <w:pPr>
              <w:rPr>
                <w:sz w:val="21"/>
              </w:rPr>
            </w:pPr>
            <w:r w:rsidRPr="00A77A7E">
              <w:rPr>
                <w:sz w:val="21"/>
              </w:rPr>
              <w:t>over 40 000</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707F36C2" w14:textId="77777777" w:rsidR="006865A6" w:rsidRPr="00A77A7E" w:rsidRDefault="006865A6" w:rsidP="00DC78D5">
            <w:pPr>
              <w:jc w:val="right"/>
              <w:rPr>
                <w:sz w:val="21"/>
              </w:rPr>
            </w:pPr>
            <w:r w:rsidRPr="00A77A7E">
              <w:rPr>
                <w:sz w:val="21"/>
              </w:rPr>
              <w:t xml:space="preserve"> 9 208 </w:t>
            </w:r>
          </w:p>
        </w:tc>
        <w:tc>
          <w:tcPr>
            <w:tcW w:w="3777" w:type="dxa"/>
            <w:tcBorders>
              <w:top w:val="nil"/>
              <w:left w:val="nil"/>
              <w:bottom w:val="nil"/>
              <w:right w:val="nil"/>
            </w:tcBorders>
            <w:tcMar>
              <w:top w:w="128" w:type="dxa"/>
              <w:left w:w="43" w:type="dxa"/>
              <w:bottom w:w="43" w:type="dxa"/>
              <w:right w:w="43" w:type="dxa"/>
            </w:tcMar>
            <w:vAlign w:val="bottom"/>
          </w:tcPr>
          <w:p w14:paraId="5B64B58C" w14:textId="77777777" w:rsidR="006865A6" w:rsidRPr="00A77A7E" w:rsidRDefault="006865A6" w:rsidP="00DC78D5">
            <w:pPr>
              <w:jc w:val="right"/>
              <w:rPr>
                <w:sz w:val="21"/>
              </w:rPr>
            </w:pPr>
            <w:r w:rsidRPr="00A77A7E">
              <w:rPr>
                <w:sz w:val="21"/>
              </w:rPr>
              <w:t xml:space="preserve"> 12 330 </w:t>
            </w:r>
          </w:p>
        </w:tc>
      </w:tr>
      <w:tr w:rsidR="006865A6" w:rsidRPr="00A77A7E" w14:paraId="118E4B03"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26069E63" w14:textId="77777777" w:rsidR="006865A6" w:rsidRPr="00A77A7E" w:rsidRDefault="006865A6" w:rsidP="00DC78D5">
            <w:pPr>
              <w:rPr>
                <w:sz w:val="21"/>
              </w:rPr>
            </w:pPr>
            <w:r w:rsidRPr="00A77A7E">
              <w:rPr>
                <w:rStyle w:val="kursiv"/>
                <w:sz w:val="21"/>
              </w:rPr>
              <w:t>Minst 3 + 1 aksler</w:t>
            </w:r>
          </w:p>
        </w:tc>
        <w:tc>
          <w:tcPr>
            <w:tcW w:w="2478" w:type="dxa"/>
            <w:tcBorders>
              <w:top w:val="nil"/>
              <w:left w:val="nil"/>
              <w:bottom w:val="nil"/>
              <w:right w:val="nil"/>
            </w:tcBorders>
            <w:tcMar>
              <w:top w:w="128" w:type="dxa"/>
              <w:left w:w="43" w:type="dxa"/>
              <w:bottom w:w="43" w:type="dxa"/>
              <w:right w:w="43" w:type="dxa"/>
            </w:tcMar>
            <w:vAlign w:val="bottom"/>
          </w:tcPr>
          <w:p w14:paraId="66F6FC2D" w14:textId="77777777" w:rsidR="006865A6" w:rsidRPr="00A77A7E" w:rsidRDefault="006865A6" w:rsidP="00DC78D5">
            <w:pPr>
              <w:jc w:val="right"/>
              <w:rPr>
                <w:sz w:val="21"/>
              </w:rPr>
            </w:pPr>
          </w:p>
        </w:tc>
        <w:tc>
          <w:tcPr>
            <w:tcW w:w="3777" w:type="dxa"/>
            <w:tcBorders>
              <w:top w:val="nil"/>
              <w:left w:val="nil"/>
              <w:bottom w:val="nil"/>
              <w:right w:val="nil"/>
            </w:tcBorders>
            <w:tcMar>
              <w:top w:w="128" w:type="dxa"/>
              <w:left w:w="43" w:type="dxa"/>
              <w:bottom w:w="43" w:type="dxa"/>
              <w:right w:w="43" w:type="dxa"/>
            </w:tcMar>
            <w:vAlign w:val="bottom"/>
          </w:tcPr>
          <w:p w14:paraId="2C353DBD" w14:textId="77777777" w:rsidR="006865A6" w:rsidRPr="00A77A7E" w:rsidRDefault="006865A6" w:rsidP="00DC78D5">
            <w:pPr>
              <w:jc w:val="right"/>
              <w:rPr>
                <w:sz w:val="21"/>
              </w:rPr>
            </w:pPr>
          </w:p>
        </w:tc>
      </w:tr>
      <w:tr w:rsidR="006865A6" w:rsidRPr="00A77A7E" w14:paraId="09F8D48B"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1AE07348" w14:textId="77777777" w:rsidR="006865A6" w:rsidRPr="00A77A7E" w:rsidRDefault="006865A6" w:rsidP="00DC78D5">
            <w:pPr>
              <w:rPr>
                <w:sz w:val="21"/>
              </w:rPr>
            </w:pPr>
            <w:r w:rsidRPr="00A77A7E">
              <w:rPr>
                <w:sz w:val="21"/>
              </w:rPr>
              <w:t>16 000–24 999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2FB345AF" w14:textId="77777777" w:rsidR="006865A6" w:rsidRPr="00A77A7E" w:rsidRDefault="006865A6" w:rsidP="00DC78D5">
            <w:pPr>
              <w:jc w:val="right"/>
              <w:rPr>
                <w:sz w:val="21"/>
              </w:rPr>
            </w:pPr>
            <w:r w:rsidRPr="00A77A7E">
              <w:rPr>
                <w:sz w:val="21"/>
              </w:rPr>
              <w:t xml:space="preserve"> 862 </w:t>
            </w:r>
          </w:p>
        </w:tc>
        <w:tc>
          <w:tcPr>
            <w:tcW w:w="3777" w:type="dxa"/>
            <w:tcBorders>
              <w:top w:val="nil"/>
              <w:left w:val="nil"/>
              <w:bottom w:val="nil"/>
              <w:right w:val="nil"/>
            </w:tcBorders>
            <w:tcMar>
              <w:top w:w="128" w:type="dxa"/>
              <w:left w:w="43" w:type="dxa"/>
              <w:bottom w:w="43" w:type="dxa"/>
              <w:right w:w="43" w:type="dxa"/>
            </w:tcMar>
            <w:vAlign w:val="bottom"/>
          </w:tcPr>
          <w:p w14:paraId="0B850AB7" w14:textId="77777777" w:rsidR="006865A6" w:rsidRPr="00A77A7E" w:rsidRDefault="006865A6" w:rsidP="00DC78D5">
            <w:pPr>
              <w:jc w:val="right"/>
              <w:rPr>
                <w:sz w:val="21"/>
              </w:rPr>
            </w:pPr>
            <w:r w:rsidRPr="00A77A7E">
              <w:rPr>
                <w:sz w:val="21"/>
              </w:rPr>
              <w:t xml:space="preserve"> 1 357 </w:t>
            </w:r>
          </w:p>
        </w:tc>
      </w:tr>
      <w:tr w:rsidR="006865A6" w:rsidRPr="00A77A7E" w14:paraId="7764DE3A"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29FE859B" w14:textId="77777777" w:rsidR="006865A6" w:rsidRPr="00A77A7E" w:rsidRDefault="006865A6" w:rsidP="00DC78D5">
            <w:pPr>
              <w:rPr>
                <w:sz w:val="21"/>
              </w:rPr>
            </w:pPr>
            <w:r w:rsidRPr="00A77A7E">
              <w:rPr>
                <w:sz w:val="21"/>
              </w:rPr>
              <w:t>25 000–25 999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24584C20" w14:textId="77777777" w:rsidR="006865A6" w:rsidRPr="00A77A7E" w:rsidRDefault="006865A6" w:rsidP="00DC78D5">
            <w:pPr>
              <w:jc w:val="right"/>
              <w:rPr>
                <w:sz w:val="21"/>
              </w:rPr>
            </w:pPr>
            <w:r w:rsidRPr="00A77A7E">
              <w:rPr>
                <w:sz w:val="21"/>
              </w:rPr>
              <w:t xml:space="preserve"> 1 357 </w:t>
            </w:r>
          </w:p>
        </w:tc>
        <w:tc>
          <w:tcPr>
            <w:tcW w:w="3777" w:type="dxa"/>
            <w:tcBorders>
              <w:top w:val="nil"/>
              <w:left w:val="nil"/>
              <w:bottom w:val="nil"/>
              <w:right w:val="nil"/>
            </w:tcBorders>
            <w:tcMar>
              <w:top w:w="128" w:type="dxa"/>
              <w:left w:w="43" w:type="dxa"/>
              <w:bottom w:w="43" w:type="dxa"/>
              <w:right w:w="43" w:type="dxa"/>
            </w:tcMar>
            <w:vAlign w:val="bottom"/>
          </w:tcPr>
          <w:p w14:paraId="6A6D1FAB" w14:textId="77777777" w:rsidR="006865A6" w:rsidRPr="00A77A7E" w:rsidRDefault="006865A6" w:rsidP="00DC78D5">
            <w:pPr>
              <w:jc w:val="right"/>
              <w:rPr>
                <w:sz w:val="21"/>
              </w:rPr>
            </w:pPr>
            <w:r w:rsidRPr="00A77A7E">
              <w:rPr>
                <w:sz w:val="21"/>
              </w:rPr>
              <w:t xml:space="preserve"> 1 918 </w:t>
            </w:r>
          </w:p>
        </w:tc>
      </w:tr>
      <w:tr w:rsidR="006865A6" w:rsidRPr="00A77A7E" w14:paraId="26DEC919"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73AE419E" w14:textId="77777777" w:rsidR="006865A6" w:rsidRPr="00A77A7E" w:rsidRDefault="006865A6" w:rsidP="00DC78D5">
            <w:pPr>
              <w:rPr>
                <w:sz w:val="21"/>
              </w:rPr>
            </w:pPr>
            <w:r w:rsidRPr="00A77A7E">
              <w:rPr>
                <w:sz w:val="21"/>
              </w:rPr>
              <w:t>26 000–27 999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7F182F9F" w14:textId="77777777" w:rsidR="006865A6" w:rsidRPr="00A77A7E" w:rsidRDefault="006865A6" w:rsidP="00DC78D5">
            <w:pPr>
              <w:jc w:val="right"/>
              <w:rPr>
                <w:sz w:val="21"/>
              </w:rPr>
            </w:pPr>
            <w:r w:rsidRPr="00A77A7E">
              <w:rPr>
                <w:sz w:val="21"/>
              </w:rPr>
              <w:t xml:space="preserve"> 1 918 </w:t>
            </w:r>
          </w:p>
        </w:tc>
        <w:tc>
          <w:tcPr>
            <w:tcW w:w="3777" w:type="dxa"/>
            <w:tcBorders>
              <w:top w:val="nil"/>
              <w:left w:val="nil"/>
              <w:bottom w:val="nil"/>
              <w:right w:val="nil"/>
            </w:tcBorders>
            <w:tcMar>
              <w:top w:w="128" w:type="dxa"/>
              <w:left w:w="43" w:type="dxa"/>
              <w:bottom w:w="43" w:type="dxa"/>
              <w:right w:w="43" w:type="dxa"/>
            </w:tcMar>
            <w:vAlign w:val="bottom"/>
          </w:tcPr>
          <w:p w14:paraId="5DE7F63F" w14:textId="77777777" w:rsidR="006865A6" w:rsidRPr="00A77A7E" w:rsidRDefault="006865A6" w:rsidP="00DC78D5">
            <w:pPr>
              <w:jc w:val="right"/>
              <w:rPr>
                <w:sz w:val="21"/>
              </w:rPr>
            </w:pPr>
            <w:r w:rsidRPr="00A77A7E">
              <w:rPr>
                <w:sz w:val="21"/>
              </w:rPr>
              <w:t xml:space="preserve"> 2 594 </w:t>
            </w:r>
          </w:p>
        </w:tc>
      </w:tr>
      <w:tr w:rsidR="006865A6" w:rsidRPr="00A77A7E" w14:paraId="05AA53F6"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4BD5815F" w14:textId="77777777" w:rsidR="006865A6" w:rsidRPr="00A77A7E" w:rsidRDefault="006865A6" w:rsidP="00DC78D5">
            <w:pPr>
              <w:rPr>
                <w:sz w:val="21"/>
              </w:rPr>
            </w:pPr>
            <w:r w:rsidRPr="00A77A7E">
              <w:rPr>
                <w:sz w:val="21"/>
              </w:rPr>
              <w:t>28 000–28 999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58D109AE" w14:textId="77777777" w:rsidR="006865A6" w:rsidRPr="00A77A7E" w:rsidRDefault="006865A6" w:rsidP="00DC78D5">
            <w:pPr>
              <w:jc w:val="right"/>
              <w:rPr>
                <w:sz w:val="21"/>
              </w:rPr>
            </w:pPr>
            <w:r w:rsidRPr="00A77A7E">
              <w:rPr>
                <w:sz w:val="21"/>
              </w:rPr>
              <w:t xml:space="preserve"> 2 594 </w:t>
            </w:r>
          </w:p>
        </w:tc>
        <w:tc>
          <w:tcPr>
            <w:tcW w:w="3777" w:type="dxa"/>
            <w:tcBorders>
              <w:top w:val="nil"/>
              <w:left w:val="nil"/>
              <w:bottom w:val="nil"/>
              <w:right w:val="nil"/>
            </w:tcBorders>
            <w:tcMar>
              <w:top w:w="128" w:type="dxa"/>
              <w:left w:w="43" w:type="dxa"/>
              <w:bottom w:w="43" w:type="dxa"/>
              <w:right w:w="43" w:type="dxa"/>
            </w:tcMar>
            <w:vAlign w:val="bottom"/>
          </w:tcPr>
          <w:p w14:paraId="666D2ED3" w14:textId="77777777" w:rsidR="006865A6" w:rsidRPr="00A77A7E" w:rsidRDefault="006865A6" w:rsidP="00DC78D5">
            <w:pPr>
              <w:jc w:val="right"/>
              <w:rPr>
                <w:sz w:val="21"/>
              </w:rPr>
            </w:pPr>
            <w:r w:rsidRPr="00A77A7E">
              <w:rPr>
                <w:sz w:val="21"/>
              </w:rPr>
              <w:t xml:space="preserve"> 3 032 </w:t>
            </w:r>
          </w:p>
        </w:tc>
      </w:tr>
      <w:tr w:rsidR="006865A6" w:rsidRPr="00A77A7E" w14:paraId="09E07A03"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7263A8C8" w14:textId="77777777" w:rsidR="006865A6" w:rsidRPr="00A77A7E" w:rsidRDefault="006865A6" w:rsidP="00DC78D5">
            <w:pPr>
              <w:rPr>
                <w:sz w:val="21"/>
              </w:rPr>
            </w:pPr>
            <w:r w:rsidRPr="00A77A7E">
              <w:rPr>
                <w:sz w:val="21"/>
              </w:rPr>
              <w:t>29 000–30 999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744EE522" w14:textId="77777777" w:rsidR="006865A6" w:rsidRPr="00A77A7E" w:rsidRDefault="006865A6" w:rsidP="00DC78D5">
            <w:pPr>
              <w:jc w:val="right"/>
              <w:rPr>
                <w:sz w:val="21"/>
              </w:rPr>
            </w:pPr>
            <w:r w:rsidRPr="00A77A7E">
              <w:rPr>
                <w:sz w:val="21"/>
              </w:rPr>
              <w:t xml:space="preserve"> 3 032 </w:t>
            </w:r>
          </w:p>
        </w:tc>
        <w:tc>
          <w:tcPr>
            <w:tcW w:w="3777" w:type="dxa"/>
            <w:tcBorders>
              <w:top w:val="nil"/>
              <w:left w:val="nil"/>
              <w:bottom w:val="nil"/>
              <w:right w:val="nil"/>
            </w:tcBorders>
            <w:tcMar>
              <w:top w:w="128" w:type="dxa"/>
              <w:left w:w="43" w:type="dxa"/>
              <w:bottom w:w="43" w:type="dxa"/>
              <w:right w:w="43" w:type="dxa"/>
            </w:tcMar>
            <w:vAlign w:val="bottom"/>
          </w:tcPr>
          <w:p w14:paraId="11B93986" w14:textId="77777777" w:rsidR="006865A6" w:rsidRPr="00A77A7E" w:rsidRDefault="006865A6" w:rsidP="00DC78D5">
            <w:pPr>
              <w:jc w:val="right"/>
              <w:rPr>
                <w:sz w:val="21"/>
              </w:rPr>
            </w:pPr>
            <w:r w:rsidRPr="00A77A7E">
              <w:rPr>
                <w:sz w:val="21"/>
              </w:rPr>
              <w:t xml:space="preserve"> 4 664 </w:t>
            </w:r>
          </w:p>
        </w:tc>
      </w:tr>
      <w:tr w:rsidR="006865A6" w:rsidRPr="00A77A7E" w14:paraId="65923EDB"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03B57EA4" w14:textId="77777777" w:rsidR="006865A6" w:rsidRPr="00A77A7E" w:rsidRDefault="006865A6" w:rsidP="00DC78D5">
            <w:pPr>
              <w:rPr>
                <w:sz w:val="21"/>
              </w:rPr>
            </w:pPr>
            <w:r w:rsidRPr="00A77A7E">
              <w:rPr>
                <w:sz w:val="21"/>
              </w:rPr>
              <w:t>31 000–32 999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64C7F9DF" w14:textId="77777777" w:rsidR="006865A6" w:rsidRPr="00A77A7E" w:rsidRDefault="006865A6" w:rsidP="00DC78D5">
            <w:pPr>
              <w:jc w:val="right"/>
              <w:rPr>
                <w:sz w:val="21"/>
              </w:rPr>
            </w:pPr>
            <w:r w:rsidRPr="00A77A7E">
              <w:rPr>
                <w:sz w:val="21"/>
              </w:rPr>
              <w:t xml:space="preserve"> 4 664 </w:t>
            </w:r>
          </w:p>
        </w:tc>
        <w:tc>
          <w:tcPr>
            <w:tcW w:w="3777" w:type="dxa"/>
            <w:tcBorders>
              <w:top w:val="nil"/>
              <w:left w:val="nil"/>
              <w:bottom w:val="nil"/>
              <w:right w:val="nil"/>
            </w:tcBorders>
            <w:tcMar>
              <w:top w:w="128" w:type="dxa"/>
              <w:left w:w="43" w:type="dxa"/>
              <w:bottom w:w="43" w:type="dxa"/>
              <w:right w:w="43" w:type="dxa"/>
            </w:tcMar>
            <w:vAlign w:val="bottom"/>
          </w:tcPr>
          <w:p w14:paraId="66C9C4DD" w14:textId="77777777" w:rsidR="006865A6" w:rsidRPr="00A77A7E" w:rsidRDefault="006865A6" w:rsidP="00DC78D5">
            <w:pPr>
              <w:jc w:val="right"/>
              <w:rPr>
                <w:sz w:val="21"/>
              </w:rPr>
            </w:pPr>
            <w:r w:rsidRPr="00A77A7E">
              <w:rPr>
                <w:sz w:val="21"/>
              </w:rPr>
              <w:t xml:space="preserve"> 6 280 </w:t>
            </w:r>
          </w:p>
        </w:tc>
      </w:tr>
      <w:tr w:rsidR="006865A6" w:rsidRPr="00A77A7E" w14:paraId="697D8712"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368238F7" w14:textId="77777777" w:rsidR="006865A6" w:rsidRPr="00A77A7E" w:rsidRDefault="006865A6" w:rsidP="00DC78D5">
            <w:pPr>
              <w:rPr>
                <w:sz w:val="21"/>
              </w:rPr>
            </w:pPr>
            <w:r w:rsidRPr="00A77A7E">
              <w:rPr>
                <w:sz w:val="21"/>
              </w:rPr>
              <w:t>33 000 og over</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3CD03AAA" w14:textId="77777777" w:rsidR="006865A6" w:rsidRPr="00A77A7E" w:rsidRDefault="006865A6" w:rsidP="00DC78D5">
            <w:pPr>
              <w:jc w:val="right"/>
              <w:rPr>
                <w:sz w:val="21"/>
              </w:rPr>
            </w:pPr>
            <w:r w:rsidRPr="00A77A7E">
              <w:rPr>
                <w:sz w:val="21"/>
              </w:rPr>
              <w:t xml:space="preserve"> 6 280 </w:t>
            </w:r>
          </w:p>
        </w:tc>
        <w:tc>
          <w:tcPr>
            <w:tcW w:w="3777" w:type="dxa"/>
            <w:tcBorders>
              <w:top w:val="nil"/>
              <w:left w:val="nil"/>
              <w:bottom w:val="nil"/>
              <w:right w:val="nil"/>
            </w:tcBorders>
            <w:tcMar>
              <w:top w:w="128" w:type="dxa"/>
              <w:left w:w="43" w:type="dxa"/>
              <w:bottom w:w="43" w:type="dxa"/>
              <w:right w:w="43" w:type="dxa"/>
            </w:tcMar>
            <w:vAlign w:val="bottom"/>
          </w:tcPr>
          <w:p w14:paraId="1B676AEB" w14:textId="77777777" w:rsidR="006865A6" w:rsidRPr="00A77A7E" w:rsidRDefault="006865A6" w:rsidP="00DC78D5">
            <w:pPr>
              <w:jc w:val="right"/>
              <w:rPr>
                <w:sz w:val="21"/>
              </w:rPr>
            </w:pPr>
            <w:r w:rsidRPr="00A77A7E">
              <w:rPr>
                <w:sz w:val="21"/>
              </w:rPr>
              <w:t xml:space="preserve"> 9 281 </w:t>
            </w:r>
          </w:p>
        </w:tc>
      </w:tr>
      <w:tr w:rsidR="006865A6" w:rsidRPr="00A77A7E" w14:paraId="260BEE29"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0FB3A53E" w14:textId="77777777" w:rsidR="006865A6" w:rsidRPr="00A77A7E" w:rsidRDefault="006865A6" w:rsidP="00DC78D5">
            <w:pPr>
              <w:rPr>
                <w:sz w:val="21"/>
              </w:rPr>
            </w:pPr>
            <w:r w:rsidRPr="00A77A7E">
              <w:rPr>
                <w:rStyle w:val="kursiv"/>
                <w:sz w:val="21"/>
              </w:rPr>
              <w:lastRenderedPageBreak/>
              <w:t>Minst 3 + 2 aksler</w:t>
            </w:r>
          </w:p>
        </w:tc>
        <w:tc>
          <w:tcPr>
            <w:tcW w:w="2478" w:type="dxa"/>
            <w:tcBorders>
              <w:top w:val="nil"/>
              <w:left w:val="nil"/>
              <w:bottom w:val="nil"/>
              <w:right w:val="nil"/>
            </w:tcBorders>
            <w:tcMar>
              <w:top w:w="128" w:type="dxa"/>
              <w:left w:w="43" w:type="dxa"/>
              <w:bottom w:w="43" w:type="dxa"/>
              <w:right w:w="43" w:type="dxa"/>
            </w:tcMar>
            <w:vAlign w:val="bottom"/>
          </w:tcPr>
          <w:p w14:paraId="79D6FDFB" w14:textId="77777777" w:rsidR="006865A6" w:rsidRPr="00A77A7E" w:rsidRDefault="006865A6" w:rsidP="00DC78D5">
            <w:pPr>
              <w:jc w:val="right"/>
              <w:rPr>
                <w:sz w:val="21"/>
              </w:rPr>
            </w:pPr>
          </w:p>
        </w:tc>
        <w:tc>
          <w:tcPr>
            <w:tcW w:w="3777" w:type="dxa"/>
            <w:tcBorders>
              <w:top w:val="nil"/>
              <w:left w:val="nil"/>
              <w:bottom w:val="nil"/>
              <w:right w:val="nil"/>
            </w:tcBorders>
            <w:tcMar>
              <w:top w:w="128" w:type="dxa"/>
              <w:left w:w="43" w:type="dxa"/>
              <w:bottom w:w="43" w:type="dxa"/>
              <w:right w:w="43" w:type="dxa"/>
            </w:tcMar>
            <w:vAlign w:val="bottom"/>
          </w:tcPr>
          <w:p w14:paraId="47DA8ACE" w14:textId="77777777" w:rsidR="006865A6" w:rsidRPr="00A77A7E" w:rsidRDefault="006865A6" w:rsidP="00DC78D5">
            <w:pPr>
              <w:jc w:val="right"/>
              <w:rPr>
                <w:sz w:val="21"/>
              </w:rPr>
            </w:pPr>
          </w:p>
        </w:tc>
      </w:tr>
      <w:tr w:rsidR="006865A6" w:rsidRPr="00A77A7E" w14:paraId="14782CE1"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32BC4EE5" w14:textId="77777777" w:rsidR="006865A6" w:rsidRPr="00A77A7E" w:rsidRDefault="006865A6" w:rsidP="00DC78D5">
            <w:pPr>
              <w:rPr>
                <w:sz w:val="21"/>
              </w:rPr>
            </w:pPr>
            <w:r w:rsidRPr="00A77A7E">
              <w:rPr>
                <w:sz w:val="21"/>
              </w:rPr>
              <w:t>16 000–37 999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7D2B8346" w14:textId="77777777" w:rsidR="006865A6" w:rsidRPr="00A77A7E" w:rsidRDefault="006865A6" w:rsidP="00DC78D5">
            <w:pPr>
              <w:jc w:val="right"/>
              <w:rPr>
                <w:sz w:val="21"/>
              </w:rPr>
            </w:pPr>
            <w:r w:rsidRPr="00A77A7E">
              <w:rPr>
                <w:sz w:val="21"/>
              </w:rPr>
              <w:t xml:space="preserve"> 4 562 </w:t>
            </w:r>
          </w:p>
        </w:tc>
        <w:tc>
          <w:tcPr>
            <w:tcW w:w="3777" w:type="dxa"/>
            <w:tcBorders>
              <w:top w:val="nil"/>
              <w:left w:val="nil"/>
              <w:bottom w:val="nil"/>
              <w:right w:val="nil"/>
            </w:tcBorders>
            <w:tcMar>
              <w:top w:w="128" w:type="dxa"/>
              <w:left w:w="43" w:type="dxa"/>
              <w:bottom w:w="43" w:type="dxa"/>
              <w:right w:w="43" w:type="dxa"/>
            </w:tcMar>
            <w:vAlign w:val="bottom"/>
          </w:tcPr>
          <w:p w14:paraId="09581DB4" w14:textId="77777777" w:rsidR="006865A6" w:rsidRPr="00A77A7E" w:rsidRDefault="006865A6" w:rsidP="00DC78D5">
            <w:pPr>
              <w:jc w:val="right"/>
              <w:rPr>
                <w:sz w:val="21"/>
              </w:rPr>
            </w:pPr>
            <w:r w:rsidRPr="00A77A7E">
              <w:rPr>
                <w:sz w:val="21"/>
              </w:rPr>
              <w:t xml:space="preserve"> 6 146 </w:t>
            </w:r>
          </w:p>
        </w:tc>
      </w:tr>
      <w:tr w:rsidR="006865A6" w:rsidRPr="00A77A7E" w14:paraId="137FA6AA"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615E66D6" w14:textId="77777777" w:rsidR="006865A6" w:rsidRPr="00A77A7E" w:rsidRDefault="006865A6" w:rsidP="00DC78D5">
            <w:pPr>
              <w:rPr>
                <w:sz w:val="21"/>
              </w:rPr>
            </w:pPr>
            <w:r w:rsidRPr="00A77A7E">
              <w:rPr>
                <w:sz w:val="21"/>
              </w:rPr>
              <w:t>38 000–40 000</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7D9C1B4C" w14:textId="77777777" w:rsidR="006865A6" w:rsidRPr="00A77A7E" w:rsidRDefault="006865A6" w:rsidP="00DC78D5">
            <w:pPr>
              <w:jc w:val="right"/>
              <w:rPr>
                <w:sz w:val="21"/>
              </w:rPr>
            </w:pPr>
            <w:r w:rsidRPr="00A77A7E">
              <w:rPr>
                <w:sz w:val="21"/>
              </w:rPr>
              <w:t xml:space="preserve"> 6 146 </w:t>
            </w:r>
          </w:p>
        </w:tc>
        <w:tc>
          <w:tcPr>
            <w:tcW w:w="3777" w:type="dxa"/>
            <w:tcBorders>
              <w:top w:val="nil"/>
              <w:left w:val="nil"/>
              <w:bottom w:val="nil"/>
              <w:right w:val="nil"/>
            </w:tcBorders>
            <w:tcMar>
              <w:top w:w="128" w:type="dxa"/>
              <w:left w:w="43" w:type="dxa"/>
              <w:bottom w:w="43" w:type="dxa"/>
              <w:right w:w="43" w:type="dxa"/>
            </w:tcMar>
            <w:vAlign w:val="bottom"/>
          </w:tcPr>
          <w:p w14:paraId="68D0209A" w14:textId="77777777" w:rsidR="006865A6" w:rsidRPr="00A77A7E" w:rsidRDefault="006865A6" w:rsidP="00DC78D5">
            <w:pPr>
              <w:jc w:val="right"/>
              <w:rPr>
                <w:sz w:val="21"/>
              </w:rPr>
            </w:pPr>
            <w:r w:rsidRPr="00A77A7E">
              <w:rPr>
                <w:sz w:val="21"/>
              </w:rPr>
              <w:t xml:space="preserve"> 8 312 </w:t>
            </w:r>
          </w:p>
        </w:tc>
      </w:tr>
      <w:tr w:rsidR="006865A6" w:rsidRPr="00A77A7E" w14:paraId="6BBA3D4D"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23297EC2" w14:textId="77777777" w:rsidR="006865A6" w:rsidRPr="00A77A7E" w:rsidRDefault="006865A6" w:rsidP="00DC78D5">
            <w:pPr>
              <w:rPr>
                <w:sz w:val="21"/>
              </w:rPr>
            </w:pPr>
            <w:r w:rsidRPr="00A77A7E">
              <w:rPr>
                <w:sz w:val="21"/>
              </w:rPr>
              <w:t>over 40 000</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09F09865" w14:textId="77777777" w:rsidR="006865A6" w:rsidRPr="00A77A7E" w:rsidRDefault="006865A6" w:rsidP="00DC78D5">
            <w:pPr>
              <w:jc w:val="right"/>
              <w:rPr>
                <w:sz w:val="21"/>
              </w:rPr>
            </w:pPr>
            <w:r w:rsidRPr="00A77A7E">
              <w:rPr>
                <w:sz w:val="21"/>
              </w:rPr>
              <w:t xml:space="preserve"> 8 312 </w:t>
            </w:r>
          </w:p>
        </w:tc>
        <w:tc>
          <w:tcPr>
            <w:tcW w:w="3777" w:type="dxa"/>
            <w:tcBorders>
              <w:top w:val="nil"/>
              <w:left w:val="nil"/>
              <w:bottom w:val="nil"/>
              <w:right w:val="nil"/>
            </w:tcBorders>
            <w:tcMar>
              <w:top w:w="128" w:type="dxa"/>
              <w:left w:w="43" w:type="dxa"/>
              <w:bottom w:w="43" w:type="dxa"/>
              <w:right w:w="43" w:type="dxa"/>
            </w:tcMar>
            <w:vAlign w:val="bottom"/>
          </w:tcPr>
          <w:p w14:paraId="6E130BD8" w14:textId="77777777" w:rsidR="006865A6" w:rsidRPr="00A77A7E" w:rsidRDefault="006865A6" w:rsidP="00DC78D5">
            <w:pPr>
              <w:jc w:val="right"/>
              <w:rPr>
                <w:sz w:val="21"/>
              </w:rPr>
            </w:pPr>
            <w:r w:rsidRPr="00A77A7E">
              <w:rPr>
                <w:sz w:val="21"/>
              </w:rPr>
              <w:t xml:space="preserve"> 12 058 </w:t>
            </w:r>
          </w:p>
        </w:tc>
      </w:tr>
      <w:tr w:rsidR="006865A6" w:rsidRPr="00A77A7E" w14:paraId="7CD246CE" w14:textId="77777777" w:rsidTr="00DC78D5">
        <w:trPr>
          <w:trHeight w:val="640"/>
        </w:trPr>
        <w:tc>
          <w:tcPr>
            <w:tcW w:w="2814" w:type="dxa"/>
            <w:tcBorders>
              <w:top w:val="nil"/>
              <w:left w:val="nil"/>
              <w:bottom w:val="nil"/>
              <w:right w:val="nil"/>
            </w:tcBorders>
            <w:tcMar>
              <w:top w:w="128" w:type="dxa"/>
              <w:left w:w="43" w:type="dxa"/>
              <w:bottom w:w="43" w:type="dxa"/>
              <w:right w:w="43" w:type="dxa"/>
            </w:tcMar>
          </w:tcPr>
          <w:p w14:paraId="62CE9919" w14:textId="77777777" w:rsidR="006865A6" w:rsidRPr="00A77A7E" w:rsidRDefault="006865A6" w:rsidP="00DC78D5">
            <w:pPr>
              <w:rPr>
                <w:sz w:val="21"/>
              </w:rPr>
            </w:pPr>
            <w:r w:rsidRPr="00A77A7E">
              <w:rPr>
                <w:rStyle w:val="kursiv"/>
                <w:sz w:val="21"/>
              </w:rPr>
              <w:t xml:space="preserve">Minst 3 + minst </w:t>
            </w:r>
            <w:r w:rsidRPr="00A77A7E">
              <w:rPr>
                <w:rStyle w:val="kursiv"/>
                <w:sz w:val="21"/>
              </w:rPr>
              <w:br/>
              <w:t>3 aksler</w:t>
            </w:r>
          </w:p>
        </w:tc>
        <w:tc>
          <w:tcPr>
            <w:tcW w:w="2478" w:type="dxa"/>
            <w:tcBorders>
              <w:top w:val="nil"/>
              <w:left w:val="nil"/>
              <w:bottom w:val="nil"/>
              <w:right w:val="nil"/>
            </w:tcBorders>
            <w:tcMar>
              <w:top w:w="128" w:type="dxa"/>
              <w:left w:w="43" w:type="dxa"/>
              <w:bottom w:w="43" w:type="dxa"/>
              <w:right w:w="43" w:type="dxa"/>
            </w:tcMar>
            <w:vAlign w:val="bottom"/>
          </w:tcPr>
          <w:p w14:paraId="2AD4441A" w14:textId="77777777" w:rsidR="006865A6" w:rsidRPr="00A77A7E" w:rsidRDefault="006865A6" w:rsidP="00DC78D5">
            <w:pPr>
              <w:jc w:val="right"/>
              <w:rPr>
                <w:sz w:val="21"/>
              </w:rPr>
            </w:pPr>
          </w:p>
        </w:tc>
        <w:tc>
          <w:tcPr>
            <w:tcW w:w="3777" w:type="dxa"/>
            <w:tcBorders>
              <w:top w:val="nil"/>
              <w:left w:val="nil"/>
              <w:bottom w:val="nil"/>
              <w:right w:val="nil"/>
            </w:tcBorders>
            <w:tcMar>
              <w:top w:w="128" w:type="dxa"/>
              <w:left w:w="43" w:type="dxa"/>
              <w:bottom w:w="43" w:type="dxa"/>
              <w:right w:w="43" w:type="dxa"/>
            </w:tcMar>
            <w:vAlign w:val="bottom"/>
          </w:tcPr>
          <w:p w14:paraId="2C456221" w14:textId="77777777" w:rsidR="006865A6" w:rsidRPr="00A77A7E" w:rsidRDefault="006865A6" w:rsidP="00DC78D5">
            <w:pPr>
              <w:jc w:val="right"/>
              <w:rPr>
                <w:sz w:val="21"/>
              </w:rPr>
            </w:pPr>
          </w:p>
        </w:tc>
      </w:tr>
      <w:tr w:rsidR="006865A6" w:rsidRPr="00A77A7E" w14:paraId="7B757229"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29F33D3B" w14:textId="77777777" w:rsidR="006865A6" w:rsidRPr="00A77A7E" w:rsidRDefault="006865A6" w:rsidP="00DC78D5">
            <w:pPr>
              <w:rPr>
                <w:sz w:val="21"/>
              </w:rPr>
            </w:pPr>
            <w:r w:rsidRPr="00A77A7E">
              <w:rPr>
                <w:sz w:val="21"/>
              </w:rPr>
              <w:t>16 000–37 999</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7380C597" w14:textId="77777777" w:rsidR="006865A6" w:rsidRPr="00A77A7E" w:rsidRDefault="006865A6" w:rsidP="00DC78D5">
            <w:pPr>
              <w:jc w:val="right"/>
              <w:rPr>
                <w:sz w:val="21"/>
              </w:rPr>
            </w:pPr>
            <w:r w:rsidRPr="00A77A7E">
              <w:rPr>
                <w:sz w:val="21"/>
              </w:rPr>
              <w:t xml:space="preserve"> 2 806 </w:t>
            </w:r>
          </w:p>
        </w:tc>
        <w:tc>
          <w:tcPr>
            <w:tcW w:w="3777" w:type="dxa"/>
            <w:tcBorders>
              <w:top w:val="nil"/>
              <w:left w:val="nil"/>
              <w:bottom w:val="nil"/>
              <w:right w:val="nil"/>
            </w:tcBorders>
            <w:tcMar>
              <w:top w:w="128" w:type="dxa"/>
              <w:left w:w="43" w:type="dxa"/>
              <w:bottom w:w="43" w:type="dxa"/>
              <w:right w:w="43" w:type="dxa"/>
            </w:tcMar>
            <w:vAlign w:val="bottom"/>
          </w:tcPr>
          <w:p w14:paraId="2E2924CC" w14:textId="77777777" w:rsidR="006865A6" w:rsidRPr="00A77A7E" w:rsidRDefault="006865A6" w:rsidP="00DC78D5">
            <w:pPr>
              <w:jc w:val="right"/>
              <w:rPr>
                <w:sz w:val="21"/>
              </w:rPr>
            </w:pPr>
            <w:r w:rsidRPr="00A77A7E">
              <w:rPr>
                <w:sz w:val="21"/>
              </w:rPr>
              <w:t xml:space="preserve"> 3 291 </w:t>
            </w:r>
          </w:p>
        </w:tc>
      </w:tr>
      <w:tr w:rsidR="006865A6" w:rsidRPr="00A77A7E" w14:paraId="0A8E9120" w14:textId="77777777" w:rsidTr="00DC78D5">
        <w:trPr>
          <w:trHeight w:val="380"/>
        </w:trPr>
        <w:tc>
          <w:tcPr>
            <w:tcW w:w="2814" w:type="dxa"/>
            <w:tcBorders>
              <w:top w:val="nil"/>
              <w:left w:val="nil"/>
              <w:bottom w:val="nil"/>
              <w:right w:val="nil"/>
            </w:tcBorders>
            <w:tcMar>
              <w:top w:w="128" w:type="dxa"/>
              <w:left w:w="43" w:type="dxa"/>
              <w:bottom w:w="43" w:type="dxa"/>
              <w:right w:w="43" w:type="dxa"/>
            </w:tcMar>
          </w:tcPr>
          <w:p w14:paraId="63A976BE" w14:textId="77777777" w:rsidR="006865A6" w:rsidRPr="00A77A7E" w:rsidRDefault="006865A6" w:rsidP="00DC78D5">
            <w:pPr>
              <w:rPr>
                <w:sz w:val="21"/>
              </w:rPr>
            </w:pPr>
            <w:r w:rsidRPr="00A77A7E">
              <w:rPr>
                <w:sz w:val="21"/>
              </w:rPr>
              <w:t>38 000–40 000</w:t>
            </w:r>
            <w:r w:rsidRPr="00A77A7E">
              <w:rPr>
                <w:sz w:val="21"/>
              </w:rPr>
              <w:tab/>
            </w:r>
          </w:p>
        </w:tc>
        <w:tc>
          <w:tcPr>
            <w:tcW w:w="2478" w:type="dxa"/>
            <w:tcBorders>
              <w:top w:val="nil"/>
              <w:left w:val="nil"/>
              <w:bottom w:val="nil"/>
              <w:right w:val="nil"/>
            </w:tcBorders>
            <w:tcMar>
              <w:top w:w="128" w:type="dxa"/>
              <w:left w:w="43" w:type="dxa"/>
              <w:bottom w:w="43" w:type="dxa"/>
              <w:right w:w="43" w:type="dxa"/>
            </w:tcMar>
            <w:vAlign w:val="bottom"/>
          </w:tcPr>
          <w:p w14:paraId="773D4DEE" w14:textId="77777777" w:rsidR="006865A6" w:rsidRPr="00A77A7E" w:rsidRDefault="006865A6" w:rsidP="00DC78D5">
            <w:pPr>
              <w:jc w:val="right"/>
              <w:rPr>
                <w:sz w:val="21"/>
              </w:rPr>
            </w:pPr>
            <w:r w:rsidRPr="00A77A7E">
              <w:rPr>
                <w:sz w:val="21"/>
              </w:rPr>
              <w:t xml:space="preserve"> 3 291 </w:t>
            </w:r>
          </w:p>
        </w:tc>
        <w:tc>
          <w:tcPr>
            <w:tcW w:w="3777" w:type="dxa"/>
            <w:tcBorders>
              <w:top w:val="nil"/>
              <w:left w:val="nil"/>
              <w:bottom w:val="nil"/>
              <w:right w:val="nil"/>
            </w:tcBorders>
            <w:tcMar>
              <w:top w:w="128" w:type="dxa"/>
              <w:left w:w="43" w:type="dxa"/>
              <w:bottom w:w="43" w:type="dxa"/>
              <w:right w:w="43" w:type="dxa"/>
            </w:tcMar>
            <w:vAlign w:val="bottom"/>
          </w:tcPr>
          <w:p w14:paraId="05E3ADC8" w14:textId="77777777" w:rsidR="006865A6" w:rsidRPr="00A77A7E" w:rsidRDefault="006865A6" w:rsidP="00DC78D5">
            <w:pPr>
              <w:jc w:val="right"/>
              <w:rPr>
                <w:sz w:val="21"/>
              </w:rPr>
            </w:pPr>
            <w:r w:rsidRPr="00A77A7E">
              <w:rPr>
                <w:sz w:val="21"/>
              </w:rPr>
              <w:t xml:space="preserve"> 4 673 </w:t>
            </w:r>
          </w:p>
        </w:tc>
      </w:tr>
      <w:tr w:rsidR="006865A6" w:rsidRPr="00A77A7E" w14:paraId="2006487F" w14:textId="77777777" w:rsidTr="00DC78D5">
        <w:trPr>
          <w:trHeight w:val="380"/>
        </w:trPr>
        <w:tc>
          <w:tcPr>
            <w:tcW w:w="2814" w:type="dxa"/>
            <w:tcBorders>
              <w:top w:val="nil"/>
              <w:left w:val="nil"/>
              <w:bottom w:val="single" w:sz="4" w:space="0" w:color="000000"/>
              <w:right w:val="nil"/>
            </w:tcBorders>
            <w:tcMar>
              <w:top w:w="128" w:type="dxa"/>
              <w:left w:w="43" w:type="dxa"/>
              <w:bottom w:w="43" w:type="dxa"/>
              <w:right w:w="43" w:type="dxa"/>
            </w:tcMar>
          </w:tcPr>
          <w:p w14:paraId="1A622655" w14:textId="77777777" w:rsidR="006865A6" w:rsidRPr="00A77A7E" w:rsidRDefault="006865A6" w:rsidP="00DC78D5">
            <w:pPr>
              <w:rPr>
                <w:sz w:val="21"/>
              </w:rPr>
            </w:pPr>
            <w:r w:rsidRPr="00A77A7E">
              <w:rPr>
                <w:sz w:val="21"/>
              </w:rPr>
              <w:t>over 40 000</w:t>
            </w:r>
            <w:r w:rsidRPr="00A77A7E">
              <w:rPr>
                <w:sz w:val="21"/>
              </w:rPr>
              <w:tab/>
            </w:r>
          </w:p>
        </w:tc>
        <w:tc>
          <w:tcPr>
            <w:tcW w:w="2478" w:type="dxa"/>
            <w:tcBorders>
              <w:top w:val="nil"/>
              <w:left w:val="nil"/>
              <w:bottom w:val="single" w:sz="4" w:space="0" w:color="000000"/>
              <w:right w:val="nil"/>
            </w:tcBorders>
            <w:tcMar>
              <w:top w:w="128" w:type="dxa"/>
              <w:left w:w="43" w:type="dxa"/>
              <w:bottom w:w="43" w:type="dxa"/>
              <w:right w:w="43" w:type="dxa"/>
            </w:tcMar>
            <w:vAlign w:val="bottom"/>
          </w:tcPr>
          <w:p w14:paraId="42655D13" w14:textId="77777777" w:rsidR="006865A6" w:rsidRPr="00A77A7E" w:rsidRDefault="006865A6" w:rsidP="00DC78D5">
            <w:pPr>
              <w:jc w:val="right"/>
              <w:rPr>
                <w:sz w:val="21"/>
              </w:rPr>
            </w:pPr>
            <w:r w:rsidRPr="00A77A7E">
              <w:rPr>
                <w:sz w:val="21"/>
              </w:rPr>
              <w:t xml:space="preserve"> 4 673 </w:t>
            </w:r>
          </w:p>
        </w:tc>
        <w:tc>
          <w:tcPr>
            <w:tcW w:w="3777" w:type="dxa"/>
            <w:tcBorders>
              <w:top w:val="nil"/>
              <w:left w:val="nil"/>
              <w:bottom w:val="single" w:sz="4" w:space="0" w:color="000000"/>
              <w:right w:val="nil"/>
            </w:tcBorders>
            <w:tcMar>
              <w:top w:w="128" w:type="dxa"/>
              <w:left w:w="43" w:type="dxa"/>
              <w:bottom w:w="43" w:type="dxa"/>
              <w:right w:w="43" w:type="dxa"/>
            </w:tcMar>
            <w:vAlign w:val="bottom"/>
          </w:tcPr>
          <w:p w14:paraId="45B085B5" w14:textId="77777777" w:rsidR="006865A6" w:rsidRPr="00A77A7E" w:rsidRDefault="006865A6" w:rsidP="00DC78D5">
            <w:pPr>
              <w:jc w:val="right"/>
              <w:rPr>
                <w:sz w:val="21"/>
              </w:rPr>
            </w:pPr>
            <w:r w:rsidRPr="00A77A7E">
              <w:rPr>
                <w:sz w:val="21"/>
              </w:rPr>
              <w:t xml:space="preserve"> 7 152 </w:t>
            </w:r>
          </w:p>
        </w:tc>
      </w:tr>
    </w:tbl>
    <w:p w14:paraId="5D05FAF6" w14:textId="38BB1E12" w:rsidR="003210FC" w:rsidRPr="00A77A7E" w:rsidRDefault="003210FC" w:rsidP="00A77A7E">
      <w:pPr>
        <w:pStyle w:val="l-paragraf"/>
        <w:rPr>
          <w:rStyle w:val="regular"/>
        </w:rPr>
      </w:pPr>
      <w:r w:rsidRPr="00A77A7E">
        <w:rPr>
          <w:rStyle w:val="regular"/>
        </w:rPr>
        <w:t xml:space="preserve">§ 3 </w:t>
      </w:r>
      <w:r w:rsidRPr="00A77A7E">
        <w:t>Avgiftssats – miljødifferensiert årsavgift</w:t>
      </w:r>
    </w:p>
    <w:p w14:paraId="4979A754" w14:textId="77777777" w:rsidR="003210FC" w:rsidRPr="00A77A7E" w:rsidRDefault="003210FC" w:rsidP="00A77A7E">
      <w:pPr>
        <w:pStyle w:val="l-ledd"/>
      </w:pPr>
      <w:r w:rsidRPr="00A77A7E">
        <w:t>For dieseldrevne motorvogner og kombinasjoner av kjøretøy (vogntog) skal det også betales miljødifferensiert årsavgift med følgende beløp:</w:t>
      </w:r>
    </w:p>
    <w:p w14:paraId="44C420A1" w14:textId="77777777" w:rsidR="006865A6" w:rsidRDefault="003210FC" w:rsidP="006865A6">
      <w:pPr>
        <w:pStyle w:val="Tabellnavn"/>
      </w:pPr>
      <w:r w:rsidRPr="00A77A7E">
        <w:t>09N1xt2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82"/>
        <w:gridCol w:w="966"/>
        <w:gridCol w:w="611"/>
        <w:gridCol w:w="673"/>
        <w:gridCol w:w="770"/>
        <w:gridCol w:w="673"/>
        <w:gridCol w:w="611"/>
        <w:gridCol w:w="2230"/>
        <w:gridCol w:w="1354"/>
      </w:tblGrid>
      <w:tr w:rsidR="006865A6" w:rsidRPr="00A77A7E" w14:paraId="3E22D1BD" w14:textId="77777777" w:rsidTr="00DC78D5">
        <w:trPr>
          <w:trHeight w:val="360"/>
        </w:trPr>
        <w:tc>
          <w:tcPr>
            <w:tcW w:w="11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24A4AB" w14:textId="77777777" w:rsidR="006865A6" w:rsidRPr="00A77A7E" w:rsidRDefault="006865A6" w:rsidP="00DC78D5">
            <w:pPr>
              <w:rPr>
                <w:sz w:val="21"/>
              </w:rPr>
            </w:pPr>
          </w:p>
        </w:tc>
        <w:tc>
          <w:tcPr>
            <w:tcW w:w="7886" w:type="dxa"/>
            <w:gridSpan w:val="8"/>
            <w:tcBorders>
              <w:top w:val="single" w:sz="4" w:space="0" w:color="000000"/>
              <w:left w:val="nil"/>
              <w:bottom w:val="single" w:sz="4" w:space="0" w:color="000000"/>
              <w:right w:val="nil"/>
            </w:tcBorders>
            <w:tcMar>
              <w:top w:w="128" w:type="dxa"/>
              <w:left w:w="43" w:type="dxa"/>
              <w:bottom w:w="43" w:type="dxa"/>
              <w:right w:w="43" w:type="dxa"/>
            </w:tcMar>
            <w:vAlign w:val="bottom"/>
          </w:tcPr>
          <w:p w14:paraId="1FCE0858" w14:textId="77777777" w:rsidR="006865A6" w:rsidRPr="00A77A7E" w:rsidRDefault="006865A6" w:rsidP="00DC78D5">
            <w:pPr>
              <w:rPr>
                <w:sz w:val="21"/>
              </w:rPr>
            </w:pPr>
            <w:r w:rsidRPr="00A77A7E">
              <w:rPr>
                <w:sz w:val="21"/>
              </w:rPr>
              <w:t>Avgasskravnivå (EURO)</w:t>
            </w:r>
          </w:p>
        </w:tc>
      </w:tr>
      <w:tr w:rsidR="006865A6" w:rsidRPr="00A77A7E" w14:paraId="4777CD47" w14:textId="77777777" w:rsidTr="00DC78D5">
        <w:trPr>
          <w:trHeight w:val="920"/>
        </w:trPr>
        <w:tc>
          <w:tcPr>
            <w:tcW w:w="1181" w:type="dxa"/>
            <w:tcBorders>
              <w:top w:val="single" w:sz="4" w:space="0" w:color="000000"/>
              <w:left w:val="nil"/>
              <w:bottom w:val="nil"/>
              <w:right w:val="nil"/>
            </w:tcBorders>
            <w:tcMar>
              <w:top w:w="128" w:type="dxa"/>
              <w:left w:w="43" w:type="dxa"/>
              <w:bottom w:w="43" w:type="dxa"/>
              <w:right w:w="43" w:type="dxa"/>
            </w:tcMar>
          </w:tcPr>
          <w:p w14:paraId="58D51B39" w14:textId="77777777" w:rsidR="006865A6" w:rsidRPr="00A77A7E" w:rsidRDefault="006865A6" w:rsidP="00DC78D5">
            <w:pPr>
              <w:rPr>
                <w:sz w:val="21"/>
              </w:rPr>
            </w:pPr>
            <w:r w:rsidRPr="00A77A7E">
              <w:rPr>
                <w:sz w:val="21"/>
              </w:rPr>
              <w:t xml:space="preserve">Vektklasser </w:t>
            </w:r>
            <w:r w:rsidRPr="00A77A7E">
              <w:rPr>
                <w:sz w:val="21"/>
              </w:rPr>
              <w:br/>
              <w:t>(kg)</w:t>
            </w:r>
          </w:p>
        </w:tc>
        <w:tc>
          <w:tcPr>
            <w:tcW w:w="965" w:type="dxa"/>
            <w:tcBorders>
              <w:top w:val="single" w:sz="4" w:space="0" w:color="000000"/>
              <w:left w:val="nil"/>
              <w:bottom w:val="nil"/>
              <w:right w:val="nil"/>
            </w:tcBorders>
            <w:tcMar>
              <w:top w:w="128" w:type="dxa"/>
              <w:left w:w="43" w:type="dxa"/>
              <w:bottom w:w="43" w:type="dxa"/>
              <w:right w:w="43" w:type="dxa"/>
            </w:tcMar>
            <w:vAlign w:val="bottom"/>
          </w:tcPr>
          <w:p w14:paraId="02823234" w14:textId="77777777" w:rsidR="006865A6" w:rsidRPr="00A77A7E" w:rsidRDefault="006865A6" w:rsidP="00DC78D5">
            <w:pPr>
              <w:jc w:val="right"/>
              <w:rPr>
                <w:sz w:val="21"/>
              </w:rPr>
            </w:pPr>
            <w:r w:rsidRPr="00A77A7E">
              <w:rPr>
                <w:sz w:val="21"/>
              </w:rPr>
              <w:t>Ingen (kr)</w:t>
            </w:r>
          </w:p>
        </w:tc>
        <w:tc>
          <w:tcPr>
            <w:tcW w:w="611" w:type="dxa"/>
            <w:tcBorders>
              <w:top w:val="single" w:sz="4" w:space="0" w:color="000000"/>
              <w:left w:val="nil"/>
              <w:bottom w:val="nil"/>
              <w:right w:val="nil"/>
            </w:tcBorders>
            <w:tcMar>
              <w:top w:w="128" w:type="dxa"/>
              <w:left w:w="43" w:type="dxa"/>
              <w:bottom w:w="43" w:type="dxa"/>
              <w:right w:w="43" w:type="dxa"/>
            </w:tcMar>
            <w:vAlign w:val="bottom"/>
          </w:tcPr>
          <w:p w14:paraId="57CC95DC" w14:textId="77777777" w:rsidR="006865A6" w:rsidRPr="00A77A7E" w:rsidRDefault="006865A6" w:rsidP="00DC78D5">
            <w:pPr>
              <w:jc w:val="right"/>
              <w:rPr>
                <w:sz w:val="21"/>
              </w:rPr>
            </w:pPr>
            <w:r w:rsidRPr="00A77A7E">
              <w:rPr>
                <w:sz w:val="21"/>
              </w:rPr>
              <w:t xml:space="preserve">I </w:t>
            </w:r>
            <w:r w:rsidRPr="00A77A7E">
              <w:rPr>
                <w:sz w:val="21"/>
              </w:rPr>
              <w:br/>
              <w:t>(kr)</w:t>
            </w:r>
          </w:p>
        </w:tc>
        <w:tc>
          <w:tcPr>
            <w:tcW w:w="673" w:type="dxa"/>
            <w:tcBorders>
              <w:top w:val="single" w:sz="4" w:space="0" w:color="000000"/>
              <w:left w:val="nil"/>
              <w:bottom w:val="nil"/>
              <w:right w:val="nil"/>
            </w:tcBorders>
            <w:tcMar>
              <w:top w:w="128" w:type="dxa"/>
              <w:left w:w="43" w:type="dxa"/>
              <w:bottom w:w="43" w:type="dxa"/>
              <w:right w:w="43" w:type="dxa"/>
            </w:tcMar>
            <w:vAlign w:val="bottom"/>
          </w:tcPr>
          <w:p w14:paraId="5E9DEFC4" w14:textId="77777777" w:rsidR="006865A6" w:rsidRPr="00A77A7E" w:rsidRDefault="006865A6" w:rsidP="00DC78D5">
            <w:pPr>
              <w:jc w:val="right"/>
              <w:rPr>
                <w:sz w:val="21"/>
              </w:rPr>
            </w:pPr>
            <w:r w:rsidRPr="00A77A7E">
              <w:rPr>
                <w:sz w:val="21"/>
              </w:rPr>
              <w:t xml:space="preserve">II </w:t>
            </w:r>
            <w:r w:rsidRPr="00A77A7E">
              <w:rPr>
                <w:sz w:val="21"/>
              </w:rPr>
              <w:br/>
              <w:t>(kr)</w:t>
            </w:r>
          </w:p>
        </w:tc>
        <w:tc>
          <w:tcPr>
            <w:tcW w:w="770" w:type="dxa"/>
            <w:tcBorders>
              <w:top w:val="single" w:sz="4" w:space="0" w:color="000000"/>
              <w:left w:val="nil"/>
              <w:bottom w:val="nil"/>
              <w:right w:val="nil"/>
            </w:tcBorders>
            <w:tcMar>
              <w:top w:w="128" w:type="dxa"/>
              <w:left w:w="43" w:type="dxa"/>
              <w:bottom w:w="43" w:type="dxa"/>
              <w:right w:w="43" w:type="dxa"/>
            </w:tcMar>
            <w:vAlign w:val="bottom"/>
          </w:tcPr>
          <w:p w14:paraId="6C0410AF" w14:textId="77777777" w:rsidR="006865A6" w:rsidRPr="00A77A7E" w:rsidRDefault="006865A6" w:rsidP="00DC78D5">
            <w:pPr>
              <w:jc w:val="right"/>
              <w:rPr>
                <w:sz w:val="21"/>
              </w:rPr>
            </w:pPr>
            <w:r w:rsidRPr="00A77A7E">
              <w:rPr>
                <w:sz w:val="21"/>
              </w:rPr>
              <w:t xml:space="preserve">III </w:t>
            </w:r>
            <w:r w:rsidRPr="00A77A7E">
              <w:rPr>
                <w:sz w:val="21"/>
              </w:rPr>
              <w:br/>
              <w:t>(kr)</w:t>
            </w:r>
          </w:p>
        </w:tc>
        <w:tc>
          <w:tcPr>
            <w:tcW w:w="673" w:type="dxa"/>
            <w:tcBorders>
              <w:top w:val="single" w:sz="4" w:space="0" w:color="000000"/>
              <w:left w:val="nil"/>
              <w:bottom w:val="nil"/>
              <w:right w:val="nil"/>
            </w:tcBorders>
            <w:tcMar>
              <w:top w:w="128" w:type="dxa"/>
              <w:left w:w="43" w:type="dxa"/>
              <w:bottom w:w="43" w:type="dxa"/>
              <w:right w:w="43" w:type="dxa"/>
            </w:tcMar>
            <w:vAlign w:val="bottom"/>
          </w:tcPr>
          <w:p w14:paraId="73010BA6" w14:textId="77777777" w:rsidR="006865A6" w:rsidRPr="00A77A7E" w:rsidRDefault="006865A6" w:rsidP="00DC78D5">
            <w:pPr>
              <w:jc w:val="right"/>
              <w:rPr>
                <w:sz w:val="21"/>
              </w:rPr>
            </w:pPr>
            <w:r w:rsidRPr="00A77A7E">
              <w:rPr>
                <w:sz w:val="21"/>
              </w:rPr>
              <w:t xml:space="preserve">IV </w:t>
            </w:r>
            <w:r w:rsidRPr="00A77A7E">
              <w:rPr>
                <w:sz w:val="21"/>
              </w:rPr>
              <w:br/>
              <w:t>(kr)</w:t>
            </w:r>
          </w:p>
        </w:tc>
        <w:tc>
          <w:tcPr>
            <w:tcW w:w="611" w:type="dxa"/>
            <w:tcBorders>
              <w:top w:val="single" w:sz="4" w:space="0" w:color="000000"/>
              <w:left w:val="nil"/>
              <w:bottom w:val="nil"/>
              <w:right w:val="nil"/>
            </w:tcBorders>
            <w:tcMar>
              <w:top w:w="128" w:type="dxa"/>
              <w:left w:w="43" w:type="dxa"/>
              <w:bottom w:w="43" w:type="dxa"/>
              <w:right w:w="43" w:type="dxa"/>
            </w:tcMar>
            <w:vAlign w:val="bottom"/>
          </w:tcPr>
          <w:p w14:paraId="0A28C5BC" w14:textId="77777777" w:rsidR="006865A6" w:rsidRPr="00A77A7E" w:rsidRDefault="006865A6" w:rsidP="00DC78D5">
            <w:pPr>
              <w:jc w:val="right"/>
              <w:rPr>
                <w:sz w:val="21"/>
              </w:rPr>
            </w:pPr>
            <w:r w:rsidRPr="00A77A7E">
              <w:rPr>
                <w:sz w:val="21"/>
              </w:rPr>
              <w:t xml:space="preserve">V </w:t>
            </w:r>
            <w:r w:rsidRPr="00A77A7E">
              <w:rPr>
                <w:sz w:val="21"/>
              </w:rPr>
              <w:br/>
              <w:t>(kr)</w:t>
            </w:r>
          </w:p>
        </w:tc>
        <w:tc>
          <w:tcPr>
            <w:tcW w:w="2229" w:type="dxa"/>
            <w:tcBorders>
              <w:top w:val="single" w:sz="4" w:space="0" w:color="000000"/>
              <w:left w:val="nil"/>
              <w:bottom w:val="nil"/>
              <w:right w:val="nil"/>
            </w:tcBorders>
            <w:tcMar>
              <w:top w:w="128" w:type="dxa"/>
              <w:left w:w="43" w:type="dxa"/>
              <w:bottom w:w="43" w:type="dxa"/>
              <w:right w:w="43" w:type="dxa"/>
            </w:tcMar>
            <w:vAlign w:val="bottom"/>
          </w:tcPr>
          <w:p w14:paraId="59367C76" w14:textId="77777777" w:rsidR="006865A6" w:rsidRPr="00A77A7E" w:rsidRDefault="006865A6" w:rsidP="00DC78D5">
            <w:pPr>
              <w:jc w:val="right"/>
              <w:rPr>
                <w:sz w:val="21"/>
              </w:rPr>
            </w:pPr>
            <w:r w:rsidRPr="00A77A7E">
              <w:rPr>
                <w:sz w:val="21"/>
              </w:rPr>
              <w:t xml:space="preserve">VI eller </w:t>
            </w:r>
            <w:r w:rsidRPr="00A77A7E">
              <w:rPr>
                <w:sz w:val="21"/>
              </w:rPr>
              <w:br/>
              <w:t>strengere (kr)</w:t>
            </w:r>
          </w:p>
        </w:tc>
        <w:tc>
          <w:tcPr>
            <w:tcW w:w="1354" w:type="dxa"/>
            <w:tcBorders>
              <w:top w:val="single" w:sz="4" w:space="0" w:color="000000"/>
              <w:left w:val="nil"/>
              <w:bottom w:val="nil"/>
              <w:right w:val="nil"/>
            </w:tcBorders>
            <w:tcMar>
              <w:top w:w="128" w:type="dxa"/>
              <w:left w:w="43" w:type="dxa"/>
              <w:bottom w:w="43" w:type="dxa"/>
              <w:right w:w="43" w:type="dxa"/>
            </w:tcMar>
            <w:vAlign w:val="bottom"/>
          </w:tcPr>
          <w:p w14:paraId="1A51996E" w14:textId="77777777" w:rsidR="006865A6" w:rsidRPr="00A77A7E" w:rsidRDefault="006865A6" w:rsidP="00DC78D5">
            <w:pPr>
              <w:jc w:val="right"/>
              <w:rPr>
                <w:sz w:val="21"/>
              </w:rPr>
            </w:pPr>
            <w:r w:rsidRPr="00A77A7E">
              <w:rPr>
                <w:sz w:val="21"/>
              </w:rPr>
              <w:t>0-utslipp (kr)</w:t>
            </w:r>
          </w:p>
        </w:tc>
      </w:tr>
      <w:tr w:rsidR="006865A6" w:rsidRPr="00A77A7E" w14:paraId="6594CE15" w14:textId="77777777" w:rsidTr="00DC78D5">
        <w:trPr>
          <w:trHeight w:val="380"/>
        </w:trPr>
        <w:tc>
          <w:tcPr>
            <w:tcW w:w="1181" w:type="dxa"/>
            <w:tcBorders>
              <w:top w:val="nil"/>
              <w:left w:val="nil"/>
              <w:bottom w:val="nil"/>
              <w:right w:val="nil"/>
            </w:tcBorders>
            <w:tcMar>
              <w:top w:w="128" w:type="dxa"/>
              <w:left w:w="43" w:type="dxa"/>
              <w:bottom w:w="43" w:type="dxa"/>
              <w:right w:w="43" w:type="dxa"/>
            </w:tcMar>
          </w:tcPr>
          <w:p w14:paraId="5A0AFF19" w14:textId="77777777" w:rsidR="006865A6" w:rsidRPr="00A77A7E" w:rsidRDefault="006865A6" w:rsidP="00DC78D5">
            <w:pPr>
              <w:rPr>
                <w:sz w:val="21"/>
              </w:rPr>
            </w:pPr>
            <w:r w:rsidRPr="00A77A7E">
              <w:rPr>
                <w:sz w:val="21"/>
              </w:rPr>
              <w:t>7 500–11 999</w:t>
            </w:r>
          </w:p>
        </w:tc>
        <w:tc>
          <w:tcPr>
            <w:tcW w:w="965" w:type="dxa"/>
            <w:tcBorders>
              <w:top w:val="nil"/>
              <w:left w:val="nil"/>
              <w:bottom w:val="nil"/>
              <w:right w:val="nil"/>
            </w:tcBorders>
            <w:tcMar>
              <w:top w:w="128" w:type="dxa"/>
              <w:left w:w="43" w:type="dxa"/>
              <w:bottom w:w="43" w:type="dxa"/>
              <w:right w:w="43" w:type="dxa"/>
            </w:tcMar>
            <w:vAlign w:val="bottom"/>
          </w:tcPr>
          <w:p w14:paraId="72E947E8" w14:textId="77777777" w:rsidR="006865A6" w:rsidRPr="00A77A7E" w:rsidRDefault="006865A6" w:rsidP="00DC78D5">
            <w:pPr>
              <w:jc w:val="right"/>
              <w:rPr>
                <w:sz w:val="21"/>
              </w:rPr>
            </w:pPr>
            <w:r w:rsidRPr="00A77A7E">
              <w:rPr>
                <w:sz w:val="21"/>
              </w:rPr>
              <w:t>6 249</w:t>
            </w:r>
          </w:p>
        </w:tc>
        <w:tc>
          <w:tcPr>
            <w:tcW w:w="611" w:type="dxa"/>
            <w:tcBorders>
              <w:top w:val="nil"/>
              <w:left w:val="nil"/>
              <w:bottom w:val="nil"/>
              <w:right w:val="nil"/>
            </w:tcBorders>
            <w:tcMar>
              <w:top w:w="128" w:type="dxa"/>
              <w:left w:w="43" w:type="dxa"/>
              <w:bottom w:w="43" w:type="dxa"/>
              <w:right w:w="43" w:type="dxa"/>
            </w:tcMar>
            <w:vAlign w:val="bottom"/>
          </w:tcPr>
          <w:p w14:paraId="7A7889B6" w14:textId="77777777" w:rsidR="006865A6" w:rsidRPr="00A77A7E" w:rsidRDefault="006865A6" w:rsidP="00DC78D5">
            <w:pPr>
              <w:jc w:val="right"/>
              <w:rPr>
                <w:sz w:val="21"/>
              </w:rPr>
            </w:pPr>
            <w:r w:rsidRPr="00A77A7E">
              <w:rPr>
                <w:sz w:val="21"/>
              </w:rPr>
              <w:t>3 473</w:t>
            </w:r>
          </w:p>
        </w:tc>
        <w:tc>
          <w:tcPr>
            <w:tcW w:w="673" w:type="dxa"/>
            <w:tcBorders>
              <w:top w:val="nil"/>
              <w:left w:val="nil"/>
              <w:bottom w:val="nil"/>
              <w:right w:val="nil"/>
            </w:tcBorders>
            <w:tcMar>
              <w:top w:w="128" w:type="dxa"/>
              <w:left w:w="43" w:type="dxa"/>
              <w:bottom w:w="43" w:type="dxa"/>
              <w:right w:w="43" w:type="dxa"/>
            </w:tcMar>
            <w:vAlign w:val="bottom"/>
          </w:tcPr>
          <w:p w14:paraId="7D4803D3" w14:textId="77777777" w:rsidR="006865A6" w:rsidRPr="00A77A7E" w:rsidRDefault="006865A6" w:rsidP="00DC78D5">
            <w:pPr>
              <w:jc w:val="right"/>
              <w:rPr>
                <w:sz w:val="21"/>
              </w:rPr>
            </w:pPr>
            <w:r w:rsidRPr="00A77A7E">
              <w:rPr>
                <w:sz w:val="21"/>
              </w:rPr>
              <w:t>2 431</w:t>
            </w:r>
          </w:p>
        </w:tc>
        <w:tc>
          <w:tcPr>
            <w:tcW w:w="770" w:type="dxa"/>
            <w:tcBorders>
              <w:top w:val="nil"/>
              <w:left w:val="nil"/>
              <w:bottom w:val="nil"/>
              <w:right w:val="nil"/>
            </w:tcBorders>
            <w:tcMar>
              <w:top w:w="128" w:type="dxa"/>
              <w:left w:w="43" w:type="dxa"/>
              <w:bottom w:w="43" w:type="dxa"/>
              <w:right w:w="43" w:type="dxa"/>
            </w:tcMar>
            <w:vAlign w:val="bottom"/>
          </w:tcPr>
          <w:p w14:paraId="4EC7A778" w14:textId="77777777" w:rsidR="006865A6" w:rsidRPr="00A77A7E" w:rsidRDefault="006865A6" w:rsidP="00DC78D5">
            <w:pPr>
              <w:jc w:val="right"/>
              <w:rPr>
                <w:sz w:val="21"/>
              </w:rPr>
            </w:pPr>
            <w:r w:rsidRPr="00A77A7E">
              <w:rPr>
                <w:sz w:val="21"/>
              </w:rPr>
              <w:t>1 480</w:t>
            </w:r>
          </w:p>
        </w:tc>
        <w:tc>
          <w:tcPr>
            <w:tcW w:w="673" w:type="dxa"/>
            <w:tcBorders>
              <w:top w:val="nil"/>
              <w:left w:val="nil"/>
              <w:bottom w:val="nil"/>
              <w:right w:val="nil"/>
            </w:tcBorders>
            <w:tcMar>
              <w:top w:w="128" w:type="dxa"/>
              <w:left w:w="43" w:type="dxa"/>
              <w:bottom w:w="43" w:type="dxa"/>
              <w:right w:w="43" w:type="dxa"/>
            </w:tcMar>
            <w:vAlign w:val="bottom"/>
          </w:tcPr>
          <w:p w14:paraId="5C707D22" w14:textId="77777777" w:rsidR="006865A6" w:rsidRPr="00A77A7E" w:rsidRDefault="006865A6" w:rsidP="00DC78D5">
            <w:pPr>
              <w:jc w:val="right"/>
              <w:rPr>
                <w:sz w:val="21"/>
              </w:rPr>
            </w:pPr>
            <w:r w:rsidRPr="00A77A7E">
              <w:rPr>
                <w:sz w:val="21"/>
              </w:rPr>
              <w:t>778</w:t>
            </w:r>
          </w:p>
        </w:tc>
        <w:tc>
          <w:tcPr>
            <w:tcW w:w="611" w:type="dxa"/>
            <w:tcBorders>
              <w:top w:val="nil"/>
              <w:left w:val="nil"/>
              <w:bottom w:val="nil"/>
              <w:right w:val="nil"/>
            </w:tcBorders>
            <w:tcMar>
              <w:top w:w="128" w:type="dxa"/>
              <w:left w:w="43" w:type="dxa"/>
              <w:bottom w:w="43" w:type="dxa"/>
              <w:right w:w="43" w:type="dxa"/>
            </w:tcMar>
            <w:vAlign w:val="bottom"/>
          </w:tcPr>
          <w:p w14:paraId="627D79AF" w14:textId="77777777" w:rsidR="006865A6" w:rsidRPr="00A77A7E" w:rsidRDefault="006865A6" w:rsidP="00DC78D5">
            <w:pPr>
              <w:jc w:val="right"/>
              <w:rPr>
                <w:sz w:val="21"/>
              </w:rPr>
            </w:pPr>
            <w:r w:rsidRPr="00A77A7E">
              <w:rPr>
                <w:sz w:val="21"/>
              </w:rPr>
              <w:t>487</w:t>
            </w:r>
          </w:p>
        </w:tc>
        <w:tc>
          <w:tcPr>
            <w:tcW w:w="2229" w:type="dxa"/>
            <w:tcBorders>
              <w:top w:val="nil"/>
              <w:left w:val="nil"/>
              <w:bottom w:val="nil"/>
              <w:right w:val="nil"/>
            </w:tcBorders>
            <w:tcMar>
              <w:top w:w="128" w:type="dxa"/>
              <w:left w:w="43" w:type="dxa"/>
              <w:bottom w:w="43" w:type="dxa"/>
              <w:right w:w="43" w:type="dxa"/>
            </w:tcMar>
            <w:vAlign w:val="bottom"/>
          </w:tcPr>
          <w:p w14:paraId="02B223D7" w14:textId="77777777" w:rsidR="006865A6" w:rsidRPr="00A77A7E" w:rsidRDefault="006865A6" w:rsidP="00DC78D5">
            <w:pPr>
              <w:jc w:val="right"/>
              <w:rPr>
                <w:sz w:val="21"/>
              </w:rPr>
            </w:pPr>
            <w:r w:rsidRPr="00A77A7E">
              <w:rPr>
                <w:sz w:val="21"/>
              </w:rPr>
              <w:t>122</w:t>
            </w:r>
          </w:p>
        </w:tc>
        <w:tc>
          <w:tcPr>
            <w:tcW w:w="1354" w:type="dxa"/>
            <w:tcBorders>
              <w:top w:val="nil"/>
              <w:left w:val="nil"/>
              <w:bottom w:val="nil"/>
              <w:right w:val="nil"/>
            </w:tcBorders>
            <w:tcMar>
              <w:top w:w="128" w:type="dxa"/>
              <w:left w:w="43" w:type="dxa"/>
              <w:bottom w:w="43" w:type="dxa"/>
              <w:right w:w="43" w:type="dxa"/>
            </w:tcMar>
            <w:vAlign w:val="bottom"/>
          </w:tcPr>
          <w:p w14:paraId="0715ACDA" w14:textId="77777777" w:rsidR="006865A6" w:rsidRPr="00A77A7E" w:rsidRDefault="006865A6" w:rsidP="00DC78D5">
            <w:pPr>
              <w:jc w:val="right"/>
              <w:rPr>
                <w:sz w:val="21"/>
              </w:rPr>
            </w:pPr>
            <w:r w:rsidRPr="00A77A7E">
              <w:rPr>
                <w:sz w:val="21"/>
              </w:rPr>
              <w:t>0</w:t>
            </w:r>
          </w:p>
        </w:tc>
      </w:tr>
      <w:tr w:rsidR="006865A6" w:rsidRPr="00A77A7E" w14:paraId="04BAAC47" w14:textId="77777777" w:rsidTr="00DC78D5">
        <w:trPr>
          <w:trHeight w:val="380"/>
        </w:trPr>
        <w:tc>
          <w:tcPr>
            <w:tcW w:w="1181" w:type="dxa"/>
            <w:tcBorders>
              <w:top w:val="nil"/>
              <w:left w:val="nil"/>
              <w:bottom w:val="nil"/>
              <w:right w:val="nil"/>
            </w:tcBorders>
            <w:tcMar>
              <w:top w:w="128" w:type="dxa"/>
              <w:left w:w="43" w:type="dxa"/>
              <w:bottom w:w="43" w:type="dxa"/>
              <w:right w:w="43" w:type="dxa"/>
            </w:tcMar>
          </w:tcPr>
          <w:p w14:paraId="18B2F6E1" w14:textId="77777777" w:rsidR="006865A6" w:rsidRPr="00A77A7E" w:rsidRDefault="006865A6" w:rsidP="00DC78D5">
            <w:pPr>
              <w:rPr>
                <w:sz w:val="21"/>
              </w:rPr>
            </w:pPr>
            <w:r w:rsidRPr="00A77A7E">
              <w:rPr>
                <w:sz w:val="21"/>
              </w:rPr>
              <w:t>12 000–19 999</w:t>
            </w:r>
          </w:p>
        </w:tc>
        <w:tc>
          <w:tcPr>
            <w:tcW w:w="965" w:type="dxa"/>
            <w:tcBorders>
              <w:top w:val="nil"/>
              <w:left w:val="nil"/>
              <w:bottom w:val="nil"/>
              <w:right w:val="nil"/>
            </w:tcBorders>
            <w:tcMar>
              <w:top w:w="128" w:type="dxa"/>
              <w:left w:w="43" w:type="dxa"/>
              <w:bottom w:w="43" w:type="dxa"/>
              <w:right w:w="43" w:type="dxa"/>
            </w:tcMar>
            <w:vAlign w:val="bottom"/>
          </w:tcPr>
          <w:p w14:paraId="24B5D894" w14:textId="77777777" w:rsidR="006865A6" w:rsidRPr="00A77A7E" w:rsidRDefault="006865A6" w:rsidP="00DC78D5">
            <w:pPr>
              <w:jc w:val="right"/>
              <w:rPr>
                <w:sz w:val="21"/>
              </w:rPr>
            </w:pPr>
            <w:r w:rsidRPr="00A77A7E">
              <w:rPr>
                <w:sz w:val="21"/>
              </w:rPr>
              <w:t>10 252</w:t>
            </w:r>
          </w:p>
        </w:tc>
        <w:tc>
          <w:tcPr>
            <w:tcW w:w="611" w:type="dxa"/>
            <w:tcBorders>
              <w:top w:val="nil"/>
              <w:left w:val="nil"/>
              <w:bottom w:val="nil"/>
              <w:right w:val="nil"/>
            </w:tcBorders>
            <w:tcMar>
              <w:top w:w="128" w:type="dxa"/>
              <w:left w:w="43" w:type="dxa"/>
              <w:bottom w:w="43" w:type="dxa"/>
              <w:right w:w="43" w:type="dxa"/>
            </w:tcMar>
            <w:vAlign w:val="bottom"/>
          </w:tcPr>
          <w:p w14:paraId="6F425A23" w14:textId="77777777" w:rsidR="006865A6" w:rsidRPr="00A77A7E" w:rsidRDefault="006865A6" w:rsidP="00DC78D5">
            <w:pPr>
              <w:jc w:val="right"/>
              <w:rPr>
                <w:sz w:val="21"/>
              </w:rPr>
            </w:pPr>
            <w:r w:rsidRPr="00A77A7E">
              <w:rPr>
                <w:sz w:val="21"/>
              </w:rPr>
              <w:t>5 697</w:t>
            </w:r>
          </w:p>
        </w:tc>
        <w:tc>
          <w:tcPr>
            <w:tcW w:w="673" w:type="dxa"/>
            <w:tcBorders>
              <w:top w:val="nil"/>
              <w:left w:val="nil"/>
              <w:bottom w:val="nil"/>
              <w:right w:val="nil"/>
            </w:tcBorders>
            <w:tcMar>
              <w:top w:w="128" w:type="dxa"/>
              <w:left w:w="43" w:type="dxa"/>
              <w:bottom w:w="43" w:type="dxa"/>
              <w:right w:w="43" w:type="dxa"/>
            </w:tcMar>
            <w:vAlign w:val="bottom"/>
          </w:tcPr>
          <w:p w14:paraId="5F88EFA4" w14:textId="77777777" w:rsidR="006865A6" w:rsidRPr="00A77A7E" w:rsidRDefault="006865A6" w:rsidP="00DC78D5">
            <w:pPr>
              <w:jc w:val="right"/>
              <w:rPr>
                <w:sz w:val="21"/>
              </w:rPr>
            </w:pPr>
            <w:r w:rsidRPr="00A77A7E">
              <w:rPr>
                <w:sz w:val="21"/>
              </w:rPr>
              <w:t>3 984</w:t>
            </w:r>
          </w:p>
        </w:tc>
        <w:tc>
          <w:tcPr>
            <w:tcW w:w="770" w:type="dxa"/>
            <w:tcBorders>
              <w:top w:val="nil"/>
              <w:left w:val="nil"/>
              <w:bottom w:val="nil"/>
              <w:right w:val="nil"/>
            </w:tcBorders>
            <w:tcMar>
              <w:top w:w="128" w:type="dxa"/>
              <w:left w:w="43" w:type="dxa"/>
              <w:bottom w:w="43" w:type="dxa"/>
              <w:right w:w="43" w:type="dxa"/>
            </w:tcMar>
            <w:vAlign w:val="bottom"/>
          </w:tcPr>
          <w:p w14:paraId="235E5B65" w14:textId="77777777" w:rsidR="006865A6" w:rsidRPr="00A77A7E" w:rsidRDefault="006865A6" w:rsidP="00DC78D5">
            <w:pPr>
              <w:jc w:val="right"/>
              <w:rPr>
                <w:sz w:val="21"/>
              </w:rPr>
            </w:pPr>
            <w:r w:rsidRPr="00A77A7E">
              <w:rPr>
                <w:sz w:val="21"/>
              </w:rPr>
              <w:t>2 431</w:t>
            </w:r>
          </w:p>
        </w:tc>
        <w:tc>
          <w:tcPr>
            <w:tcW w:w="673" w:type="dxa"/>
            <w:tcBorders>
              <w:top w:val="nil"/>
              <w:left w:val="nil"/>
              <w:bottom w:val="nil"/>
              <w:right w:val="nil"/>
            </w:tcBorders>
            <w:tcMar>
              <w:top w:w="128" w:type="dxa"/>
              <w:left w:w="43" w:type="dxa"/>
              <w:bottom w:w="43" w:type="dxa"/>
              <w:right w:w="43" w:type="dxa"/>
            </w:tcMar>
            <w:vAlign w:val="bottom"/>
          </w:tcPr>
          <w:p w14:paraId="75E4EBFC" w14:textId="77777777" w:rsidR="006865A6" w:rsidRPr="00A77A7E" w:rsidRDefault="006865A6" w:rsidP="00DC78D5">
            <w:pPr>
              <w:jc w:val="right"/>
              <w:rPr>
                <w:sz w:val="21"/>
              </w:rPr>
            </w:pPr>
            <w:r w:rsidRPr="00A77A7E">
              <w:rPr>
                <w:sz w:val="21"/>
              </w:rPr>
              <w:t>1 283</w:t>
            </w:r>
          </w:p>
        </w:tc>
        <w:tc>
          <w:tcPr>
            <w:tcW w:w="611" w:type="dxa"/>
            <w:tcBorders>
              <w:top w:val="nil"/>
              <w:left w:val="nil"/>
              <w:bottom w:val="nil"/>
              <w:right w:val="nil"/>
            </w:tcBorders>
            <w:tcMar>
              <w:top w:w="128" w:type="dxa"/>
              <w:left w:w="43" w:type="dxa"/>
              <w:bottom w:w="43" w:type="dxa"/>
              <w:right w:w="43" w:type="dxa"/>
            </w:tcMar>
            <w:vAlign w:val="bottom"/>
          </w:tcPr>
          <w:p w14:paraId="6A3E0886" w14:textId="77777777" w:rsidR="006865A6" w:rsidRPr="00A77A7E" w:rsidRDefault="006865A6" w:rsidP="00DC78D5">
            <w:pPr>
              <w:jc w:val="right"/>
              <w:rPr>
                <w:sz w:val="21"/>
              </w:rPr>
            </w:pPr>
            <w:r w:rsidRPr="00A77A7E">
              <w:rPr>
                <w:sz w:val="21"/>
              </w:rPr>
              <w:t>796</w:t>
            </w:r>
          </w:p>
        </w:tc>
        <w:tc>
          <w:tcPr>
            <w:tcW w:w="2229" w:type="dxa"/>
            <w:tcBorders>
              <w:top w:val="nil"/>
              <w:left w:val="nil"/>
              <w:bottom w:val="nil"/>
              <w:right w:val="nil"/>
            </w:tcBorders>
            <w:tcMar>
              <w:top w:w="128" w:type="dxa"/>
              <w:left w:w="43" w:type="dxa"/>
              <w:bottom w:w="43" w:type="dxa"/>
              <w:right w:w="43" w:type="dxa"/>
            </w:tcMar>
            <w:vAlign w:val="bottom"/>
          </w:tcPr>
          <w:p w14:paraId="68D9DEC2" w14:textId="77777777" w:rsidR="006865A6" w:rsidRPr="00A77A7E" w:rsidRDefault="006865A6" w:rsidP="00DC78D5">
            <w:pPr>
              <w:jc w:val="right"/>
              <w:rPr>
                <w:sz w:val="21"/>
              </w:rPr>
            </w:pPr>
            <w:r w:rsidRPr="00A77A7E">
              <w:rPr>
                <w:sz w:val="21"/>
              </w:rPr>
              <w:t>200</w:t>
            </w:r>
          </w:p>
        </w:tc>
        <w:tc>
          <w:tcPr>
            <w:tcW w:w="1354" w:type="dxa"/>
            <w:tcBorders>
              <w:top w:val="nil"/>
              <w:left w:val="nil"/>
              <w:bottom w:val="nil"/>
              <w:right w:val="nil"/>
            </w:tcBorders>
            <w:tcMar>
              <w:top w:w="128" w:type="dxa"/>
              <w:left w:w="43" w:type="dxa"/>
              <w:bottom w:w="43" w:type="dxa"/>
              <w:right w:w="43" w:type="dxa"/>
            </w:tcMar>
            <w:vAlign w:val="bottom"/>
          </w:tcPr>
          <w:p w14:paraId="0943AFC4" w14:textId="77777777" w:rsidR="006865A6" w:rsidRPr="00A77A7E" w:rsidRDefault="006865A6" w:rsidP="00DC78D5">
            <w:pPr>
              <w:jc w:val="right"/>
              <w:rPr>
                <w:sz w:val="21"/>
              </w:rPr>
            </w:pPr>
            <w:r w:rsidRPr="00A77A7E">
              <w:rPr>
                <w:sz w:val="21"/>
              </w:rPr>
              <w:t>0</w:t>
            </w:r>
          </w:p>
        </w:tc>
      </w:tr>
      <w:tr w:rsidR="006865A6" w:rsidRPr="00A77A7E" w14:paraId="36B85206" w14:textId="77777777" w:rsidTr="00DC78D5">
        <w:trPr>
          <w:trHeight w:val="380"/>
        </w:trPr>
        <w:tc>
          <w:tcPr>
            <w:tcW w:w="1181" w:type="dxa"/>
            <w:tcBorders>
              <w:top w:val="nil"/>
              <w:left w:val="nil"/>
              <w:bottom w:val="single" w:sz="4" w:space="0" w:color="000000"/>
              <w:right w:val="nil"/>
            </w:tcBorders>
            <w:tcMar>
              <w:top w:w="128" w:type="dxa"/>
              <w:left w:w="43" w:type="dxa"/>
              <w:bottom w:w="43" w:type="dxa"/>
              <w:right w:w="43" w:type="dxa"/>
            </w:tcMar>
          </w:tcPr>
          <w:p w14:paraId="086FCA81" w14:textId="77777777" w:rsidR="006865A6" w:rsidRPr="00A77A7E" w:rsidRDefault="006865A6" w:rsidP="00DC78D5">
            <w:pPr>
              <w:rPr>
                <w:sz w:val="21"/>
              </w:rPr>
            </w:pPr>
            <w:r w:rsidRPr="00A77A7E">
              <w:rPr>
                <w:sz w:val="21"/>
              </w:rPr>
              <w:t>20 000 og over</w:t>
            </w:r>
          </w:p>
        </w:tc>
        <w:tc>
          <w:tcPr>
            <w:tcW w:w="965" w:type="dxa"/>
            <w:tcBorders>
              <w:top w:val="nil"/>
              <w:left w:val="nil"/>
              <w:bottom w:val="single" w:sz="4" w:space="0" w:color="000000"/>
              <w:right w:val="nil"/>
            </w:tcBorders>
            <w:tcMar>
              <w:top w:w="128" w:type="dxa"/>
              <w:left w:w="43" w:type="dxa"/>
              <w:bottom w:w="43" w:type="dxa"/>
              <w:right w:w="43" w:type="dxa"/>
            </w:tcMar>
            <w:vAlign w:val="bottom"/>
          </w:tcPr>
          <w:p w14:paraId="43B87EDF" w14:textId="77777777" w:rsidR="006865A6" w:rsidRPr="00A77A7E" w:rsidRDefault="006865A6" w:rsidP="00DC78D5">
            <w:pPr>
              <w:jc w:val="right"/>
              <w:rPr>
                <w:sz w:val="21"/>
              </w:rPr>
            </w:pPr>
            <w:r w:rsidRPr="00A77A7E">
              <w:rPr>
                <w:sz w:val="21"/>
              </w:rPr>
              <w:t>18 229</w:t>
            </w:r>
          </w:p>
        </w:tc>
        <w:tc>
          <w:tcPr>
            <w:tcW w:w="611" w:type="dxa"/>
            <w:tcBorders>
              <w:top w:val="nil"/>
              <w:left w:val="nil"/>
              <w:bottom w:val="single" w:sz="4" w:space="0" w:color="000000"/>
              <w:right w:val="nil"/>
            </w:tcBorders>
            <w:tcMar>
              <w:top w:w="128" w:type="dxa"/>
              <w:left w:w="43" w:type="dxa"/>
              <w:bottom w:w="43" w:type="dxa"/>
              <w:right w:w="43" w:type="dxa"/>
            </w:tcMar>
            <w:vAlign w:val="bottom"/>
          </w:tcPr>
          <w:p w14:paraId="17E7F9D8" w14:textId="77777777" w:rsidR="006865A6" w:rsidRPr="00A77A7E" w:rsidRDefault="006865A6" w:rsidP="00DC78D5">
            <w:pPr>
              <w:jc w:val="right"/>
              <w:rPr>
                <w:sz w:val="21"/>
              </w:rPr>
            </w:pPr>
            <w:r w:rsidRPr="00A77A7E">
              <w:rPr>
                <w:sz w:val="21"/>
              </w:rPr>
              <w:t>10 443</w:t>
            </w:r>
          </w:p>
        </w:tc>
        <w:tc>
          <w:tcPr>
            <w:tcW w:w="673" w:type="dxa"/>
            <w:tcBorders>
              <w:top w:val="nil"/>
              <w:left w:val="nil"/>
              <w:bottom w:val="single" w:sz="4" w:space="0" w:color="000000"/>
              <w:right w:val="nil"/>
            </w:tcBorders>
            <w:tcMar>
              <w:top w:w="128" w:type="dxa"/>
              <w:left w:w="43" w:type="dxa"/>
              <w:bottom w:w="43" w:type="dxa"/>
              <w:right w:w="43" w:type="dxa"/>
            </w:tcMar>
            <w:vAlign w:val="bottom"/>
          </w:tcPr>
          <w:p w14:paraId="39689C3A" w14:textId="77777777" w:rsidR="006865A6" w:rsidRPr="00A77A7E" w:rsidRDefault="006865A6" w:rsidP="00DC78D5">
            <w:pPr>
              <w:jc w:val="right"/>
              <w:rPr>
                <w:sz w:val="21"/>
              </w:rPr>
            </w:pPr>
            <w:r w:rsidRPr="00A77A7E">
              <w:rPr>
                <w:sz w:val="21"/>
              </w:rPr>
              <w:t>7 406</w:t>
            </w:r>
          </w:p>
        </w:tc>
        <w:tc>
          <w:tcPr>
            <w:tcW w:w="770" w:type="dxa"/>
            <w:tcBorders>
              <w:top w:val="nil"/>
              <w:left w:val="nil"/>
              <w:bottom w:val="single" w:sz="4" w:space="0" w:color="000000"/>
              <w:right w:val="nil"/>
            </w:tcBorders>
            <w:tcMar>
              <w:top w:w="128" w:type="dxa"/>
              <w:left w:w="43" w:type="dxa"/>
              <w:bottom w:w="43" w:type="dxa"/>
              <w:right w:w="43" w:type="dxa"/>
            </w:tcMar>
            <w:vAlign w:val="bottom"/>
          </w:tcPr>
          <w:p w14:paraId="7D3E1EDB" w14:textId="77777777" w:rsidR="006865A6" w:rsidRPr="00A77A7E" w:rsidRDefault="006865A6" w:rsidP="00DC78D5">
            <w:pPr>
              <w:jc w:val="right"/>
              <w:rPr>
                <w:sz w:val="21"/>
              </w:rPr>
            </w:pPr>
            <w:r w:rsidRPr="00A77A7E">
              <w:rPr>
                <w:sz w:val="21"/>
              </w:rPr>
              <w:t>4 452</w:t>
            </w:r>
          </w:p>
        </w:tc>
        <w:tc>
          <w:tcPr>
            <w:tcW w:w="673" w:type="dxa"/>
            <w:tcBorders>
              <w:top w:val="nil"/>
              <w:left w:val="nil"/>
              <w:bottom w:val="single" w:sz="4" w:space="0" w:color="000000"/>
              <w:right w:val="nil"/>
            </w:tcBorders>
            <w:tcMar>
              <w:top w:w="128" w:type="dxa"/>
              <w:left w:w="43" w:type="dxa"/>
              <w:bottom w:w="43" w:type="dxa"/>
              <w:right w:w="43" w:type="dxa"/>
            </w:tcMar>
            <w:vAlign w:val="bottom"/>
          </w:tcPr>
          <w:p w14:paraId="5332A3D4" w14:textId="77777777" w:rsidR="006865A6" w:rsidRPr="00A77A7E" w:rsidRDefault="006865A6" w:rsidP="00DC78D5">
            <w:pPr>
              <w:jc w:val="right"/>
              <w:rPr>
                <w:sz w:val="21"/>
              </w:rPr>
            </w:pPr>
            <w:r w:rsidRPr="00A77A7E">
              <w:rPr>
                <w:sz w:val="21"/>
              </w:rPr>
              <w:t>2 350</w:t>
            </w:r>
          </w:p>
        </w:tc>
        <w:tc>
          <w:tcPr>
            <w:tcW w:w="611" w:type="dxa"/>
            <w:tcBorders>
              <w:top w:val="nil"/>
              <w:left w:val="nil"/>
              <w:bottom w:val="single" w:sz="4" w:space="0" w:color="000000"/>
              <w:right w:val="nil"/>
            </w:tcBorders>
            <w:tcMar>
              <w:top w:w="128" w:type="dxa"/>
              <w:left w:w="43" w:type="dxa"/>
              <w:bottom w:w="43" w:type="dxa"/>
              <w:right w:w="43" w:type="dxa"/>
            </w:tcMar>
            <w:vAlign w:val="bottom"/>
          </w:tcPr>
          <w:p w14:paraId="58C3E7FC" w14:textId="77777777" w:rsidR="006865A6" w:rsidRPr="00A77A7E" w:rsidRDefault="006865A6" w:rsidP="00DC78D5">
            <w:pPr>
              <w:jc w:val="right"/>
              <w:rPr>
                <w:sz w:val="21"/>
              </w:rPr>
            </w:pPr>
            <w:r w:rsidRPr="00A77A7E">
              <w:rPr>
                <w:sz w:val="21"/>
              </w:rPr>
              <w:t>1 460</w:t>
            </w:r>
          </w:p>
        </w:tc>
        <w:tc>
          <w:tcPr>
            <w:tcW w:w="2229" w:type="dxa"/>
            <w:tcBorders>
              <w:top w:val="nil"/>
              <w:left w:val="nil"/>
              <w:bottom w:val="single" w:sz="4" w:space="0" w:color="000000"/>
              <w:right w:val="nil"/>
            </w:tcBorders>
            <w:tcMar>
              <w:top w:w="128" w:type="dxa"/>
              <w:left w:w="43" w:type="dxa"/>
              <w:bottom w:w="43" w:type="dxa"/>
              <w:right w:w="43" w:type="dxa"/>
            </w:tcMar>
            <w:vAlign w:val="bottom"/>
          </w:tcPr>
          <w:p w14:paraId="6EA7A4EE" w14:textId="77777777" w:rsidR="006865A6" w:rsidRPr="00A77A7E" w:rsidRDefault="006865A6" w:rsidP="00DC78D5">
            <w:pPr>
              <w:jc w:val="right"/>
              <w:rPr>
                <w:sz w:val="21"/>
              </w:rPr>
            </w:pPr>
            <w:r w:rsidRPr="00A77A7E">
              <w:rPr>
                <w:sz w:val="21"/>
              </w:rPr>
              <w:t>367</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306F3E5D" w14:textId="77777777" w:rsidR="006865A6" w:rsidRPr="00A77A7E" w:rsidRDefault="006865A6" w:rsidP="00DC78D5">
            <w:pPr>
              <w:jc w:val="right"/>
              <w:rPr>
                <w:sz w:val="21"/>
              </w:rPr>
            </w:pPr>
            <w:r w:rsidRPr="00A77A7E">
              <w:rPr>
                <w:sz w:val="21"/>
              </w:rPr>
              <w:t>0</w:t>
            </w:r>
          </w:p>
        </w:tc>
      </w:tr>
    </w:tbl>
    <w:p w14:paraId="1F58308D" w14:textId="24C11447" w:rsidR="003210FC" w:rsidRPr="00A77A7E" w:rsidRDefault="003210FC" w:rsidP="00A77A7E"/>
    <w:p w14:paraId="154B509D" w14:textId="77777777" w:rsidR="003210FC" w:rsidRPr="00A77A7E" w:rsidRDefault="003210FC" w:rsidP="00A77A7E">
      <w:pPr>
        <w:pStyle w:val="a-vedtak-tit"/>
      </w:pPr>
      <w:r w:rsidRPr="00A77A7E">
        <w:t>Forslag</w:t>
      </w:r>
    </w:p>
    <w:p w14:paraId="05606424" w14:textId="77777777" w:rsidR="003210FC" w:rsidRPr="00A77A7E" w:rsidRDefault="003210FC" w:rsidP="00A77A7E">
      <w:pPr>
        <w:pStyle w:val="a-vedtak-tit"/>
      </w:pPr>
      <w:r w:rsidRPr="00A77A7E">
        <w:t>til stortingsvedtak om avgift på trafikkforsikringer for 2027</w:t>
      </w:r>
    </w:p>
    <w:p w14:paraId="5DEE6908" w14:textId="77777777" w:rsidR="003210FC" w:rsidRPr="00A77A7E" w:rsidRDefault="003210FC" w:rsidP="00A77A7E">
      <w:pPr>
        <w:pStyle w:val="l-paragraf"/>
        <w:rPr>
          <w:rStyle w:val="regular"/>
        </w:rPr>
      </w:pPr>
      <w:r w:rsidRPr="00A77A7E">
        <w:rPr>
          <w:rStyle w:val="regular"/>
        </w:rPr>
        <w:t xml:space="preserve">§ 1 </w:t>
      </w:r>
      <w:r w:rsidRPr="00A77A7E">
        <w:t>Avgiftsplikt</w:t>
      </w:r>
    </w:p>
    <w:p w14:paraId="1E403B57" w14:textId="77777777" w:rsidR="003210FC" w:rsidRPr="00A77A7E" w:rsidRDefault="003210FC" w:rsidP="00A77A7E">
      <w:pPr>
        <w:pStyle w:val="l-ledd"/>
      </w:pPr>
      <w:r w:rsidRPr="00A77A7E">
        <w:t>Fra 1. januar 2027 skal det betales avgift for trafikkforsikringer og for gebyrer for manglende forsikring etter satsene i dette vedtaket og reglene i særavgiftsloven.</w:t>
      </w:r>
    </w:p>
    <w:p w14:paraId="21312D82" w14:textId="77777777" w:rsidR="003210FC" w:rsidRPr="00A77A7E" w:rsidRDefault="003210FC" w:rsidP="00A77A7E">
      <w:pPr>
        <w:pStyle w:val="l-paragraf"/>
        <w:rPr>
          <w:rStyle w:val="regular"/>
        </w:rPr>
      </w:pPr>
      <w:r w:rsidRPr="00A77A7E">
        <w:rPr>
          <w:rStyle w:val="regular"/>
        </w:rPr>
        <w:t xml:space="preserve">§ 2 </w:t>
      </w:r>
      <w:r w:rsidRPr="00A77A7E">
        <w:t>Avgiftssats</w:t>
      </w:r>
    </w:p>
    <w:p w14:paraId="76AB90D7" w14:textId="77777777" w:rsidR="003210FC" w:rsidRPr="00A77A7E" w:rsidRDefault="003210FC" w:rsidP="00A77A7E">
      <w:pPr>
        <w:pStyle w:val="l-ledd"/>
      </w:pPr>
      <w:r w:rsidRPr="00A77A7E">
        <w:lastRenderedPageBreak/>
        <w:t>Det skal betales avgift for trafikkforsikringer og gebyrer for uforsikrede kjøretøyer med følgende beløp per døgn:</w:t>
      </w:r>
    </w:p>
    <w:p w14:paraId="2239877D" w14:textId="77777777" w:rsidR="006865A6" w:rsidRDefault="003210FC" w:rsidP="006865A6">
      <w:pPr>
        <w:pStyle w:val="Tabellnavn"/>
      </w:pPr>
      <w:r w:rsidRPr="00A77A7E">
        <w:t>04N2xt2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473"/>
        <w:gridCol w:w="2199"/>
        <w:gridCol w:w="2199"/>
        <w:gridCol w:w="2199"/>
      </w:tblGrid>
      <w:tr w:rsidR="006865A6" w:rsidRPr="00A77A7E" w14:paraId="36E8C34F" w14:textId="77777777" w:rsidTr="00DC78D5">
        <w:trPr>
          <w:trHeight w:val="600"/>
        </w:trPr>
        <w:tc>
          <w:tcPr>
            <w:tcW w:w="24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0F7DDC" w14:textId="77777777" w:rsidR="006865A6" w:rsidRPr="00A77A7E" w:rsidRDefault="006865A6" w:rsidP="00DC78D5">
            <w:pPr>
              <w:rPr>
                <w:sz w:val="21"/>
              </w:rPr>
            </w:pPr>
            <w:r w:rsidRPr="00A77A7E">
              <w:rPr>
                <w:sz w:val="21"/>
              </w:rPr>
              <w:t>Avgiftsgrupper</w:t>
            </w:r>
          </w:p>
        </w:tc>
        <w:tc>
          <w:tcPr>
            <w:tcW w:w="6594"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315C2449" w14:textId="77777777" w:rsidR="006865A6" w:rsidRPr="00A77A7E" w:rsidRDefault="006865A6" w:rsidP="00F06796">
            <w:pPr>
              <w:jc w:val="right"/>
              <w:rPr>
                <w:sz w:val="21"/>
              </w:rPr>
            </w:pPr>
            <w:r w:rsidRPr="00A77A7E">
              <w:rPr>
                <w:sz w:val="21"/>
              </w:rPr>
              <w:t>Trafikkforsikringsavtale som tegnes eller har hovedforfall, og gebyr som er mottatt</w:t>
            </w:r>
          </w:p>
        </w:tc>
      </w:tr>
      <w:tr w:rsidR="006865A6" w:rsidRPr="00A77A7E" w14:paraId="1C9106F4" w14:textId="77777777" w:rsidTr="00DC78D5">
        <w:trPr>
          <w:trHeight w:val="860"/>
        </w:trPr>
        <w:tc>
          <w:tcPr>
            <w:tcW w:w="2473" w:type="dxa"/>
            <w:tcBorders>
              <w:top w:val="nil"/>
              <w:left w:val="nil"/>
              <w:bottom w:val="single" w:sz="4" w:space="0" w:color="000000"/>
              <w:right w:val="nil"/>
            </w:tcBorders>
            <w:tcMar>
              <w:top w:w="128" w:type="dxa"/>
              <w:left w:w="43" w:type="dxa"/>
              <w:bottom w:w="43" w:type="dxa"/>
              <w:right w:w="43" w:type="dxa"/>
            </w:tcMar>
            <w:vAlign w:val="bottom"/>
          </w:tcPr>
          <w:p w14:paraId="1A998FC8" w14:textId="77777777" w:rsidR="006865A6" w:rsidRPr="00A77A7E" w:rsidRDefault="006865A6" w:rsidP="00DC78D5">
            <w:pPr>
              <w:rPr>
                <w:sz w:val="21"/>
              </w:rPr>
            </w:pPr>
          </w:p>
        </w:tc>
        <w:tc>
          <w:tcPr>
            <w:tcW w:w="2198" w:type="dxa"/>
            <w:tcBorders>
              <w:top w:val="nil"/>
              <w:left w:val="nil"/>
              <w:bottom w:val="single" w:sz="4" w:space="0" w:color="000000"/>
              <w:right w:val="nil"/>
            </w:tcBorders>
            <w:tcMar>
              <w:top w:w="128" w:type="dxa"/>
              <w:left w:w="43" w:type="dxa"/>
              <w:bottom w:w="43" w:type="dxa"/>
              <w:right w:w="43" w:type="dxa"/>
            </w:tcMar>
            <w:vAlign w:val="bottom"/>
          </w:tcPr>
          <w:p w14:paraId="102DBC95" w14:textId="77777777" w:rsidR="006865A6" w:rsidRPr="00A77A7E" w:rsidRDefault="006865A6" w:rsidP="00DC78D5">
            <w:pPr>
              <w:jc w:val="right"/>
              <w:rPr>
                <w:sz w:val="21"/>
              </w:rPr>
            </w:pPr>
            <w:r w:rsidRPr="00A77A7E">
              <w:rPr>
                <w:sz w:val="21"/>
              </w:rPr>
              <w:t xml:space="preserve">før 1. mars </w:t>
            </w:r>
            <w:r w:rsidRPr="00A77A7E">
              <w:rPr>
                <w:sz w:val="21"/>
              </w:rPr>
              <w:br/>
              <w:t>2026</w:t>
            </w:r>
          </w:p>
        </w:tc>
        <w:tc>
          <w:tcPr>
            <w:tcW w:w="2198" w:type="dxa"/>
            <w:tcBorders>
              <w:top w:val="nil"/>
              <w:left w:val="nil"/>
              <w:bottom w:val="single" w:sz="4" w:space="0" w:color="000000"/>
              <w:right w:val="nil"/>
            </w:tcBorders>
            <w:tcMar>
              <w:top w:w="128" w:type="dxa"/>
              <w:left w:w="43" w:type="dxa"/>
              <w:bottom w:w="43" w:type="dxa"/>
              <w:right w:w="43" w:type="dxa"/>
            </w:tcMar>
            <w:vAlign w:val="bottom"/>
          </w:tcPr>
          <w:p w14:paraId="45A85A33" w14:textId="77777777" w:rsidR="006865A6" w:rsidRPr="00A77A7E" w:rsidRDefault="006865A6" w:rsidP="00DC78D5">
            <w:pPr>
              <w:jc w:val="right"/>
              <w:rPr>
                <w:sz w:val="21"/>
              </w:rPr>
            </w:pPr>
            <w:r w:rsidRPr="00A77A7E">
              <w:rPr>
                <w:sz w:val="21"/>
              </w:rPr>
              <w:t xml:space="preserve">fra 1. mars </w:t>
            </w:r>
            <w:r w:rsidRPr="00A77A7E">
              <w:rPr>
                <w:sz w:val="21"/>
              </w:rPr>
              <w:br/>
              <w:t xml:space="preserve">2026 t.o.m. </w:t>
            </w:r>
            <w:r w:rsidRPr="00A77A7E">
              <w:rPr>
                <w:sz w:val="21"/>
              </w:rPr>
              <w:br/>
              <w:t>februar 2027</w:t>
            </w:r>
          </w:p>
        </w:tc>
        <w:tc>
          <w:tcPr>
            <w:tcW w:w="2198" w:type="dxa"/>
            <w:tcBorders>
              <w:top w:val="nil"/>
              <w:left w:val="nil"/>
              <w:bottom w:val="single" w:sz="4" w:space="0" w:color="000000"/>
              <w:right w:val="nil"/>
            </w:tcBorders>
            <w:tcMar>
              <w:top w:w="128" w:type="dxa"/>
              <w:left w:w="43" w:type="dxa"/>
              <w:bottom w:w="43" w:type="dxa"/>
              <w:right w:w="43" w:type="dxa"/>
            </w:tcMar>
            <w:vAlign w:val="bottom"/>
          </w:tcPr>
          <w:p w14:paraId="66992799" w14:textId="77777777" w:rsidR="006865A6" w:rsidRPr="00A77A7E" w:rsidRDefault="006865A6" w:rsidP="00DC78D5">
            <w:pPr>
              <w:jc w:val="right"/>
              <w:rPr>
                <w:sz w:val="21"/>
              </w:rPr>
            </w:pPr>
            <w:r w:rsidRPr="00A77A7E">
              <w:rPr>
                <w:sz w:val="21"/>
              </w:rPr>
              <w:t xml:space="preserve">fra 1. mars </w:t>
            </w:r>
            <w:r w:rsidRPr="00A77A7E">
              <w:rPr>
                <w:sz w:val="21"/>
              </w:rPr>
              <w:br/>
              <w:t xml:space="preserve">2027 eller </w:t>
            </w:r>
            <w:r w:rsidRPr="00A77A7E">
              <w:rPr>
                <w:sz w:val="21"/>
              </w:rPr>
              <w:br/>
              <w:t>senere</w:t>
            </w:r>
          </w:p>
        </w:tc>
      </w:tr>
      <w:tr w:rsidR="006865A6" w:rsidRPr="00A77A7E" w14:paraId="73E1C7A6" w14:textId="77777777" w:rsidTr="00DC78D5">
        <w:trPr>
          <w:trHeight w:val="380"/>
        </w:trPr>
        <w:tc>
          <w:tcPr>
            <w:tcW w:w="2473" w:type="dxa"/>
            <w:tcBorders>
              <w:top w:val="single" w:sz="4" w:space="0" w:color="000000"/>
              <w:left w:val="nil"/>
              <w:bottom w:val="nil"/>
              <w:right w:val="nil"/>
            </w:tcBorders>
            <w:tcMar>
              <w:top w:w="128" w:type="dxa"/>
              <w:left w:w="43" w:type="dxa"/>
              <w:bottom w:w="43" w:type="dxa"/>
              <w:right w:w="43" w:type="dxa"/>
            </w:tcMar>
          </w:tcPr>
          <w:p w14:paraId="02C4877A" w14:textId="77777777" w:rsidR="006865A6" w:rsidRPr="00A77A7E" w:rsidRDefault="006865A6" w:rsidP="00DC78D5">
            <w:pPr>
              <w:rPr>
                <w:sz w:val="21"/>
              </w:rPr>
            </w:pPr>
            <w:r w:rsidRPr="00A77A7E">
              <w:rPr>
                <w:rStyle w:val="kursiv"/>
                <w:sz w:val="21"/>
              </w:rPr>
              <w:t>Avgiftsgruppe a</w:t>
            </w:r>
          </w:p>
        </w:tc>
        <w:tc>
          <w:tcPr>
            <w:tcW w:w="2198" w:type="dxa"/>
            <w:tcBorders>
              <w:top w:val="single" w:sz="4" w:space="0" w:color="000000"/>
              <w:left w:val="nil"/>
              <w:bottom w:val="nil"/>
              <w:right w:val="nil"/>
            </w:tcBorders>
            <w:tcMar>
              <w:top w:w="128" w:type="dxa"/>
              <w:left w:w="43" w:type="dxa"/>
              <w:bottom w:w="43" w:type="dxa"/>
              <w:right w:w="43" w:type="dxa"/>
            </w:tcMar>
            <w:vAlign w:val="bottom"/>
          </w:tcPr>
          <w:p w14:paraId="488DF5B6" w14:textId="77777777" w:rsidR="006865A6" w:rsidRPr="00A77A7E" w:rsidRDefault="006865A6" w:rsidP="00DC78D5">
            <w:pPr>
              <w:jc w:val="right"/>
              <w:rPr>
                <w:sz w:val="21"/>
              </w:rPr>
            </w:pPr>
          </w:p>
        </w:tc>
        <w:tc>
          <w:tcPr>
            <w:tcW w:w="2198" w:type="dxa"/>
            <w:tcBorders>
              <w:top w:val="single" w:sz="4" w:space="0" w:color="000000"/>
              <w:left w:val="nil"/>
              <w:bottom w:val="nil"/>
              <w:right w:val="nil"/>
            </w:tcBorders>
            <w:tcMar>
              <w:top w:w="128" w:type="dxa"/>
              <w:left w:w="43" w:type="dxa"/>
              <w:bottom w:w="43" w:type="dxa"/>
              <w:right w:w="43" w:type="dxa"/>
            </w:tcMar>
            <w:vAlign w:val="bottom"/>
          </w:tcPr>
          <w:p w14:paraId="09182F46" w14:textId="77777777" w:rsidR="006865A6" w:rsidRPr="00A77A7E" w:rsidRDefault="006865A6" w:rsidP="00DC78D5">
            <w:pPr>
              <w:jc w:val="right"/>
              <w:rPr>
                <w:sz w:val="21"/>
              </w:rPr>
            </w:pPr>
          </w:p>
        </w:tc>
        <w:tc>
          <w:tcPr>
            <w:tcW w:w="2198" w:type="dxa"/>
            <w:tcBorders>
              <w:top w:val="single" w:sz="4" w:space="0" w:color="000000"/>
              <w:left w:val="nil"/>
              <w:bottom w:val="nil"/>
              <w:right w:val="nil"/>
            </w:tcBorders>
            <w:tcMar>
              <w:top w:w="128" w:type="dxa"/>
              <w:left w:w="43" w:type="dxa"/>
              <w:bottom w:w="43" w:type="dxa"/>
              <w:right w:w="43" w:type="dxa"/>
            </w:tcMar>
            <w:vAlign w:val="bottom"/>
          </w:tcPr>
          <w:p w14:paraId="7FDA46F9" w14:textId="77777777" w:rsidR="006865A6" w:rsidRPr="00A77A7E" w:rsidRDefault="006865A6" w:rsidP="00DC78D5">
            <w:pPr>
              <w:jc w:val="right"/>
              <w:rPr>
                <w:sz w:val="21"/>
              </w:rPr>
            </w:pPr>
          </w:p>
        </w:tc>
      </w:tr>
      <w:tr w:rsidR="006865A6" w:rsidRPr="00A77A7E" w14:paraId="671817CE" w14:textId="77777777" w:rsidTr="00DC78D5">
        <w:trPr>
          <w:trHeight w:val="880"/>
        </w:trPr>
        <w:tc>
          <w:tcPr>
            <w:tcW w:w="2473" w:type="dxa"/>
            <w:tcBorders>
              <w:top w:val="nil"/>
              <w:left w:val="nil"/>
              <w:bottom w:val="nil"/>
              <w:right w:val="nil"/>
            </w:tcBorders>
            <w:tcMar>
              <w:top w:w="128" w:type="dxa"/>
              <w:left w:w="43" w:type="dxa"/>
              <w:bottom w:w="43" w:type="dxa"/>
              <w:right w:w="43" w:type="dxa"/>
            </w:tcMar>
          </w:tcPr>
          <w:p w14:paraId="37B51B9F" w14:textId="77777777" w:rsidR="006865A6" w:rsidRPr="00A77A7E" w:rsidRDefault="006865A6" w:rsidP="00DC78D5">
            <w:pPr>
              <w:rPr>
                <w:sz w:val="21"/>
              </w:rPr>
            </w:pPr>
            <w:r w:rsidRPr="00A77A7E">
              <w:rPr>
                <w:sz w:val="21"/>
              </w:rPr>
              <w:t>personbiler, varebiler, campingbiler, busser, kombinerte biler, lastebiler, samt trekkbiler med tillatt totalvekt fra og med 3 500 kg</w:t>
            </w:r>
            <w:r w:rsidRPr="00A77A7E">
              <w:rPr>
                <w:sz w:val="21"/>
              </w:rPr>
              <w:tab/>
            </w:r>
          </w:p>
        </w:tc>
        <w:tc>
          <w:tcPr>
            <w:tcW w:w="2198" w:type="dxa"/>
            <w:tcBorders>
              <w:top w:val="nil"/>
              <w:left w:val="nil"/>
              <w:bottom w:val="nil"/>
              <w:right w:val="nil"/>
            </w:tcBorders>
            <w:tcMar>
              <w:top w:w="128" w:type="dxa"/>
              <w:left w:w="43" w:type="dxa"/>
              <w:bottom w:w="43" w:type="dxa"/>
              <w:right w:w="43" w:type="dxa"/>
            </w:tcMar>
            <w:vAlign w:val="bottom"/>
          </w:tcPr>
          <w:p w14:paraId="39F18764" w14:textId="77777777" w:rsidR="006865A6" w:rsidRPr="00A77A7E" w:rsidRDefault="006865A6" w:rsidP="00DC78D5">
            <w:pPr>
              <w:jc w:val="right"/>
              <w:rPr>
                <w:sz w:val="21"/>
              </w:rPr>
            </w:pPr>
            <w:r w:rsidRPr="00A77A7E">
              <w:rPr>
                <w:sz w:val="21"/>
              </w:rPr>
              <w:t>6,38</w:t>
            </w:r>
          </w:p>
        </w:tc>
        <w:tc>
          <w:tcPr>
            <w:tcW w:w="2198" w:type="dxa"/>
            <w:tcBorders>
              <w:top w:val="nil"/>
              <w:left w:val="nil"/>
              <w:bottom w:val="nil"/>
              <w:right w:val="nil"/>
            </w:tcBorders>
            <w:tcMar>
              <w:top w:w="128" w:type="dxa"/>
              <w:left w:w="43" w:type="dxa"/>
              <w:bottom w:w="43" w:type="dxa"/>
              <w:right w:w="43" w:type="dxa"/>
            </w:tcMar>
            <w:vAlign w:val="bottom"/>
          </w:tcPr>
          <w:p w14:paraId="01E3DF00" w14:textId="77777777" w:rsidR="006865A6" w:rsidRPr="00A77A7E" w:rsidRDefault="006865A6" w:rsidP="00DC78D5">
            <w:pPr>
              <w:jc w:val="right"/>
              <w:rPr>
                <w:sz w:val="21"/>
              </w:rPr>
            </w:pPr>
            <w:r w:rsidRPr="00A77A7E">
              <w:rPr>
                <w:sz w:val="21"/>
              </w:rPr>
              <w:t>6,52</w:t>
            </w:r>
          </w:p>
        </w:tc>
        <w:tc>
          <w:tcPr>
            <w:tcW w:w="2198" w:type="dxa"/>
            <w:tcBorders>
              <w:top w:val="nil"/>
              <w:left w:val="nil"/>
              <w:bottom w:val="nil"/>
              <w:right w:val="nil"/>
            </w:tcBorders>
            <w:tcMar>
              <w:top w:w="128" w:type="dxa"/>
              <w:left w:w="43" w:type="dxa"/>
              <w:bottom w:w="43" w:type="dxa"/>
              <w:right w:w="43" w:type="dxa"/>
            </w:tcMar>
            <w:vAlign w:val="bottom"/>
          </w:tcPr>
          <w:p w14:paraId="1DEEA40C" w14:textId="77777777" w:rsidR="006865A6" w:rsidRPr="00A77A7E" w:rsidRDefault="006865A6" w:rsidP="00DC78D5">
            <w:pPr>
              <w:jc w:val="right"/>
              <w:rPr>
                <w:sz w:val="21"/>
              </w:rPr>
            </w:pPr>
            <w:r w:rsidRPr="00A77A7E">
              <w:rPr>
                <w:sz w:val="21"/>
              </w:rPr>
              <w:t>6,70</w:t>
            </w:r>
          </w:p>
        </w:tc>
      </w:tr>
      <w:tr w:rsidR="006865A6" w:rsidRPr="00A77A7E" w14:paraId="3EB99A85" w14:textId="77777777" w:rsidTr="00DC78D5">
        <w:trPr>
          <w:trHeight w:val="380"/>
        </w:trPr>
        <w:tc>
          <w:tcPr>
            <w:tcW w:w="2473" w:type="dxa"/>
            <w:tcBorders>
              <w:top w:val="nil"/>
              <w:left w:val="nil"/>
              <w:bottom w:val="nil"/>
              <w:right w:val="nil"/>
            </w:tcBorders>
            <w:tcMar>
              <w:top w:w="128" w:type="dxa"/>
              <w:left w:w="43" w:type="dxa"/>
              <w:bottom w:w="43" w:type="dxa"/>
              <w:right w:w="43" w:type="dxa"/>
            </w:tcMar>
          </w:tcPr>
          <w:p w14:paraId="22563A91" w14:textId="77777777" w:rsidR="006865A6" w:rsidRPr="00A77A7E" w:rsidRDefault="006865A6" w:rsidP="00DC78D5">
            <w:pPr>
              <w:rPr>
                <w:sz w:val="21"/>
              </w:rPr>
            </w:pPr>
            <w:r w:rsidRPr="00A77A7E">
              <w:rPr>
                <w:rStyle w:val="kursiv"/>
                <w:sz w:val="21"/>
              </w:rPr>
              <w:t>Avgiftsgruppe b</w:t>
            </w:r>
          </w:p>
        </w:tc>
        <w:tc>
          <w:tcPr>
            <w:tcW w:w="2198" w:type="dxa"/>
            <w:tcBorders>
              <w:top w:val="nil"/>
              <w:left w:val="nil"/>
              <w:bottom w:val="nil"/>
              <w:right w:val="nil"/>
            </w:tcBorders>
            <w:tcMar>
              <w:top w:w="128" w:type="dxa"/>
              <w:left w:w="43" w:type="dxa"/>
              <w:bottom w:w="43" w:type="dxa"/>
              <w:right w:w="43" w:type="dxa"/>
            </w:tcMar>
            <w:vAlign w:val="bottom"/>
          </w:tcPr>
          <w:p w14:paraId="61118266" w14:textId="77777777" w:rsidR="006865A6" w:rsidRPr="00A77A7E" w:rsidRDefault="006865A6" w:rsidP="00DC78D5">
            <w:pPr>
              <w:jc w:val="right"/>
              <w:rPr>
                <w:sz w:val="21"/>
              </w:rPr>
            </w:pPr>
          </w:p>
        </w:tc>
        <w:tc>
          <w:tcPr>
            <w:tcW w:w="2198" w:type="dxa"/>
            <w:tcBorders>
              <w:top w:val="nil"/>
              <w:left w:val="nil"/>
              <w:bottom w:val="nil"/>
              <w:right w:val="nil"/>
            </w:tcBorders>
            <w:tcMar>
              <w:top w:w="128" w:type="dxa"/>
              <w:left w:w="43" w:type="dxa"/>
              <w:bottom w:w="43" w:type="dxa"/>
              <w:right w:w="43" w:type="dxa"/>
            </w:tcMar>
            <w:vAlign w:val="bottom"/>
          </w:tcPr>
          <w:p w14:paraId="77C465F5" w14:textId="77777777" w:rsidR="006865A6" w:rsidRPr="00A77A7E" w:rsidRDefault="006865A6" w:rsidP="00DC78D5">
            <w:pPr>
              <w:jc w:val="right"/>
              <w:rPr>
                <w:sz w:val="21"/>
              </w:rPr>
            </w:pPr>
          </w:p>
        </w:tc>
        <w:tc>
          <w:tcPr>
            <w:tcW w:w="2198" w:type="dxa"/>
            <w:tcBorders>
              <w:top w:val="nil"/>
              <w:left w:val="nil"/>
              <w:bottom w:val="nil"/>
              <w:right w:val="nil"/>
            </w:tcBorders>
            <w:tcMar>
              <w:top w:w="128" w:type="dxa"/>
              <w:left w:w="43" w:type="dxa"/>
              <w:bottom w:w="43" w:type="dxa"/>
              <w:right w:w="43" w:type="dxa"/>
            </w:tcMar>
            <w:vAlign w:val="bottom"/>
          </w:tcPr>
          <w:p w14:paraId="44885F37" w14:textId="77777777" w:rsidR="006865A6" w:rsidRPr="00A77A7E" w:rsidRDefault="006865A6" w:rsidP="00DC78D5">
            <w:pPr>
              <w:jc w:val="right"/>
              <w:rPr>
                <w:sz w:val="21"/>
              </w:rPr>
            </w:pPr>
            <w:r w:rsidRPr="00A77A7E">
              <w:rPr>
                <w:sz w:val="21"/>
              </w:rPr>
              <w:t xml:space="preserve"> </w:t>
            </w:r>
          </w:p>
        </w:tc>
      </w:tr>
      <w:tr w:rsidR="006865A6" w:rsidRPr="00A77A7E" w14:paraId="164BEB3A" w14:textId="77777777" w:rsidTr="00DC78D5">
        <w:trPr>
          <w:trHeight w:val="640"/>
        </w:trPr>
        <w:tc>
          <w:tcPr>
            <w:tcW w:w="2473" w:type="dxa"/>
            <w:tcBorders>
              <w:top w:val="nil"/>
              <w:left w:val="nil"/>
              <w:bottom w:val="nil"/>
              <w:right w:val="nil"/>
            </w:tcBorders>
            <w:tcMar>
              <w:top w:w="128" w:type="dxa"/>
              <w:left w:w="43" w:type="dxa"/>
              <w:bottom w:w="43" w:type="dxa"/>
              <w:right w:w="43" w:type="dxa"/>
            </w:tcMar>
          </w:tcPr>
          <w:p w14:paraId="7169BC7A" w14:textId="77777777" w:rsidR="006865A6" w:rsidRPr="00A77A7E" w:rsidRDefault="006865A6" w:rsidP="00DC78D5">
            <w:pPr>
              <w:rPr>
                <w:sz w:val="21"/>
              </w:rPr>
            </w:pPr>
            <w:r w:rsidRPr="00A77A7E">
              <w:rPr>
                <w:sz w:val="21"/>
              </w:rPr>
              <w:t>dieseldrevne motorvogner i avgiftsgruppe a som ikke har fabrikkmontert partikkelfilter</w:t>
            </w:r>
            <w:r w:rsidRPr="00A77A7E">
              <w:rPr>
                <w:sz w:val="21"/>
              </w:rPr>
              <w:tab/>
            </w:r>
          </w:p>
        </w:tc>
        <w:tc>
          <w:tcPr>
            <w:tcW w:w="2198" w:type="dxa"/>
            <w:tcBorders>
              <w:top w:val="nil"/>
              <w:left w:val="nil"/>
              <w:bottom w:val="nil"/>
              <w:right w:val="nil"/>
            </w:tcBorders>
            <w:tcMar>
              <w:top w:w="128" w:type="dxa"/>
              <w:left w:w="43" w:type="dxa"/>
              <w:bottom w:w="43" w:type="dxa"/>
              <w:right w:w="43" w:type="dxa"/>
            </w:tcMar>
            <w:vAlign w:val="bottom"/>
          </w:tcPr>
          <w:p w14:paraId="00707E33" w14:textId="77777777" w:rsidR="006865A6" w:rsidRPr="00A77A7E" w:rsidRDefault="006865A6" w:rsidP="00DC78D5">
            <w:pPr>
              <w:jc w:val="right"/>
              <w:rPr>
                <w:sz w:val="21"/>
              </w:rPr>
            </w:pPr>
            <w:r w:rsidRPr="00A77A7E">
              <w:rPr>
                <w:sz w:val="21"/>
              </w:rPr>
              <w:t>7,93</w:t>
            </w:r>
          </w:p>
        </w:tc>
        <w:tc>
          <w:tcPr>
            <w:tcW w:w="2198" w:type="dxa"/>
            <w:tcBorders>
              <w:top w:val="nil"/>
              <w:left w:val="nil"/>
              <w:bottom w:val="nil"/>
              <w:right w:val="nil"/>
            </w:tcBorders>
            <w:tcMar>
              <w:top w:w="128" w:type="dxa"/>
              <w:left w:w="43" w:type="dxa"/>
              <w:bottom w:w="43" w:type="dxa"/>
              <w:right w:w="43" w:type="dxa"/>
            </w:tcMar>
            <w:vAlign w:val="bottom"/>
          </w:tcPr>
          <w:p w14:paraId="76A610F6" w14:textId="77777777" w:rsidR="006865A6" w:rsidRPr="00A77A7E" w:rsidRDefault="006865A6" w:rsidP="00DC78D5">
            <w:pPr>
              <w:jc w:val="right"/>
              <w:rPr>
                <w:sz w:val="21"/>
              </w:rPr>
            </w:pPr>
            <w:r w:rsidRPr="00A77A7E">
              <w:rPr>
                <w:sz w:val="21"/>
              </w:rPr>
              <w:t>8,10</w:t>
            </w:r>
          </w:p>
        </w:tc>
        <w:tc>
          <w:tcPr>
            <w:tcW w:w="2198" w:type="dxa"/>
            <w:tcBorders>
              <w:top w:val="nil"/>
              <w:left w:val="nil"/>
              <w:bottom w:val="nil"/>
              <w:right w:val="nil"/>
            </w:tcBorders>
            <w:tcMar>
              <w:top w:w="128" w:type="dxa"/>
              <w:left w:w="43" w:type="dxa"/>
              <w:bottom w:w="43" w:type="dxa"/>
              <w:right w:w="43" w:type="dxa"/>
            </w:tcMar>
            <w:vAlign w:val="bottom"/>
          </w:tcPr>
          <w:p w14:paraId="5BE5B48A" w14:textId="77777777" w:rsidR="006865A6" w:rsidRPr="00A77A7E" w:rsidRDefault="006865A6" w:rsidP="00DC78D5">
            <w:pPr>
              <w:jc w:val="right"/>
              <w:rPr>
                <w:sz w:val="21"/>
              </w:rPr>
            </w:pPr>
            <w:r w:rsidRPr="00A77A7E">
              <w:rPr>
                <w:sz w:val="21"/>
              </w:rPr>
              <w:t>8,32</w:t>
            </w:r>
          </w:p>
        </w:tc>
      </w:tr>
      <w:tr w:rsidR="006865A6" w:rsidRPr="00A77A7E" w14:paraId="79762A5A" w14:textId="77777777" w:rsidTr="00DC78D5">
        <w:trPr>
          <w:trHeight w:val="380"/>
        </w:trPr>
        <w:tc>
          <w:tcPr>
            <w:tcW w:w="2473" w:type="dxa"/>
            <w:tcBorders>
              <w:top w:val="nil"/>
              <w:left w:val="nil"/>
              <w:bottom w:val="nil"/>
              <w:right w:val="nil"/>
            </w:tcBorders>
            <w:tcMar>
              <w:top w:w="128" w:type="dxa"/>
              <w:left w:w="43" w:type="dxa"/>
              <w:bottom w:w="43" w:type="dxa"/>
              <w:right w:w="43" w:type="dxa"/>
            </w:tcMar>
          </w:tcPr>
          <w:p w14:paraId="798BC26B" w14:textId="77777777" w:rsidR="006865A6" w:rsidRPr="00A77A7E" w:rsidRDefault="006865A6" w:rsidP="00DC78D5">
            <w:pPr>
              <w:rPr>
                <w:sz w:val="21"/>
              </w:rPr>
            </w:pPr>
            <w:r w:rsidRPr="00A77A7E">
              <w:rPr>
                <w:rStyle w:val="kursiv"/>
                <w:sz w:val="21"/>
              </w:rPr>
              <w:t xml:space="preserve">Avgiftsgruppe c </w:t>
            </w:r>
          </w:p>
        </w:tc>
        <w:tc>
          <w:tcPr>
            <w:tcW w:w="2198" w:type="dxa"/>
            <w:tcBorders>
              <w:top w:val="nil"/>
              <w:left w:val="nil"/>
              <w:bottom w:val="nil"/>
              <w:right w:val="nil"/>
            </w:tcBorders>
            <w:tcMar>
              <w:top w:w="128" w:type="dxa"/>
              <w:left w:w="43" w:type="dxa"/>
              <w:bottom w:w="43" w:type="dxa"/>
              <w:right w:w="43" w:type="dxa"/>
            </w:tcMar>
            <w:vAlign w:val="bottom"/>
          </w:tcPr>
          <w:p w14:paraId="01AE857A" w14:textId="77777777" w:rsidR="006865A6" w:rsidRPr="00A77A7E" w:rsidRDefault="006865A6" w:rsidP="00DC78D5">
            <w:pPr>
              <w:jc w:val="right"/>
              <w:rPr>
                <w:sz w:val="21"/>
              </w:rPr>
            </w:pPr>
          </w:p>
        </w:tc>
        <w:tc>
          <w:tcPr>
            <w:tcW w:w="2198" w:type="dxa"/>
            <w:tcBorders>
              <w:top w:val="nil"/>
              <w:left w:val="nil"/>
              <w:bottom w:val="nil"/>
              <w:right w:val="nil"/>
            </w:tcBorders>
            <w:tcMar>
              <w:top w:w="128" w:type="dxa"/>
              <w:left w:w="43" w:type="dxa"/>
              <w:bottom w:w="43" w:type="dxa"/>
              <w:right w:w="43" w:type="dxa"/>
            </w:tcMar>
            <w:vAlign w:val="bottom"/>
          </w:tcPr>
          <w:p w14:paraId="1F433D83" w14:textId="77777777" w:rsidR="006865A6" w:rsidRPr="00A77A7E" w:rsidRDefault="006865A6" w:rsidP="00DC78D5">
            <w:pPr>
              <w:jc w:val="right"/>
              <w:rPr>
                <w:sz w:val="21"/>
              </w:rPr>
            </w:pPr>
          </w:p>
        </w:tc>
        <w:tc>
          <w:tcPr>
            <w:tcW w:w="2198" w:type="dxa"/>
            <w:tcBorders>
              <w:top w:val="nil"/>
              <w:left w:val="nil"/>
              <w:bottom w:val="nil"/>
              <w:right w:val="nil"/>
            </w:tcBorders>
            <w:tcMar>
              <w:top w:w="128" w:type="dxa"/>
              <w:left w:w="43" w:type="dxa"/>
              <w:bottom w:w="43" w:type="dxa"/>
              <w:right w:w="43" w:type="dxa"/>
            </w:tcMar>
            <w:vAlign w:val="bottom"/>
          </w:tcPr>
          <w:p w14:paraId="719B9A2A" w14:textId="77777777" w:rsidR="006865A6" w:rsidRPr="00A77A7E" w:rsidRDefault="006865A6" w:rsidP="00DC78D5">
            <w:pPr>
              <w:jc w:val="right"/>
              <w:rPr>
                <w:sz w:val="21"/>
              </w:rPr>
            </w:pPr>
            <w:r w:rsidRPr="00A77A7E">
              <w:rPr>
                <w:sz w:val="21"/>
              </w:rPr>
              <w:t xml:space="preserve"> </w:t>
            </w:r>
          </w:p>
        </w:tc>
      </w:tr>
      <w:tr w:rsidR="006865A6" w:rsidRPr="00A77A7E" w14:paraId="46992E62" w14:textId="77777777" w:rsidTr="00DC78D5">
        <w:trPr>
          <w:trHeight w:val="380"/>
        </w:trPr>
        <w:tc>
          <w:tcPr>
            <w:tcW w:w="2473" w:type="dxa"/>
            <w:tcBorders>
              <w:top w:val="nil"/>
              <w:left w:val="nil"/>
              <w:bottom w:val="nil"/>
              <w:right w:val="nil"/>
            </w:tcBorders>
            <w:tcMar>
              <w:top w:w="128" w:type="dxa"/>
              <w:left w:w="43" w:type="dxa"/>
              <w:bottom w:w="43" w:type="dxa"/>
              <w:right w:w="43" w:type="dxa"/>
            </w:tcMar>
          </w:tcPr>
          <w:p w14:paraId="4543AA84" w14:textId="77777777" w:rsidR="006865A6" w:rsidRPr="00A77A7E" w:rsidRDefault="006865A6" w:rsidP="00DC78D5">
            <w:pPr>
              <w:rPr>
                <w:sz w:val="21"/>
              </w:rPr>
            </w:pPr>
            <w:r w:rsidRPr="00A77A7E">
              <w:rPr>
                <w:sz w:val="21"/>
              </w:rPr>
              <w:t>årsprøvekjennemerker for motorvogner</w:t>
            </w:r>
            <w:r w:rsidRPr="00A77A7E">
              <w:rPr>
                <w:sz w:val="21"/>
              </w:rPr>
              <w:tab/>
            </w:r>
          </w:p>
        </w:tc>
        <w:tc>
          <w:tcPr>
            <w:tcW w:w="2198" w:type="dxa"/>
            <w:tcBorders>
              <w:top w:val="nil"/>
              <w:left w:val="nil"/>
              <w:bottom w:val="nil"/>
              <w:right w:val="nil"/>
            </w:tcBorders>
            <w:tcMar>
              <w:top w:w="128" w:type="dxa"/>
              <w:left w:w="43" w:type="dxa"/>
              <w:bottom w:w="43" w:type="dxa"/>
              <w:right w:w="43" w:type="dxa"/>
            </w:tcMar>
            <w:vAlign w:val="bottom"/>
          </w:tcPr>
          <w:p w14:paraId="4FF1727A" w14:textId="77777777" w:rsidR="006865A6" w:rsidRPr="00A77A7E" w:rsidRDefault="006865A6" w:rsidP="00DC78D5">
            <w:pPr>
              <w:jc w:val="right"/>
              <w:rPr>
                <w:sz w:val="21"/>
              </w:rPr>
            </w:pPr>
            <w:r w:rsidRPr="00A77A7E">
              <w:rPr>
                <w:sz w:val="21"/>
              </w:rPr>
              <w:t>6,38</w:t>
            </w:r>
          </w:p>
        </w:tc>
        <w:tc>
          <w:tcPr>
            <w:tcW w:w="2198" w:type="dxa"/>
            <w:tcBorders>
              <w:top w:val="nil"/>
              <w:left w:val="nil"/>
              <w:bottom w:val="nil"/>
              <w:right w:val="nil"/>
            </w:tcBorders>
            <w:tcMar>
              <w:top w:w="128" w:type="dxa"/>
              <w:left w:w="43" w:type="dxa"/>
              <w:bottom w:w="43" w:type="dxa"/>
              <w:right w:w="43" w:type="dxa"/>
            </w:tcMar>
            <w:vAlign w:val="bottom"/>
          </w:tcPr>
          <w:p w14:paraId="7CC19B11" w14:textId="77777777" w:rsidR="006865A6" w:rsidRPr="00A77A7E" w:rsidRDefault="006865A6" w:rsidP="00DC78D5">
            <w:pPr>
              <w:jc w:val="right"/>
              <w:rPr>
                <w:sz w:val="21"/>
              </w:rPr>
            </w:pPr>
            <w:r w:rsidRPr="00A77A7E">
              <w:rPr>
                <w:sz w:val="21"/>
              </w:rPr>
              <w:t>6,52</w:t>
            </w:r>
          </w:p>
        </w:tc>
        <w:tc>
          <w:tcPr>
            <w:tcW w:w="2198" w:type="dxa"/>
            <w:tcBorders>
              <w:top w:val="nil"/>
              <w:left w:val="nil"/>
              <w:bottom w:val="nil"/>
              <w:right w:val="nil"/>
            </w:tcBorders>
            <w:tcMar>
              <w:top w:w="128" w:type="dxa"/>
              <w:left w:w="43" w:type="dxa"/>
              <w:bottom w:w="43" w:type="dxa"/>
              <w:right w:w="43" w:type="dxa"/>
            </w:tcMar>
            <w:vAlign w:val="bottom"/>
          </w:tcPr>
          <w:p w14:paraId="2A66D8D5" w14:textId="77777777" w:rsidR="006865A6" w:rsidRPr="00A77A7E" w:rsidRDefault="006865A6" w:rsidP="00DC78D5">
            <w:pPr>
              <w:jc w:val="right"/>
              <w:rPr>
                <w:sz w:val="21"/>
              </w:rPr>
            </w:pPr>
            <w:r w:rsidRPr="00A77A7E">
              <w:rPr>
                <w:sz w:val="21"/>
              </w:rPr>
              <w:t>6,70</w:t>
            </w:r>
          </w:p>
        </w:tc>
      </w:tr>
      <w:tr w:rsidR="006865A6" w:rsidRPr="00A77A7E" w14:paraId="056D6C6B" w14:textId="77777777" w:rsidTr="00DC78D5">
        <w:trPr>
          <w:trHeight w:val="380"/>
        </w:trPr>
        <w:tc>
          <w:tcPr>
            <w:tcW w:w="2473" w:type="dxa"/>
            <w:tcBorders>
              <w:top w:val="nil"/>
              <w:left w:val="nil"/>
              <w:bottom w:val="nil"/>
              <w:right w:val="nil"/>
            </w:tcBorders>
            <w:tcMar>
              <w:top w:w="128" w:type="dxa"/>
              <w:left w:w="43" w:type="dxa"/>
              <w:bottom w:w="43" w:type="dxa"/>
              <w:right w:w="43" w:type="dxa"/>
            </w:tcMar>
          </w:tcPr>
          <w:p w14:paraId="7D95389E" w14:textId="77777777" w:rsidR="006865A6" w:rsidRPr="00A77A7E" w:rsidRDefault="006865A6" w:rsidP="00DC78D5">
            <w:pPr>
              <w:rPr>
                <w:sz w:val="21"/>
              </w:rPr>
            </w:pPr>
            <w:r w:rsidRPr="00A77A7E">
              <w:rPr>
                <w:rStyle w:val="kursiv"/>
                <w:sz w:val="21"/>
              </w:rPr>
              <w:t>Avgiftsgruppe d</w:t>
            </w:r>
          </w:p>
        </w:tc>
        <w:tc>
          <w:tcPr>
            <w:tcW w:w="2198" w:type="dxa"/>
            <w:tcBorders>
              <w:top w:val="nil"/>
              <w:left w:val="nil"/>
              <w:bottom w:val="nil"/>
              <w:right w:val="nil"/>
            </w:tcBorders>
            <w:tcMar>
              <w:top w:w="128" w:type="dxa"/>
              <w:left w:w="43" w:type="dxa"/>
              <w:bottom w:w="43" w:type="dxa"/>
              <w:right w:w="43" w:type="dxa"/>
            </w:tcMar>
            <w:vAlign w:val="bottom"/>
          </w:tcPr>
          <w:p w14:paraId="60AA0F7D" w14:textId="77777777" w:rsidR="006865A6" w:rsidRPr="00A77A7E" w:rsidRDefault="006865A6" w:rsidP="00DC78D5">
            <w:pPr>
              <w:jc w:val="right"/>
              <w:rPr>
                <w:sz w:val="21"/>
              </w:rPr>
            </w:pPr>
          </w:p>
        </w:tc>
        <w:tc>
          <w:tcPr>
            <w:tcW w:w="2198" w:type="dxa"/>
            <w:tcBorders>
              <w:top w:val="nil"/>
              <w:left w:val="nil"/>
              <w:bottom w:val="nil"/>
              <w:right w:val="nil"/>
            </w:tcBorders>
            <w:tcMar>
              <w:top w:w="128" w:type="dxa"/>
              <w:left w:w="43" w:type="dxa"/>
              <w:bottom w:w="43" w:type="dxa"/>
              <w:right w:w="43" w:type="dxa"/>
            </w:tcMar>
            <w:vAlign w:val="bottom"/>
          </w:tcPr>
          <w:p w14:paraId="7721259E" w14:textId="77777777" w:rsidR="006865A6" w:rsidRPr="00A77A7E" w:rsidRDefault="006865A6" w:rsidP="00DC78D5">
            <w:pPr>
              <w:jc w:val="right"/>
              <w:rPr>
                <w:sz w:val="21"/>
              </w:rPr>
            </w:pPr>
          </w:p>
        </w:tc>
        <w:tc>
          <w:tcPr>
            <w:tcW w:w="2198" w:type="dxa"/>
            <w:tcBorders>
              <w:top w:val="nil"/>
              <w:left w:val="nil"/>
              <w:bottom w:val="nil"/>
              <w:right w:val="nil"/>
            </w:tcBorders>
            <w:tcMar>
              <w:top w:w="128" w:type="dxa"/>
              <w:left w:w="43" w:type="dxa"/>
              <w:bottom w:w="43" w:type="dxa"/>
              <w:right w:w="43" w:type="dxa"/>
            </w:tcMar>
            <w:vAlign w:val="bottom"/>
          </w:tcPr>
          <w:p w14:paraId="4DAD1E3A" w14:textId="77777777" w:rsidR="006865A6" w:rsidRPr="00A77A7E" w:rsidRDefault="006865A6" w:rsidP="00DC78D5">
            <w:pPr>
              <w:jc w:val="right"/>
              <w:rPr>
                <w:sz w:val="21"/>
              </w:rPr>
            </w:pPr>
            <w:r w:rsidRPr="00A77A7E">
              <w:rPr>
                <w:sz w:val="21"/>
              </w:rPr>
              <w:t xml:space="preserve"> </w:t>
            </w:r>
          </w:p>
        </w:tc>
      </w:tr>
      <w:tr w:rsidR="006865A6" w:rsidRPr="00A77A7E" w14:paraId="31FEEA54" w14:textId="77777777" w:rsidTr="00DC78D5">
        <w:trPr>
          <w:trHeight w:val="380"/>
        </w:trPr>
        <w:tc>
          <w:tcPr>
            <w:tcW w:w="2473" w:type="dxa"/>
            <w:tcBorders>
              <w:top w:val="nil"/>
              <w:left w:val="nil"/>
              <w:bottom w:val="nil"/>
              <w:right w:val="nil"/>
            </w:tcBorders>
            <w:tcMar>
              <w:top w:w="128" w:type="dxa"/>
              <w:left w:w="43" w:type="dxa"/>
              <w:bottom w:w="43" w:type="dxa"/>
              <w:right w:w="43" w:type="dxa"/>
            </w:tcMar>
          </w:tcPr>
          <w:p w14:paraId="51E4F413" w14:textId="77777777" w:rsidR="006865A6" w:rsidRPr="00A77A7E" w:rsidRDefault="006865A6" w:rsidP="00DC78D5">
            <w:pPr>
              <w:rPr>
                <w:sz w:val="21"/>
              </w:rPr>
            </w:pPr>
            <w:r w:rsidRPr="00A77A7E">
              <w:rPr>
                <w:sz w:val="21"/>
              </w:rPr>
              <w:t>motorsykler; trehjuls, lette, mellomtunge og tunge</w:t>
            </w:r>
            <w:r w:rsidRPr="00A77A7E">
              <w:rPr>
                <w:sz w:val="21"/>
              </w:rPr>
              <w:tab/>
            </w:r>
          </w:p>
        </w:tc>
        <w:tc>
          <w:tcPr>
            <w:tcW w:w="2198" w:type="dxa"/>
            <w:tcBorders>
              <w:top w:val="nil"/>
              <w:left w:val="nil"/>
              <w:bottom w:val="nil"/>
              <w:right w:val="nil"/>
            </w:tcBorders>
            <w:tcMar>
              <w:top w:w="128" w:type="dxa"/>
              <w:left w:w="43" w:type="dxa"/>
              <w:bottom w:w="43" w:type="dxa"/>
              <w:right w:w="43" w:type="dxa"/>
            </w:tcMar>
            <w:vAlign w:val="bottom"/>
          </w:tcPr>
          <w:p w14:paraId="57746760" w14:textId="77777777" w:rsidR="006865A6" w:rsidRPr="00A77A7E" w:rsidRDefault="006865A6" w:rsidP="00DC78D5">
            <w:pPr>
              <w:jc w:val="right"/>
              <w:rPr>
                <w:sz w:val="21"/>
              </w:rPr>
            </w:pPr>
            <w:r w:rsidRPr="00A77A7E">
              <w:rPr>
                <w:sz w:val="21"/>
              </w:rPr>
              <w:t>5,39</w:t>
            </w:r>
          </w:p>
        </w:tc>
        <w:tc>
          <w:tcPr>
            <w:tcW w:w="2198" w:type="dxa"/>
            <w:tcBorders>
              <w:top w:val="nil"/>
              <w:left w:val="nil"/>
              <w:bottom w:val="nil"/>
              <w:right w:val="nil"/>
            </w:tcBorders>
            <w:tcMar>
              <w:top w:w="128" w:type="dxa"/>
              <w:left w:w="43" w:type="dxa"/>
              <w:bottom w:w="43" w:type="dxa"/>
              <w:right w:w="43" w:type="dxa"/>
            </w:tcMar>
            <w:vAlign w:val="bottom"/>
          </w:tcPr>
          <w:p w14:paraId="27AEABFD" w14:textId="77777777" w:rsidR="006865A6" w:rsidRPr="00A77A7E" w:rsidRDefault="006865A6" w:rsidP="00DC78D5">
            <w:pPr>
              <w:jc w:val="right"/>
              <w:rPr>
                <w:sz w:val="21"/>
              </w:rPr>
            </w:pPr>
            <w:r w:rsidRPr="00A77A7E">
              <w:rPr>
                <w:sz w:val="21"/>
              </w:rPr>
              <w:t>5,51</w:t>
            </w:r>
          </w:p>
        </w:tc>
        <w:tc>
          <w:tcPr>
            <w:tcW w:w="2198" w:type="dxa"/>
            <w:tcBorders>
              <w:top w:val="nil"/>
              <w:left w:val="nil"/>
              <w:bottom w:val="nil"/>
              <w:right w:val="nil"/>
            </w:tcBorders>
            <w:tcMar>
              <w:top w:w="128" w:type="dxa"/>
              <w:left w:w="43" w:type="dxa"/>
              <w:bottom w:w="43" w:type="dxa"/>
              <w:right w:w="43" w:type="dxa"/>
            </w:tcMar>
            <w:vAlign w:val="bottom"/>
          </w:tcPr>
          <w:p w14:paraId="7308C1C7" w14:textId="77777777" w:rsidR="006865A6" w:rsidRPr="00A77A7E" w:rsidRDefault="006865A6" w:rsidP="00DC78D5">
            <w:pPr>
              <w:jc w:val="right"/>
              <w:rPr>
                <w:sz w:val="21"/>
              </w:rPr>
            </w:pPr>
            <w:r w:rsidRPr="00A77A7E">
              <w:rPr>
                <w:sz w:val="21"/>
              </w:rPr>
              <w:t>5,66</w:t>
            </w:r>
          </w:p>
        </w:tc>
      </w:tr>
      <w:tr w:rsidR="006865A6" w:rsidRPr="00A77A7E" w14:paraId="6F4497C5" w14:textId="77777777" w:rsidTr="00DC78D5">
        <w:trPr>
          <w:trHeight w:val="380"/>
        </w:trPr>
        <w:tc>
          <w:tcPr>
            <w:tcW w:w="2473" w:type="dxa"/>
            <w:tcBorders>
              <w:top w:val="nil"/>
              <w:left w:val="nil"/>
              <w:bottom w:val="nil"/>
              <w:right w:val="nil"/>
            </w:tcBorders>
            <w:tcMar>
              <w:top w:w="128" w:type="dxa"/>
              <w:left w:w="43" w:type="dxa"/>
              <w:bottom w:w="43" w:type="dxa"/>
              <w:right w:w="43" w:type="dxa"/>
            </w:tcMar>
          </w:tcPr>
          <w:p w14:paraId="1B7055E2" w14:textId="77777777" w:rsidR="006865A6" w:rsidRPr="00A77A7E" w:rsidRDefault="006865A6" w:rsidP="00DC78D5">
            <w:pPr>
              <w:rPr>
                <w:sz w:val="21"/>
              </w:rPr>
            </w:pPr>
            <w:r w:rsidRPr="00A77A7E">
              <w:rPr>
                <w:rStyle w:val="kursiv"/>
                <w:sz w:val="21"/>
              </w:rPr>
              <w:t>Avgiftsgruppe e</w:t>
            </w:r>
          </w:p>
        </w:tc>
        <w:tc>
          <w:tcPr>
            <w:tcW w:w="2198" w:type="dxa"/>
            <w:tcBorders>
              <w:top w:val="nil"/>
              <w:left w:val="nil"/>
              <w:bottom w:val="nil"/>
              <w:right w:val="nil"/>
            </w:tcBorders>
            <w:tcMar>
              <w:top w:w="128" w:type="dxa"/>
              <w:left w:w="43" w:type="dxa"/>
              <w:bottom w:w="43" w:type="dxa"/>
              <w:right w:w="43" w:type="dxa"/>
            </w:tcMar>
            <w:vAlign w:val="bottom"/>
          </w:tcPr>
          <w:p w14:paraId="3F9B8FE0" w14:textId="77777777" w:rsidR="006865A6" w:rsidRPr="00A77A7E" w:rsidRDefault="006865A6" w:rsidP="00DC78D5">
            <w:pPr>
              <w:jc w:val="right"/>
              <w:rPr>
                <w:sz w:val="21"/>
              </w:rPr>
            </w:pPr>
          </w:p>
        </w:tc>
        <w:tc>
          <w:tcPr>
            <w:tcW w:w="2198" w:type="dxa"/>
            <w:tcBorders>
              <w:top w:val="nil"/>
              <w:left w:val="nil"/>
              <w:bottom w:val="nil"/>
              <w:right w:val="nil"/>
            </w:tcBorders>
            <w:tcMar>
              <w:top w:w="128" w:type="dxa"/>
              <w:left w:w="43" w:type="dxa"/>
              <w:bottom w:w="43" w:type="dxa"/>
              <w:right w:w="43" w:type="dxa"/>
            </w:tcMar>
            <w:vAlign w:val="bottom"/>
          </w:tcPr>
          <w:p w14:paraId="4DEB56DF" w14:textId="77777777" w:rsidR="006865A6" w:rsidRPr="00A77A7E" w:rsidRDefault="006865A6" w:rsidP="00DC78D5">
            <w:pPr>
              <w:jc w:val="right"/>
              <w:rPr>
                <w:sz w:val="21"/>
              </w:rPr>
            </w:pPr>
          </w:p>
        </w:tc>
        <w:tc>
          <w:tcPr>
            <w:tcW w:w="2198" w:type="dxa"/>
            <w:tcBorders>
              <w:top w:val="nil"/>
              <w:left w:val="nil"/>
              <w:bottom w:val="nil"/>
              <w:right w:val="nil"/>
            </w:tcBorders>
            <w:tcMar>
              <w:top w:w="128" w:type="dxa"/>
              <w:left w:w="43" w:type="dxa"/>
              <w:bottom w:w="43" w:type="dxa"/>
              <w:right w:w="43" w:type="dxa"/>
            </w:tcMar>
            <w:vAlign w:val="bottom"/>
          </w:tcPr>
          <w:p w14:paraId="58708253" w14:textId="77777777" w:rsidR="006865A6" w:rsidRPr="00A77A7E" w:rsidRDefault="006865A6" w:rsidP="00DC78D5">
            <w:pPr>
              <w:jc w:val="right"/>
              <w:rPr>
                <w:sz w:val="21"/>
              </w:rPr>
            </w:pPr>
            <w:r w:rsidRPr="00A77A7E">
              <w:rPr>
                <w:sz w:val="21"/>
              </w:rPr>
              <w:t xml:space="preserve"> </w:t>
            </w:r>
          </w:p>
        </w:tc>
      </w:tr>
      <w:tr w:rsidR="006865A6" w:rsidRPr="00A77A7E" w14:paraId="15700E9A" w14:textId="77777777" w:rsidTr="00DC78D5">
        <w:trPr>
          <w:trHeight w:val="380"/>
        </w:trPr>
        <w:tc>
          <w:tcPr>
            <w:tcW w:w="2473" w:type="dxa"/>
            <w:tcBorders>
              <w:top w:val="nil"/>
              <w:left w:val="nil"/>
              <w:bottom w:val="nil"/>
              <w:right w:val="nil"/>
            </w:tcBorders>
            <w:tcMar>
              <w:top w:w="128" w:type="dxa"/>
              <w:left w:w="43" w:type="dxa"/>
              <w:bottom w:w="43" w:type="dxa"/>
              <w:right w:w="43" w:type="dxa"/>
            </w:tcMar>
          </w:tcPr>
          <w:p w14:paraId="357F56CE" w14:textId="77777777" w:rsidR="006865A6" w:rsidRPr="00A77A7E" w:rsidRDefault="006865A6" w:rsidP="00DC78D5">
            <w:pPr>
              <w:rPr>
                <w:sz w:val="21"/>
              </w:rPr>
            </w:pPr>
            <w:r w:rsidRPr="00A77A7E">
              <w:rPr>
                <w:sz w:val="21"/>
              </w:rPr>
              <w:t>andre kjøretøy</w:t>
            </w:r>
            <w:r w:rsidRPr="00A77A7E">
              <w:rPr>
                <w:sz w:val="21"/>
              </w:rPr>
              <w:tab/>
            </w:r>
          </w:p>
        </w:tc>
        <w:tc>
          <w:tcPr>
            <w:tcW w:w="2198" w:type="dxa"/>
            <w:tcBorders>
              <w:top w:val="nil"/>
              <w:left w:val="nil"/>
              <w:bottom w:val="nil"/>
              <w:right w:val="nil"/>
            </w:tcBorders>
            <w:tcMar>
              <w:top w:w="128" w:type="dxa"/>
              <w:left w:w="43" w:type="dxa"/>
              <w:bottom w:w="43" w:type="dxa"/>
              <w:right w:w="43" w:type="dxa"/>
            </w:tcMar>
            <w:vAlign w:val="bottom"/>
          </w:tcPr>
          <w:p w14:paraId="7131E896" w14:textId="77777777" w:rsidR="006865A6" w:rsidRPr="00A77A7E" w:rsidRDefault="006865A6" w:rsidP="00DC78D5">
            <w:pPr>
              <w:jc w:val="right"/>
              <w:rPr>
                <w:sz w:val="21"/>
              </w:rPr>
            </w:pPr>
            <w:r w:rsidRPr="00A77A7E">
              <w:rPr>
                <w:sz w:val="21"/>
              </w:rPr>
              <w:t>0,38</w:t>
            </w:r>
          </w:p>
        </w:tc>
        <w:tc>
          <w:tcPr>
            <w:tcW w:w="2198" w:type="dxa"/>
            <w:tcBorders>
              <w:top w:val="nil"/>
              <w:left w:val="nil"/>
              <w:bottom w:val="nil"/>
              <w:right w:val="nil"/>
            </w:tcBorders>
            <w:tcMar>
              <w:top w:w="128" w:type="dxa"/>
              <w:left w:w="43" w:type="dxa"/>
              <w:bottom w:w="43" w:type="dxa"/>
              <w:right w:w="43" w:type="dxa"/>
            </w:tcMar>
            <w:vAlign w:val="bottom"/>
          </w:tcPr>
          <w:p w14:paraId="22B4B4D6" w14:textId="77777777" w:rsidR="006865A6" w:rsidRPr="00A77A7E" w:rsidRDefault="006865A6" w:rsidP="00DC78D5">
            <w:pPr>
              <w:jc w:val="right"/>
              <w:rPr>
                <w:sz w:val="21"/>
              </w:rPr>
            </w:pPr>
            <w:r w:rsidRPr="00A77A7E">
              <w:rPr>
                <w:sz w:val="21"/>
              </w:rPr>
              <w:t>0,39</w:t>
            </w:r>
          </w:p>
        </w:tc>
        <w:tc>
          <w:tcPr>
            <w:tcW w:w="2198" w:type="dxa"/>
            <w:tcBorders>
              <w:top w:val="nil"/>
              <w:left w:val="nil"/>
              <w:bottom w:val="nil"/>
              <w:right w:val="nil"/>
            </w:tcBorders>
            <w:tcMar>
              <w:top w:w="128" w:type="dxa"/>
              <w:left w:w="43" w:type="dxa"/>
              <w:bottom w:w="43" w:type="dxa"/>
              <w:right w:w="43" w:type="dxa"/>
            </w:tcMar>
            <w:vAlign w:val="bottom"/>
          </w:tcPr>
          <w:p w14:paraId="098A306A" w14:textId="77777777" w:rsidR="006865A6" w:rsidRPr="00A77A7E" w:rsidRDefault="006865A6" w:rsidP="00DC78D5">
            <w:pPr>
              <w:jc w:val="right"/>
              <w:rPr>
                <w:sz w:val="21"/>
              </w:rPr>
            </w:pPr>
            <w:r w:rsidRPr="00A77A7E">
              <w:rPr>
                <w:sz w:val="21"/>
              </w:rPr>
              <w:t>0,40</w:t>
            </w:r>
          </w:p>
        </w:tc>
      </w:tr>
      <w:tr w:rsidR="006865A6" w:rsidRPr="00A77A7E" w14:paraId="0DAE9D8C" w14:textId="77777777" w:rsidTr="00DC78D5">
        <w:trPr>
          <w:trHeight w:val="380"/>
        </w:trPr>
        <w:tc>
          <w:tcPr>
            <w:tcW w:w="2473" w:type="dxa"/>
            <w:tcBorders>
              <w:top w:val="nil"/>
              <w:left w:val="nil"/>
              <w:bottom w:val="nil"/>
              <w:right w:val="nil"/>
            </w:tcBorders>
            <w:tcMar>
              <w:top w:w="128" w:type="dxa"/>
              <w:left w:w="43" w:type="dxa"/>
              <w:bottom w:w="43" w:type="dxa"/>
              <w:right w:w="43" w:type="dxa"/>
            </w:tcMar>
          </w:tcPr>
          <w:p w14:paraId="06ECF75A" w14:textId="77777777" w:rsidR="006865A6" w:rsidRPr="00A77A7E" w:rsidRDefault="006865A6" w:rsidP="00DC78D5">
            <w:pPr>
              <w:rPr>
                <w:sz w:val="21"/>
              </w:rPr>
            </w:pPr>
            <w:r w:rsidRPr="00A77A7E">
              <w:rPr>
                <w:rStyle w:val="kursiv"/>
                <w:sz w:val="21"/>
              </w:rPr>
              <w:t>Avgiftsgruppe f</w:t>
            </w:r>
          </w:p>
        </w:tc>
        <w:tc>
          <w:tcPr>
            <w:tcW w:w="2198" w:type="dxa"/>
            <w:tcBorders>
              <w:top w:val="nil"/>
              <w:left w:val="nil"/>
              <w:bottom w:val="nil"/>
              <w:right w:val="nil"/>
            </w:tcBorders>
            <w:tcMar>
              <w:top w:w="128" w:type="dxa"/>
              <w:left w:w="43" w:type="dxa"/>
              <w:bottom w:w="43" w:type="dxa"/>
              <w:right w:w="43" w:type="dxa"/>
            </w:tcMar>
            <w:vAlign w:val="bottom"/>
          </w:tcPr>
          <w:p w14:paraId="4BD9DD29" w14:textId="77777777" w:rsidR="006865A6" w:rsidRPr="00A77A7E" w:rsidRDefault="006865A6" w:rsidP="00DC78D5">
            <w:pPr>
              <w:jc w:val="right"/>
              <w:rPr>
                <w:sz w:val="21"/>
              </w:rPr>
            </w:pPr>
          </w:p>
        </w:tc>
        <w:tc>
          <w:tcPr>
            <w:tcW w:w="2198" w:type="dxa"/>
            <w:tcBorders>
              <w:top w:val="nil"/>
              <w:left w:val="nil"/>
              <w:bottom w:val="nil"/>
              <w:right w:val="nil"/>
            </w:tcBorders>
            <w:tcMar>
              <w:top w:w="128" w:type="dxa"/>
              <w:left w:w="43" w:type="dxa"/>
              <w:bottom w:w="43" w:type="dxa"/>
              <w:right w:w="43" w:type="dxa"/>
            </w:tcMar>
            <w:vAlign w:val="bottom"/>
          </w:tcPr>
          <w:p w14:paraId="000640D8" w14:textId="77777777" w:rsidR="006865A6" w:rsidRPr="00A77A7E" w:rsidRDefault="006865A6" w:rsidP="00DC78D5">
            <w:pPr>
              <w:jc w:val="right"/>
              <w:rPr>
                <w:sz w:val="21"/>
              </w:rPr>
            </w:pPr>
          </w:p>
        </w:tc>
        <w:tc>
          <w:tcPr>
            <w:tcW w:w="2198" w:type="dxa"/>
            <w:tcBorders>
              <w:top w:val="nil"/>
              <w:left w:val="nil"/>
              <w:bottom w:val="nil"/>
              <w:right w:val="nil"/>
            </w:tcBorders>
            <w:tcMar>
              <w:top w:w="128" w:type="dxa"/>
              <w:left w:w="43" w:type="dxa"/>
              <w:bottom w:w="43" w:type="dxa"/>
              <w:right w:w="43" w:type="dxa"/>
            </w:tcMar>
            <w:vAlign w:val="bottom"/>
          </w:tcPr>
          <w:p w14:paraId="0AF254DF" w14:textId="77777777" w:rsidR="006865A6" w:rsidRPr="00A77A7E" w:rsidRDefault="006865A6" w:rsidP="00DC78D5">
            <w:pPr>
              <w:jc w:val="right"/>
              <w:rPr>
                <w:sz w:val="21"/>
              </w:rPr>
            </w:pPr>
            <w:r w:rsidRPr="00A77A7E">
              <w:rPr>
                <w:sz w:val="21"/>
              </w:rPr>
              <w:t xml:space="preserve"> </w:t>
            </w:r>
          </w:p>
        </w:tc>
      </w:tr>
      <w:tr w:rsidR="006865A6" w:rsidRPr="00A77A7E" w14:paraId="15AB1179" w14:textId="77777777" w:rsidTr="00DC78D5">
        <w:trPr>
          <w:trHeight w:val="880"/>
        </w:trPr>
        <w:tc>
          <w:tcPr>
            <w:tcW w:w="2473" w:type="dxa"/>
            <w:tcBorders>
              <w:top w:val="nil"/>
              <w:left w:val="nil"/>
              <w:bottom w:val="nil"/>
              <w:right w:val="nil"/>
            </w:tcBorders>
            <w:tcMar>
              <w:top w:w="128" w:type="dxa"/>
              <w:left w:w="43" w:type="dxa"/>
              <w:bottom w:w="43" w:type="dxa"/>
              <w:right w:w="43" w:type="dxa"/>
            </w:tcMar>
          </w:tcPr>
          <w:p w14:paraId="7EDEBD45" w14:textId="77777777" w:rsidR="006865A6" w:rsidRPr="00A77A7E" w:rsidRDefault="006865A6" w:rsidP="00DC78D5">
            <w:pPr>
              <w:rPr>
                <w:sz w:val="21"/>
              </w:rPr>
            </w:pPr>
            <w:r w:rsidRPr="00A77A7E">
              <w:rPr>
                <w:sz w:val="21"/>
              </w:rPr>
              <w:t xml:space="preserve">motorvogner i avgiftsgruppe a som bare bruker elektrisitet til fremdrift, herunder motorvogner </w:t>
            </w:r>
            <w:r w:rsidRPr="00A77A7E">
              <w:rPr>
                <w:sz w:val="21"/>
              </w:rPr>
              <w:lastRenderedPageBreak/>
              <w:t>hvor elektrisiteten er produsert i brenselceller</w:t>
            </w:r>
            <w:r w:rsidRPr="00A77A7E">
              <w:rPr>
                <w:sz w:val="21"/>
              </w:rPr>
              <w:tab/>
            </w:r>
          </w:p>
        </w:tc>
        <w:tc>
          <w:tcPr>
            <w:tcW w:w="2198" w:type="dxa"/>
            <w:tcBorders>
              <w:top w:val="nil"/>
              <w:left w:val="nil"/>
              <w:bottom w:val="nil"/>
              <w:right w:val="nil"/>
            </w:tcBorders>
            <w:tcMar>
              <w:top w:w="128" w:type="dxa"/>
              <w:left w:w="43" w:type="dxa"/>
              <w:bottom w:w="43" w:type="dxa"/>
              <w:right w:w="43" w:type="dxa"/>
            </w:tcMar>
            <w:vAlign w:val="bottom"/>
          </w:tcPr>
          <w:p w14:paraId="420FFDAA" w14:textId="77777777" w:rsidR="006865A6" w:rsidRPr="00A77A7E" w:rsidRDefault="006865A6" w:rsidP="00DC78D5">
            <w:pPr>
              <w:jc w:val="right"/>
              <w:rPr>
                <w:sz w:val="21"/>
              </w:rPr>
            </w:pPr>
            <w:r w:rsidRPr="00A77A7E">
              <w:rPr>
                <w:sz w:val="21"/>
              </w:rPr>
              <w:lastRenderedPageBreak/>
              <w:t>8,96</w:t>
            </w:r>
          </w:p>
        </w:tc>
        <w:tc>
          <w:tcPr>
            <w:tcW w:w="2198" w:type="dxa"/>
            <w:tcBorders>
              <w:top w:val="nil"/>
              <w:left w:val="nil"/>
              <w:bottom w:val="nil"/>
              <w:right w:val="nil"/>
            </w:tcBorders>
            <w:tcMar>
              <w:top w:w="128" w:type="dxa"/>
              <w:left w:w="43" w:type="dxa"/>
              <w:bottom w:w="43" w:type="dxa"/>
              <w:right w:w="43" w:type="dxa"/>
            </w:tcMar>
            <w:vAlign w:val="bottom"/>
          </w:tcPr>
          <w:p w14:paraId="7A834549" w14:textId="77777777" w:rsidR="006865A6" w:rsidRPr="00A77A7E" w:rsidRDefault="006865A6" w:rsidP="00DC78D5">
            <w:pPr>
              <w:jc w:val="right"/>
              <w:rPr>
                <w:sz w:val="21"/>
              </w:rPr>
            </w:pPr>
            <w:r w:rsidRPr="00A77A7E">
              <w:rPr>
                <w:sz w:val="21"/>
              </w:rPr>
              <w:t>9,16</w:t>
            </w:r>
          </w:p>
        </w:tc>
        <w:tc>
          <w:tcPr>
            <w:tcW w:w="2198" w:type="dxa"/>
            <w:tcBorders>
              <w:top w:val="nil"/>
              <w:left w:val="nil"/>
              <w:bottom w:val="nil"/>
              <w:right w:val="nil"/>
            </w:tcBorders>
            <w:tcMar>
              <w:top w:w="128" w:type="dxa"/>
              <w:left w:w="43" w:type="dxa"/>
              <w:bottom w:w="43" w:type="dxa"/>
              <w:right w:w="43" w:type="dxa"/>
            </w:tcMar>
            <w:vAlign w:val="bottom"/>
          </w:tcPr>
          <w:p w14:paraId="1905FC41" w14:textId="77777777" w:rsidR="006865A6" w:rsidRPr="00A77A7E" w:rsidRDefault="006865A6" w:rsidP="00DC78D5">
            <w:pPr>
              <w:jc w:val="right"/>
              <w:rPr>
                <w:sz w:val="21"/>
              </w:rPr>
            </w:pPr>
            <w:r w:rsidRPr="00A77A7E">
              <w:rPr>
                <w:sz w:val="21"/>
              </w:rPr>
              <w:t>9,41</w:t>
            </w:r>
          </w:p>
        </w:tc>
      </w:tr>
      <w:tr w:rsidR="006865A6" w:rsidRPr="00A77A7E" w14:paraId="47CE3DD9" w14:textId="77777777" w:rsidTr="00DC78D5">
        <w:trPr>
          <w:trHeight w:val="380"/>
        </w:trPr>
        <w:tc>
          <w:tcPr>
            <w:tcW w:w="2473" w:type="dxa"/>
            <w:tcBorders>
              <w:top w:val="nil"/>
              <w:left w:val="nil"/>
              <w:bottom w:val="nil"/>
              <w:right w:val="nil"/>
            </w:tcBorders>
            <w:tcMar>
              <w:top w:w="128" w:type="dxa"/>
              <w:left w:w="43" w:type="dxa"/>
              <w:bottom w:w="43" w:type="dxa"/>
              <w:right w:w="43" w:type="dxa"/>
            </w:tcMar>
          </w:tcPr>
          <w:p w14:paraId="5ECA09D9" w14:textId="77777777" w:rsidR="006865A6" w:rsidRPr="00A77A7E" w:rsidRDefault="006865A6" w:rsidP="00DC78D5">
            <w:pPr>
              <w:rPr>
                <w:sz w:val="21"/>
              </w:rPr>
            </w:pPr>
            <w:r w:rsidRPr="00A77A7E">
              <w:rPr>
                <w:rStyle w:val="kursiv"/>
                <w:sz w:val="21"/>
              </w:rPr>
              <w:t>Avgiftsgruppe g</w:t>
            </w:r>
          </w:p>
        </w:tc>
        <w:tc>
          <w:tcPr>
            <w:tcW w:w="2198" w:type="dxa"/>
            <w:tcBorders>
              <w:top w:val="nil"/>
              <w:left w:val="nil"/>
              <w:bottom w:val="nil"/>
              <w:right w:val="nil"/>
            </w:tcBorders>
            <w:tcMar>
              <w:top w:w="128" w:type="dxa"/>
              <w:left w:w="43" w:type="dxa"/>
              <w:bottom w:w="43" w:type="dxa"/>
              <w:right w:w="43" w:type="dxa"/>
            </w:tcMar>
            <w:vAlign w:val="bottom"/>
          </w:tcPr>
          <w:p w14:paraId="07E8C132" w14:textId="77777777" w:rsidR="006865A6" w:rsidRPr="00A77A7E" w:rsidRDefault="006865A6" w:rsidP="00DC78D5">
            <w:pPr>
              <w:jc w:val="right"/>
              <w:rPr>
                <w:sz w:val="21"/>
              </w:rPr>
            </w:pPr>
          </w:p>
        </w:tc>
        <w:tc>
          <w:tcPr>
            <w:tcW w:w="2198" w:type="dxa"/>
            <w:tcBorders>
              <w:top w:val="nil"/>
              <w:left w:val="nil"/>
              <w:bottom w:val="nil"/>
              <w:right w:val="nil"/>
            </w:tcBorders>
            <w:tcMar>
              <w:top w:w="128" w:type="dxa"/>
              <w:left w:w="43" w:type="dxa"/>
              <w:bottom w:w="43" w:type="dxa"/>
              <w:right w:w="43" w:type="dxa"/>
            </w:tcMar>
            <w:vAlign w:val="bottom"/>
          </w:tcPr>
          <w:p w14:paraId="07485C35" w14:textId="77777777" w:rsidR="006865A6" w:rsidRPr="00A77A7E" w:rsidRDefault="006865A6" w:rsidP="00DC78D5">
            <w:pPr>
              <w:jc w:val="right"/>
              <w:rPr>
                <w:sz w:val="21"/>
              </w:rPr>
            </w:pPr>
          </w:p>
        </w:tc>
        <w:tc>
          <w:tcPr>
            <w:tcW w:w="2198" w:type="dxa"/>
            <w:tcBorders>
              <w:top w:val="nil"/>
              <w:left w:val="nil"/>
              <w:bottom w:val="nil"/>
              <w:right w:val="nil"/>
            </w:tcBorders>
            <w:tcMar>
              <w:top w:w="128" w:type="dxa"/>
              <w:left w:w="43" w:type="dxa"/>
              <w:bottom w:w="43" w:type="dxa"/>
              <w:right w:w="43" w:type="dxa"/>
            </w:tcMar>
            <w:vAlign w:val="bottom"/>
          </w:tcPr>
          <w:p w14:paraId="7E0603D7" w14:textId="77777777" w:rsidR="006865A6" w:rsidRPr="00A77A7E" w:rsidRDefault="006865A6" w:rsidP="00DC78D5">
            <w:pPr>
              <w:jc w:val="right"/>
              <w:rPr>
                <w:sz w:val="21"/>
              </w:rPr>
            </w:pPr>
            <w:r w:rsidRPr="00A77A7E">
              <w:rPr>
                <w:sz w:val="21"/>
              </w:rPr>
              <w:t xml:space="preserve"> </w:t>
            </w:r>
          </w:p>
        </w:tc>
      </w:tr>
      <w:tr w:rsidR="006865A6" w:rsidRPr="00A77A7E" w14:paraId="787A2EAD" w14:textId="77777777" w:rsidTr="00DC78D5">
        <w:trPr>
          <w:trHeight w:val="880"/>
        </w:trPr>
        <w:tc>
          <w:tcPr>
            <w:tcW w:w="2473" w:type="dxa"/>
            <w:tcBorders>
              <w:top w:val="nil"/>
              <w:left w:val="nil"/>
              <w:bottom w:val="nil"/>
              <w:right w:val="nil"/>
            </w:tcBorders>
            <w:tcMar>
              <w:top w:w="128" w:type="dxa"/>
              <w:left w:w="43" w:type="dxa"/>
              <w:bottom w:w="43" w:type="dxa"/>
              <w:right w:w="43" w:type="dxa"/>
            </w:tcMar>
          </w:tcPr>
          <w:p w14:paraId="4E2799A7" w14:textId="77777777" w:rsidR="006865A6" w:rsidRPr="00A77A7E" w:rsidRDefault="006865A6" w:rsidP="00DC78D5">
            <w:pPr>
              <w:rPr>
                <w:sz w:val="21"/>
              </w:rPr>
            </w:pPr>
            <w:r w:rsidRPr="00A77A7E">
              <w:rPr>
                <w:sz w:val="21"/>
              </w:rPr>
              <w:t>varebiler med egenvekt under 1 785 kg som bare bruker elektrisitet til fremdrift, herunder varebiler hvor elektrisiteten er produsert i brenselceller</w:t>
            </w:r>
          </w:p>
        </w:tc>
        <w:tc>
          <w:tcPr>
            <w:tcW w:w="2198" w:type="dxa"/>
            <w:tcBorders>
              <w:top w:val="nil"/>
              <w:left w:val="nil"/>
              <w:bottom w:val="nil"/>
              <w:right w:val="nil"/>
            </w:tcBorders>
            <w:tcMar>
              <w:top w:w="128" w:type="dxa"/>
              <w:left w:w="43" w:type="dxa"/>
              <w:bottom w:w="43" w:type="dxa"/>
              <w:right w:w="43" w:type="dxa"/>
            </w:tcMar>
            <w:vAlign w:val="bottom"/>
          </w:tcPr>
          <w:p w14:paraId="603E841E" w14:textId="77777777" w:rsidR="006865A6" w:rsidRPr="00A77A7E" w:rsidRDefault="006865A6" w:rsidP="00DC78D5">
            <w:pPr>
              <w:jc w:val="right"/>
              <w:rPr>
                <w:sz w:val="21"/>
              </w:rPr>
            </w:pPr>
            <w:r w:rsidRPr="00A77A7E">
              <w:rPr>
                <w:sz w:val="21"/>
              </w:rPr>
              <w:t>8,96</w:t>
            </w:r>
          </w:p>
        </w:tc>
        <w:tc>
          <w:tcPr>
            <w:tcW w:w="2198" w:type="dxa"/>
            <w:tcBorders>
              <w:top w:val="nil"/>
              <w:left w:val="nil"/>
              <w:bottom w:val="nil"/>
              <w:right w:val="nil"/>
            </w:tcBorders>
            <w:tcMar>
              <w:top w:w="128" w:type="dxa"/>
              <w:left w:w="43" w:type="dxa"/>
              <w:bottom w:w="43" w:type="dxa"/>
              <w:right w:w="43" w:type="dxa"/>
            </w:tcMar>
            <w:vAlign w:val="bottom"/>
          </w:tcPr>
          <w:p w14:paraId="595F54AE" w14:textId="77777777" w:rsidR="006865A6" w:rsidRPr="00A77A7E" w:rsidRDefault="006865A6" w:rsidP="00DC78D5">
            <w:pPr>
              <w:jc w:val="right"/>
              <w:rPr>
                <w:sz w:val="21"/>
              </w:rPr>
            </w:pPr>
            <w:r w:rsidRPr="00A77A7E">
              <w:rPr>
                <w:sz w:val="21"/>
              </w:rPr>
              <w:t>0</w:t>
            </w:r>
          </w:p>
        </w:tc>
        <w:tc>
          <w:tcPr>
            <w:tcW w:w="2198" w:type="dxa"/>
            <w:tcBorders>
              <w:top w:val="nil"/>
              <w:left w:val="nil"/>
              <w:bottom w:val="nil"/>
              <w:right w:val="nil"/>
            </w:tcBorders>
            <w:tcMar>
              <w:top w:w="128" w:type="dxa"/>
              <w:left w:w="43" w:type="dxa"/>
              <w:bottom w:w="43" w:type="dxa"/>
              <w:right w:w="43" w:type="dxa"/>
            </w:tcMar>
            <w:vAlign w:val="bottom"/>
          </w:tcPr>
          <w:p w14:paraId="394072A0" w14:textId="77777777" w:rsidR="006865A6" w:rsidRPr="00A77A7E" w:rsidRDefault="006865A6" w:rsidP="00DC78D5">
            <w:pPr>
              <w:jc w:val="right"/>
              <w:rPr>
                <w:sz w:val="21"/>
              </w:rPr>
            </w:pPr>
            <w:r w:rsidRPr="00A77A7E">
              <w:rPr>
                <w:sz w:val="21"/>
              </w:rPr>
              <w:t>0</w:t>
            </w:r>
          </w:p>
        </w:tc>
      </w:tr>
      <w:tr w:rsidR="006865A6" w:rsidRPr="00A77A7E" w14:paraId="59787E76" w14:textId="77777777" w:rsidTr="00DC78D5">
        <w:trPr>
          <w:trHeight w:val="380"/>
        </w:trPr>
        <w:tc>
          <w:tcPr>
            <w:tcW w:w="2473" w:type="dxa"/>
            <w:tcBorders>
              <w:top w:val="nil"/>
              <w:left w:val="nil"/>
              <w:bottom w:val="nil"/>
              <w:right w:val="nil"/>
            </w:tcBorders>
            <w:tcMar>
              <w:top w:w="128" w:type="dxa"/>
              <w:left w:w="43" w:type="dxa"/>
              <w:bottom w:w="43" w:type="dxa"/>
              <w:right w:w="43" w:type="dxa"/>
            </w:tcMar>
          </w:tcPr>
          <w:p w14:paraId="025D98CA" w14:textId="77777777" w:rsidR="006865A6" w:rsidRPr="00A77A7E" w:rsidRDefault="006865A6" w:rsidP="00DC78D5">
            <w:pPr>
              <w:rPr>
                <w:sz w:val="21"/>
              </w:rPr>
            </w:pPr>
            <w:r w:rsidRPr="00A77A7E">
              <w:rPr>
                <w:rStyle w:val="kursiv"/>
                <w:sz w:val="21"/>
              </w:rPr>
              <w:t>Avgiftsgruppe h</w:t>
            </w:r>
          </w:p>
        </w:tc>
        <w:tc>
          <w:tcPr>
            <w:tcW w:w="2198" w:type="dxa"/>
            <w:tcBorders>
              <w:top w:val="nil"/>
              <w:left w:val="nil"/>
              <w:bottom w:val="nil"/>
              <w:right w:val="nil"/>
            </w:tcBorders>
            <w:tcMar>
              <w:top w:w="128" w:type="dxa"/>
              <w:left w:w="43" w:type="dxa"/>
              <w:bottom w:w="43" w:type="dxa"/>
              <w:right w:w="43" w:type="dxa"/>
            </w:tcMar>
            <w:vAlign w:val="bottom"/>
          </w:tcPr>
          <w:p w14:paraId="5BBB2D43" w14:textId="77777777" w:rsidR="006865A6" w:rsidRPr="00A77A7E" w:rsidRDefault="006865A6" w:rsidP="00DC78D5">
            <w:pPr>
              <w:jc w:val="right"/>
              <w:rPr>
                <w:sz w:val="21"/>
              </w:rPr>
            </w:pPr>
          </w:p>
        </w:tc>
        <w:tc>
          <w:tcPr>
            <w:tcW w:w="2198" w:type="dxa"/>
            <w:tcBorders>
              <w:top w:val="nil"/>
              <w:left w:val="nil"/>
              <w:bottom w:val="nil"/>
              <w:right w:val="nil"/>
            </w:tcBorders>
            <w:tcMar>
              <w:top w:w="128" w:type="dxa"/>
              <w:left w:w="43" w:type="dxa"/>
              <w:bottom w:w="43" w:type="dxa"/>
              <w:right w:w="43" w:type="dxa"/>
            </w:tcMar>
            <w:vAlign w:val="bottom"/>
          </w:tcPr>
          <w:p w14:paraId="36C43FCE" w14:textId="77777777" w:rsidR="006865A6" w:rsidRPr="00A77A7E" w:rsidRDefault="006865A6" w:rsidP="00DC78D5">
            <w:pPr>
              <w:jc w:val="right"/>
              <w:rPr>
                <w:sz w:val="21"/>
              </w:rPr>
            </w:pPr>
          </w:p>
        </w:tc>
        <w:tc>
          <w:tcPr>
            <w:tcW w:w="2198" w:type="dxa"/>
            <w:tcBorders>
              <w:top w:val="nil"/>
              <w:left w:val="nil"/>
              <w:bottom w:val="nil"/>
              <w:right w:val="nil"/>
            </w:tcBorders>
            <w:tcMar>
              <w:top w:w="128" w:type="dxa"/>
              <w:left w:w="43" w:type="dxa"/>
              <w:bottom w:w="43" w:type="dxa"/>
              <w:right w:w="43" w:type="dxa"/>
            </w:tcMar>
            <w:vAlign w:val="bottom"/>
          </w:tcPr>
          <w:p w14:paraId="21D091DD" w14:textId="77777777" w:rsidR="006865A6" w:rsidRPr="00A77A7E" w:rsidRDefault="006865A6" w:rsidP="00DC78D5">
            <w:pPr>
              <w:jc w:val="right"/>
              <w:rPr>
                <w:sz w:val="21"/>
              </w:rPr>
            </w:pPr>
          </w:p>
        </w:tc>
      </w:tr>
      <w:tr w:rsidR="006865A6" w:rsidRPr="00A77A7E" w14:paraId="2737E1CC" w14:textId="77777777" w:rsidTr="00DC78D5">
        <w:trPr>
          <w:trHeight w:val="880"/>
        </w:trPr>
        <w:tc>
          <w:tcPr>
            <w:tcW w:w="2473" w:type="dxa"/>
            <w:tcBorders>
              <w:top w:val="nil"/>
              <w:left w:val="nil"/>
              <w:bottom w:val="single" w:sz="4" w:space="0" w:color="000000"/>
              <w:right w:val="nil"/>
            </w:tcBorders>
            <w:tcMar>
              <w:top w:w="128" w:type="dxa"/>
              <w:left w:w="43" w:type="dxa"/>
              <w:bottom w:w="43" w:type="dxa"/>
              <w:right w:w="43" w:type="dxa"/>
            </w:tcMar>
          </w:tcPr>
          <w:p w14:paraId="7E985107" w14:textId="77777777" w:rsidR="006865A6" w:rsidRPr="00A77A7E" w:rsidRDefault="006865A6" w:rsidP="00DC78D5">
            <w:pPr>
              <w:rPr>
                <w:sz w:val="21"/>
              </w:rPr>
            </w:pPr>
            <w:r w:rsidRPr="00A77A7E">
              <w:rPr>
                <w:sz w:val="21"/>
              </w:rPr>
              <w:t>varebiler med egenvekt fra og med 1 785 kg som bare bruker elektrisitet til fremdrift, herunder varebiler hvor elektrisiteten er produsert i brenselceller</w:t>
            </w:r>
          </w:p>
        </w:tc>
        <w:tc>
          <w:tcPr>
            <w:tcW w:w="2198" w:type="dxa"/>
            <w:tcBorders>
              <w:top w:val="nil"/>
              <w:left w:val="nil"/>
              <w:bottom w:val="single" w:sz="4" w:space="0" w:color="000000"/>
              <w:right w:val="nil"/>
            </w:tcBorders>
            <w:tcMar>
              <w:top w:w="128" w:type="dxa"/>
              <w:left w:w="43" w:type="dxa"/>
              <w:bottom w:w="43" w:type="dxa"/>
              <w:right w:w="43" w:type="dxa"/>
            </w:tcMar>
            <w:vAlign w:val="bottom"/>
          </w:tcPr>
          <w:p w14:paraId="3469636B" w14:textId="77777777" w:rsidR="006865A6" w:rsidRPr="00A77A7E" w:rsidRDefault="006865A6" w:rsidP="00DC78D5">
            <w:pPr>
              <w:jc w:val="right"/>
              <w:rPr>
                <w:sz w:val="21"/>
              </w:rPr>
            </w:pPr>
            <w:r w:rsidRPr="00A77A7E">
              <w:rPr>
                <w:sz w:val="21"/>
              </w:rPr>
              <w:t>8,96</w:t>
            </w:r>
          </w:p>
        </w:tc>
        <w:tc>
          <w:tcPr>
            <w:tcW w:w="2198" w:type="dxa"/>
            <w:tcBorders>
              <w:top w:val="nil"/>
              <w:left w:val="nil"/>
              <w:bottom w:val="single" w:sz="4" w:space="0" w:color="000000"/>
              <w:right w:val="nil"/>
            </w:tcBorders>
            <w:tcMar>
              <w:top w:w="128" w:type="dxa"/>
              <w:left w:w="43" w:type="dxa"/>
              <w:bottom w:w="43" w:type="dxa"/>
              <w:right w:w="43" w:type="dxa"/>
            </w:tcMar>
            <w:vAlign w:val="bottom"/>
          </w:tcPr>
          <w:p w14:paraId="4A17CCAC" w14:textId="77777777" w:rsidR="006865A6" w:rsidRPr="00A77A7E" w:rsidRDefault="006865A6" w:rsidP="00DC78D5">
            <w:pPr>
              <w:jc w:val="right"/>
              <w:rPr>
                <w:sz w:val="21"/>
              </w:rPr>
            </w:pPr>
            <w:r w:rsidRPr="00A77A7E">
              <w:rPr>
                <w:sz w:val="21"/>
              </w:rPr>
              <w:t>9,16</w:t>
            </w:r>
          </w:p>
        </w:tc>
        <w:tc>
          <w:tcPr>
            <w:tcW w:w="2198" w:type="dxa"/>
            <w:tcBorders>
              <w:top w:val="nil"/>
              <w:left w:val="nil"/>
              <w:bottom w:val="single" w:sz="4" w:space="0" w:color="000000"/>
              <w:right w:val="nil"/>
            </w:tcBorders>
            <w:tcMar>
              <w:top w:w="128" w:type="dxa"/>
              <w:left w:w="43" w:type="dxa"/>
              <w:bottom w:w="43" w:type="dxa"/>
              <w:right w:w="43" w:type="dxa"/>
            </w:tcMar>
            <w:vAlign w:val="bottom"/>
          </w:tcPr>
          <w:p w14:paraId="0E13C34C" w14:textId="77777777" w:rsidR="006865A6" w:rsidRPr="00A77A7E" w:rsidRDefault="006865A6" w:rsidP="00DC78D5">
            <w:pPr>
              <w:jc w:val="right"/>
              <w:rPr>
                <w:sz w:val="21"/>
              </w:rPr>
            </w:pPr>
            <w:r w:rsidRPr="00A77A7E">
              <w:rPr>
                <w:sz w:val="21"/>
              </w:rPr>
              <w:t>0</w:t>
            </w:r>
          </w:p>
        </w:tc>
      </w:tr>
    </w:tbl>
    <w:p w14:paraId="3147D897" w14:textId="6DD78FF5" w:rsidR="003210FC" w:rsidRPr="00A77A7E" w:rsidRDefault="003210FC" w:rsidP="00A77A7E"/>
    <w:p w14:paraId="2C4CDEFD" w14:textId="77777777" w:rsidR="003210FC" w:rsidRPr="00A77A7E" w:rsidRDefault="003210FC" w:rsidP="00A77A7E">
      <w:pPr>
        <w:pStyle w:val="a-vedtak-tit"/>
      </w:pPr>
      <w:r w:rsidRPr="00A77A7E">
        <w:t>Forslag</w:t>
      </w:r>
    </w:p>
    <w:p w14:paraId="1C136A5A" w14:textId="77777777" w:rsidR="003210FC" w:rsidRPr="00A77A7E" w:rsidRDefault="003210FC" w:rsidP="00A77A7E">
      <w:pPr>
        <w:pStyle w:val="a-vedtak-tit"/>
      </w:pPr>
      <w:r w:rsidRPr="00A77A7E">
        <w:t>til stortingsvedtak om miljøavgift på plantevernmidler for 2027</w:t>
      </w:r>
    </w:p>
    <w:p w14:paraId="2FE3BB63" w14:textId="77777777" w:rsidR="003210FC" w:rsidRPr="00A77A7E" w:rsidRDefault="003210FC" w:rsidP="00A77A7E">
      <w:r w:rsidRPr="00A77A7E">
        <w:t>§ 1 Fra 1. januar 2027 skal det i henhold til lov 19. desember 2003 nr. 124 om matproduksjon og mattrygghet mv. § 21 betales miljøavgift til statskassen ved innførsel og innenlandsk produksjon av plantevernmidler.</w:t>
      </w:r>
    </w:p>
    <w:p w14:paraId="4E98A3C0" w14:textId="77777777" w:rsidR="003210FC" w:rsidRPr="00A77A7E" w:rsidRDefault="003210FC" w:rsidP="00A77A7E">
      <w:r w:rsidRPr="00A77A7E">
        <w:t>§ 2 Landbruks- og matdepartementet kan gi forskrift om beregning og betaling av avgiften.</w:t>
      </w:r>
    </w:p>
    <w:p w14:paraId="50CECDF9" w14:textId="77777777" w:rsidR="003210FC" w:rsidRPr="00A77A7E" w:rsidRDefault="003210FC" w:rsidP="00A77A7E"/>
    <w:p w14:paraId="28C09F67" w14:textId="77777777" w:rsidR="003210FC" w:rsidRPr="00A77A7E" w:rsidRDefault="003210FC" w:rsidP="00A77A7E">
      <w:pPr>
        <w:pStyle w:val="a-vedtak-tit"/>
      </w:pPr>
      <w:r w:rsidRPr="00A77A7E">
        <w:t>Forslag</w:t>
      </w:r>
    </w:p>
    <w:p w14:paraId="00AFF303" w14:textId="77777777" w:rsidR="003210FC" w:rsidRPr="00A77A7E" w:rsidRDefault="003210FC" w:rsidP="00A77A7E">
      <w:pPr>
        <w:pStyle w:val="a-vedtak-tit"/>
      </w:pPr>
      <w:r w:rsidRPr="00A77A7E">
        <w:t>til stortingsvedtak om vederlag knyttet til mineraler for 2027</w:t>
      </w:r>
    </w:p>
    <w:p w14:paraId="790A5D3A" w14:textId="77777777" w:rsidR="003210FC" w:rsidRPr="00A77A7E" w:rsidRDefault="003210FC" w:rsidP="00A77A7E">
      <w:r w:rsidRPr="00A77A7E">
        <w:t>§ 1 Fra 1. januar 2027 kan det med hjemmel i lov 20. juni 2025 nr. 107 om mineralvirksomhet og forvaltning av mineralressurser § 10-2 kreves vederlag til statskassen for undersøkelsestillatelse og utvinningsrett til landbaserte forekomster av statens mineraler.</w:t>
      </w:r>
    </w:p>
    <w:p w14:paraId="1DA7818B" w14:textId="77777777" w:rsidR="003210FC" w:rsidRPr="00A77A7E" w:rsidRDefault="003210FC" w:rsidP="00A77A7E"/>
    <w:p w14:paraId="3E218019" w14:textId="77777777" w:rsidR="003210FC" w:rsidRPr="00A77A7E" w:rsidRDefault="003210FC" w:rsidP="00A77A7E">
      <w:pPr>
        <w:pStyle w:val="a-vedtak-tit"/>
      </w:pPr>
      <w:r w:rsidRPr="00A77A7E">
        <w:t>Forslag</w:t>
      </w:r>
    </w:p>
    <w:p w14:paraId="263C0751" w14:textId="77777777" w:rsidR="003210FC" w:rsidRPr="00A77A7E" w:rsidRDefault="003210FC" w:rsidP="00A77A7E">
      <w:pPr>
        <w:pStyle w:val="a-vedtak-tit"/>
      </w:pPr>
      <w:r w:rsidRPr="00A77A7E">
        <w:t xml:space="preserve">til stortingsvedtak om avgift på undersjøisk utnyttelse mv. </w:t>
      </w:r>
      <w:r w:rsidRPr="00A77A7E">
        <w:br/>
        <w:t>av kalkstein for 2027</w:t>
      </w:r>
    </w:p>
    <w:p w14:paraId="67F165CC" w14:textId="77777777" w:rsidR="003210FC" w:rsidRPr="00A77A7E" w:rsidRDefault="003210FC" w:rsidP="00A77A7E">
      <w:r w:rsidRPr="00A77A7E">
        <w:t>§ 1 Fra 1. januar 2027 skal det betales avgift til statskassen for undersøkelse og utnyttelse av undersjøisk naturforekomst av kalkstein.</w:t>
      </w:r>
    </w:p>
    <w:p w14:paraId="32DB25DE" w14:textId="77777777" w:rsidR="003210FC" w:rsidRPr="00A77A7E" w:rsidRDefault="003210FC" w:rsidP="00A77A7E">
      <w:pPr>
        <w:pStyle w:val="l-ledd"/>
      </w:pPr>
      <w:r w:rsidRPr="00A77A7E">
        <w:lastRenderedPageBreak/>
        <w:t>Nærings- og fiskeridepartementet kan gi forskrift om beregning og betaling av avgiften.</w:t>
      </w:r>
    </w:p>
    <w:p w14:paraId="1C487890" w14:textId="77777777" w:rsidR="003210FC" w:rsidRPr="00A77A7E" w:rsidRDefault="003210FC" w:rsidP="00A77A7E"/>
    <w:p w14:paraId="2345E7A8" w14:textId="77777777" w:rsidR="003210FC" w:rsidRPr="00A77A7E" w:rsidRDefault="003210FC" w:rsidP="00A77A7E">
      <w:pPr>
        <w:pStyle w:val="a-vedtak-tit"/>
      </w:pPr>
      <w:r w:rsidRPr="00A77A7E">
        <w:t>Forslag</w:t>
      </w:r>
    </w:p>
    <w:p w14:paraId="4BD4EC7A" w14:textId="77777777" w:rsidR="003210FC" w:rsidRPr="00A77A7E" w:rsidRDefault="003210FC" w:rsidP="00A77A7E">
      <w:pPr>
        <w:pStyle w:val="a-vedtak-tit"/>
      </w:pPr>
      <w:r w:rsidRPr="00A77A7E">
        <w:t>til stortingsvedtak om frekvens- og nummeravgift for 2027</w:t>
      </w:r>
    </w:p>
    <w:p w14:paraId="4280D2FF" w14:textId="77777777" w:rsidR="003210FC" w:rsidRPr="00A77A7E" w:rsidRDefault="003210FC" w:rsidP="00A77A7E">
      <w:r w:rsidRPr="00A77A7E">
        <w:t>§ 1 Fra 1. januar 2027 skal det i henhold til ekomloven betales avgift til statskassen for bruk av frekvenser til drift av system for mobilkommunikasjon (frekvensavgift) med følgende beløp per MHz (frekvensdupleks) disponert båndbredde:</w:t>
      </w:r>
    </w:p>
    <w:p w14:paraId="632B4FD6" w14:textId="77777777" w:rsidR="003210FC" w:rsidRPr="00A77A7E" w:rsidRDefault="003210FC" w:rsidP="00A77A7E"/>
    <w:p w14:paraId="05A9BF52" w14:textId="77777777" w:rsidR="006865A6" w:rsidRDefault="003210FC" w:rsidP="006865A6">
      <w:pPr>
        <w:pStyle w:val="Tabellnavn"/>
      </w:pPr>
      <w:r w:rsidRPr="00A77A7E">
        <w:t>02N0xt2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606"/>
        <w:gridCol w:w="4464"/>
      </w:tblGrid>
      <w:tr w:rsidR="006865A6" w:rsidRPr="00A77A7E" w14:paraId="11CA43B3" w14:textId="77777777" w:rsidTr="00DC78D5">
        <w:trPr>
          <w:trHeight w:val="380"/>
        </w:trPr>
        <w:tc>
          <w:tcPr>
            <w:tcW w:w="4606" w:type="dxa"/>
            <w:tcBorders>
              <w:top w:val="single" w:sz="4" w:space="0" w:color="000000"/>
              <w:left w:val="nil"/>
              <w:bottom w:val="nil"/>
              <w:right w:val="nil"/>
            </w:tcBorders>
            <w:tcMar>
              <w:top w:w="128" w:type="dxa"/>
              <w:left w:w="43" w:type="dxa"/>
              <w:bottom w:w="43" w:type="dxa"/>
              <w:right w:w="43" w:type="dxa"/>
            </w:tcMar>
          </w:tcPr>
          <w:p w14:paraId="5C1D5194" w14:textId="77777777" w:rsidR="006865A6" w:rsidRPr="00A77A7E" w:rsidRDefault="006865A6" w:rsidP="00DC78D5">
            <w:pPr>
              <w:rPr>
                <w:sz w:val="21"/>
              </w:rPr>
            </w:pPr>
            <w:r w:rsidRPr="00A77A7E">
              <w:rPr>
                <w:sz w:val="21"/>
              </w:rPr>
              <w:t>– 450 MHz-båndet</w:t>
            </w:r>
          </w:p>
        </w:tc>
        <w:tc>
          <w:tcPr>
            <w:tcW w:w="4464" w:type="dxa"/>
            <w:tcBorders>
              <w:top w:val="single" w:sz="4" w:space="0" w:color="000000"/>
              <w:left w:val="nil"/>
              <w:bottom w:val="nil"/>
              <w:right w:val="nil"/>
            </w:tcBorders>
            <w:tcMar>
              <w:top w:w="128" w:type="dxa"/>
              <w:left w:w="43" w:type="dxa"/>
              <w:bottom w:w="43" w:type="dxa"/>
              <w:right w:w="43" w:type="dxa"/>
            </w:tcMar>
            <w:vAlign w:val="bottom"/>
          </w:tcPr>
          <w:p w14:paraId="6BCF7BB8" w14:textId="77777777" w:rsidR="006865A6" w:rsidRPr="00A77A7E" w:rsidRDefault="006865A6" w:rsidP="00DC78D5">
            <w:pPr>
              <w:jc w:val="right"/>
              <w:rPr>
                <w:sz w:val="21"/>
              </w:rPr>
            </w:pPr>
            <w:r w:rsidRPr="00A77A7E">
              <w:rPr>
                <w:sz w:val="21"/>
              </w:rPr>
              <w:t>kr 1 605 000</w:t>
            </w:r>
          </w:p>
        </w:tc>
      </w:tr>
      <w:tr w:rsidR="006865A6" w:rsidRPr="00A77A7E" w14:paraId="6973342F" w14:textId="77777777" w:rsidTr="00DC78D5">
        <w:trPr>
          <w:trHeight w:val="380"/>
        </w:trPr>
        <w:tc>
          <w:tcPr>
            <w:tcW w:w="4606" w:type="dxa"/>
            <w:tcBorders>
              <w:top w:val="nil"/>
              <w:left w:val="nil"/>
              <w:bottom w:val="nil"/>
              <w:right w:val="nil"/>
            </w:tcBorders>
            <w:tcMar>
              <w:top w:w="128" w:type="dxa"/>
              <w:left w:w="43" w:type="dxa"/>
              <w:bottom w:w="43" w:type="dxa"/>
              <w:right w:w="43" w:type="dxa"/>
            </w:tcMar>
          </w:tcPr>
          <w:p w14:paraId="1793D544" w14:textId="77777777" w:rsidR="006865A6" w:rsidRPr="00A77A7E" w:rsidRDefault="006865A6" w:rsidP="00DC78D5">
            <w:pPr>
              <w:rPr>
                <w:sz w:val="21"/>
              </w:rPr>
            </w:pPr>
            <w:r w:rsidRPr="00A77A7E">
              <w:rPr>
                <w:sz w:val="21"/>
              </w:rPr>
              <w:t>– 700 MHz-båndet</w:t>
            </w:r>
          </w:p>
        </w:tc>
        <w:tc>
          <w:tcPr>
            <w:tcW w:w="4464" w:type="dxa"/>
            <w:tcBorders>
              <w:top w:val="nil"/>
              <w:left w:val="nil"/>
              <w:bottom w:val="nil"/>
              <w:right w:val="nil"/>
            </w:tcBorders>
            <w:tcMar>
              <w:top w:w="128" w:type="dxa"/>
              <w:left w:w="43" w:type="dxa"/>
              <w:bottom w:w="43" w:type="dxa"/>
              <w:right w:w="43" w:type="dxa"/>
            </w:tcMar>
            <w:vAlign w:val="bottom"/>
          </w:tcPr>
          <w:p w14:paraId="1D693DC3" w14:textId="77777777" w:rsidR="006865A6" w:rsidRPr="00A77A7E" w:rsidRDefault="006865A6" w:rsidP="00DC78D5">
            <w:pPr>
              <w:jc w:val="right"/>
              <w:rPr>
                <w:sz w:val="21"/>
              </w:rPr>
            </w:pPr>
            <w:r w:rsidRPr="00A77A7E">
              <w:rPr>
                <w:sz w:val="21"/>
              </w:rPr>
              <w:t>kr 1 830 000</w:t>
            </w:r>
          </w:p>
        </w:tc>
      </w:tr>
      <w:tr w:rsidR="006865A6" w:rsidRPr="00A77A7E" w14:paraId="7AA801B8" w14:textId="77777777" w:rsidTr="00DC78D5">
        <w:trPr>
          <w:trHeight w:val="380"/>
        </w:trPr>
        <w:tc>
          <w:tcPr>
            <w:tcW w:w="4606" w:type="dxa"/>
            <w:tcBorders>
              <w:top w:val="nil"/>
              <w:left w:val="nil"/>
              <w:bottom w:val="nil"/>
              <w:right w:val="nil"/>
            </w:tcBorders>
            <w:tcMar>
              <w:top w:w="128" w:type="dxa"/>
              <w:left w:w="43" w:type="dxa"/>
              <w:bottom w:w="43" w:type="dxa"/>
              <w:right w:w="43" w:type="dxa"/>
            </w:tcMar>
          </w:tcPr>
          <w:p w14:paraId="03A5E0D2" w14:textId="77777777" w:rsidR="006865A6" w:rsidRPr="00A77A7E" w:rsidRDefault="006865A6" w:rsidP="00DC78D5">
            <w:pPr>
              <w:rPr>
                <w:sz w:val="21"/>
              </w:rPr>
            </w:pPr>
            <w:r w:rsidRPr="00A77A7E">
              <w:rPr>
                <w:sz w:val="21"/>
              </w:rPr>
              <w:t>– 800 MHz-båndet</w:t>
            </w:r>
          </w:p>
        </w:tc>
        <w:tc>
          <w:tcPr>
            <w:tcW w:w="4464" w:type="dxa"/>
            <w:tcBorders>
              <w:top w:val="nil"/>
              <w:left w:val="nil"/>
              <w:bottom w:val="nil"/>
              <w:right w:val="nil"/>
            </w:tcBorders>
            <w:tcMar>
              <w:top w:w="128" w:type="dxa"/>
              <w:left w:w="43" w:type="dxa"/>
              <w:bottom w:w="43" w:type="dxa"/>
              <w:right w:w="43" w:type="dxa"/>
            </w:tcMar>
            <w:vAlign w:val="bottom"/>
          </w:tcPr>
          <w:p w14:paraId="0DAE816E" w14:textId="77777777" w:rsidR="006865A6" w:rsidRPr="00A77A7E" w:rsidRDefault="006865A6" w:rsidP="00DC78D5">
            <w:pPr>
              <w:jc w:val="right"/>
              <w:rPr>
                <w:sz w:val="21"/>
              </w:rPr>
            </w:pPr>
            <w:r w:rsidRPr="00A77A7E">
              <w:rPr>
                <w:sz w:val="21"/>
              </w:rPr>
              <w:t>kr 1 830 000</w:t>
            </w:r>
          </w:p>
        </w:tc>
      </w:tr>
      <w:tr w:rsidR="006865A6" w:rsidRPr="00A77A7E" w14:paraId="2DDF0CAA" w14:textId="77777777" w:rsidTr="00DC78D5">
        <w:trPr>
          <w:trHeight w:val="380"/>
        </w:trPr>
        <w:tc>
          <w:tcPr>
            <w:tcW w:w="4606" w:type="dxa"/>
            <w:tcBorders>
              <w:top w:val="nil"/>
              <w:left w:val="nil"/>
              <w:bottom w:val="nil"/>
              <w:right w:val="nil"/>
            </w:tcBorders>
            <w:tcMar>
              <w:top w:w="128" w:type="dxa"/>
              <w:left w:w="43" w:type="dxa"/>
              <w:bottom w:w="43" w:type="dxa"/>
              <w:right w:w="43" w:type="dxa"/>
            </w:tcMar>
          </w:tcPr>
          <w:p w14:paraId="1A56E8DB" w14:textId="77777777" w:rsidR="006865A6" w:rsidRPr="00A77A7E" w:rsidRDefault="006865A6" w:rsidP="00DC78D5">
            <w:pPr>
              <w:rPr>
                <w:sz w:val="21"/>
              </w:rPr>
            </w:pPr>
            <w:r w:rsidRPr="00A77A7E">
              <w:rPr>
                <w:sz w:val="21"/>
              </w:rPr>
              <w:t>– 900 MHz-båndet</w:t>
            </w:r>
          </w:p>
        </w:tc>
        <w:tc>
          <w:tcPr>
            <w:tcW w:w="4464" w:type="dxa"/>
            <w:tcBorders>
              <w:top w:val="nil"/>
              <w:left w:val="nil"/>
              <w:bottom w:val="nil"/>
              <w:right w:val="nil"/>
            </w:tcBorders>
            <w:tcMar>
              <w:top w:w="128" w:type="dxa"/>
              <w:left w:w="43" w:type="dxa"/>
              <w:bottom w:w="43" w:type="dxa"/>
              <w:right w:w="43" w:type="dxa"/>
            </w:tcMar>
            <w:vAlign w:val="bottom"/>
          </w:tcPr>
          <w:p w14:paraId="132FDA86" w14:textId="77777777" w:rsidR="006865A6" w:rsidRPr="00A77A7E" w:rsidRDefault="006865A6" w:rsidP="00DC78D5">
            <w:pPr>
              <w:jc w:val="right"/>
              <w:rPr>
                <w:sz w:val="21"/>
              </w:rPr>
            </w:pPr>
            <w:r w:rsidRPr="00A77A7E">
              <w:rPr>
                <w:sz w:val="21"/>
              </w:rPr>
              <w:t>kr 1 830 000</w:t>
            </w:r>
          </w:p>
        </w:tc>
      </w:tr>
      <w:tr w:rsidR="006865A6" w:rsidRPr="00A77A7E" w14:paraId="2C90C077" w14:textId="77777777" w:rsidTr="00DC78D5">
        <w:trPr>
          <w:trHeight w:val="380"/>
        </w:trPr>
        <w:tc>
          <w:tcPr>
            <w:tcW w:w="4606" w:type="dxa"/>
            <w:tcBorders>
              <w:top w:val="nil"/>
              <w:left w:val="nil"/>
              <w:bottom w:val="nil"/>
              <w:right w:val="nil"/>
            </w:tcBorders>
            <w:tcMar>
              <w:top w:w="128" w:type="dxa"/>
              <w:left w:w="43" w:type="dxa"/>
              <w:bottom w:w="43" w:type="dxa"/>
              <w:right w:w="43" w:type="dxa"/>
            </w:tcMar>
          </w:tcPr>
          <w:p w14:paraId="60F5A242" w14:textId="77777777" w:rsidR="006865A6" w:rsidRPr="00A77A7E" w:rsidRDefault="006865A6" w:rsidP="00DC78D5">
            <w:pPr>
              <w:rPr>
                <w:sz w:val="21"/>
              </w:rPr>
            </w:pPr>
            <w:r w:rsidRPr="00A77A7E">
              <w:rPr>
                <w:sz w:val="21"/>
              </w:rPr>
              <w:t>– 1800 MHz-båndet</w:t>
            </w:r>
          </w:p>
        </w:tc>
        <w:tc>
          <w:tcPr>
            <w:tcW w:w="4464" w:type="dxa"/>
            <w:tcBorders>
              <w:top w:val="nil"/>
              <w:left w:val="nil"/>
              <w:bottom w:val="nil"/>
              <w:right w:val="nil"/>
            </w:tcBorders>
            <w:tcMar>
              <w:top w:w="128" w:type="dxa"/>
              <w:left w:w="43" w:type="dxa"/>
              <w:bottom w:w="43" w:type="dxa"/>
              <w:right w:w="43" w:type="dxa"/>
            </w:tcMar>
            <w:vAlign w:val="bottom"/>
          </w:tcPr>
          <w:p w14:paraId="4A5EA946" w14:textId="77777777" w:rsidR="006865A6" w:rsidRPr="00A77A7E" w:rsidRDefault="006865A6" w:rsidP="00DC78D5">
            <w:pPr>
              <w:jc w:val="right"/>
              <w:rPr>
                <w:sz w:val="21"/>
              </w:rPr>
            </w:pPr>
            <w:r w:rsidRPr="00A77A7E">
              <w:rPr>
                <w:sz w:val="21"/>
              </w:rPr>
              <w:t>kr 1 830 000</w:t>
            </w:r>
          </w:p>
        </w:tc>
      </w:tr>
      <w:tr w:rsidR="006865A6" w:rsidRPr="00A77A7E" w14:paraId="69A75C4D" w14:textId="77777777" w:rsidTr="00DC78D5">
        <w:trPr>
          <w:trHeight w:val="380"/>
        </w:trPr>
        <w:tc>
          <w:tcPr>
            <w:tcW w:w="4606" w:type="dxa"/>
            <w:tcBorders>
              <w:top w:val="nil"/>
              <w:left w:val="nil"/>
              <w:bottom w:val="single" w:sz="4" w:space="0" w:color="000000"/>
              <w:right w:val="nil"/>
            </w:tcBorders>
            <w:tcMar>
              <w:top w:w="128" w:type="dxa"/>
              <w:left w:w="43" w:type="dxa"/>
              <w:bottom w:w="43" w:type="dxa"/>
              <w:right w:w="43" w:type="dxa"/>
            </w:tcMar>
          </w:tcPr>
          <w:p w14:paraId="48346D7F" w14:textId="77777777" w:rsidR="006865A6" w:rsidRPr="00A77A7E" w:rsidRDefault="006865A6" w:rsidP="00DC78D5">
            <w:pPr>
              <w:rPr>
                <w:sz w:val="21"/>
              </w:rPr>
            </w:pPr>
            <w:r w:rsidRPr="00A77A7E">
              <w:rPr>
                <w:sz w:val="21"/>
              </w:rPr>
              <w:t>– 2,1 GHz-båndet</w:t>
            </w:r>
          </w:p>
        </w:tc>
        <w:tc>
          <w:tcPr>
            <w:tcW w:w="4464" w:type="dxa"/>
            <w:tcBorders>
              <w:top w:val="nil"/>
              <w:left w:val="nil"/>
              <w:bottom w:val="single" w:sz="4" w:space="0" w:color="000000"/>
              <w:right w:val="nil"/>
            </w:tcBorders>
            <w:tcMar>
              <w:top w:w="128" w:type="dxa"/>
              <w:left w:w="43" w:type="dxa"/>
              <w:bottom w:w="43" w:type="dxa"/>
              <w:right w:w="43" w:type="dxa"/>
            </w:tcMar>
            <w:vAlign w:val="bottom"/>
          </w:tcPr>
          <w:p w14:paraId="1E5979EE" w14:textId="77777777" w:rsidR="006865A6" w:rsidRPr="00A77A7E" w:rsidRDefault="006865A6" w:rsidP="00DC78D5">
            <w:pPr>
              <w:jc w:val="right"/>
              <w:rPr>
                <w:sz w:val="21"/>
              </w:rPr>
            </w:pPr>
            <w:r w:rsidRPr="00A77A7E">
              <w:rPr>
                <w:sz w:val="21"/>
              </w:rPr>
              <w:t>kr 1 692 000</w:t>
            </w:r>
          </w:p>
        </w:tc>
      </w:tr>
    </w:tbl>
    <w:p w14:paraId="2EAF447F" w14:textId="3450FA00" w:rsidR="003210FC" w:rsidRPr="00A77A7E" w:rsidRDefault="003210FC" w:rsidP="00A77A7E"/>
    <w:p w14:paraId="14E39B60" w14:textId="77777777" w:rsidR="003210FC" w:rsidRPr="00A77A7E" w:rsidRDefault="003210FC" w:rsidP="00A77A7E">
      <w:r w:rsidRPr="00A77A7E">
        <w:t>§ 2 For 2027 skal det i henhold til ekomloven betales avgift til statskassen for tillatelse til bruk av femsifrede nummer (nummeravgift) med følgende beløp per nummer:</w:t>
      </w:r>
    </w:p>
    <w:p w14:paraId="0A52A59A" w14:textId="77777777" w:rsidR="006865A6" w:rsidRDefault="003210FC" w:rsidP="006865A6">
      <w:pPr>
        <w:pStyle w:val="Tabellnavn"/>
      </w:pPr>
      <w:r w:rsidRPr="00A77A7E">
        <w:t>02N0xt2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364"/>
        <w:gridCol w:w="4706"/>
      </w:tblGrid>
      <w:tr w:rsidR="006865A6" w:rsidRPr="00A77A7E" w14:paraId="4812C7B7" w14:textId="77777777" w:rsidTr="00DC78D5">
        <w:trPr>
          <w:trHeight w:val="380"/>
        </w:trPr>
        <w:tc>
          <w:tcPr>
            <w:tcW w:w="4364" w:type="dxa"/>
            <w:tcBorders>
              <w:top w:val="single" w:sz="4" w:space="0" w:color="000000"/>
              <w:left w:val="nil"/>
              <w:bottom w:val="nil"/>
              <w:right w:val="nil"/>
            </w:tcBorders>
            <w:tcMar>
              <w:top w:w="128" w:type="dxa"/>
              <w:left w:w="43" w:type="dxa"/>
              <w:bottom w:w="43" w:type="dxa"/>
              <w:right w:w="43" w:type="dxa"/>
            </w:tcMar>
          </w:tcPr>
          <w:p w14:paraId="1FA7B5A7" w14:textId="77777777" w:rsidR="006865A6" w:rsidRPr="00A77A7E" w:rsidRDefault="006865A6" w:rsidP="00DC78D5">
            <w:pPr>
              <w:rPr>
                <w:sz w:val="21"/>
              </w:rPr>
            </w:pPr>
            <w:r w:rsidRPr="00A77A7E">
              <w:rPr>
                <w:sz w:val="21"/>
              </w:rPr>
              <w:t>Kategori A</w:t>
            </w:r>
          </w:p>
        </w:tc>
        <w:tc>
          <w:tcPr>
            <w:tcW w:w="4705" w:type="dxa"/>
            <w:tcBorders>
              <w:top w:val="single" w:sz="4" w:space="0" w:color="000000"/>
              <w:left w:val="nil"/>
              <w:bottom w:val="nil"/>
              <w:right w:val="nil"/>
            </w:tcBorders>
            <w:tcMar>
              <w:top w:w="128" w:type="dxa"/>
              <w:left w:w="43" w:type="dxa"/>
              <w:bottom w:w="43" w:type="dxa"/>
              <w:right w:w="43" w:type="dxa"/>
            </w:tcMar>
            <w:vAlign w:val="bottom"/>
          </w:tcPr>
          <w:p w14:paraId="7FF07DB0" w14:textId="77777777" w:rsidR="006865A6" w:rsidRPr="00A77A7E" w:rsidRDefault="006865A6" w:rsidP="00DC78D5">
            <w:pPr>
              <w:jc w:val="right"/>
              <w:rPr>
                <w:sz w:val="21"/>
              </w:rPr>
            </w:pPr>
            <w:r w:rsidRPr="00A77A7E">
              <w:rPr>
                <w:sz w:val="21"/>
              </w:rPr>
              <w:t>kr 179 970</w:t>
            </w:r>
          </w:p>
        </w:tc>
      </w:tr>
      <w:tr w:rsidR="006865A6" w:rsidRPr="00A77A7E" w14:paraId="25B15574" w14:textId="77777777" w:rsidTr="00DC78D5">
        <w:trPr>
          <w:trHeight w:val="380"/>
        </w:trPr>
        <w:tc>
          <w:tcPr>
            <w:tcW w:w="4364" w:type="dxa"/>
            <w:tcBorders>
              <w:top w:val="nil"/>
              <w:left w:val="nil"/>
              <w:bottom w:val="nil"/>
              <w:right w:val="nil"/>
            </w:tcBorders>
            <w:tcMar>
              <w:top w:w="128" w:type="dxa"/>
              <w:left w:w="43" w:type="dxa"/>
              <w:bottom w:w="43" w:type="dxa"/>
              <w:right w:w="43" w:type="dxa"/>
            </w:tcMar>
          </w:tcPr>
          <w:p w14:paraId="13849E36" w14:textId="77777777" w:rsidR="006865A6" w:rsidRPr="00A77A7E" w:rsidRDefault="006865A6" w:rsidP="00DC78D5">
            <w:pPr>
              <w:rPr>
                <w:sz w:val="21"/>
              </w:rPr>
            </w:pPr>
            <w:r w:rsidRPr="00A77A7E">
              <w:rPr>
                <w:sz w:val="21"/>
              </w:rPr>
              <w:t>Kategori B</w:t>
            </w:r>
          </w:p>
        </w:tc>
        <w:tc>
          <w:tcPr>
            <w:tcW w:w="4705" w:type="dxa"/>
            <w:tcBorders>
              <w:top w:val="nil"/>
              <w:left w:val="nil"/>
              <w:bottom w:val="nil"/>
              <w:right w:val="nil"/>
            </w:tcBorders>
            <w:tcMar>
              <w:top w:w="128" w:type="dxa"/>
              <w:left w:w="43" w:type="dxa"/>
              <w:bottom w:w="43" w:type="dxa"/>
              <w:right w:w="43" w:type="dxa"/>
            </w:tcMar>
            <w:vAlign w:val="bottom"/>
          </w:tcPr>
          <w:p w14:paraId="61B63237" w14:textId="77777777" w:rsidR="006865A6" w:rsidRPr="00A77A7E" w:rsidRDefault="006865A6" w:rsidP="00DC78D5">
            <w:pPr>
              <w:jc w:val="right"/>
              <w:rPr>
                <w:sz w:val="21"/>
              </w:rPr>
            </w:pPr>
            <w:r w:rsidRPr="00A77A7E">
              <w:rPr>
                <w:sz w:val="21"/>
              </w:rPr>
              <w:t>kr 128 230</w:t>
            </w:r>
          </w:p>
        </w:tc>
      </w:tr>
      <w:tr w:rsidR="006865A6" w:rsidRPr="00A77A7E" w14:paraId="063FA9D5" w14:textId="77777777" w:rsidTr="00DC78D5">
        <w:trPr>
          <w:trHeight w:val="380"/>
        </w:trPr>
        <w:tc>
          <w:tcPr>
            <w:tcW w:w="4364" w:type="dxa"/>
            <w:tcBorders>
              <w:top w:val="nil"/>
              <w:left w:val="nil"/>
              <w:bottom w:val="nil"/>
              <w:right w:val="nil"/>
            </w:tcBorders>
            <w:tcMar>
              <w:top w:w="128" w:type="dxa"/>
              <w:left w:w="43" w:type="dxa"/>
              <w:bottom w:w="43" w:type="dxa"/>
              <w:right w:w="43" w:type="dxa"/>
            </w:tcMar>
          </w:tcPr>
          <w:p w14:paraId="1F280514" w14:textId="77777777" w:rsidR="006865A6" w:rsidRPr="00A77A7E" w:rsidRDefault="006865A6" w:rsidP="00DC78D5">
            <w:pPr>
              <w:rPr>
                <w:sz w:val="21"/>
              </w:rPr>
            </w:pPr>
            <w:r w:rsidRPr="00A77A7E">
              <w:rPr>
                <w:sz w:val="21"/>
              </w:rPr>
              <w:t>Kategori C</w:t>
            </w:r>
          </w:p>
        </w:tc>
        <w:tc>
          <w:tcPr>
            <w:tcW w:w="4705" w:type="dxa"/>
            <w:tcBorders>
              <w:top w:val="nil"/>
              <w:left w:val="nil"/>
              <w:bottom w:val="nil"/>
              <w:right w:val="nil"/>
            </w:tcBorders>
            <w:tcMar>
              <w:top w:w="128" w:type="dxa"/>
              <w:left w:w="43" w:type="dxa"/>
              <w:bottom w:w="43" w:type="dxa"/>
              <w:right w:w="43" w:type="dxa"/>
            </w:tcMar>
            <w:vAlign w:val="bottom"/>
          </w:tcPr>
          <w:p w14:paraId="5D57A41C" w14:textId="77777777" w:rsidR="006865A6" w:rsidRPr="00A77A7E" w:rsidRDefault="006865A6" w:rsidP="00DC78D5">
            <w:pPr>
              <w:jc w:val="right"/>
              <w:rPr>
                <w:sz w:val="21"/>
              </w:rPr>
            </w:pPr>
            <w:r w:rsidRPr="00A77A7E">
              <w:rPr>
                <w:sz w:val="21"/>
              </w:rPr>
              <w:t>kr 98 640</w:t>
            </w:r>
          </w:p>
        </w:tc>
      </w:tr>
      <w:tr w:rsidR="006865A6" w:rsidRPr="00A77A7E" w14:paraId="60F3BE38" w14:textId="77777777" w:rsidTr="00DC78D5">
        <w:trPr>
          <w:trHeight w:val="380"/>
        </w:trPr>
        <w:tc>
          <w:tcPr>
            <w:tcW w:w="4364" w:type="dxa"/>
            <w:tcBorders>
              <w:top w:val="nil"/>
              <w:left w:val="nil"/>
              <w:bottom w:val="nil"/>
              <w:right w:val="nil"/>
            </w:tcBorders>
            <w:tcMar>
              <w:top w:w="128" w:type="dxa"/>
              <w:left w:w="43" w:type="dxa"/>
              <w:bottom w:w="43" w:type="dxa"/>
              <w:right w:w="43" w:type="dxa"/>
            </w:tcMar>
          </w:tcPr>
          <w:p w14:paraId="5362F3D2" w14:textId="77777777" w:rsidR="006865A6" w:rsidRPr="00A77A7E" w:rsidRDefault="006865A6" w:rsidP="00DC78D5">
            <w:pPr>
              <w:rPr>
                <w:sz w:val="21"/>
              </w:rPr>
            </w:pPr>
            <w:r w:rsidRPr="00A77A7E">
              <w:rPr>
                <w:sz w:val="21"/>
              </w:rPr>
              <w:t>Kategori D</w:t>
            </w:r>
          </w:p>
        </w:tc>
        <w:tc>
          <w:tcPr>
            <w:tcW w:w="4705" w:type="dxa"/>
            <w:tcBorders>
              <w:top w:val="nil"/>
              <w:left w:val="nil"/>
              <w:bottom w:val="nil"/>
              <w:right w:val="nil"/>
            </w:tcBorders>
            <w:tcMar>
              <w:top w:w="128" w:type="dxa"/>
              <w:left w:w="43" w:type="dxa"/>
              <w:bottom w:w="43" w:type="dxa"/>
              <w:right w:w="43" w:type="dxa"/>
            </w:tcMar>
            <w:vAlign w:val="bottom"/>
          </w:tcPr>
          <w:p w14:paraId="163095E9" w14:textId="77777777" w:rsidR="006865A6" w:rsidRPr="00A77A7E" w:rsidRDefault="006865A6" w:rsidP="00DC78D5">
            <w:pPr>
              <w:jc w:val="right"/>
              <w:rPr>
                <w:sz w:val="21"/>
              </w:rPr>
            </w:pPr>
            <w:r w:rsidRPr="00A77A7E">
              <w:rPr>
                <w:sz w:val="21"/>
              </w:rPr>
              <w:t>kr 69 080</w:t>
            </w:r>
          </w:p>
        </w:tc>
      </w:tr>
      <w:tr w:rsidR="006865A6" w:rsidRPr="00A77A7E" w14:paraId="7B396CC5" w14:textId="77777777" w:rsidTr="00DC78D5">
        <w:trPr>
          <w:trHeight w:val="380"/>
        </w:trPr>
        <w:tc>
          <w:tcPr>
            <w:tcW w:w="4364" w:type="dxa"/>
            <w:tcBorders>
              <w:top w:val="nil"/>
              <w:left w:val="nil"/>
              <w:bottom w:val="nil"/>
              <w:right w:val="nil"/>
            </w:tcBorders>
            <w:tcMar>
              <w:top w:w="128" w:type="dxa"/>
              <w:left w:w="43" w:type="dxa"/>
              <w:bottom w:w="43" w:type="dxa"/>
              <w:right w:w="43" w:type="dxa"/>
            </w:tcMar>
          </w:tcPr>
          <w:p w14:paraId="01D55B7D" w14:textId="77777777" w:rsidR="006865A6" w:rsidRPr="00A77A7E" w:rsidRDefault="006865A6" w:rsidP="00DC78D5">
            <w:pPr>
              <w:rPr>
                <w:sz w:val="21"/>
              </w:rPr>
            </w:pPr>
            <w:r w:rsidRPr="00A77A7E">
              <w:rPr>
                <w:sz w:val="21"/>
              </w:rPr>
              <w:t>Kategori E</w:t>
            </w:r>
          </w:p>
        </w:tc>
        <w:tc>
          <w:tcPr>
            <w:tcW w:w="4705" w:type="dxa"/>
            <w:tcBorders>
              <w:top w:val="nil"/>
              <w:left w:val="nil"/>
              <w:bottom w:val="nil"/>
              <w:right w:val="nil"/>
            </w:tcBorders>
            <w:tcMar>
              <w:top w:w="128" w:type="dxa"/>
              <w:left w:w="43" w:type="dxa"/>
              <w:bottom w:w="43" w:type="dxa"/>
              <w:right w:w="43" w:type="dxa"/>
            </w:tcMar>
            <w:vAlign w:val="bottom"/>
          </w:tcPr>
          <w:p w14:paraId="71238886" w14:textId="77777777" w:rsidR="006865A6" w:rsidRPr="00A77A7E" w:rsidRDefault="006865A6" w:rsidP="00DC78D5">
            <w:pPr>
              <w:jc w:val="right"/>
              <w:rPr>
                <w:sz w:val="21"/>
              </w:rPr>
            </w:pPr>
            <w:r w:rsidRPr="00A77A7E">
              <w:rPr>
                <w:sz w:val="21"/>
              </w:rPr>
              <w:t>kr 32 090</w:t>
            </w:r>
          </w:p>
        </w:tc>
      </w:tr>
      <w:tr w:rsidR="006865A6" w:rsidRPr="00A77A7E" w14:paraId="15C6269E" w14:textId="77777777" w:rsidTr="00DC78D5">
        <w:trPr>
          <w:trHeight w:val="380"/>
        </w:trPr>
        <w:tc>
          <w:tcPr>
            <w:tcW w:w="4364" w:type="dxa"/>
            <w:tcBorders>
              <w:top w:val="nil"/>
              <w:left w:val="nil"/>
              <w:bottom w:val="single" w:sz="4" w:space="0" w:color="000000"/>
              <w:right w:val="nil"/>
            </w:tcBorders>
            <w:tcMar>
              <w:top w:w="128" w:type="dxa"/>
              <w:left w:w="43" w:type="dxa"/>
              <w:bottom w:w="43" w:type="dxa"/>
              <w:right w:w="43" w:type="dxa"/>
            </w:tcMar>
          </w:tcPr>
          <w:p w14:paraId="650ECEA8" w14:textId="77777777" w:rsidR="006865A6" w:rsidRPr="00A77A7E" w:rsidRDefault="006865A6" w:rsidP="00DC78D5">
            <w:pPr>
              <w:rPr>
                <w:sz w:val="21"/>
              </w:rPr>
            </w:pPr>
            <w:r w:rsidRPr="00A77A7E">
              <w:rPr>
                <w:sz w:val="21"/>
              </w:rPr>
              <w:t>Kategori F</w:t>
            </w:r>
          </w:p>
        </w:tc>
        <w:tc>
          <w:tcPr>
            <w:tcW w:w="4705" w:type="dxa"/>
            <w:tcBorders>
              <w:top w:val="nil"/>
              <w:left w:val="nil"/>
              <w:bottom w:val="single" w:sz="4" w:space="0" w:color="000000"/>
              <w:right w:val="nil"/>
            </w:tcBorders>
            <w:tcMar>
              <w:top w:w="128" w:type="dxa"/>
              <w:left w:w="43" w:type="dxa"/>
              <w:bottom w:w="43" w:type="dxa"/>
              <w:right w:w="43" w:type="dxa"/>
            </w:tcMar>
            <w:vAlign w:val="bottom"/>
          </w:tcPr>
          <w:p w14:paraId="041ADE13" w14:textId="77777777" w:rsidR="006865A6" w:rsidRPr="00A77A7E" w:rsidRDefault="006865A6" w:rsidP="00DC78D5">
            <w:pPr>
              <w:jc w:val="right"/>
              <w:rPr>
                <w:sz w:val="21"/>
              </w:rPr>
            </w:pPr>
            <w:r w:rsidRPr="00A77A7E">
              <w:rPr>
                <w:sz w:val="21"/>
              </w:rPr>
              <w:t>kr 4 000</w:t>
            </w:r>
          </w:p>
        </w:tc>
      </w:tr>
    </w:tbl>
    <w:p w14:paraId="6456286F" w14:textId="682A5D7D" w:rsidR="003210FC" w:rsidRPr="00A77A7E" w:rsidRDefault="003210FC" w:rsidP="00A77A7E"/>
    <w:p w14:paraId="585A255B" w14:textId="77777777" w:rsidR="003210FC" w:rsidRPr="00A77A7E" w:rsidRDefault="003210FC" w:rsidP="00A77A7E">
      <w:r w:rsidRPr="00A77A7E">
        <w:t>§ 3 Digitaliserings- og forvaltningsdepartementet kan fatte enkeltvedtak og gi forskrift om beregning og betaling av avgiften.</w:t>
      </w:r>
    </w:p>
    <w:p w14:paraId="1557F7A4" w14:textId="77777777" w:rsidR="003210FC" w:rsidRPr="00A77A7E" w:rsidRDefault="003210FC" w:rsidP="00A77A7E"/>
    <w:p w14:paraId="6AC41169" w14:textId="77777777" w:rsidR="003210FC" w:rsidRPr="00A77A7E" w:rsidRDefault="003210FC" w:rsidP="00A77A7E">
      <w:pPr>
        <w:pStyle w:val="a-vedtak-tit"/>
      </w:pPr>
      <w:r w:rsidRPr="00A77A7E">
        <w:lastRenderedPageBreak/>
        <w:t>Forslag</w:t>
      </w:r>
    </w:p>
    <w:p w14:paraId="7EDCEA3E" w14:textId="34B5406D" w:rsidR="003210FC" w:rsidRPr="00A77A7E" w:rsidRDefault="003210FC" w:rsidP="00A77A7E">
      <w:pPr>
        <w:pStyle w:val="a-vedtak-tit"/>
      </w:pPr>
      <w:r w:rsidRPr="00A77A7E">
        <w:t>til stortingsvedtak om inntekter ved tildeling av tillatelser for 2027</w:t>
      </w:r>
    </w:p>
    <w:p w14:paraId="7C134B73" w14:textId="77777777" w:rsidR="003210FC" w:rsidRPr="00A77A7E" w:rsidRDefault="003210FC" w:rsidP="00A77A7E">
      <w:r w:rsidRPr="00A77A7E">
        <w:t>§ 1 Fra 1. januar 2027 kan det med hjemmel i ekomloven kreves vederlag til statskassen ved tildeling av tillatelser.</w:t>
      </w:r>
    </w:p>
    <w:p w14:paraId="0B426F98" w14:textId="77777777" w:rsidR="003210FC" w:rsidRPr="00A77A7E" w:rsidRDefault="003210FC" w:rsidP="00A77A7E">
      <w:pPr>
        <w:pStyle w:val="l-ledd"/>
      </w:pPr>
      <w:r w:rsidRPr="00A77A7E">
        <w:t>Digitaliserings- og forvaltningsdepartementet kan gi forskrift om beregning og betaling av beløpet.</w:t>
      </w:r>
    </w:p>
    <w:p w14:paraId="0EBFD497" w14:textId="77777777" w:rsidR="003210FC" w:rsidRPr="00A77A7E" w:rsidRDefault="003210FC" w:rsidP="00A77A7E">
      <w:r w:rsidRPr="00A77A7E">
        <w:t>§ 2 Fra 1. januar 2027 kan det med hjemmel i lov 17. juni 2005 nr. 79 om akvakultur § 7 kreves vederlag til statskassen ved tildeling av tillatelser.</w:t>
      </w:r>
    </w:p>
    <w:p w14:paraId="704B6B6F" w14:textId="77777777" w:rsidR="003210FC" w:rsidRPr="00A77A7E" w:rsidRDefault="003210FC" w:rsidP="00A77A7E">
      <w:pPr>
        <w:pStyle w:val="l-ledd"/>
      </w:pPr>
      <w:r w:rsidRPr="00A77A7E">
        <w:t>Nærings- og fiskeridepartementet kan gi forskrift om beregning og betaling av beløpet.</w:t>
      </w:r>
    </w:p>
    <w:p w14:paraId="18658593" w14:textId="77777777" w:rsidR="003210FC" w:rsidRPr="00A77A7E" w:rsidRDefault="003210FC" w:rsidP="00A77A7E"/>
    <w:p w14:paraId="09C222CF" w14:textId="77777777" w:rsidR="003210FC" w:rsidRPr="00A77A7E" w:rsidRDefault="003210FC" w:rsidP="00A77A7E">
      <w:pPr>
        <w:pStyle w:val="a-vedtak-tit"/>
      </w:pPr>
      <w:r w:rsidRPr="00A77A7E">
        <w:t>Forslag</w:t>
      </w:r>
    </w:p>
    <w:p w14:paraId="77BE20D5" w14:textId="77777777" w:rsidR="003210FC" w:rsidRPr="00A77A7E" w:rsidRDefault="003210FC" w:rsidP="00A77A7E">
      <w:pPr>
        <w:pStyle w:val="a-vedtak-tit"/>
      </w:pPr>
      <w:r w:rsidRPr="00A77A7E">
        <w:t>til stortingsvedtak om tollavgift for 2027</w:t>
      </w:r>
    </w:p>
    <w:p w14:paraId="53FE9013" w14:textId="77777777" w:rsidR="003210FC" w:rsidRPr="00A77A7E" w:rsidRDefault="003210FC" w:rsidP="00A77A7E">
      <w:pPr>
        <w:pStyle w:val="l-paragraf"/>
        <w:rPr>
          <w:rStyle w:val="regular"/>
        </w:rPr>
      </w:pPr>
      <w:r w:rsidRPr="00A77A7E">
        <w:rPr>
          <w:rStyle w:val="regular"/>
        </w:rPr>
        <w:t xml:space="preserve">§ 1 </w:t>
      </w:r>
      <w:r w:rsidRPr="00A77A7E">
        <w:t>Plikten til å betale tollavgift</w:t>
      </w:r>
    </w:p>
    <w:p w14:paraId="67EA1D1D" w14:textId="77777777" w:rsidR="003210FC" w:rsidRPr="00A77A7E" w:rsidRDefault="003210FC" w:rsidP="00A77A7E">
      <w:pPr>
        <w:pStyle w:val="l-ledd"/>
      </w:pPr>
      <w:r w:rsidRPr="00A77A7E">
        <w:t>Fra 1. januar 2027 skal det betales tollavgift ved innførsel av varer etter satsene i dette vedtaket og reglene i tollavgiftsloven. De ordinære tollavgiftssatsene for 2026 videreføres for 2027 med mindre annet er fastsatt i dette vedtaket.</w:t>
      </w:r>
    </w:p>
    <w:p w14:paraId="1B6BD72D" w14:textId="77777777" w:rsidR="003210FC" w:rsidRPr="00A77A7E" w:rsidRDefault="003210FC" w:rsidP="00A77A7E">
      <w:pPr>
        <w:pStyle w:val="l-ledd"/>
      </w:pPr>
      <w:r w:rsidRPr="00A77A7E">
        <w:t>For klær og tekstiler og for fisk og marine produkter gjelder de tollavgiftssatser som følger av vedlegg 4.</w:t>
      </w:r>
    </w:p>
    <w:p w14:paraId="132A9392" w14:textId="77777777" w:rsidR="003210FC" w:rsidRPr="00A77A7E" w:rsidRDefault="003210FC" w:rsidP="00A77A7E">
      <w:pPr>
        <w:pStyle w:val="l-paragraf"/>
        <w:rPr>
          <w:rStyle w:val="regular"/>
        </w:rPr>
      </w:pPr>
      <w:r w:rsidRPr="00A77A7E">
        <w:rPr>
          <w:rStyle w:val="regular"/>
        </w:rPr>
        <w:t xml:space="preserve">§ 2 </w:t>
      </w:r>
      <w:r w:rsidRPr="00A77A7E">
        <w:t>Preferansetollavgiftssatser</w:t>
      </w:r>
    </w:p>
    <w:p w14:paraId="636C00AF" w14:textId="77777777" w:rsidR="003210FC" w:rsidRPr="00A77A7E" w:rsidRDefault="003210FC" w:rsidP="00A77A7E">
      <w:pPr>
        <w:pStyle w:val="l-ledd"/>
      </w:pPr>
      <w:r w:rsidRPr="00A77A7E">
        <w:t xml:space="preserve">Varer som er omfattet av Norges frihandelsavtaler, skal gis preferansetollavgiftssats. </w:t>
      </w:r>
    </w:p>
    <w:p w14:paraId="41631FB4" w14:textId="77777777" w:rsidR="003210FC" w:rsidRPr="00A77A7E" w:rsidRDefault="003210FC" w:rsidP="00A77A7E">
      <w:pPr>
        <w:pStyle w:val="l-ledd"/>
      </w:pPr>
      <w:r w:rsidRPr="00A77A7E">
        <w:t>Det samme gjelder for varer som er omfattet av det generelle preferansesystemet for utviklingsland (Generalized System of Preferences (GSP)). Kvoter og tollavgiftssatser som er omfattet av GSP videreføres for 2027.</w:t>
      </w:r>
    </w:p>
    <w:p w14:paraId="12C405F9" w14:textId="77777777" w:rsidR="003210FC" w:rsidRPr="00A77A7E" w:rsidRDefault="003210FC" w:rsidP="00A77A7E">
      <w:pPr>
        <w:pStyle w:val="l-ledd"/>
      </w:pPr>
      <w:r w:rsidRPr="00A77A7E">
        <w:t>Departementet kan gi forskrift om reduserte tollavgiftssatser og andre tiltak om tollavgift som følge av frihandelsavtale med annen stat.</w:t>
      </w:r>
    </w:p>
    <w:p w14:paraId="0525E32C" w14:textId="77777777" w:rsidR="003210FC" w:rsidRPr="00A77A7E" w:rsidRDefault="003210FC" w:rsidP="00A77A7E">
      <w:pPr>
        <w:pStyle w:val="l-paragraf"/>
        <w:rPr>
          <w:rStyle w:val="regular"/>
        </w:rPr>
      </w:pPr>
      <w:r w:rsidRPr="00A77A7E">
        <w:rPr>
          <w:rStyle w:val="regular"/>
        </w:rPr>
        <w:t>§ 3</w:t>
      </w:r>
      <w:r w:rsidRPr="00A77A7E">
        <w:rPr>
          <w:rStyle w:val="kursiv"/>
        </w:rPr>
        <w:t xml:space="preserve"> Tolltariffen</w:t>
      </w:r>
    </w:p>
    <w:p w14:paraId="1988CDED" w14:textId="77777777" w:rsidR="003210FC" w:rsidRPr="00A77A7E" w:rsidRDefault="003210FC" w:rsidP="00A77A7E">
      <w:pPr>
        <w:pStyle w:val="l-ledd"/>
      </w:pPr>
      <w:r w:rsidRPr="00A77A7E">
        <w:t>Departementet kan gi forskrift om nye eller endrede varenumre i tolltariffen dersom endringene ikke har provenymessige, næringsmessige eller handelspolitiske konsekvenser av betydning.</w:t>
      </w:r>
    </w:p>
    <w:p w14:paraId="3050C6C1" w14:textId="77777777" w:rsidR="003210FC" w:rsidRDefault="003210FC" w:rsidP="00A77A7E"/>
    <w:p w14:paraId="03B81E03" w14:textId="06D0D404" w:rsidR="00EC626E" w:rsidRPr="00EC626E" w:rsidRDefault="00EC626E" w:rsidP="00EC626E">
      <w:pPr>
        <w:pStyle w:val="Overskrift1"/>
        <w:numPr>
          <w:ilvl w:val="0"/>
          <w:numId w:val="33"/>
        </w:numPr>
        <w:rPr>
          <w:color w:val="EE0000"/>
        </w:rPr>
      </w:pPr>
      <w:r w:rsidRPr="00EC626E">
        <w:rPr>
          <w:color w:val="EE0000"/>
        </w:rPr>
        <w:lastRenderedPageBreak/>
        <w:t>[Vedleggsnummerresett]</w:t>
      </w:r>
    </w:p>
    <w:p w14:paraId="25E5A2CC" w14:textId="77777777" w:rsidR="003210FC" w:rsidRPr="00A77A7E" w:rsidRDefault="003210FC" w:rsidP="00A77A7E">
      <w:pPr>
        <w:pStyle w:val="vedlegg-nr"/>
      </w:pPr>
    </w:p>
    <w:p w14:paraId="75A326ED" w14:textId="77777777" w:rsidR="003210FC" w:rsidRPr="00A77A7E" w:rsidRDefault="003210FC" w:rsidP="00A77A7E">
      <w:pPr>
        <w:pStyle w:val="vedlegg-tit"/>
      </w:pPr>
      <w:r w:rsidRPr="00A77A7E">
        <w:t>Anslag på skatteutgifter</w:t>
      </w:r>
    </w:p>
    <w:p w14:paraId="0F19427E" w14:textId="77777777" w:rsidR="003210FC" w:rsidRPr="00A77A7E" w:rsidRDefault="003210FC" w:rsidP="00A77A7E">
      <w:pPr>
        <w:pStyle w:val="Overskrift2"/>
      </w:pPr>
      <w:r w:rsidRPr="00A77A7E">
        <w:t>Innledning</w:t>
      </w:r>
    </w:p>
    <w:p w14:paraId="5718A0EE" w14:textId="77777777" w:rsidR="003210FC" w:rsidRPr="00A77A7E" w:rsidRDefault="003210FC" w:rsidP="00A77A7E">
      <w:r w:rsidRPr="00A77A7E">
        <w:t>I skatte- og avgiftssystemet er det en rekke unntak og særordninger som reduserer skatteinntektene, sammenlignet med skattlegging etter de ordinære reglene eller etter hovedprinsippene for skatte- og avgiftssystemet. Slike skatteutgifter beregnes og publiseres årlig i tråd med lang praksis og OECDs anbefalinger. Der bestemte formål tilgodeses, har skatteutgiftene en parallell til prioriteringer på budsjettets utgiftsside.</w:t>
      </w:r>
    </w:p>
    <w:p w14:paraId="66E2BD66" w14:textId="77777777" w:rsidR="003210FC" w:rsidRPr="00A77A7E" w:rsidRDefault="003210FC" w:rsidP="00A77A7E">
      <w:r w:rsidRPr="00A77A7E">
        <w:t>Tilsvarende finnes det i skatte- og avgiftssystemet skatter og avgifter som er høyere enn det som følger av et generelt og ensartet sett av regler eller av sentrale prinsipper. I slike tilfeller blir skatteutgiften negativ</w:t>
      </w:r>
      <w:r w:rsidRPr="00A77A7E">
        <w:rPr>
          <w:rStyle w:val="Fotnotereferanse"/>
        </w:rPr>
        <w:footnoteReference w:id="27"/>
      </w:r>
      <w:r w:rsidRPr="00A77A7E">
        <w:t>. Et eksempel er fiskale avgifter på innsatsfaktorer i næringsvirksomhet.</w:t>
      </w:r>
    </w:p>
    <w:p w14:paraId="2388E453" w14:textId="77777777" w:rsidR="003210FC" w:rsidRPr="00A77A7E" w:rsidRDefault="003210FC" w:rsidP="00A77A7E">
      <w:r w:rsidRPr="00A77A7E">
        <w:t>Hensikten med å presentere en oversikt over skatteutgifter er å synliggjøre den økonomiske verdien av unntak fra hovedreglene.</w:t>
      </w:r>
    </w:p>
    <w:p w14:paraId="55ABF7B4" w14:textId="77777777" w:rsidR="003210FC" w:rsidRPr="00A77A7E" w:rsidRDefault="003210FC" w:rsidP="00A77A7E">
      <w:r w:rsidRPr="00A77A7E">
        <w:t>Norge publiserte sin første oversikt over skatteutgifter i Nasjonalbudsjettet 1999. Fra og med 2011 er skatteutgiftene presentert som vedlegg til skatte- og avgiftsproposisjonen. Punkt 2.8 i proposisjonens hoveddel gir en oversikt over skatteutgifter.</w:t>
      </w:r>
    </w:p>
    <w:p w14:paraId="414A8D08" w14:textId="77777777" w:rsidR="003210FC" w:rsidRPr="00A77A7E" w:rsidRDefault="003210FC" w:rsidP="00A77A7E">
      <w:r w:rsidRPr="00A77A7E">
        <w:t>I punkt 2 nedenfor redegjøres det for valg av referansesystem og beregningsmetode. I punktene 3 og 4 gis en detaljert oversikt over departementets anslag over skatteutgifter på ulike områder. Tabell 1.1 og 1.2 gir en samlet oversikt over anslag på skatteutgifter ved hhv. skattereglene og avgiftsreglene. I punkt 5 analyseres enkelte sektorer.</w:t>
      </w:r>
    </w:p>
    <w:p w14:paraId="6411412C" w14:textId="4E3FF232" w:rsidR="003210FC" w:rsidRPr="00A77A7E" w:rsidRDefault="003210FC" w:rsidP="00A77A7E">
      <w:pPr>
        <w:pStyle w:val="Overskrift2"/>
      </w:pPr>
      <w:r w:rsidRPr="00A77A7E">
        <w:t>Nærmere om referansesystemet og beregningsmetoder</w:t>
      </w:r>
    </w:p>
    <w:p w14:paraId="04FE29F4" w14:textId="77777777" w:rsidR="003210FC" w:rsidRPr="00A77A7E" w:rsidRDefault="003210FC" w:rsidP="00A77A7E">
      <w:pPr>
        <w:pStyle w:val="Overskrift3"/>
      </w:pPr>
      <w:r w:rsidRPr="00A77A7E">
        <w:t>Referansesystemet</w:t>
      </w:r>
    </w:p>
    <w:p w14:paraId="259C1783" w14:textId="77777777" w:rsidR="003210FC" w:rsidRPr="00A77A7E" w:rsidRDefault="003210FC" w:rsidP="00A77A7E">
      <w:r w:rsidRPr="00A77A7E">
        <w:t>For å identifisere de ulike skatteutgiftene vurderes det eksisterende skatte- og avgiftssystemet opp mot et referansesystem. I tråd med tidligere år er det lagt til grunn et referansesystem som er basert på hovedreglene i skattesystemet der like personer, aktiviteter og varer mv. skattlegges etter de samme prinsippene og satsene. Skatteutgifter er redusert skatt for enkelte grupper sammenlignet med referansesystemet. En negativ skatteutgift innebærer at enkelte skattytere eller enkelte typer aktiviteter får høyere skatt enn det som følger av referansesystemet.</w:t>
      </w:r>
    </w:p>
    <w:p w14:paraId="703EB3F6" w14:textId="77777777" w:rsidR="003210FC" w:rsidRPr="00A77A7E" w:rsidRDefault="003210FC" w:rsidP="00A77A7E">
      <w:r w:rsidRPr="00A77A7E">
        <w:t xml:space="preserve">På noen områder har departementet valgt en mer prinsipiell tilnærming til å fastsette referansesystemet. Dette gjelder hovedsakelig ved fastsettelse av skattegrunnlag som er definert ut fra prinsippene som ble nedfelt i skattereformene i 1992, 2006 og 2016 og som siden har ligget til </w:t>
      </w:r>
      <w:r w:rsidRPr="00A77A7E">
        <w:lastRenderedPageBreak/>
        <w:t>grunn for utformingen av skatte- og avgiftsreglene. Dette gjelder særlig definisjonen av faktisk økonomisk overskudd i selskap og faktisk boliginntekt (se punkt 5.1) i referansesystemet. Dette har blant annet betydning for beregning av skatteutgifter ved gunstige avskrivningssatser og gunstig beskatning av bolig og annen fast eiendom. For næringer med grunnrenteskatt er referansesystemet en nøytralt utformet grunnrenteskatt i tillegg til ordinær overskuddsbeskatning etter tilsvarende regler som for øvrige næringer.</w:t>
      </w:r>
    </w:p>
    <w:p w14:paraId="308AC720" w14:textId="77777777" w:rsidR="003210FC" w:rsidRPr="00A77A7E" w:rsidRDefault="003210FC" w:rsidP="00A77A7E">
      <w:r w:rsidRPr="00A77A7E">
        <w:t>I beregningen av skatteutgifter for avgifter er det gjort et prinsipielt skille mellom fiskale avgifter, hvor hovedmålet er å skaffe staten inntekter, og klima-, miljø- og helserelaterte avgifter, hvor hovedmålet er å prise skadelig aktivitet. Referansesystemet for fiskale avgifter er basert på at alt forbruk i prinsippet bør avgiftslegges etter én sats. Unntaket her er dokumentavgiften, som er en skatt på omsetning av eiendom, og som sammenlignes med øvrige skatteregler for bolig og annen fast eiendom. I den sammenhengen betraktes dokumentavgiften som en negativ skatteutgift.</w:t>
      </w:r>
    </w:p>
    <w:p w14:paraId="5705D9AF" w14:textId="77777777" w:rsidR="003210FC" w:rsidRPr="00A77A7E" w:rsidRDefault="003210FC" w:rsidP="00A77A7E">
      <w:r w:rsidRPr="00A77A7E">
        <w:t>Prinsipper for effektiv skattlegging tilsier at det ikke legges fiskale avgifter på vareinnsats. Fiskale avgifter på vareinnsats regnes dermed som en negativ skatteutgift, og fritak betraktes ikke som en skatteutgift. For klima-, miljø- og helserelaterte avgifter betraktes avvik fra den normerte satsen som en skatteutgift. Her vil det ikke være noen forskjell i beregningene mellom vareinnsats og varer til sluttforbruk. Departementet har beregningsteknisk klassifisert alle avgifter som enten fiskale eller klima-, miljø- og helserelaterte avgifter. I den grad klassifiseringen er særlig usikker, er dette påpekt i teksten.</w:t>
      </w:r>
    </w:p>
    <w:p w14:paraId="167CFE38" w14:textId="77777777" w:rsidR="003210FC" w:rsidRPr="00A77A7E" w:rsidRDefault="003210FC" w:rsidP="00A77A7E">
      <w:pPr>
        <w:pStyle w:val="Overskrift3"/>
      </w:pPr>
      <w:r w:rsidRPr="00A77A7E">
        <w:t>Beregningsmetoder</w:t>
      </w:r>
    </w:p>
    <w:p w14:paraId="5431768B" w14:textId="77777777" w:rsidR="003210FC" w:rsidRPr="00A77A7E" w:rsidRDefault="003210FC" w:rsidP="00A77A7E">
      <w:r w:rsidRPr="00A77A7E">
        <w:t>I likhet med de fleste andre land benytter departementet inntektstapsmetoden for å beregne skatteutgifter. Det betyr at skatteutgiften settes lik skatteinntektene som det offentlige går glipp av som følge av lempeligere regler enn det referansesystemet tilsier. Skatteutgiftene uttrykker verdien av unntaket i kroner, men vil i mange tilfeller ikke gi et realistisk anslag på provenyet en ville fått ved å fjerne eller redusere skatteutgiften siden metoden ikke fanger opp atferdsendringer. Det er heller ikke tatt hensyn til samspillseffekter som følger av at oppheving eller endring av et unntak kan påvirke andre skattegrunnlag.</w:t>
      </w:r>
    </w:p>
    <w:p w14:paraId="089DA849" w14:textId="77777777" w:rsidR="003210FC" w:rsidRPr="00A77A7E" w:rsidRDefault="003210FC" w:rsidP="00A77A7E">
      <w:r w:rsidRPr="00A77A7E">
        <w:t>I tillegg til inntektstapsmetoden benyttes nåverdimetoden for å beregne enkelte skatteutgifter. Denne metoden tar hensyn til at enkelte ordninger innebærer en utsatt skattlegging eller skattebesparelse fremover i tid. Blant annet er skatteutgiften ved pensjonsordninger i arbeidsforhold beregnet på denne måten. I disse beregningene er det lagt til grunn en nominell diskonteringsrente på om lag 6 pst. Denne er fastsatt med utgangspunkt i kalkulasjonsrenten i Direktoratet for forvaltning og økonomistyrings veileder i samfunnsøkonomiske analyser.</w:t>
      </w:r>
    </w:p>
    <w:p w14:paraId="234DC0AD" w14:textId="77777777" w:rsidR="003210FC" w:rsidRPr="00A77A7E" w:rsidRDefault="003210FC" w:rsidP="00A77A7E">
      <w:pPr>
        <w:pStyle w:val="Overskrift2"/>
      </w:pPr>
      <w:r w:rsidRPr="00A77A7E">
        <w:t>Skatteutgifter ved unntak i skattereglene</w:t>
      </w:r>
    </w:p>
    <w:p w14:paraId="78E5839D" w14:textId="77777777" w:rsidR="003210FC" w:rsidRPr="00A77A7E" w:rsidRDefault="003210FC" w:rsidP="00A77A7E">
      <w:pPr>
        <w:pStyle w:val="avsnitt-tittel"/>
      </w:pPr>
      <w:r w:rsidRPr="00A77A7E">
        <w:t>Lønn og pensjon</w:t>
      </w:r>
    </w:p>
    <w:p w14:paraId="17F704EA" w14:textId="77777777" w:rsidR="003210FC" w:rsidRPr="00A77A7E" w:rsidRDefault="003210FC" w:rsidP="00A77A7E">
      <w:r w:rsidRPr="00A77A7E">
        <w:t xml:space="preserve">Referansesystemet for lønns- og pensjonsbeskatningen er basert på prinsippet om at enhver fordel vunnet ved arbeid er skattepliktig inntekt. Dersom skattepliktig inntekt avviker fra faktisk </w:t>
      </w:r>
      <w:r w:rsidRPr="00A77A7E">
        <w:lastRenderedPageBreak/>
        <w:t>inntekt som følge av særskilte fradrags- og unntaksordninger eller ved at inntekter verdsettes lavere enn den faktiske inntekten, betraktes dette som en skatteutgift. Den progressive beskatningen av lønns- og pensjonsinntekt, som etter gjeldende regler ivaretas gjennom minstefradraget og personfradraget samt en progressiv satsstruktur, anses å være en del av referansesystemet.</w:t>
      </w:r>
    </w:p>
    <w:p w14:paraId="7A84479E" w14:textId="77777777" w:rsidR="003210FC" w:rsidRPr="00A77A7E" w:rsidRDefault="003210FC" w:rsidP="00A77A7E">
      <w:r w:rsidRPr="00A77A7E">
        <w:t>Skatteutgiftene ved beskatning av lønn og pensjon er i all hovedsak beregnet med Statistisk sentralbyrås skattemodell, LOTTE-Skatt. Skatteutgiftene ved naturalytelser er stort sett beregnet med utgangspunkt i skattestatistikk eller informasjon fra a-meldingen.</w:t>
      </w:r>
    </w:p>
    <w:p w14:paraId="3FBC6498" w14:textId="77777777" w:rsidR="003210FC" w:rsidRPr="00A77A7E" w:rsidRDefault="003210FC" w:rsidP="00A77A7E">
      <w:r w:rsidRPr="00A77A7E">
        <w:t>Følgende skatteutgifter ved lønns- og pensjonsbeskatning samt enkelte naturalytelser er beregnet for 2025 og 2026:</w:t>
      </w:r>
    </w:p>
    <w:p w14:paraId="396C0026" w14:textId="77777777" w:rsidR="003210FC" w:rsidRPr="00A77A7E" w:rsidRDefault="003210FC" w:rsidP="00A77A7E">
      <w:pPr>
        <w:pStyle w:val="Liste"/>
      </w:pPr>
      <w:r w:rsidRPr="00A77A7E">
        <w:t>I inntektsbeskatningen gjelder særskilte skatteregler for skattytere bosatt i innsatssonen i Troms og Finnmark fylke. Skattesatsen på alminnelig inntekt for personlige skattytere i 2026 er her 18,5 pst. mot 22 pst. i resten av landet. Det er også et særskilt inntektsfradrag på 45 000 kroner i 2026 («Finnmarksfradraget»).</w:t>
      </w:r>
    </w:p>
    <w:p w14:paraId="7F4E7EFA" w14:textId="77777777" w:rsidR="003210FC" w:rsidRPr="00A77A7E" w:rsidRDefault="003210FC" w:rsidP="00A77A7E">
      <w:pPr>
        <w:pStyle w:val="Liste"/>
      </w:pPr>
      <w:r w:rsidRPr="00A77A7E">
        <w:t>Ordningen med skattefavorisert individuell sparing til pensjon gir fradrag i alminnelig inntekt for innskudd inntil 25 000 kroner i 2026. Uttak fra ordningen skattlegges som kapitalinntekt. Innestående midler er fritatt for løpende inntektsbeskatning og formuesskatt.</w:t>
      </w:r>
    </w:p>
    <w:p w14:paraId="016A4079" w14:textId="77777777" w:rsidR="003210FC" w:rsidRPr="00A77A7E" w:rsidRDefault="003210FC" w:rsidP="00A77A7E">
      <w:pPr>
        <w:pStyle w:val="Liste"/>
      </w:pPr>
      <w:r w:rsidRPr="00A77A7E">
        <w:t>Mottakere av avtalefestet pensjon i privat sektor som har gammel alderspensjon fra folketrygden, får et kompensasjonstillegg til pensjonen. Dette gjelder årskullene 1944 til 1962. Kompensasjonstillegget er skattefritt for mottakeren.</w:t>
      </w:r>
    </w:p>
    <w:p w14:paraId="64381AFA" w14:textId="77777777" w:rsidR="003210FC" w:rsidRPr="00A77A7E" w:rsidRDefault="003210FC" w:rsidP="00A77A7E">
      <w:pPr>
        <w:pStyle w:val="Liste"/>
      </w:pPr>
      <w:r w:rsidRPr="00A77A7E">
        <w:t>Det gis et fradrag for dokumenterte utgifter til pass og stell av barn (foreldrefradrag) på inntil 15 000 kroner per år for ett barn i 2025 og 2026. Fradragsgrensen økes med 10 000 kroner for hvert barn utover det første.</w:t>
      </w:r>
    </w:p>
    <w:p w14:paraId="576FCB6D" w14:textId="77777777" w:rsidR="003210FC" w:rsidRPr="00A77A7E" w:rsidRDefault="003210FC" w:rsidP="00A77A7E">
      <w:pPr>
        <w:pStyle w:val="Liste"/>
      </w:pPr>
      <w:r w:rsidRPr="00A77A7E">
        <w:t>Det gis fradrag for beregnede utgifter til daglig reise mellom hjem og arbeidssted og for besøksreiser til hjemmet på 1,90 kroner per km. Den nedre grensen i reisefradraget er 12 000 kroner i 2026. Øvre grense for fradrag er 120 000 kroner, før reduksjon med bunnbeløpet.</w:t>
      </w:r>
    </w:p>
    <w:p w14:paraId="76DBFB65" w14:textId="77777777" w:rsidR="003210FC" w:rsidRPr="00A77A7E" w:rsidRDefault="003210FC" w:rsidP="00A77A7E">
      <w:pPr>
        <w:pStyle w:val="Liste"/>
      </w:pPr>
      <w:r w:rsidRPr="00A77A7E">
        <w:t>Det gis fradrag for merutgifter til kost og losji forbundet med arbeidsopphold som krever at en bor utenfor hjemmet.</w:t>
      </w:r>
    </w:p>
    <w:p w14:paraId="704859FC" w14:textId="77777777" w:rsidR="003210FC" w:rsidRPr="00A77A7E" w:rsidRDefault="003210FC" w:rsidP="00A77A7E">
      <w:pPr>
        <w:pStyle w:val="Liste"/>
      </w:pPr>
      <w:r w:rsidRPr="00A77A7E">
        <w:t>Det gis fradrag for innbetalt fagforeningskontingent på inntil 8 250 kroner i 2025 og 8 700 kroner i 2026.</w:t>
      </w:r>
    </w:p>
    <w:p w14:paraId="22B101F9" w14:textId="77777777" w:rsidR="003210FC" w:rsidRPr="00A77A7E" w:rsidRDefault="003210FC" w:rsidP="00A77A7E">
      <w:pPr>
        <w:pStyle w:val="Liste"/>
      </w:pPr>
      <w:r w:rsidRPr="00A77A7E">
        <w:t>Fra 2022 er det innført en ny ordning for ansatteopsjoner i selskap i oppstarts- og vekstfasen. Fra 13. mars 2025 gjelder ordningen for bedrifter som er 12 år eller yngre, og som ikke har flere enn 150 ansatte, maksimalt 80 mill. kroner i driftsinntekter og maksimalt 200 mill. kroner i balansesum. Opsjonene skattlegges først når aksjene realiseres, og ikke ved innløsning av opsjonen som ved de generelle reglene for opsjonsbeskatning i arbeidsforhold. Skatteutgiften gir uttrykk for en nåverdi.</w:t>
      </w:r>
    </w:p>
    <w:p w14:paraId="7BA576CF" w14:textId="77777777" w:rsidR="003210FC" w:rsidRPr="00A77A7E" w:rsidRDefault="003210FC" w:rsidP="00A77A7E">
      <w:pPr>
        <w:pStyle w:val="Liste"/>
      </w:pPr>
      <w:r w:rsidRPr="00A77A7E">
        <w:t>Det gis fradrag for gaver til visse frivillige organisasjoner på 25 000 kroner i 2025 og 2026.</w:t>
      </w:r>
    </w:p>
    <w:p w14:paraId="15CBDCBC" w14:textId="77777777" w:rsidR="003210FC" w:rsidRPr="00A77A7E" w:rsidRDefault="003210FC" w:rsidP="00A77A7E">
      <w:pPr>
        <w:pStyle w:val="Liste"/>
      </w:pPr>
      <w:r w:rsidRPr="00A77A7E">
        <w:t>Det kan etter visse kriterier gis et særfradrag for store sykdomsutgifter når årlige dokumenterte utgifter utgjør minst 9 180 kroner og gjelder varig sykdom eller svakhet hos skattyteren eller noen han eller hun forsørger. Fra og med 2013 gis det fradrag for 67 pst. av fradragsberettigede kostnader.</w:t>
      </w:r>
    </w:p>
    <w:p w14:paraId="48DFE3C0" w14:textId="77777777" w:rsidR="003210FC" w:rsidRPr="00A77A7E" w:rsidRDefault="003210FC" w:rsidP="00A77A7E">
      <w:pPr>
        <w:pStyle w:val="Liste"/>
      </w:pPr>
      <w:r w:rsidRPr="00A77A7E">
        <w:lastRenderedPageBreak/>
        <w:t>Etter dagens regler har begrenset skattepliktige fysiske personer fra andre land rett til personfradrag, minstefradrag mv. I tillegg til de ordinære fradragene kan utenlandske sjøfolk og sokkelarbeidere som ikke er omfattet av den særskilte kildeskatten for utenlandske arbeidstakere, kreve et særskilt standardfradrag. Standardfradraget er 10 pst. regnet av arbeidsinntekten som inngår i grunnlaget for minstefradrag, med et øvre tak på 40 000 kroner.</w:t>
      </w:r>
    </w:p>
    <w:p w14:paraId="50311337" w14:textId="77777777" w:rsidR="003210FC" w:rsidRPr="00A77A7E" w:rsidRDefault="003210FC" w:rsidP="00A77A7E">
      <w:pPr>
        <w:pStyle w:val="Liste"/>
      </w:pPr>
      <w:r w:rsidRPr="00A77A7E">
        <w:t>Kjøregodtgjørelse ved bruk av egen bil på tjenestereiser er skattefri inntil 3,50 kroner per kilometer, godtgjørelse utover dette skattlegges som ordinær lønnsinntekt. De gjennomsnittlige variable merkostnadene ved bruk av egen mellomstor bil er med utgangspunkt i tall fra Opplysningskontoret for veitrafikk (OFV) beregningsteknisk anslått til 2,41 kroner per km i 2026. Differansen mellom den skattefrie satsen og de anslåtte variable merkostnadene utgjør en skatteutgift.</w:t>
      </w:r>
    </w:p>
    <w:p w14:paraId="05BB165A" w14:textId="77777777" w:rsidR="003210FC" w:rsidRPr="00A77A7E" w:rsidRDefault="003210FC" w:rsidP="00A77A7E">
      <w:pPr>
        <w:pStyle w:val="Liste"/>
      </w:pPr>
      <w:r w:rsidRPr="00A77A7E">
        <w:t>Det gis et særskilt fradrag i inntekt fra sjøfart på 86 300 kroner i 2026. Fradraget kan ikke kombineres med fradraget i inntekt fra fiske.</w:t>
      </w:r>
    </w:p>
    <w:p w14:paraId="7555275A" w14:textId="77777777" w:rsidR="003210FC" w:rsidRPr="00A77A7E" w:rsidRDefault="003210FC" w:rsidP="00A77A7E">
      <w:pPr>
        <w:pStyle w:val="Liste"/>
      </w:pPr>
      <w:r w:rsidRPr="00A77A7E">
        <w:t>Etter gjeldende regler har sjøfolk, fiskere og ansatte på kontinentalsokkelen et særskilt skattefritak for fri kost (skattefritaket for ansatte på kontinentalsokkelen er imidlertid avgrenset til de som har lavere personinntekt enn 600 000 kroner). For andre arbeidstakergrupper er fri kost som hovedregel skattepliktig.</w:t>
      </w:r>
    </w:p>
    <w:p w14:paraId="5ED38B6C" w14:textId="77777777" w:rsidR="003210FC" w:rsidRPr="00A77A7E" w:rsidRDefault="003210FC" w:rsidP="00A77A7E">
      <w:pPr>
        <w:pStyle w:val="avsnitt-tittel"/>
      </w:pPr>
      <w:r w:rsidRPr="00A77A7E">
        <w:t>Arbeidsgiveravgift</w:t>
      </w:r>
    </w:p>
    <w:p w14:paraId="7498A571" w14:textId="77777777" w:rsidR="003210FC" w:rsidRPr="00A77A7E" w:rsidRDefault="003210FC" w:rsidP="00A77A7E">
      <w:r w:rsidRPr="00A77A7E">
        <w:t>Norge har en ordning med regionalt differensiert arbeidsgiveravgift. Gjeldende ordning er notifisert til EFTAs overvåkningsorgan (ESA). Ordningen er godkjent for perioden 2022–2027 på nærmere bestemte vilkår som er fastsatt for perioden. Differensiert arbeidsgiveravgift innebærer at satsene varierer etter hvor virksomheten er lokalisert. Satsene er lavere i distriktene enn i sentrale strøk. Landet er delt inn i syv ulike arbeidsgiveravgiftssoner (sone 1, 1a, 2, 3, 4, 4a og 5). Satsene varierer fra 14,1 pst. i sentrale strøk (sone 1) til 0 pst. i innsatssonen i Troms og Finnmark (sone 5). Avgiftssatsene bestemmes ut fra forhold som blant annet befolkningstetthet, lange avstander, sentralitet, befolkningsvekst, sysselsettingsvekst og ensidig næringsstruktur.</w:t>
      </w:r>
    </w:p>
    <w:p w14:paraId="1F0FDFE1" w14:textId="77777777" w:rsidR="003210FC" w:rsidRPr="00A77A7E" w:rsidRDefault="003210FC" w:rsidP="00A77A7E">
      <w:pPr>
        <w:pStyle w:val="avsnitt-tittel"/>
      </w:pPr>
      <w:r w:rsidRPr="00A77A7E">
        <w:t>Bedrifts- og kapitalbeskatningen</w:t>
      </w:r>
    </w:p>
    <w:p w14:paraId="3F0C9015" w14:textId="77777777" w:rsidR="003210FC" w:rsidRPr="00A77A7E" w:rsidRDefault="003210FC" w:rsidP="00A77A7E">
      <w:r w:rsidRPr="00A77A7E">
        <w:t>Referansesystemet for bedrifts- og kapitalbeskatningen er basert på at kapitalavkastning skal skattlegges med en flat sats på 22 pst. Det er videre forutsatt at skjermingsmetoden og fritaksmetoden samt en nøytral grunnrentebeskatning inngår i referansesystemet. Det er lagt til grunn at inntekter og fradrag skal behandles symmetrisk. For næringer med grunnrenteskatt er referansesystemet en nøytralt utformet grunnrenteskatt i tillegg til ordinær overskuddsbeskatning etter tilsvarende regler som for øvrige næringer.</w:t>
      </w:r>
    </w:p>
    <w:p w14:paraId="60004B32" w14:textId="77777777" w:rsidR="003210FC" w:rsidRPr="00A77A7E" w:rsidRDefault="003210FC" w:rsidP="00A77A7E">
      <w:r w:rsidRPr="00A77A7E">
        <w:t>Følgende skatteutgifter ved bedrifts- og kapitalbeskatningen er beregnet for 2025 og 2026:</w:t>
      </w:r>
    </w:p>
    <w:p w14:paraId="0651A7A4" w14:textId="77777777" w:rsidR="003210FC" w:rsidRPr="00A77A7E" w:rsidRDefault="003210FC" w:rsidP="00A77A7E">
      <w:pPr>
        <w:pStyle w:val="Liste"/>
      </w:pPr>
      <w:r w:rsidRPr="00A77A7E">
        <w:t>Det gis et særskilt direktefradrag i utlignet skatt beregnet på grunnlag av kostnader for forsknings- og utviklingsprosjekter som er godkjent av Norges forskningsråd (Skattefunn). Foretak som ikke er i skatteposisjon, får utbetalt fradraget fra Skatteetaten i forbindelse med skatteoppgjøret. Fradraget utgjør 19 pst. av prosjektkostnadene. Maksimalt kostnadsgrunnlag per år er 25 mill. kroner, slik at maksimalt fradrag er 4,75 mill. kroner.</w:t>
      </w:r>
    </w:p>
    <w:p w14:paraId="0598F654" w14:textId="77777777" w:rsidR="003210FC" w:rsidRPr="00A77A7E" w:rsidRDefault="003210FC" w:rsidP="00A77A7E">
      <w:pPr>
        <w:pStyle w:val="Liste"/>
      </w:pPr>
      <w:r w:rsidRPr="00A77A7E">
        <w:lastRenderedPageBreak/>
        <w:t>Gjennom BSU-ordningen (boligsparing for ungdom under 34 år) gis det et fradrag i skatt for innskudd på inntil 27 500 kroner per år, maksimalt av innskudd på 300 000 kroner samlet. Fradragssatsen var 10 pst. i 2025 og 2026. Det gis ikke skattefradrag til de som allerede eier bolig.</w:t>
      </w:r>
    </w:p>
    <w:p w14:paraId="582EAD63" w14:textId="77777777" w:rsidR="003210FC" w:rsidRPr="00A77A7E" w:rsidRDefault="003210FC" w:rsidP="00A77A7E">
      <w:pPr>
        <w:pStyle w:val="Liste"/>
      </w:pPr>
      <w:r w:rsidRPr="00A77A7E">
        <w:t>Det gis fradrag for tilskudd til institutt som driver vitenskapelig forskning og yrkesopplæring. Kreves det fradrag for mer enn 10 000 kroner, er fradraget begrenset til 10 pst. av skattyterens alminnelige inntekt.</w:t>
      </w:r>
    </w:p>
    <w:p w14:paraId="11BE83A3" w14:textId="77777777" w:rsidR="003210FC" w:rsidRPr="00A77A7E" w:rsidRDefault="003210FC" w:rsidP="00A77A7E">
      <w:pPr>
        <w:pStyle w:val="Liste"/>
      </w:pPr>
      <w:r w:rsidRPr="00A77A7E">
        <w:t>Det gis fradrag i alminnelig inntekt for premie og innskudd til pensjonsordninger i arbeidsforhold (tjenestepensjon og avtalefestet pensjon). Pensjonsformuen er fritatt for formuesskatt, og den løpende avkastningen er fritatt for skatt på alminnelig inntekt. Skatteutgiften ved dette er beregnet som om innskuddet alternativt hadde blitt utbetalt som lønn og spart i bank. Den beregnede nåverdien av skattebesparelsen tar hensyn til at utbetalingene fra pensjonsordningen skattlegges som pensjonsinntekt. Det er lagt til grunn at midlene i gjennomsnitt står 15 år i ordningen, og at utbetalingen skjer over 15 år. Beregningen er basert på innbetalinger fra arbeidsgiver og eventuelt fra arbeidstaker.</w:t>
      </w:r>
    </w:p>
    <w:p w14:paraId="54CCC16E" w14:textId="77777777" w:rsidR="003210FC" w:rsidRPr="00A77A7E" w:rsidRDefault="003210FC" w:rsidP="00A77A7E">
      <w:pPr>
        <w:pStyle w:val="Liste"/>
      </w:pPr>
      <w:r w:rsidRPr="00A77A7E">
        <w:t>Foretak med pensjonsordninger etter lov om foretakspensjon gis i dag anledning til å sette av midler i et premiefond. Det kan maksimalt avsettes seks ganger gjennomsnittet av årets premie og de to foregående års premier. Selskapet må betale arbeidsgiveravgift på avsetninger til premiefondet, men kan fradragsføre inntil 50 pst. av gjennomsnittet av årets premie og de to foregående års premier mot alminnelig inntekt.</w:t>
      </w:r>
    </w:p>
    <w:p w14:paraId="4E258229" w14:textId="77777777" w:rsidR="003210FC" w:rsidRPr="00A77A7E" w:rsidRDefault="003210FC" w:rsidP="00A77A7E">
      <w:pPr>
        <w:pStyle w:val="Liste"/>
      </w:pPr>
      <w:r w:rsidRPr="00A77A7E">
        <w:t>Fra 1. juli 2017 ble det innført en skatteinsentivordning for langsiktige investeringer i oppstartsselskap som i gjennomsnitt over året har færre enn 25 årsverk og årlige driftsinntekter og/eller balansesum som ikke overstiger 40 mill. kroner. Ordningen ble utvidet i 2020 (Prop. 126 L (2019–2020)) til å omfatte ansatte og deres nærstående for årene 2020 og 2021, i tillegg til at beløpsgrensen for fradrag ble økt permanent fra 500 000 til 1 mill. kroner.</w:t>
      </w:r>
    </w:p>
    <w:p w14:paraId="0FFF39A3" w14:textId="77777777" w:rsidR="003210FC" w:rsidRPr="00A77A7E" w:rsidRDefault="003210FC" w:rsidP="00A77A7E">
      <w:pPr>
        <w:pStyle w:val="Liste"/>
      </w:pPr>
      <w:r w:rsidRPr="00A77A7E">
        <w:t>Personlige aksjonærer eller deltakere som mottar utbytte eller utdeling fra selskap, gis skjermingsfradrag i fastsatt alminnelig inntekt. Tilsvarende gis eiere av enkeltpersonforetak fradrag for skjerming i beregning av personinntekt. Fradraget utregnes ved å multiplisere skjermingsgrunnlaget med en skjermingsrente. Formålet med skjermingsfradraget er å forhindre vridninger i investeringer og finansieringsstruktur som følge av den særskilte beskatningen av utbytte mv. Skjermingsrenten skal tilsvare rente etter skatt på en sikker investering, som beregnes med utgangspunkt i observert rente på statskasseveksler med 3 måneders løpetid. Fra 2017 ble det lagt til 0,5 prosentenheter på skjermingsrenten før skatt. Dette påslaget regnes som en skatteutgift.</w:t>
      </w:r>
    </w:p>
    <w:p w14:paraId="4D52D46B" w14:textId="77777777" w:rsidR="003210FC" w:rsidRPr="00A77A7E" w:rsidRDefault="003210FC" w:rsidP="00A77A7E">
      <w:pPr>
        <w:pStyle w:val="Liste"/>
      </w:pPr>
      <w:r w:rsidRPr="00A77A7E">
        <w:t>Skipsfartsvirksomhet og nærmere definert tilknyttet virksomhet innenfor rederiskatteordningen er fritatt for ordinær overskuddsskatt. Skatt på netto finansinntekter og tonnasjeskatt bidrar til at rederiene likevel ikke er fullstendig skattefrie. Anslaget for skatteutgiftene ved de særskilt gunstige skattereglene for rederiselskap er basert på informasjon fra skattemeldinger til selskapene innenfor rederiskattesystemet. Driftsresultat og informasjon om skattepliktige finansinntekter- og kostnader i skattemeldingen benyttes for å anslå hva rederienes skattepliktige inntekter ville ha vært dersom de var underlagt ordinær beskatning. Det gjøres videre fratrekk for faktiske skattepliktige finansinntekter for rederibeskattede selskap og tonnasjeskatt.</w:t>
      </w:r>
    </w:p>
    <w:p w14:paraId="7DABDB2B" w14:textId="77777777" w:rsidR="003210FC" w:rsidRPr="00A77A7E" w:rsidRDefault="003210FC" w:rsidP="00A77A7E">
      <w:pPr>
        <w:pStyle w:val="Liste"/>
      </w:pPr>
      <w:r w:rsidRPr="00A77A7E">
        <w:lastRenderedPageBreak/>
        <w:t>En avskrivningssats for skip, fartøyer, rigger mv. (saldogruppe e) på 14 pst. antas å være høyere enn faktisk økonomisk verdifall. Det gir en fordel fordi skatten skyves utover i tid (skattekreditt). Skatteutgiften er beregnet som nåverdien av skatteutsettelsen ved de årlige investeringene. Den er beregnet ut fra et faktisk økonomisk verdifall på skip på 10 pst. Ved beregning av skatteutgifter ved for høye avskrivningssatser tas det hensyn til at en andel av fradragene vil være utenfor skatteposisjon og dermed ikke påvirker utlignet skatt samme år.</w:t>
      </w:r>
    </w:p>
    <w:p w14:paraId="4503F9B5" w14:textId="77777777" w:rsidR="003210FC" w:rsidRPr="00A77A7E" w:rsidRDefault="003210FC" w:rsidP="00A77A7E">
      <w:pPr>
        <w:pStyle w:val="Liste"/>
      </w:pPr>
      <w:r w:rsidRPr="00A77A7E">
        <w:t>I 2017 ble avskrivningssatsen for vogntog, lastebiler, busser, varebiler mv. i saldogruppe c hevet til 24 pst. for alle eiendeler i saldogruppen. Det antas at økonomisk verdifall for eiendeler i saldogruppen ligger nærmere 20 pst. Det beregnes skatteutgift ved at avskrivningssatsen overstiger 20 pst.</w:t>
      </w:r>
    </w:p>
    <w:p w14:paraId="448F5C9C" w14:textId="77777777" w:rsidR="003210FC" w:rsidRPr="00A77A7E" w:rsidRDefault="003210FC" w:rsidP="00A77A7E">
      <w:pPr>
        <w:pStyle w:val="Liste"/>
      </w:pPr>
      <w:r w:rsidRPr="00A77A7E">
        <w:t>Hoteller, bevertningssteder og losjihus i saldogruppe h avskrives med en sats på 4 pst. Det antatte økonomiske verdifallet for disse eiendelene tilsier at satsen burde vært nærmere 2 pst. og det beregnes derfor en skatteutgift.</w:t>
      </w:r>
    </w:p>
    <w:p w14:paraId="4AE0ADEE" w14:textId="77777777" w:rsidR="003210FC" w:rsidRPr="00A77A7E" w:rsidRDefault="003210FC" w:rsidP="00A77A7E">
      <w:pPr>
        <w:pStyle w:val="Liste"/>
      </w:pPr>
      <w:r w:rsidRPr="00A77A7E">
        <w:t>Investeringstilskudd beskattes normalt ved at tilskuddsdelen av kostprisen for driftsmiddelet ikke kan avskrives. Det gis skattefritak for investeringstilskudd under Kommunal- og distriktsdepartementet ved investeringer i det distriktspolitiske området. Skattefritaket gir mottaker høyere fradrag for avskrivninger enn etter hovedregelen, og for personlig næringsdrivende vil skjermingsgrunnlaget være høyere. Disse fordelene representerer en skatteutgift.</w:t>
      </w:r>
    </w:p>
    <w:p w14:paraId="287D5476" w14:textId="77777777" w:rsidR="003210FC" w:rsidRPr="00A77A7E" w:rsidRDefault="003210FC" w:rsidP="00A77A7E">
      <w:pPr>
        <w:pStyle w:val="Liste"/>
      </w:pPr>
      <w:r w:rsidRPr="00A77A7E">
        <w:t>I alminnelig inntekt kan investeringer i rørledning og produksjonsinnretning (§3 b-driftsmidler) avskrives lineært over seks år fra og med året investeringene er pådratt. For mange driftsmidler i petroleumsvirksomheten er dette raskere enn det som kan anslås som økonomisk verdifall.</w:t>
      </w:r>
    </w:p>
    <w:p w14:paraId="6B1DF3E7" w14:textId="77777777" w:rsidR="003210FC" w:rsidRPr="00A77A7E" w:rsidRDefault="003210FC" w:rsidP="00A77A7E">
      <w:pPr>
        <w:pStyle w:val="Liste"/>
      </w:pPr>
      <w:r w:rsidRPr="00A77A7E">
        <w:t>I de midlertidige reglene i petroleumsskatten utgjør friinntekten i særskattegrunnlaget en skatteutgift.</w:t>
      </w:r>
    </w:p>
    <w:p w14:paraId="7722D83B" w14:textId="77777777" w:rsidR="003210FC" w:rsidRPr="00A77A7E" w:rsidRDefault="003210FC" w:rsidP="00A77A7E">
      <w:pPr>
        <w:pStyle w:val="Liste"/>
      </w:pPr>
      <w:r w:rsidRPr="00A77A7E">
        <w:t>I grunnrenteskatten for vannkraftverk er det en nedre grense på 10 000 kVA for plikt til å betale grunnrenteskatt. Uavhengig av generatorstørrelse kan alle kraftverk opptjene grunnrente, og nedre grense for grunnrenteskatten utgjør derfor en skattefordel sammenlignet med en nøytral grunnrenteskatt.</w:t>
      </w:r>
    </w:p>
    <w:p w14:paraId="0ECE3E42" w14:textId="77777777" w:rsidR="003210FC" w:rsidRPr="00A77A7E" w:rsidRDefault="003210FC" w:rsidP="00A77A7E">
      <w:pPr>
        <w:pStyle w:val="Liste"/>
      </w:pPr>
      <w:r w:rsidRPr="00A77A7E">
        <w:t>I grunnrenteskatten på havbruk utgjør bunnfradraget på 40 mill. kroner per konsernselskap en fordel sammenlignet med en nøytral grunnrenteskatt.</w:t>
      </w:r>
    </w:p>
    <w:p w14:paraId="19370FF8" w14:textId="77777777" w:rsidR="003210FC" w:rsidRPr="00A77A7E" w:rsidRDefault="003210FC" w:rsidP="00A77A7E">
      <w:pPr>
        <w:pStyle w:val="Liste"/>
      </w:pPr>
      <w:r w:rsidRPr="00A77A7E">
        <w:t>Inntekt fra egen bolig eller fritidsbolig er lavt beskattet. Beregning av skatteutgiftene er nærmere omtalt punkt 5.1 i dette vedlegget.</w:t>
      </w:r>
    </w:p>
    <w:p w14:paraId="706C5417" w14:textId="77777777" w:rsidR="003210FC" w:rsidRPr="00A77A7E" w:rsidRDefault="003210FC" w:rsidP="00A77A7E">
      <w:pPr>
        <w:pStyle w:val="Liste"/>
      </w:pPr>
      <w:r w:rsidRPr="00A77A7E">
        <w:t>Formuesverdien av primærbolig (egen bolig) utgjør i 2026 25 pst. for boligverdi opp til 14 mill. kroner og 70 pst. for overskytende, og for sekundærbolig utgjør den 100 pst. av beregnet markedsverdi. Det er beregnet en skatteutgift for rabatten i formuesskatt på bolig og fritidseiendom, jf. omtale i punkt 5.1 i dette vedlegget.</w:t>
      </w:r>
    </w:p>
    <w:p w14:paraId="06E2DCA3" w14:textId="77777777" w:rsidR="003210FC" w:rsidRPr="00A77A7E" w:rsidRDefault="003210FC" w:rsidP="00A77A7E">
      <w:pPr>
        <w:pStyle w:val="Liste"/>
      </w:pPr>
      <w:r w:rsidRPr="00A77A7E">
        <w:t>Formuesverdien av aksjer inkludert næringseiendom og tilordnet gjeld utgjør 80 pst. av beregnet formuesskattegrunnlag i 2026, mens direkte eide driftsmidler verdsettes til 70 pst.</w:t>
      </w:r>
    </w:p>
    <w:p w14:paraId="48370A71" w14:textId="77777777" w:rsidR="003210FC" w:rsidRPr="00A77A7E" w:rsidRDefault="003210FC" w:rsidP="00A77A7E">
      <w:pPr>
        <w:pStyle w:val="avsnitt-tittel"/>
      </w:pPr>
      <w:r w:rsidRPr="00A77A7E">
        <w:t>Beskatningen av primærnæringene</w:t>
      </w:r>
    </w:p>
    <w:p w14:paraId="029877DB" w14:textId="77777777" w:rsidR="003210FC" w:rsidRPr="00A77A7E" w:rsidRDefault="003210FC" w:rsidP="00A77A7E">
      <w:r w:rsidRPr="00A77A7E">
        <w:t>Primærnæringene har enkelte særregler i skattesystemet grunnet dets spesielle betydning for distrikter, sysselsetting og beredskap.</w:t>
      </w:r>
    </w:p>
    <w:p w14:paraId="2E3AC821" w14:textId="77777777" w:rsidR="003210FC" w:rsidRPr="00A77A7E" w:rsidRDefault="003210FC" w:rsidP="00A77A7E">
      <w:r w:rsidRPr="00A77A7E">
        <w:lastRenderedPageBreak/>
        <w:t>Følgende unntak ved beskatningen av primærnæringene er beregnet for 2025 og 2026:</w:t>
      </w:r>
    </w:p>
    <w:p w14:paraId="201C5CFB" w14:textId="77777777" w:rsidR="003210FC" w:rsidRPr="00A77A7E" w:rsidRDefault="003210FC" w:rsidP="00A77A7E">
      <w:pPr>
        <w:pStyle w:val="Liste"/>
      </w:pPr>
      <w:r w:rsidRPr="00A77A7E">
        <w:t>Det gis et særskilt fradrag i inntekt fra fiske på inntil 154 000 kroner. Satsen i fiskerfradraget er 30 pst.</w:t>
      </w:r>
    </w:p>
    <w:p w14:paraId="7B27BC22" w14:textId="77777777" w:rsidR="003210FC" w:rsidRPr="00A77A7E" w:rsidRDefault="003210FC" w:rsidP="00A77A7E">
      <w:pPr>
        <w:pStyle w:val="Liste"/>
      </w:pPr>
      <w:r w:rsidRPr="00A77A7E">
        <w:t>Det gis et særskilt fradrag i næringsinntekt fra jordbruk og hagebruk. For 2026 er fradraget er 100 pst. ved overskudd opptil 99 600 kroner, satsen utover dette er 38 pst. opp til øvre grense for fradraget på 208 900 kroner.</w:t>
      </w:r>
    </w:p>
    <w:p w14:paraId="3E6951F9" w14:textId="77777777" w:rsidR="003210FC" w:rsidRPr="00A77A7E" w:rsidRDefault="003210FC" w:rsidP="00A77A7E">
      <w:pPr>
        <w:pStyle w:val="Liste"/>
      </w:pPr>
      <w:r w:rsidRPr="00A77A7E">
        <w:t>Husdyrbygg i landbruket kan avskrives med en forhøyet avskrivningssats på 6 pst. Det legges til grunn at verdifallet på husdyrbygg tilsier en avskrivningssats på 4 pst.</w:t>
      </w:r>
    </w:p>
    <w:p w14:paraId="697A8D67" w14:textId="77777777" w:rsidR="003210FC" w:rsidRPr="00A77A7E" w:rsidRDefault="003210FC" w:rsidP="00A77A7E">
      <w:pPr>
        <w:pStyle w:val="Liste"/>
      </w:pPr>
      <w:r w:rsidRPr="00A77A7E">
        <w:t>Investeringstilskudd under Landbruks- og matdepartementet (IBU-støtte) trekkes ikke fra i avskrivningsgrunnlaget ved investeringsstøtte i det distriktspolitiske virkeområdet. Skattefritaket gir mottaker høyere fradrag for avskrivninger enn etter hovedregelen, og for personlig næringsdrivende vil det føre til høyere skjermingsgrunnlag.</w:t>
      </w:r>
    </w:p>
    <w:p w14:paraId="1D8FA15B" w14:textId="77777777" w:rsidR="003210FC" w:rsidRPr="00A77A7E" w:rsidRDefault="003210FC" w:rsidP="00A77A7E">
      <w:pPr>
        <w:pStyle w:val="Liste"/>
      </w:pPr>
      <w:r w:rsidRPr="00A77A7E">
        <w:t>Skogeierne får fradrag for avsetning til skogfondskonto (inntil 40 pst. av brutto omsetning) ved beregning av alminnelig inntekt. Kun 15 pst. av slike midler inntektsføres ved utbetaling fra skogfondskontoen dersom de brukes til skogkulturformål mv.</w:t>
      </w:r>
    </w:p>
    <w:p w14:paraId="2A2DD9FB" w14:textId="77777777" w:rsidR="003210FC" w:rsidRPr="00A77A7E" w:rsidRDefault="003210FC" w:rsidP="00A77A7E">
      <w:pPr>
        <w:pStyle w:val="Liste"/>
      </w:pPr>
      <w:r w:rsidRPr="00A77A7E">
        <w:t>Utgifter til bygging og ombygging av skogsveier kan utgiftsføres direkte, selv om slike utgifter etter de ordinære reglene skulle vært aktivert og avskrevet.</w:t>
      </w:r>
    </w:p>
    <w:p w14:paraId="3C103552" w14:textId="77777777" w:rsidR="003210FC" w:rsidRPr="00A77A7E" w:rsidRDefault="003210FC" w:rsidP="00A77A7E">
      <w:pPr>
        <w:pStyle w:val="Liste"/>
      </w:pPr>
      <w:r w:rsidRPr="00A77A7E">
        <w:t>Skogeiendommer verdsettes til formuesverdi ved beregning av formuesskatt. Verdsettelse skjer ved at det fastsettes en sjablongbasert tilvekst på hver eiendom. Verdien av den sjablongmessige tilveksten blir så beregnet på bakgrunn av gjennomsnittspriser og sjablongverdier for kostnader. Denne verdien blir så multiplisert med en skogfaktor som i utgangspunktet skal gjenspeile en realrente ved fastsettelse av formuesverdien av skogeiendom. Skogfaktoren er 5. Det innebærer at realrenten som legges til grunn for beregning av skogformuen, er 20 pst. Denne høye realrenten innebærer at inntekter noen år frem i tid får svært lav verdi, og den beregnede skogformuen blir tilsvarende lav.</w:t>
      </w:r>
    </w:p>
    <w:p w14:paraId="54DA5B09" w14:textId="77777777" w:rsidR="003210FC" w:rsidRPr="00A77A7E" w:rsidRDefault="003210FC" w:rsidP="00A77A7E">
      <w:pPr>
        <w:pStyle w:val="Liste"/>
      </w:pPr>
      <w:r w:rsidRPr="00A77A7E">
        <w:t>Det gis et særskilt fradrag i næringsinntekt fra skiferdrift i innsatssonen i Troms og Finnmark fylke. I 2026 er fradraget 100 pst. ved inntekt opptil 54 200 kroner- Satsen utover dette er 32 pst. til øvre grense på 142 000 kroner .</w:t>
      </w:r>
    </w:p>
    <w:p w14:paraId="57E356B6" w14:textId="77777777" w:rsidR="003210FC" w:rsidRPr="00A77A7E" w:rsidRDefault="003210FC" w:rsidP="00A77A7E">
      <w:pPr>
        <w:pStyle w:val="Liste"/>
      </w:pPr>
      <w:r w:rsidRPr="00A77A7E">
        <w:t>Det gis et særskilt fradrag i næringsinntekt fra reindrift. I 2026 er fradraget 100 pst. ved inntekt opptil 95 800 kroner. Satsen utover dette er 38 pst. opp til øvre grense på 200 850 kroner.</w:t>
      </w:r>
    </w:p>
    <w:p w14:paraId="47827A47" w14:textId="77777777" w:rsidR="003210FC" w:rsidRPr="00A77A7E" w:rsidRDefault="003210FC" w:rsidP="00A77A7E">
      <w:pPr>
        <w:pStyle w:val="Liste"/>
      </w:pPr>
      <w:r w:rsidRPr="00A77A7E">
        <w:t>Inntekter fra jordbruket kan føres på en såkalt jordbrukskonto. Inntektene beskattes langt på vei som ved en gevinst- og tapskonto, men med en inntektsføring på 80 pst. i 2026. Dette gir skattekreditt gjennom utsatt beskatning og kan også gi lavere skatter enn ved ordinær skattefastsetting.</w:t>
      </w:r>
    </w:p>
    <w:p w14:paraId="7399E0CA" w14:textId="77777777" w:rsidR="003210FC" w:rsidRPr="00A77A7E" w:rsidRDefault="003210FC" w:rsidP="00A77A7E">
      <w:pPr>
        <w:pStyle w:val="avsnitt-tittel"/>
      </w:pPr>
      <w:r w:rsidRPr="00A77A7E">
        <w:t>Ikke tallfestede skatteutgifter</w:t>
      </w:r>
    </w:p>
    <w:p w14:paraId="71518DE8" w14:textId="77777777" w:rsidR="003210FC" w:rsidRPr="00A77A7E" w:rsidRDefault="003210FC" w:rsidP="00A77A7E">
      <w:r w:rsidRPr="00A77A7E">
        <w:t>Det finnes en rekke regler og bestemmelser i beskatningen av lønn, arbeidsgiveravgift, bedrifts- og kapitalbeskatningen og beskatningen av primærnæringene som avviker fra de generelle skattereglene. Disse avvikene kan ha ulike begrunnelser, men representerer like fullt skatteutgifter. Mange av disse skatteutgiftene er krevende å tallfeste fordi departementet ikke har godt nok informasjonsgrunnlag. Følgende ordninger er eksempler på skatteutgifter som ikke er tallfestet:</w:t>
      </w:r>
    </w:p>
    <w:p w14:paraId="60BDE61B" w14:textId="77777777" w:rsidR="003210FC" w:rsidRPr="00A77A7E" w:rsidRDefault="003210FC" w:rsidP="00A77A7E">
      <w:pPr>
        <w:pStyle w:val="Liste"/>
      </w:pPr>
      <w:r w:rsidRPr="00A77A7E">
        <w:lastRenderedPageBreak/>
        <w:t>I utgangspunktet er alle fordeler vunnet ved arbeid skattepliktige, uavhengig av om de mottas som lønn eller i form av naturalytelser mv. Det er imidlertid en rekke unntak eller begrensninger i den generelle skatteplikten. Private fordeler vunnet ved arbeid som ikke beskattes, bør anses som en skatteutgift. Det skyldes at personer som mottar deler av arbeidsgodtgjørelsen i form av naturalytelser, betaler mindre i skatt på sin arbeidsgodtgjørelse enn personer som mottar all godtgjørelse i form av lønn. Eksempelvis bør fordelen ved et kortsiktig rentefritt lån fra arbeidsgiver (på inntil 60 pst. av grunnbeløpet (G) i folketrygden og nedbetaling innen ett år) eller overskudd ved arbeidsgivers godtgjøring av arbeidstakers reiser i tjeneste anses som skatteutgifter. I andre tilfeller kan det også være et tjenstlig behov som er bakgrunnen for at arbeidsgiver dekker en bestemt utgift eller tilbyr en bestemt tjeneste. Da er det mer tvetydig i hvilken grad det er snakk om en privat fordel for den ansatte. Enkelte naturalytelser er krevende å sette verdi på, for eksempel gratis parkering. Det kan også være tilfeller der skattefritak på velferdsgoder som tilgang på bedriftshytte mv. utgjør en stor privat fordel og bør regnes som skatteutgifter.</w:t>
      </w:r>
    </w:p>
    <w:p w14:paraId="70317824" w14:textId="77777777" w:rsidR="003210FC" w:rsidRPr="00A77A7E" w:rsidRDefault="003210FC" w:rsidP="00A77A7E">
      <w:pPr>
        <w:pStyle w:val="Liste"/>
      </w:pPr>
      <w:r w:rsidRPr="00A77A7E">
        <w:t>Aktive idrettsutøvere kan sette inntekter vunnet ved idrett inn i et fond for idrettsutøvere. Mens utøveren er aktiv, kan vedkommende få utbetalt erstatning for tapt arbeidsfortjeneste og dekning av utgifter fra fondet. Når utøveren slutter som aktiv idrettsutøver, skal innestående på fondet utbetales over en periode på inntil seks år. Ordningen innebærer en skatteutsettelse siden utøveren ikke betaler skatt før midlene tas ut av fondet. Utøveren kan dermed oppnå avkastning av midler som ellers ville blitt brukt til å betale skatt.</w:t>
      </w:r>
    </w:p>
    <w:p w14:paraId="34DAF138" w14:textId="77777777" w:rsidR="003210FC" w:rsidRPr="00A77A7E" w:rsidRDefault="003210FC" w:rsidP="00A77A7E">
      <w:pPr>
        <w:pStyle w:val="Liste"/>
      </w:pPr>
      <w:r w:rsidRPr="00A77A7E">
        <w:t>Skattefrie institusjoner er organisasjoner, foreninger, stiftelser mv. som ikke har erverv som mål. Eksempelvis er frivillige organisasjoner fritatt for skatt på medlemskontingent og innsamlede midler. Slike institusjoner er skattepliktige for eventuell økonomisk virksomhet de måtte drive, men kun dersom den skattepliktige omsetningen er over 70 000 kroner per år. For veldedige organisasjoner er grensen 140 000 kroner per år. Bunnbeløpet er innført av forenklingshensyn, men kan i prinsippet regnes som en særskilt fordel sammenlignet med virksomheter som er skattepliktige uavhengig av omsetningens størrelse.</w:t>
      </w:r>
    </w:p>
    <w:p w14:paraId="4E64B9CD" w14:textId="77777777" w:rsidR="003210FC" w:rsidRPr="00A77A7E" w:rsidRDefault="003210FC" w:rsidP="00A77A7E">
      <w:pPr>
        <w:pStyle w:val="Liste"/>
      </w:pPr>
      <w:r w:rsidRPr="00A77A7E">
        <w:t>Etter gjeldende regler kan skatten settes ned for personer med arbeidsopphold i utlandet med varighet over ett år (ettårsregelen). En skattyter som oppfyller vilkårene, får nedsatt skatt på inntekt med et beløp som tilsvarer den delen av skatten (beregnet etter norske regler) som faller på lønnsinntekten. Forutsatt at det ikke foreligger en skatteavtale som gir Norge eksklusiv beskatningsrett, har ettårsregelen betydning ved opphold i alle land. Differansen mellom det slike skattytere betaler i skatt i oppholdslandet, og det de ellers ville ha betalt i Norge, kan ses på som skatteutgift.</w:t>
      </w:r>
    </w:p>
    <w:p w14:paraId="0938B9C1" w14:textId="77777777" w:rsidR="003210FC" w:rsidRPr="00A77A7E" w:rsidRDefault="003210FC" w:rsidP="00A77A7E">
      <w:pPr>
        <w:pStyle w:val="Liste"/>
      </w:pPr>
      <w:r w:rsidRPr="00A77A7E">
        <w:t>Lønnsutbetalinger på inntil 2 000 kroner er skattefrie for mottakeren så lenge de ikke er inntekt i virksomhet. For private arbeidsoppdrag i tilknytning til betalerens eget hjem eller fritidsbolig er beløpsgrensen 6 000 kroner. Utbetalinger fra skattefrie selskaper, foreninger og institusjoner er skattefrie når samlet lønnsutbetaling til en person i løpet av inntektsåret ikke overstiger 10 000 kroner, så lenge det ikke er snakk om virksomhetsinntekt.</w:t>
      </w:r>
    </w:p>
    <w:p w14:paraId="603AD124" w14:textId="77777777" w:rsidR="003210FC" w:rsidRPr="00A77A7E" w:rsidRDefault="003210FC" w:rsidP="00A77A7E">
      <w:pPr>
        <w:pStyle w:val="Liste"/>
      </w:pPr>
      <w:r w:rsidRPr="00A77A7E">
        <w:t>Gaver mottatt i arbeidsforhold er skattefrie så lenge verdien av gavene ikke overstiger 5 000 kroner. Ansatte kan få skattefri rabatt på varer og tjenester som omsettes i virksomheten på inntil 8 000 kroner. Er det ikke gitt gaver, kan personalrabatter ytes med inntil 13 000 kroner uten skattlegging. I tillegg er visse typer oppmerksomhetsgaver skattefrie.</w:t>
      </w:r>
    </w:p>
    <w:p w14:paraId="4B763C7A" w14:textId="77777777" w:rsidR="003210FC" w:rsidRPr="00A77A7E" w:rsidRDefault="003210FC" w:rsidP="00A77A7E">
      <w:pPr>
        <w:pStyle w:val="Liste"/>
      </w:pPr>
      <w:r w:rsidRPr="00A77A7E">
        <w:lastRenderedPageBreak/>
        <w:t>Veldedig eller allmennyttig institusjon eller organisasjon er fritatt for arbeidsgiveravgift for lønnet arbeid som ikke er knyttet til ev. skattepliktige næringsvirksomhet. Fritaket gjelder bare når institusjonens eller organisasjonens totale lønnsutgifter i denne delen av virksomheten ikke overstiger 800 000 kroner per år, og bare for lønnsutbetalinger som ikke overstiger 80 000 kroner per år per ansatt.</w:t>
      </w:r>
    </w:p>
    <w:p w14:paraId="11FAEB77" w14:textId="77777777" w:rsidR="003210FC" w:rsidRPr="00A77A7E" w:rsidRDefault="003210FC" w:rsidP="00A77A7E">
      <w:pPr>
        <w:pStyle w:val="Liste"/>
      </w:pPr>
      <w:r w:rsidRPr="00A77A7E">
        <w:t>På visse vilkår er lønnet arbeid i privat hjem og fritidsbolig fritatt for arbeidsgiveravgift dersom lønnsutbetalingen samlet ikke er høyere enn 60 000 kroner per år.</w:t>
      </w:r>
    </w:p>
    <w:p w14:paraId="6227F138" w14:textId="77777777" w:rsidR="003210FC" w:rsidRPr="00A77A7E" w:rsidRDefault="003210FC" w:rsidP="00A77A7E">
      <w:pPr>
        <w:pStyle w:val="Liste"/>
      </w:pPr>
      <w:r w:rsidRPr="00A77A7E">
        <w:t>Godtgjørelse for privat pass av barn under 12 år eller som har særskilte omsorgsbehov, er fritatt fra arbeidsgiveravgift. Fritaket gjelder selv om godtgjørelsesbeløpet overskrider 60 000 kroner per år.</w:t>
      </w:r>
    </w:p>
    <w:p w14:paraId="315DEC01" w14:textId="77777777" w:rsidR="003210FC" w:rsidRPr="00A77A7E" w:rsidRDefault="003210FC" w:rsidP="00A77A7E">
      <w:pPr>
        <w:pStyle w:val="Liste"/>
      </w:pPr>
      <w:r w:rsidRPr="00A77A7E">
        <w:t>Alminnelig gårdsbruk og skogbruk som selges til visse nærstående, og som har vært eid i minst ti år, kan realiseres skattefritt under forutsetning av at pris ikke overstiger tre firedeler av antatt salgsverdi.</w:t>
      </w:r>
    </w:p>
    <w:p w14:paraId="7B33A319" w14:textId="77777777" w:rsidR="003210FC" w:rsidRPr="00A77A7E" w:rsidRDefault="003210FC" w:rsidP="00A77A7E">
      <w:pPr>
        <w:pStyle w:val="Liste"/>
      </w:pPr>
      <w:r w:rsidRPr="00A77A7E">
        <w:t>Skogeiere kan føre inntekter fra skogen på en såkalt tømmerkonto og få inntektene beskattet langt på vei som ved en gevinst- og tapskonto. Dette gir skattekreditt gjennom utsatt beskatning og kan også gi lavere skatter enn ved ordinær skattefastsetting.</w:t>
      </w:r>
    </w:p>
    <w:p w14:paraId="0704F3E4" w14:textId="77777777" w:rsidR="003210FC" w:rsidRPr="00A77A7E" w:rsidRDefault="003210FC" w:rsidP="00A77A7E">
      <w:pPr>
        <w:pStyle w:val="Liste"/>
      </w:pPr>
      <w:r w:rsidRPr="00A77A7E">
        <w:t>Gevinst som oppstår når skogeier får vederlag fra det offentlige i forbindelse med etablering eller utvidelse av verneområde etter naturmangfoldsloven, er fritatt for skatt.</w:t>
      </w:r>
    </w:p>
    <w:p w14:paraId="640D2467" w14:textId="77777777" w:rsidR="003210FC" w:rsidRPr="00A77A7E" w:rsidRDefault="003210FC" w:rsidP="00A77A7E">
      <w:pPr>
        <w:pStyle w:val="Liste"/>
      </w:pPr>
      <w:r w:rsidRPr="00A77A7E">
        <w:t>Eiendommer som drives som gårdsbruk eller skogbruk, herunder gartneri og planteskole tilknyttet slik drift, er unntatt fra eiendomsskatt.</w:t>
      </w:r>
    </w:p>
    <w:p w14:paraId="673A748F" w14:textId="77777777" w:rsidR="003210FC" w:rsidRPr="00A77A7E" w:rsidRDefault="003210FC" w:rsidP="00A77A7E">
      <w:pPr>
        <w:pStyle w:val="Liste"/>
      </w:pPr>
      <w:r w:rsidRPr="00A77A7E">
        <w:t>Samlet marginalskattesats på utbytter er 4,3 prosentenheter lavere enn høyeste marginalskattesats på arbeidsinntekter, inkludert arbeidsgiveravgift. Etter at delingsmodellen ble fjernet i 2006 blir ikke lenger en del av overskuddet tilordnet aktive eiere som arbeidsinntekt. Reelle arbeidsinntekter kan dermed omdefineres til utbytte og tas ut til lavere beskatning på det tidspunktet eieren selv ønsker. Denne fordelen ved direkte eie representerer en skatteutgift.</w:t>
      </w:r>
    </w:p>
    <w:p w14:paraId="4896766E" w14:textId="77777777" w:rsidR="003210FC" w:rsidRPr="00A77A7E" w:rsidRDefault="003210FC" w:rsidP="00A77A7E">
      <w:pPr>
        <w:pStyle w:val="tabell-tittel"/>
      </w:pPr>
      <w:r w:rsidRPr="00A77A7E">
        <w:t>Anslag på skatteutgifter ved skattereglene i 2025 og 2026. Mill. kroner</w:t>
      </w:r>
    </w:p>
    <w:p w14:paraId="7D51351C" w14:textId="77777777" w:rsidR="006865A6" w:rsidRDefault="003210FC" w:rsidP="006865A6">
      <w:pPr>
        <w:pStyle w:val="Tabellnavn"/>
        <w:rPr>
          <w:rStyle w:val="skrift-hevet"/>
        </w:rPr>
      </w:pPr>
      <w:r w:rsidRPr="00A77A7E">
        <w:t>03J1xt2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912"/>
        <w:gridCol w:w="2579"/>
        <w:gridCol w:w="2579"/>
      </w:tblGrid>
      <w:tr w:rsidR="006865A6" w:rsidRPr="00A77A7E" w14:paraId="2D7A2164" w14:textId="77777777" w:rsidTr="00DC78D5">
        <w:trPr>
          <w:trHeight w:val="360"/>
        </w:trPr>
        <w:tc>
          <w:tcPr>
            <w:tcW w:w="39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6F6AB0" w14:textId="77777777" w:rsidR="006865A6" w:rsidRPr="00A77A7E" w:rsidRDefault="006865A6" w:rsidP="00DC78D5">
            <w:pPr>
              <w:rPr>
                <w:sz w:val="21"/>
              </w:rPr>
            </w:pPr>
          </w:p>
        </w:tc>
        <w:tc>
          <w:tcPr>
            <w:tcW w:w="25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5CA18D" w14:textId="77777777" w:rsidR="006865A6" w:rsidRPr="00A77A7E" w:rsidRDefault="006865A6" w:rsidP="00DC78D5">
            <w:pPr>
              <w:jc w:val="right"/>
              <w:rPr>
                <w:sz w:val="21"/>
              </w:rPr>
            </w:pPr>
            <w:r w:rsidRPr="00A77A7E">
              <w:rPr>
                <w:sz w:val="21"/>
              </w:rPr>
              <w:t>2025</w:t>
            </w:r>
          </w:p>
        </w:tc>
        <w:tc>
          <w:tcPr>
            <w:tcW w:w="25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AE803A" w14:textId="77777777" w:rsidR="006865A6" w:rsidRPr="00A77A7E" w:rsidRDefault="006865A6" w:rsidP="00DC78D5">
            <w:pPr>
              <w:jc w:val="right"/>
              <w:rPr>
                <w:sz w:val="21"/>
              </w:rPr>
            </w:pPr>
            <w:r w:rsidRPr="00A77A7E">
              <w:rPr>
                <w:sz w:val="21"/>
              </w:rPr>
              <w:t>2026</w:t>
            </w:r>
          </w:p>
        </w:tc>
      </w:tr>
      <w:tr w:rsidR="006865A6" w:rsidRPr="00A77A7E" w14:paraId="4977589E" w14:textId="77777777" w:rsidTr="00DC78D5">
        <w:trPr>
          <w:trHeight w:val="380"/>
        </w:trPr>
        <w:tc>
          <w:tcPr>
            <w:tcW w:w="3911" w:type="dxa"/>
            <w:tcBorders>
              <w:top w:val="single" w:sz="4" w:space="0" w:color="000000"/>
              <w:left w:val="nil"/>
              <w:bottom w:val="nil"/>
              <w:right w:val="nil"/>
            </w:tcBorders>
            <w:tcMar>
              <w:top w:w="128" w:type="dxa"/>
              <w:left w:w="43" w:type="dxa"/>
              <w:bottom w:w="43" w:type="dxa"/>
              <w:right w:w="43" w:type="dxa"/>
            </w:tcMar>
          </w:tcPr>
          <w:p w14:paraId="415FB785" w14:textId="77777777" w:rsidR="006865A6" w:rsidRPr="00A77A7E" w:rsidRDefault="006865A6" w:rsidP="00DC78D5">
            <w:pPr>
              <w:rPr>
                <w:sz w:val="21"/>
              </w:rPr>
            </w:pPr>
            <w:r w:rsidRPr="00A77A7E">
              <w:rPr>
                <w:rStyle w:val="halvfet0"/>
                <w:sz w:val="21"/>
              </w:rPr>
              <w:t>Inntektsbeskatning av lønn og pensjon</w:t>
            </w:r>
            <w:r w:rsidRPr="00A77A7E">
              <w:rPr>
                <w:rStyle w:val="kursiv"/>
                <w:sz w:val="21"/>
              </w:rPr>
              <w:tab/>
            </w:r>
          </w:p>
        </w:tc>
        <w:tc>
          <w:tcPr>
            <w:tcW w:w="2579" w:type="dxa"/>
            <w:tcBorders>
              <w:top w:val="single" w:sz="4" w:space="0" w:color="000000"/>
              <w:left w:val="nil"/>
              <w:bottom w:val="nil"/>
              <w:right w:val="nil"/>
            </w:tcBorders>
            <w:tcMar>
              <w:top w:w="128" w:type="dxa"/>
              <w:left w:w="43" w:type="dxa"/>
              <w:bottom w:w="43" w:type="dxa"/>
              <w:right w:w="43" w:type="dxa"/>
            </w:tcMar>
            <w:vAlign w:val="bottom"/>
          </w:tcPr>
          <w:p w14:paraId="10103A04" w14:textId="77777777" w:rsidR="006865A6" w:rsidRPr="00A77A7E" w:rsidRDefault="006865A6" w:rsidP="00DC78D5">
            <w:pPr>
              <w:jc w:val="right"/>
              <w:rPr>
                <w:sz w:val="21"/>
              </w:rPr>
            </w:pPr>
            <w:r w:rsidRPr="00A77A7E">
              <w:rPr>
                <w:rStyle w:val="halvfet0"/>
                <w:sz w:val="21"/>
              </w:rPr>
              <w:t>9 450</w:t>
            </w:r>
          </w:p>
        </w:tc>
        <w:tc>
          <w:tcPr>
            <w:tcW w:w="2579" w:type="dxa"/>
            <w:tcBorders>
              <w:top w:val="single" w:sz="4" w:space="0" w:color="000000"/>
              <w:left w:val="nil"/>
              <w:bottom w:val="nil"/>
              <w:right w:val="nil"/>
            </w:tcBorders>
            <w:tcMar>
              <w:top w:w="128" w:type="dxa"/>
              <w:left w:w="43" w:type="dxa"/>
              <w:bottom w:w="43" w:type="dxa"/>
              <w:right w:w="43" w:type="dxa"/>
            </w:tcMar>
            <w:vAlign w:val="bottom"/>
          </w:tcPr>
          <w:p w14:paraId="598E76FB" w14:textId="77777777" w:rsidR="006865A6" w:rsidRPr="00A77A7E" w:rsidRDefault="006865A6" w:rsidP="00DC78D5">
            <w:pPr>
              <w:jc w:val="right"/>
              <w:rPr>
                <w:sz w:val="21"/>
              </w:rPr>
            </w:pPr>
            <w:r w:rsidRPr="00A77A7E">
              <w:rPr>
                <w:rStyle w:val="halvfet0"/>
                <w:sz w:val="21"/>
              </w:rPr>
              <w:t>9 930</w:t>
            </w:r>
          </w:p>
        </w:tc>
      </w:tr>
      <w:tr w:rsidR="006865A6" w:rsidRPr="00A77A7E" w14:paraId="0FDE9B50" w14:textId="77777777" w:rsidTr="00DC78D5">
        <w:trPr>
          <w:trHeight w:val="640"/>
        </w:trPr>
        <w:tc>
          <w:tcPr>
            <w:tcW w:w="3911" w:type="dxa"/>
            <w:tcBorders>
              <w:top w:val="nil"/>
              <w:left w:val="nil"/>
              <w:bottom w:val="nil"/>
              <w:right w:val="nil"/>
            </w:tcBorders>
            <w:tcMar>
              <w:top w:w="128" w:type="dxa"/>
              <w:left w:w="43" w:type="dxa"/>
              <w:bottom w:w="43" w:type="dxa"/>
              <w:right w:w="43" w:type="dxa"/>
            </w:tcMar>
          </w:tcPr>
          <w:p w14:paraId="028F92A6" w14:textId="77777777" w:rsidR="006865A6" w:rsidRPr="00A77A7E" w:rsidRDefault="006865A6" w:rsidP="00DC78D5">
            <w:pPr>
              <w:rPr>
                <w:sz w:val="21"/>
              </w:rPr>
            </w:pPr>
            <w:r w:rsidRPr="00A77A7E">
              <w:rPr>
                <w:sz w:val="21"/>
              </w:rPr>
              <w:t xml:space="preserve">Særskilte skatteregler for skattytere bosatt i innsatssonen i </w:t>
            </w:r>
            <w:r w:rsidRPr="00A77A7E">
              <w:rPr>
                <w:sz w:val="21"/>
              </w:rPr>
              <w:br/>
              <w:t>Troms og Finnmark fylke</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58F99756" w14:textId="77777777" w:rsidR="006865A6" w:rsidRPr="00A77A7E" w:rsidRDefault="006865A6" w:rsidP="00DC78D5">
            <w:pPr>
              <w:jc w:val="right"/>
              <w:rPr>
                <w:sz w:val="21"/>
              </w:rPr>
            </w:pPr>
            <w:r w:rsidRPr="00A77A7E">
              <w:rPr>
                <w:sz w:val="21"/>
              </w:rPr>
              <w:t>1 310</w:t>
            </w:r>
          </w:p>
        </w:tc>
        <w:tc>
          <w:tcPr>
            <w:tcW w:w="2579" w:type="dxa"/>
            <w:tcBorders>
              <w:top w:val="nil"/>
              <w:left w:val="nil"/>
              <w:bottom w:val="nil"/>
              <w:right w:val="nil"/>
            </w:tcBorders>
            <w:tcMar>
              <w:top w:w="128" w:type="dxa"/>
              <w:left w:w="43" w:type="dxa"/>
              <w:bottom w:w="43" w:type="dxa"/>
              <w:right w:w="43" w:type="dxa"/>
            </w:tcMar>
            <w:vAlign w:val="bottom"/>
          </w:tcPr>
          <w:p w14:paraId="7A2F9E73" w14:textId="77777777" w:rsidR="006865A6" w:rsidRPr="00A77A7E" w:rsidRDefault="006865A6" w:rsidP="00DC78D5">
            <w:pPr>
              <w:jc w:val="right"/>
              <w:rPr>
                <w:sz w:val="21"/>
              </w:rPr>
            </w:pPr>
            <w:r w:rsidRPr="00A77A7E">
              <w:rPr>
                <w:sz w:val="21"/>
              </w:rPr>
              <w:t>1 440</w:t>
            </w:r>
          </w:p>
        </w:tc>
      </w:tr>
      <w:tr w:rsidR="006865A6" w:rsidRPr="00A77A7E" w14:paraId="25D04A2F"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69F91783" w14:textId="77777777" w:rsidR="006865A6" w:rsidRPr="00A77A7E" w:rsidRDefault="006865A6" w:rsidP="00DC78D5">
            <w:pPr>
              <w:rPr>
                <w:sz w:val="21"/>
              </w:rPr>
            </w:pPr>
            <w:r w:rsidRPr="00A77A7E">
              <w:rPr>
                <w:sz w:val="21"/>
              </w:rPr>
              <w:t>Skattefavorisert individuell sparing til pensjon</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1407F96C" w14:textId="77777777" w:rsidR="006865A6" w:rsidRPr="00A77A7E" w:rsidRDefault="006865A6" w:rsidP="00DC78D5">
            <w:pPr>
              <w:jc w:val="right"/>
              <w:rPr>
                <w:sz w:val="21"/>
              </w:rPr>
            </w:pPr>
            <w:r w:rsidRPr="00A77A7E">
              <w:rPr>
                <w:sz w:val="21"/>
              </w:rPr>
              <w:t>420</w:t>
            </w:r>
          </w:p>
        </w:tc>
        <w:tc>
          <w:tcPr>
            <w:tcW w:w="2579" w:type="dxa"/>
            <w:tcBorders>
              <w:top w:val="nil"/>
              <w:left w:val="nil"/>
              <w:bottom w:val="nil"/>
              <w:right w:val="nil"/>
            </w:tcBorders>
            <w:tcMar>
              <w:top w:w="128" w:type="dxa"/>
              <w:left w:w="43" w:type="dxa"/>
              <w:bottom w:w="43" w:type="dxa"/>
              <w:right w:w="43" w:type="dxa"/>
            </w:tcMar>
            <w:vAlign w:val="bottom"/>
          </w:tcPr>
          <w:p w14:paraId="10F86F3E" w14:textId="77777777" w:rsidR="006865A6" w:rsidRPr="00A77A7E" w:rsidRDefault="006865A6" w:rsidP="00DC78D5">
            <w:pPr>
              <w:jc w:val="right"/>
              <w:rPr>
                <w:sz w:val="21"/>
              </w:rPr>
            </w:pPr>
            <w:r w:rsidRPr="00A77A7E">
              <w:rPr>
                <w:sz w:val="21"/>
              </w:rPr>
              <w:t>620</w:t>
            </w:r>
          </w:p>
        </w:tc>
      </w:tr>
      <w:tr w:rsidR="006865A6" w:rsidRPr="00A77A7E" w14:paraId="14D0E11F"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42BAAA71" w14:textId="77777777" w:rsidR="006865A6" w:rsidRPr="00A77A7E" w:rsidRDefault="006865A6" w:rsidP="00DC78D5">
            <w:pPr>
              <w:rPr>
                <w:sz w:val="21"/>
              </w:rPr>
            </w:pPr>
            <w:r w:rsidRPr="00A77A7E">
              <w:rPr>
                <w:sz w:val="21"/>
              </w:rPr>
              <w:t>Skattefritak for kompensasjonstillegg til AFP i privat sektor</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0E2981D4" w14:textId="77777777" w:rsidR="006865A6" w:rsidRPr="00A77A7E" w:rsidRDefault="006865A6" w:rsidP="00DC78D5">
            <w:pPr>
              <w:jc w:val="right"/>
              <w:rPr>
                <w:sz w:val="21"/>
              </w:rPr>
            </w:pPr>
            <w:r w:rsidRPr="00A77A7E">
              <w:rPr>
                <w:sz w:val="21"/>
              </w:rPr>
              <w:t>480</w:t>
            </w:r>
          </w:p>
        </w:tc>
        <w:tc>
          <w:tcPr>
            <w:tcW w:w="2579" w:type="dxa"/>
            <w:tcBorders>
              <w:top w:val="nil"/>
              <w:left w:val="nil"/>
              <w:bottom w:val="nil"/>
              <w:right w:val="nil"/>
            </w:tcBorders>
            <w:tcMar>
              <w:top w:w="128" w:type="dxa"/>
              <w:left w:w="43" w:type="dxa"/>
              <w:bottom w:w="43" w:type="dxa"/>
              <w:right w:w="43" w:type="dxa"/>
            </w:tcMar>
            <w:vAlign w:val="bottom"/>
          </w:tcPr>
          <w:p w14:paraId="69664E25" w14:textId="77777777" w:rsidR="006865A6" w:rsidRPr="00A77A7E" w:rsidRDefault="006865A6" w:rsidP="00DC78D5">
            <w:pPr>
              <w:jc w:val="right"/>
              <w:rPr>
                <w:sz w:val="21"/>
              </w:rPr>
            </w:pPr>
            <w:r w:rsidRPr="00A77A7E">
              <w:rPr>
                <w:sz w:val="21"/>
              </w:rPr>
              <w:t>470</w:t>
            </w:r>
          </w:p>
        </w:tc>
      </w:tr>
      <w:tr w:rsidR="006865A6" w:rsidRPr="00A77A7E" w14:paraId="7A6005E5"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2C592985" w14:textId="77777777" w:rsidR="006865A6" w:rsidRPr="00A77A7E" w:rsidRDefault="006865A6" w:rsidP="00DC78D5">
            <w:pPr>
              <w:rPr>
                <w:sz w:val="21"/>
              </w:rPr>
            </w:pPr>
            <w:r w:rsidRPr="00A77A7E">
              <w:rPr>
                <w:sz w:val="21"/>
              </w:rPr>
              <w:lastRenderedPageBreak/>
              <w:t>Foreldrefradrag</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739AA330" w14:textId="77777777" w:rsidR="006865A6" w:rsidRPr="00A77A7E" w:rsidRDefault="006865A6" w:rsidP="00DC78D5">
            <w:pPr>
              <w:jc w:val="right"/>
              <w:rPr>
                <w:sz w:val="21"/>
              </w:rPr>
            </w:pPr>
            <w:r w:rsidRPr="00A77A7E">
              <w:rPr>
                <w:sz w:val="21"/>
              </w:rPr>
              <w:t>1 400</w:t>
            </w:r>
          </w:p>
        </w:tc>
        <w:tc>
          <w:tcPr>
            <w:tcW w:w="2579" w:type="dxa"/>
            <w:tcBorders>
              <w:top w:val="nil"/>
              <w:left w:val="nil"/>
              <w:bottom w:val="nil"/>
              <w:right w:val="nil"/>
            </w:tcBorders>
            <w:tcMar>
              <w:top w:w="128" w:type="dxa"/>
              <w:left w:w="43" w:type="dxa"/>
              <w:bottom w:w="43" w:type="dxa"/>
              <w:right w:w="43" w:type="dxa"/>
            </w:tcMar>
            <w:vAlign w:val="bottom"/>
          </w:tcPr>
          <w:p w14:paraId="0E735A68" w14:textId="77777777" w:rsidR="006865A6" w:rsidRPr="00A77A7E" w:rsidRDefault="006865A6" w:rsidP="00DC78D5">
            <w:pPr>
              <w:jc w:val="right"/>
              <w:rPr>
                <w:sz w:val="21"/>
              </w:rPr>
            </w:pPr>
            <w:r w:rsidRPr="00A77A7E">
              <w:rPr>
                <w:sz w:val="21"/>
              </w:rPr>
              <w:t>1 000</w:t>
            </w:r>
          </w:p>
        </w:tc>
      </w:tr>
      <w:tr w:rsidR="006865A6" w:rsidRPr="00A77A7E" w14:paraId="0D3F73FB"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50CF1249" w14:textId="77777777" w:rsidR="006865A6" w:rsidRPr="00A77A7E" w:rsidRDefault="006865A6" w:rsidP="00DC78D5">
            <w:pPr>
              <w:rPr>
                <w:sz w:val="21"/>
              </w:rPr>
            </w:pPr>
            <w:r w:rsidRPr="00A77A7E">
              <w:rPr>
                <w:sz w:val="21"/>
              </w:rPr>
              <w:t>Fradrag for daglig arbeidsreise og besøksreise til hjemmet for pendlere</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32FD4A2B" w14:textId="77777777" w:rsidR="006865A6" w:rsidRPr="00A77A7E" w:rsidRDefault="006865A6" w:rsidP="00DC78D5">
            <w:pPr>
              <w:jc w:val="right"/>
              <w:rPr>
                <w:sz w:val="21"/>
              </w:rPr>
            </w:pPr>
            <w:r w:rsidRPr="00A77A7E">
              <w:rPr>
                <w:sz w:val="21"/>
              </w:rPr>
              <w:t>1 480</w:t>
            </w:r>
          </w:p>
        </w:tc>
        <w:tc>
          <w:tcPr>
            <w:tcW w:w="2579" w:type="dxa"/>
            <w:tcBorders>
              <w:top w:val="nil"/>
              <w:left w:val="nil"/>
              <w:bottom w:val="nil"/>
              <w:right w:val="nil"/>
            </w:tcBorders>
            <w:tcMar>
              <w:top w:w="128" w:type="dxa"/>
              <w:left w:w="43" w:type="dxa"/>
              <w:bottom w:w="43" w:type="dxa"/>
              <w:right w:w="43" w:type="dxa"/>
            </w:tcMar>
            <w:vAlign w:val="bottom"/>
          </w:tcPr>
          <w:p w14:paraId="3A1330AF" w14:textId="77777777" w:rsidR="006865A6" w:rsidRPr="00A77A7E" w:rsidRDefault="006865A6" w:rsidP="00DC78D5">
            <w:pPr>
              <w:jc w:val="right"/>
              <w:rPr>
                <w:sz w:val="21"/>
              </w:rPr>
            </w:pPr>
            <w:r w:rsidRPr="00A77A7E">
              <w:rPr>
                <w:sz w:val="21"/>
              </w:rPr>
              <w:t>1 800</w:t>
            </w:r>
          </w:p>
        </w:tc>
      </w:tr>
      <w:tr w:rsidR="006865A6" w:rsidRPr="00A77A7E" w14:paraId="3BE0F03A"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565125D2" w14:textId="77777777" w:rsidR="006865A6" w:rsidRPr="00A77A7E" w:rsidRDefault="006865A6" w:rsidP="00DC78D5">
            <w:pPr>
              <w:rPr>
                <w:sz w:val="21"/>
              </w:rPr>
            </w:pPr>
            <w:r w:rsidRPr="00A77A7E">
              <w:rPr>
                <w:sz w:val="21"/>
              </w:rPr>
              <w:t>Fradrag for merutgifter til kost og losji for pendlere</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0224C7A1" w14:textId="77777777" w:rsidR="006865A6" w:rsidRPr="00A77A7E" w:rsidRDefault="006865A6" w:rsidP="00DC78D5">
            <w:pPr>
              <w:jc w:val="right"/>
              <w:rPr>
                <w:sz w:val="21"/>
              </w:rPr>
            </w:pPr>
            <w:r w:rsidRPr="00A77A7E">
              <w:rPr>
                <w:sz w:val="21"/>
              </w:rPr>
              <w:t>320</w:t>
            </w:r>
          </w:p>
        </w:tc>
        <w:tc>
          <w:tcPr>
            <w:tcW w:w="2579" w:type="dxa"/>
            <w:tcBorders>
              <w:top w:val="nil"/>
              <w:left w:val="nil"/>
              <w:bottom w:val="nil"/>
              <w:right w:val="nil"/>
            </w:tcBorders>
            <w:tcMar>
              <w:top w:w="128" w:type="dxa"/>
              <w:left w:w="43" w:type="dxa"/>
              <w:bottom w:w="43" w:type="dxa"/>
              <w:right w:w="43" w:type="dxa"/>
            </w:tcMar>
            <w:vAlign w:val="bottom"/>
          </w:tcPr>
          <w:p w14:paraId="580B12E6" w14:textId="77777777" w:rsidR="006865A6" w:rsidRPr="00A77A7E" w:rsidRDefault="006865A6" w:rsidP="00DC78D5">
            <w:pPr>
              <w:jc w:val="right"/>
              <w:rPr>
                <w:sz w:val="21"/>
              </w:rPr>
            </w:pPr>
            <w:r w:rsidRPr="00A77A7E">
              <w:rPr>
                <w:sz w:val="21"/>
              </w:rPr>
              <w:t>330</w:t>
            </w:r>
          </w:p>
        </w:tc>
      </w:tr>
      <w:tr w:rsidR="006865A6" w:rsidRPr="00A77A7E" w14:paraId="397B1DFC"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3F6CB66A" w14:textId="77777777" w:rsidR="006865A6" w:rsidRPr="00A77A7E" w:rsidRDefault="006865A6" w:rsidP="00DC78D5">
            <w:pPr>
              <w:rPr>
                <w:sz w:val="21"/>
              </w:rPr>
            </w:pPr>
            <w:r w:rsidRPr="00A77A7E">
              <w:rPr>
                <w:sz w:val="21"/>
              </w:rPr>
              <w:t>Fradrag for fagforeningskontingent</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489ED613" w14:textId="77777777" w:rsidR="006865A6" w:rsidRPr="00A77A7E" w:rsidRDefault="006865A6" w:rsidP="00DC78D5">
            <w:pPr>
              <w:jc w:val="right"/>
              <w:rPr>
                <w:sz w:val="21"/>
              </w:rPr>
            </w:pPr>
            <w:r w:rsidRPr="00A77A7E">
              <w:rPr>
                <w:sz w:val="21"/>
              </w:rPr>
              <w:t>2 050</w:t>
            </w:r>
          </w:p>
        </w:tc>
        <w:tc>
          <w:tcPr>
            <w:tcW w:w="2579" w:type="dxa"/>
            <w:tcBorders>
              <w:top w:val="nil"/>
              <w:left w:val="nil"/>
              <w:bottom w:val="nil"/>
              <w:right w:val="nil"/>
            </w:tcBorders>
            <w:tcMar>
              <w:top w:w="128" w:type="dxa"/>
              <w:left w:w="43" w:type="dxa"/>
              <w:bottom w:w="43" w:type="dxa"/>
              <w:right w:w="43" w:type="dxa"/>
            </w:tcMar>
            <w:vAlign w:val="bottom"/>
          </w:tcPr>
          <w:p w14:paraId="10878161" w14:textId="77777777" w:rsidR="006865A6" w:rsidRPr="00A77A7E" w:rsidRDefault="006865A6" w:rsidP="00DC78D5">
            <w:pPr>
              <w:jc w:val="right"/>
              <w:rPr>
                <w:sz w:val="21"/>
              </w:rPr>
            </w:pPr>
            <w:r w:rsidRPr="00A77A7E">
              <w:rPr>
                <w:sz w:val="21"/>
              </w:rPr>
              <w:t>2 160</w:t>
            </w:r>
          </w:p>
        </w:tc>
      </w:tr>
      <w:tr w:rsidR="006865A6" w:rsidRPr="00A77A7E" w14:paraId="495CE222" w14:textId="77777777" w:rsidTr="00DC78D5">
        <w:trPr>
          <w:trHeight w:val="640"/>
        </w:trPr>
        <w:tc>
          <w:tcPr>
            <w:tcW w:w="3911" w:type="dxa"/>
            <w:tcBorders>
              <w:top w:val="nil"/>
              <w:left w:val="nil"/>
              <w:bottom w:val="nil"/>
              <w:right w:val="nil"/>
            </w:tcBorders>
            <w:tcMar>
              <w:top w:w="128" w:type="dxa"/>
              <w:left w:w="43" w:type="dxa"/>
              <w:bottom w:w="43" w:type="dxa"/>
              <w:right w:w="43" w:type="dxa"/>
            </w:tcMar>
          </w:tcPr>
          <w:p w14:paraId="433A2BC8" w14:textId="77777777" w:rsidR="006865A6" w:rsidRPr="00A77A7E" w:rsidRDefault="006865A6" w:rsidP="00DC78D5">
            <w:pPr>
              <w:rPr>
                <w:sz w:val="21"/>
              </w:rPr>
            </w:pPr>
            <w:r w:rsidRPr="00A77A7E">
              <w:rPr>
                <w:sz w:val="21"/>
              </w:rPr>
              <w:t>Særskilt gunstig beskatning av opsjoner i selskap i oppstarts- og vekstfasen</w:t>
            </w:r>
            <w:r w:rsidRPr="00A77A7E">
              <w:rPr>
                <w:rStyle w:val="skrift-hevet"/>
                <w:sz w:val="21"/>
              </w:rPr>
              <w:t>1</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29AE6C54" w14:textId="77777777" w:rsidR="006865A6" w:rsidRPr="00A77A7E" w:rsidRDefault="006865A6" w:rsidP="00DC78D5">
            <w:pPr>
              <w:jc w:val="right"/>
              <w:rPr>
                <w:sz w:val="21"/>
              </w:rPr>
            </w:pPr>
            <w:r w:rsidRPr="00A77A7E">
              <w:rPr>
                <w:sz w:val="21"/>
              </w:rPr>
              <w:t>-50</w:t>
            </w:r>
          </w:p>
        </w:tc>
        <w:tc>
          <w:tcPr>
            <w:tcW w:w="2579" w:type="dxa"/>
            <w:tcBorders>
              <w:top w:val="nil"/>
              <w:left w:val="nil"/>
              <w:bottom w:val="nil"/>
              <w:right w:val="nil"/>
            </w:tcBorders>
            <w:tcMar>
              <w:top w:w="128" w:type="dxa"/>
              <w:left w:w="43" w:type="dxa"/>
              <w:bottom w:w="43" w:type="dxa"/>
              <w:right w:w="43" w:type="dxa"/>
            </w:tcMar>
            <w:vAlign w:val="bottom"/>
          </w:tcPr>
          <w:p w14:paraId="237E8FBC" w14:textId="77777777" w:rsidR="006865A6" w:rsidRPr="00A77A7E" w:rsidRDefault="006865A6" w:rsidP="00DC78D5">
            <w:pPr>
              <w:jc w:val="right"/>
              <w:rPr>
                <w:sz w:val="21"/>
              </w:rPr>
            </w:pPr>
            <w:r w:rsidRPr="00A77A7E">
              <w:rPr>
                <w:sz w:val="21"/>
              </w:rPr>
              <w:t>-50</w:t>
            </w:r>
          </w:p>
        </w:tc>
      </w:tr>
      <w:tr w:rsidR="006865A6" w:rsidRPr="00A77A7E" w14:paraId="787682FD"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0B5C0D18" w14:textId="77777777" w:rsidR="006865A6" w:rsidRPr="00A77A7E" w:rsidRDefault="006865A6" w:rsidP="00DC78D5">
            <w:pPr>
              <w:rPr>
                <w:sz w:val="21"/>
              </w:rPr>
            </w:pPr>
            <w:r w:rsidRPr="00A77A7E">
              <w:rPr>
                <w:sz w:val="21"/>
              </w:rPr>
              <w:t>Fradrag for gaver til visse frivillige organisasjoner</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656F03EB" w14:textId="77777777" w:rsidR="006865A6" w:rsidRPr="00A77A7E" w:rsidRDefault="006865A6" w:rsidP="00DC78D5">
            <w:pPr>
              <w:jc w:val="right"/>
              <w:rPr>
                <w:sz w:val="21"/>
              </w:rPr>
            </w:pPr>
            <w:r w:rsidRPr="00A77A7E">
              <w:rPr>
                <w:sz w:val="21"/>
              </w:rPr>
              <w:t xml:space="preserve">970 </w:t>
            </w:r>
          </w:p>
        </w:tc>
        <w:tc>
          <w:tcPr>
            <w:tcW w:w="2579" w:type="dxa"/>
            <w:tcBorders>
              <w:top w:val="nil"/>
              <w:left w:val="nil"/>
              <w:bottom w:val="nil"/>
              <w:right w:val="nil"/>
            </w:tcBorders>
            <w:tcMar>
              <w:top w:w="128" w:type="dxa"/>
              <w:left w:w="43" w:type="dxa"/>
              <w:bottom w:w="43" w:type="dxa"/>
              <w:right w:w="43" w:type="dxa"/>
            </w:tcMar>
            <w:vAlign w:val="bottom"/>
          </w:tcPr>
          <w:p w14:paraId="6EF64308" w14:textId="77777777" w:rsidR="006865A6" w:rsidRPr="00A77A7E" w:rsidRDefault="006865A6" w:rsidP="00DC78D5">
            <w:pPr>
              <w:jc w:val="right"/>
              <w:rPr>
                <w:sz w:val="21"/>
              </w:rPr>
            </w:pPr>
            <w:r w:rsidRPr="00A77A7E">
              <w:rPr>
                <w:sz w:val="21"/>
              </w:rPr>
              <w:t>1 020</w:t>
            </w:r>
          </w:p>
        </w:tc>
      </w:tr>
      <w:tr w:rsidR="006865A6" w:rsidRPr="00A77A7E" w14:paraId="14C5B144"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758C1220" w14:textId="77777777" w:rsidR="006865A6" w:rsidRPr="00A77A7E" w:rsidRDefault="006865A6" w:rsidP="00DC78D5">
            <w:pPr>
              <w:rPr>
                <w:sz w:val="21"/>
              </w:rPr>
            </w:pPr>
            <w:r w:rsidRPr="00A77A7E">
              <w:rPr>
                <w:sz w:val="21"/>
              </w:rPr>
              <w:t>Særfradrag for store sykdomsutgifter</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19A05D53" w14:textId="77777777" w:rsidR="006865A6" w:rsidRPr="00A77A7E" w:rsidRDefault="006865A6" w:rsidP="00DC78D5">
            <w:pPr>
              <w:jc w:val="right"/>
              <w:rPr>
                <w:sz w:val="21"/>
              </w:rPr>
            </w:pPr>
            <w:r w:rsidRPr="00A77A7E">
              <w:rPr>
                <w:sz w:val="21"/>
              </w:rPr>
              <w:t>50</w:t>
            </w:r>
          </w:p>
        </w:tc>
        <w:tc>
          <w:tcPr>
            <w:tcW w:w="2579" w:type="dxa"/>
            <w:tcBorders>
              <w:top w:val="nil"/>
              <w:left w:val="nil"/>
              <w:bottom w:val="nil"/>
              <w:right w:val="nil"/>
            </w:tcBorders>
            <w:tcMar>
              <w:top w:w="128" w:type="dxa"/>
              <w:left w:w="43" w:type="dxa"/>
              <w:bottom w:w="43" w:type="dxa"/>
              <w:right w:w="43" w:type="dxa"/>
            </w:tcMar>
            <w:vAlign w:val="bottom"/>
          </w:tcPr>
          <w:p w14:paraId="3828EAD5" w14:textId="77777777" w:rsidR="006865A6" w:rsidRPr="00A77A7E" w:rsidRDefault="006865A6" w:rsidP="00DC78D5">
            <w:pPr>
              <w:jc w:val="right"/>
              <w:rPr>
                <w:sz w:val="21"/>
              </w:rPr>
            </w:pPr>
            <w:r w:rsidRPr="00A77A7E">
              <w:rPr>
                <w:sz w:val="21"/>
              </w:rPr>
              <w:t>50</w:t>
            </w:r>
          </w:p>
        </w:tc>
      </w:tr>
      <w:tr w:rsidR="006865A6" w:rsidRPr="00A77A7E" w14:paraId="55DCFC4D" w14:textId="77777777" w:rsidTr="00DC78D5">
        <w:trPr>
          <w:trHeight w:val="640"/>
        </w:trPr>
        <w:tc>
          <w:tcPr>
            <w:tcW w:w="3911" w:type="dxa"/>
            <w:tcBorders>
              <w:top w:val="nil"/>
              <w:left w:val="nil"/>
              <w:bottom w:val="nil"/>
              <w:right w:val="nil"/>
            </w:tcBorders>
            <w:tcMar>
              <w:top w:w="128" w:type="dxa"/>
              <w:left w:w="43" w:type="dxa"/>
              <w:bottom w:w="43" w:type="dxa"/>
              <w:right w:w="43" w:type="dxa"/>
            </w:tcMar>
          </w:tcPr>
          <w:p w14:paraId="7F2E46E8" w14:textId="77777777" w:rsidR="006865A6" w:rsidRPr="00A77A7E" w:rsidRDefault="006865A6" w:rsidP="00DC78D5">
            <w:pPr>
              <w:rPr>
                <w:sz w:val="21"/>
              </w:rPr>
            </w:pPr>
            <w:r w:rsidRPr="00A77A7E">
              <w:rPr>
                <w:sz w:val="21"/>
              </w:rPr>
              <w:t>Særskilt standardfradrag for skattepliktige fysiske personer fra andre land</w:t>
            </w:r>
            <w:r w:rsidRPr="00A77A7E">
              <w:rPr>
                <w:rStyle w:val="skrift-hevet"/>
                <w:sz w:val="21"/>
              </w:rPr>
              <w:t>2</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2D631DE1" w14:textId="77777777" w:rsidR="006865A6" w:rsidRPr="00A77A7E" w:rsidRDefault="006865A6" w:rsidP="00DC78D5">
            <w:pPr>
              <w:jc w:val="right"/>
              <w:rPr>
                <w:sz w:val="21"/>
              </w:rPr>
            </w:pPr>
            <w:r w:rsidRPr="00A77A7E">
              <w:rPr>
                <w:sz w:val="21"/>
              </w:rPr>
              <w:t>50</w:t>
            </w:r>
          </w:p>
        </w:tc>
        <w:tc>
          <w:tcPr>
            <w:tcW w:w="2579" w:type="dxa"/>
            <w:tcBorders>
              <w:top w:val="nil"/>
              <w:left w:val="nil"/>
              <w:bottom w:val="nil"/>
              <w:right w:val="nil"/>
            </w:tcBorders>
            <w:tcMar>
              <w:top w:w="128" w:type="dxa"/>
              <w:left w:w="43" w:type="dxa"/>
              <w:bottom w:w="43" w:type="dxa"/>
              <w:right w:w="43" w:type="dxa"/>
            </w:tcMar>
            <w:vAlign w:val="bottom"/>
          </w:tcPr>
          <w:p w14:paraId="4E7E1448" w14:textId="77777777" w:rsidR="006865A6" w:rsidRPr="00A77A7E" w:rsidRDefault="006865A6" w:rsidP="00DC78D5">
            <w:pPr>
              <w:jc w:val="right"/>
              <w:rPr>
                <w:sz w:val="21"/>
              </w:rPr>
            </w:pPr>
            <w:r w:rsidRPr="00A77A7E">
              <w:rPr>
                <w:sz w:val="21"/>
              </w:rPr>
              <w:t>50</w:t>
            </w:r>
          </w:p>
        </w:tc>
      </w:tr>
      <w:tr w:rsidR="006865A6" w:rsidRPr="00A77A7E" w14:paraId="06A94BE2"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19C7F044" w14:textId="77777777" w:rsidR="006865A6" w:rsidRPr="00A77A7E" w:rsidRDefault="006865A6" w:rsidP="00DC78D5">
            <w:pPr>
              <w:rPr>
                <w:sz w:val="21"/>
              </w:rPr>
            </w:pPr>
            <w:r w:rsidRPr="00A77A7E">
              <w:rPr>
                <w:sz w:val="21"/>
              </w:rPr>
              <w:t>Skattefri kjøregodtgjørelse</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26590F76" w14:textId="77777777" w:rsidR="006865A6" w:rsidRPr="00A77A7E" w:rsidRDefault="006865A6" w:rsidP="00DC78D5">
            <w:pPr>
              <w:jc w:val="right"/>
              <w:rPr>
                <w:sz w:val="21"/>
              </w:rPr>
            </w:pPr>
            <w:r w:rsidRPr="00A77A7E">
              <w:rPr>
                <w:sz w:val="21"/>
              </w:rPr>
              <w:t>570</w:t>
            </w:r>
          </w:p>
        </w:tc>
        <w:tc>
          <w:tcPr>
            <w:tcW w:w="2579" w:type="dxa"/>
            <w:tcBorders>
              <w:top w:val="nil"/>
              <w:left w:val="nil"/>
              <w:bottom w:val="nil"/>
              <w:right w:val="nil"/>
            </w:tcBorders>
            <w:tcMar>
              <w:top w:w="128" w:type="dxa"/>
              <w:left w:w="43" w:type="dxa"/>
              <w:bottom w:w="43" w:type="dxa"/>
              <w:right w:w="43" w:type="dxa"/>
            </w:tcMar>
            <w:vAlign w:val="bottom"/>
          </w:tcPr>
          <w:p w14:paraId="41B2E288" w14:textId="77777777" w:rsidR="006865A6" w:rsidRPr="00A77A7E" w:rsidRDefault="006865A6" w:rsidP="00DC78D5">
            <w:pPr>
              <w:jc w:val="right"/>
              <w:rPr>
                <w:sz w:val="21"/>
              </w:rPr>
            </w:pPr>
            <w:r w:rsidRPr="00A77A7E">
              <w:rPr>
                <w:sz w:val="21"/>
              </w:rPr>
              <w:t>630</w:t>
            </w:r>
          </w:p>
        </w:tc>
      </w:tr>
      <w:tr w:rsidR="006865A6" w:rsidRPr="00A77A7E" w14:paraId="24B61702"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27D0D3BA" w14:textId="77777777" w:rsidR="006865A6" w:rsidRPr="00A77A7E" w:rsidRDefault="006865A6" w:rsidP="00DC78D5">
            <w:pPr>
              <w:rPr>
                <w:sz w:val="21"/>
              </w:rPr>
            </w:pPr>
            <w:r w:rsidRPr="00A77A7E">
              <w:rPr>
                <w:sz w:val="21"/>
              </w:rPr>
              <w:t>Særskilt fradrag for sjøfolk</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11574A02" w14:textId="77777777" w:rsidR="006865A6" w:rsidRPr="00A77A7E" w:rsidRDefault="006865A6" w:rsidP="00DC78D5">
            <w:pPr>
              <w:jc w:val="right"/>
              <w:rPr>
                <w:sz w:val="21"/>
              </w:rPr>
            </w:pPr>
            <w:r w:rsidRPr="00A77A7E">
              <w:rPr>
                <w:sz w:val="21"/>
              </w:rPr>
              <w:t>300</w:t>
            </w:r>
          </w:p>
        </w:tc>
        <w:tc>
          <w:tcPr>
            <w:tcW w:w="2579" w:type="dxa"/>
            <w:tcBorders>
              <w:top w:val="nil"/>
              <w:left w:val="nil"/>
              <w:bottom w:val="nil"/>
              <w:right w:val="nil"/>
            </w:tcBorders>
            <w:tcMar>
              <w:top w:w="128" w:type="dxa"/>
              <w:left w:w="43" w:type="dxa"/>
              <w:bottom w:w="43" w:type="dxa"/>
              <w:right w:w="43" w:type="dxa"/>
            </w:tcMar>
            <w:vAlign w:val="bottom"/>
          </w:tcPr>
          <w:p w14:paraId="5CBEF47C" w14:textId="77777777" w:rsidR="006865A6" w:rsidRPr="00A77A7E" w:rsidRDefault="006865A6" w:rsidP="00DC78D5">
            <w:pPr>
              <w:jc w:val="right"/>
              <w:rPr>
                <w:sz w:val="21"/>
              </w:rPr>
            </w:pPr>
            <w:r w:rsidRPr="00A77A7E">
              <w:rPr>
                <w:sz w:val="21"/>
              </w:rPr>
              <w:t>310</w:t>
            </w:r>
          </w:p>
        </w:tc>
      </w:tr>
      <w:tr w:rsidR="006865A6" w:rsidRPr="00A77A7E" w14:paraId="5D015451" w14:textId="77777777" w:rsidTr="00DC78D5">
        <w:trPr>
          <w:trHeight w:val="640"/>
        </w:trPr>
        <w:tc>
          <w:tcPr>
            <w:tcW w:w="3911" w:type="dxa"/>
            <w:tcBorders>
              <w:top w:val="nil"/>
              <w:left w:val="nil"/>
              <w:bottom w:val="nil"/>
              <w:right w:val="nil"/>
            </w:tcBorders>
            <w:tcMar>
              <w:top w:w="128" w:type="dxa"/>
              <w:left w:w="43" w:type="dxa"/>
              <w:bottom w:w="43" w:type="dxa"/>
              <w:right w:w="43" w:type="dxa"/>
            </w:tcMar>
          </w:tcPr>
          <w:p w14:paraId="789D7905" w14:textId="77777777" w:rsidR="006865A6" w:rsidRPr="00A77A7E" w:rsidRDefault="006865A6" w:rsidP="00DC78D5">
            <w:pPr>
              <w:rPr>
                <w:sz w:val="21"/>
              </w:rPr>
            </w:pPr>
            <w:r w:rsidRPr="00A77A7E">
              <w:rPr>
                <w:sz w:val="21"/>
              </w:rPr>
              <w:t xml:space="preserve">Særskilte skatteregler for fri kost for sjøfolk, fiskere og ansatte </w:t>
            </w:r>
            <w:r w:rsidRPr="00A77A7E">
              <w:rPr>
                <w:sz w:val="21"/>
              </w:rPr>
              <w:br/>
              <w:t>på sokkelen</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4C38B817" w14:textId="77777777" w:rsidR="006865A6" w:rsidRPr="00A77A7E" w:rsidRDefault="006865A6" w:rsidP="00DC78D5">
            <w:pPr>
              <w:jc w:val="right"/>
              <w:rPr>
                <w:sz w:val="21"/>
              </w:rPr>
            </w:pPr>
            <w:r w:rsidRPr="00A77A7E">
              <w:rPr>
                <w:sz w:val="21"/>
              </w:rPr>
              <w:t>100</w:t>
            </w:r>
          </w:p>
        </w:tc>
        <w:tc>
          <w:tcPr>
            <w:tcW w:w="2579" w:type="dxa"/>
            <w:tcBorders>
              <w:top w:val="nil"/>
              <w:left w:val="nil"/>
              <w:bottom w:val="nil"/>
              <w:right w:val="nil"/>
            </w:tcBorders>
            <w:tcMar>
              <w:top w:w="128" w:type="dxa"/>
              <w:left w:w="43" w:type="dxa"/>
              <w:bottom w:w="43" w:type="dxa"/>
              <w:right w:w="43" w:type="dxa"/>
            </w:tcMar>
            <w:vAlign w:val="bottom"/>
          </w:tcPr>
          <w:p w14:paraId="36FB2D30" w14:textId="77777777" w:rsidR="006865A6" w:rsidRPr="00A77A7E" w:rsidRDefault="006865A6" w:rsidP="00DC78D5">
            <w:pPr>
              <w:jc w:val="right"/>
              <w:rPr>
                <w:sz w:val="21"/>
              </w:rPr>
            </w:pPr>
            <w:r w:rsidRPr="00A77A7E">
              <w:rPr>
                <w:sz w:val="21"/>
              </w:rPr>
              <w:t>100</w:t>
            </w:r>
          </w:p>
        </w:tc>
      </w:tr>
      <w:tr w:rsidR="006865A6" w:rsidRPr="00A77A7E" w14:paraId="6E5C8C10"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170C8504" w14:textId="77777777" w:rsidR="006865A6" w:rsidRPr="00A77A7E" w:rsidRDefault="006865A6" w:rsidP="00DC78D5">
            <w:pPr>
              <w:rPr>
                <w:sz w:val="21"/>
              </w:rPr>
            </w:pPr>
          </w:p>
        </w:tc>
        <w:tc>
          <w:tcPr>
            <w:tcW w:w="2579" w:type="dxa"/>
            <w:tcBorders>
              <w:top w:val="nil"/>
              <w:left w:val="nil"/>
              <w:bottom w:val="nil"/>
              <w:right w:val="nil"/>
            </w:tcBorders>
            <w:tcMar>
              <w:top w:w="128" w:type="dxa"/>
              <w:left w:w="43" w:type="dxa"/>
              <w:bottom w:w="43" w:type="dxa"/>
              <w:right w:w="43" w:type="dxa"/>
            </w:tcMar>
            <w:vAlign w:val="bottom"/>
          </w:tcPr>
          <w:p w14:paraId="565798E8" w14:textId="77777777" w:rsidR="006865A6" w:rsidRPr="00A77A7E" w:rsidRDefault="006865A6" w:rsidP="00DC78D5">
            <w:pPr>
              <w:jc w:val="right"/>
              <w:rPr>
                <w:sz w:val="21"/>
              </w:rPr>
            </w:pPr>
          </w:p>
        </w:tc>
        <w:tc>
          <w:tcPr>
            <w:tcW w:w="2579" w:type="dxa"/>
            <w:tcBorders>
              <w:top w:val="nil"/>
              <w:left w:val="nil"/>
              <w:bottom w:val="nil"/>
              <w:right w:val="nil"/>
            </w:tcBorders>
            <w:tcMar>
              <w:top w:w="128" w:type="dxa"/>
              <w:left w:w="43" w:type="dxa"/>
              <w:bottom w:w="43" w:type="dxa"/>
              <w:right w:w="43" w:type="dxa"/>
            </w:tcMar>
            <w:vAlign w:val="bottom"/>
          </w:tcPr>
          <w:p w14:paraId="7991EDCB" w14:textId="77777777" w:rsidR="006865A6" w:rsidRPr="00A77A7E" w:rsidRDefault="006865A6" w:rsidP="00DC78D5">
            <w:pPr>
              <w:jc w:val="right"/>
              <w:rPr>
                <w:sz w:val="21"/>
              </w:rPr>
            </w:pPr>
          </w:p>
        </w:tc>
      </w:tr>
      <w:tr w:rsidR="006865A6" w:rsidRPr="00A77A7E" w14:paraId="3DCC744E"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6F7643CF" w14:textId="77777777" w:rsidR="006865A6" w:rsidRPr="00A77A7E" w:rsidRDefault="006865A6" w:rsidP="00DC78D5">
            <w:pPr>
              <w:rPr>
                <w:sz w:val="21"/>
              </w:rPr>
            </w:pPr>
            <w:r w:rsidRPr="00A77A7E">
              <w:rPr>
                <w:rStyle w:val="halvfet0"/>
                <w:sz w:val="21"/>
              </w:rPr>
              <w:t>Geografisk differensiert arbeidsgiveravgift</w:t>
            </w:r>
            <w:r w:rsidRPr="00A77A7E">
              <w:rPr>
                <w:rStyle w:val="kursiv"/>
                <w:sz w:val="21"/>
              </w:rPr>
              <w:tab/>
            </w:r>
          </w:p>
        </w:tc>
        <w:tc>
          <w:tcPr>
            <w:tcW w:w="2579" w:type="dxa"/>
            <w:tcBorders>
              <w:top w:val="nil"/>
              <w:left w:val="nil"/>
              <w:bottom w:val="nil"/>
              <w:right w:val="nil"/>
            </w:tcBorders>
            <w:tcMar>
              <w:top w:w="128" w:type="dxa"/>
              <w:left w:w="43" w:type="dxa"/>
              <w:bottom w:w="43" w:type="dxa"/>
              <w:right w:w="43" w:type="dxa"/>
            </w:tcMar>
            <w:vAlign w:val="bottom"/>
          </w:tcPr>
          <w:p w14:paraId="27146219" w14:textId="77777777" w:rsidR="006865A6" w:rsidRPr="00A77A7E" w:rsidRDefault="006865A6" w:rsidP="00DC78D5">
            <w:pPr>
              <w:jc w:val="right"/>
              <w:rPr>
                <w:sz w:val="21"/>
              </w:rPr>
            </w:pPr>
            <w:r w:rsidRPr="00A77A7E">
              <w:rPr>
                <w:rStyle w:val="halvfet0"/>
                <w:sz w:val="21"/>
              </w:rPr>
              <w:t>21 800</w:t>
            </w:r>
          </w:p>
        </w:tc>
        <w:tc>
          <w:tcPr>
            <w:tcW w:w="2579" w:type="dxa"/>
            <w:tcBorders>
              <w:top w:val="nil"/>
              <w:left w:val="nil"/>
              <w:bottom w:val="nil"/>
              <w:right w:val="nil"/>
            </w:tcBorders>
            <w:tcMar>
              <w:top w:w="128" w:type="dxa"/>
              <w:left w:w="43" w:type="dxa"/>
              <w:bottom w:w="43" w:type="dxa"/>
              <w:right w:w="43" w:type="dxa"/>
            </w:tcMar>
            <w:vAlign w:val="bottom"/>
          </w:tcPr>
          <w:p w14:paraId="54042356" w14:textId="77777777" w:rsidR="006865A6" w:rsidRPr="00A77A7E" w:rsidRDefault="006865A6" w:rsidP="00DC78D5">
            <w:pPr>
              <w:jc w:val="right"/>
              <w:rPr>
                <w:sz w:val="21"/>
              </w:rPr>
            </w:pPr>
            <w:r w:rsidRPr="00A77A7E">
              <w:rPr>
                <w:rStyle w:val="halvfet0"/>
                <w:sz w:val="21"/>
              </w:rPr>
              <w:t>22 800</w:t>
            </w:r>
          </w:p>
        </w:tc>
      </w:tr>
      <w:tr w:rsidR="006865A6" w:rsidRPr="00A77A7E" w14:paraId="6FF60CF2"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6796BAE9" w14:textId="77777777" w:rsidR="006865A6" w:rsidRPr="00A77A7E" w:rsidRDefault="006865A6" w:rsidP="00DC78D5">
            <w:pPr>
              <w:rPr>
                <w:sz w:val="21"/>
              </w:rPr>
            </w:pPr>
          </w:p>
        </w:tc>
        <w:tc>
          <w:tcPr>
            <w:tcW w:w="2579" w:type="dxa"/>
            <w:tcBorders>
              <w:top w:val="nil"/>
              <w:left w:val="nil"/>
              <w:bottom w:val="nil"/>
              <w:right w:val="nil"/>
            </w:tcBorders>
            <w:tcMar>
              <w:top w:w="128" w:type="dxa"/>
              <w:left w:w="43" w:type="dxa"/>
              <w:bottom w:w="43" w:type="dxa"/>
              <w:right w:w="43" w:type="dxa"/>
            </w:tcMar>
            <w:vAlign w:val="bottom"/>
          </w:tcPr>
          <w:p w14:paraId="1C8D7009" w14:textId="77777777" w:rsidR="006865A6" w:rsidRPr="00A77A7E" w:rsidRDefault="006865A6" w:rsidP="00DC78D5">
            <w:pPr>
              <w:jc w:val="right"/>
              <w:rPr>
                <w:sz w:val="21"/>
              </w:rPr>
            </w:pPr>
          </w:p>
        </w:tc>
        <w:tc>
          <w:tcPr>
            <w:tcW w:w="2579" w:type="dxa"/>
            <w:tcBorders>
              <w:top w:val="nil"/>
              <w:left w:val="nil"/>
              <w:bottom w:val="nil"/>
              <w:right w:val="nil"/>
            </w:tcBorders>
            <w:tcMar>
              <w:top w:w="128" w:type="dxa"/>
              <w:left w:w="43" w:type="dxa"/>
              <w:bottom w:w="43" w:type="dxa"/>
              <w:right w:w="43" w:type="dxa"/>
            </w:tcMar>
            <w:vAlign w:val="bottom"/>
          </w:tcPr>
          <w:p w14:paraId="790FD89E" w14:textId="77777777" w:rsidR="006865A6" w:rsidRPr="00A77A7E" w:rsidRDefault="006865A6" w:rsidP="00DC78D5">
            <w:pPr>
              <w:jc w:val="right"/>
              <w:rPr>
                <w:sz w:val="21"/>
              </w:rPr>
            </w:pPr>
          </w:p>
        </w:tc>
      </w:tr>
      <w:tr w:rsidR="006865A6" w:rsidRPr="00A77A7E" w14:paraId="71D43951"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4D5BA151" w14:textId="77777777" w:rsidR="006865A6" w:rsidRPr="00A77A7E" w:rsidRDefault="006865A6" w:rsidP="00DC78D5">
            <w:pPr>
              <w:rPr>
                <w:sz w:val="21"/>
              </w:rPr>
            </w:pPr>
            <w:r w:rsidRPr="00A77A7E">
              <w:rPr>
                <w:rStyle w:val="halvfet0"/>
                <w:sz w:val="21"/>
              </w:rPr>
              <w:t>Bedrifts- og kapitalbeskatning</w:t>
            </w:r>
            <w:r w:rsidRPr="00A77A7E">
              <w:rPr>
                <w:rStyle w:val="kursiv"/>
                <w:sz w:val="21"/>
              </w:rPr>
              <w:tab/>
            </w:r>
          </w:p>
        </w:tc>
        <w:tc>
          <w:tcPr>
            <w:tcW w:w="2579" w:type="dxa"/>
            <w:tcBorders>
              <w:top w:val="nil"/>
              <w:left w:val="nil"/>
              <w:bottom w:val="nil"/>
              <w:right w:val="nil"/>
            </w:tcBorders>
            <w:tcMar>
              <w:top w:w="128" w:type="dxa"/>
              <w:left w:w="43" w:type="dxa"/>
              <w:bottom w:w="43" w:type="dxa"/>
              <w:right w:w="43" w:type="dxa"/>
            </w:tcMar>
            <w:vAlign w:val="bottom"/>
          </w:tcPr>
          <w:p w14:paraId="4F486E93" w14:textId="77777777" w:rsidR="006865A6" w:rsidRPr="00A77A7E" w:rsidRDefault="006865A6" w:rsidP="00DC78D5">
            <w:pPr>
              <w:jc w:val="right"/>
              <w:rPr>
                <w:sz w:val="21"/>
              </w:rPr>
            </w:pPr>
            <w:r w:rsidRPr="00A77A7E">
              <w:rPr>
                <w:rStyle w:val="halvfet0"/>
                <w:sz w:val="21"/>
              </w:rPr>
              <w:t>169 350</w:t>
            </w:r>
          </w:p>
        </w:tc>
        <w:tc>
          <w:tcPr>
            <w:tcW w:w="2579" w:type="dxa"/>
            <w:tcBorders>
              <w:top w:val="nil"/>
              <w:left w:val="nil"/>
              <w:bottom w:val="nil"/>
              <w:right w:val="nil"/>
            </w:tcBorders>
            <w:tcMar>
              <w:top w:w="128" w:type="dxa"/>
              <w:left w:w="43" w:type="dxa"/>
              <w:bottom w:w="43" w:type="dxa"/>
              <w:right w:w="43" w:type="dxa"/>
            </w:tcMar>
            <w:vAlign w:val="bottom"/>
          </w:tcPr>
          <w:p w14:paraId="28C6E88D" w14:textId="77777777" w:rsidR="006865A6" w:rsidRPr="00A77A7E" w:rsidRDefault="006865A6" w:rsidP="00DC78D5">
            <w:pPr>
              <w:jc w:val="right"/>
              <w:rPr>
                <w:sz w:val="21"/>
              </w:rPr>
            </w:pPr>
            <w:r w:rsidRPr="00A77A7E">
              <w:rPr>
                <w:rStyle w:val="halvfet0"/>
                <w:sz w:val="21"/>
              </w:rPr>
              <w:t>187 760</w:t>
            </w:r>
          </w:p>
        </w:tc>
      </w:tr>
      <w:tr w:rsidR="006865A6" w:rsidRPr="00A77A7E" w14:paraId="01F000AA"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75A7DF4B" w14:textId="77777777" w:rsidR="006865A6" w:rsidRPr="00A77A7E" w:rsidRDefault="006865A6" w:rsidP="00DC78D5">
            <w:pPr>
              <w:rPr>
                <w:sz w:val="21"/>
              </w:rPr>
            </w:pPr>
            <w:r w:rsidRPr="00A77A7E">
              <w:rPr>
                <w:sz w:val="21"/>
              </w:rPr>
              <w:t>Skattefradrag for forskning og utvikling (Skattefunn)</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442E3EA6" w14:textId="77777777" w:rsidR="006865A6" w:rsidRPr="00A77A7E" w:rsidRDefault="006865A6" w:rsidP="00DC78D5">
            <w:pPr>
              <w:jc w:val="right"/>
              <w:rPr>
                <w:sz w:val="21"/>
              </w:rPr>
            </w:pPr>
            <w:r w:rsidRPr="00A77A7E">
              <w:rPr>
                <w:sz w:val="21"/>
              </w:rPr>
              <w:t>3 500</w:t>
            </w:r>
          </w:p>
        </w:tc>
        <w:tc>
          <w:tcPr>
            <w:tcW w:w="2579" w:type="dxa"/>
            <w:tcBorders>
              <w:top w:val="nil"/>
              <w:left w:val="nil"/>
              <w:bottom w:val="nil"/>
              <w:right w:val="nil"/>
            </w:tcBorders>
            <w:tcMar>
              <w:top w:w="128" w:type="dxa"/>
              <w:left w:w="43" w:type="dxa"/>
              <w:bottom w:w="43" w:type="dxa"/>
              <w:right w:w="43" w:type="dxa"/>
            </w:tcMar>
            <w:vAlign w:val="bottom"/>
          </w:tcPr>
          <w:p w14:paraId="3D2650A1" w14:textId="77777777" w:rsidR="006865A6" w:rsidRPr="00A77A7E" w:rsidRDefault="006865A6" w:rsidP="00DC78D5">
            <w:pPr>
              <w:jc w:val="right"/>
              <w:rPr>
                <w:sz w:val="21"/>
              </w:rPr>
            </w:pPr>
            <w:r w:rsidRPr="00A77A7E">
              <w:rPr>
                <w:sz w:val="21"/>
              </w:rPr>
              <w:t>4 000</w:t>
            </w:r>
          </w:p>
        </w:tc>
      </w:tr>
      <w:tr w:rsidR="006865A6" w:rsidRPr="00A77A7E" w14:paraId="4A5D5AD8"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6F563ADE" w14:textId="77777777" w:rsidR="006865A6" w:rsidRPr="00A77A7E" w:rsidRDefault="006865A6" w:rsidP="00DC78D5">
            <w:pPr>
              <w:rPr>
                <w:sz w:val="21"/>
              </w:rPr>
            </w:pPr>
            <w:r w:rsidRPr="00A77A7E">
              <w:rPr>
                <w:sz w:val="21"/>
              </w:rPr>
              <w:t>BSU-ordningen</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5A1D50EF" w14:textId="77777777" w:rsidR="006865A6" w:rsidRPr="00A77A7E" w:rsidRDefault="006865A6" w:rsidP="00DC78D5">
            <w:pPr>
              <w:jc w:val="right"/>
              <w:rPr>
                <w:sz w:val="21"/>
              </w:rPr>
            </w:pPr>
            <w:r w:rsidRPr="00A77A7E">
              <w:rPr>
                <w:sz w:val="21"/>
              </w:rPr>
              <w:t>420</w:t>
            </w:r>
          </w:p>
        </w:tc>
        <w:tc>
          <w:tcPr>
            <w:tcW w:w="2579" w:type="dxa"/>
            <w:tcBorders>
              <w:top w:val="nil"/>
              <w:left w:val="nil"/>
              <w:bottom w:val="nil"/>
              <w:right w:val="nil"/>
            </w:tcBorders>
            <w:tcMar>
              <w:top w:w="128" w:type="dxa"/>
              <w:left w:w="43" w:type="dxa"/>
              <w:bottom w:w="43" w:type="dxa"/>
              <w:right w:w="43" w:type="dxa"/>
            </w:tcMar>
            <w:vAlign w:val="bottom"/>
          </w:tcPr>
          <w:p w14:paraId="31B6BC2A" w14:textId="77777777" w:rsidR="006865A6" w:rsidRPr="00A77A7E" w:rsidRDefault="006865A6" w:rsidP="00DC78D5">
            <w:pPr>
              <w:jc w:val="right"/>
              <w:rPr>
                <w:sz w:val="21"/>
              </w:rPr>
            </w:pPr>
            <w:r w:rsidRPr="00A77A7E">
              <w:rPr>
                <w:sz w:val="21"/>
              </w:rPr>
              <w:t>430</w:t>
            </w:r>
          </w:p>
        </w:tc>
      </w:tr>
      <w:tr w:rsidR="006865A6" w:rsidRPr="00A77A7E" w14:paraId="4624D684"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7A72E429" w14:textId="77777777" w:rsidR="006865A6" w:rsidRPr="00A77A7E" w:rsidRDefault="006865A6" w:rsidP="00DC78D5">
            <w:pPr>
              <w:rPr>
                <w:sz w:val="21"/>
              </w:rPr>
            </w:pPr>
            <w:r w:rsidRPr="00A77A7E">
              <w:rPr>
                <w:sz w:val="21"/>
              </w:rPr>
              <w:t>Fradrag for tilskudd til vitenskapelig forskning og yrkesopplæring</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24A7F4FA" w14:textId="77777777" w:rsidR="006865A6" w:rsidRPr="00A77A7E" w:rsidRDefault="006865A6" w:rsidP="00DC78D5">
            <w:pPr>
              <w:jc w:val="right"/>
              <w:rPr>
                <w:sz w:val="21"/>
              </w:rPr>
            </w:pPr>
            <w:r w:rsidRPr="00A77A7E">
              <w:rPr>
                <w:sz w:val="21"/>
              </w:rPr>
              <w:t>90</w:t>
            </w:r>
          </w:p>
        </w:tc>
        <w:tc>
          <w:tcPr>
            <w:tcW w:w="2579" w:type="dxa"/>
            <w:tcBorders>
              <w:top w:val="nil"/>
              <w:left w:val="nil"/>
              <w:bottom w:val="nil"/>
              <w:right w:val="nil"/>
            </w:tcBorders>
            <w:tcMar>
              <w:top w:w="128" w:type="dxa"/>
              <w:left w:w="43" w:type="dxa"/>
              <w:bottom w:w="43" w:type="dxa"/>
              <w:right w:w="43" w:type="dxa"/>
            </w:tcMar>
            <w:vAlign w:val="bottom"/>
          </w:tcPr>
          <w:p w14:paraId="5A6DECDE" w14:textId="77777777" w:rsidR="006865A6" w:rsidRPr="00A77A7E" w:rsidRDefault="006865A6" w:rsidP="00DC78D5">
            <w:pPr>
              <w:jc w:val="right"/>
              <w:rPr>
                <w:sz w:val="21"/>
              </w:rPr>
            </w:pPr>
            <w:r w:rsidRPr="00A77A7E">
              <w:rPr>
                <w:sz w:val="21"/>
              </w:rPr>
              <w:t>90</w:t>
            </w:r>
          </w:p>
        </w:tc>
      </w:tr>
      <w:tr w:rsidR="006865A6" w:rsidRPr="00A77A7E" w14:paraId="1F266332" w14:textId="77777777" w:rsidTr="00DC78D5">
        <w:trPr>
          <w:trHeight w:val="640"/>
        </w:trPr>
        <w:tc>
          <w:tcPr>
            <w:tcW w:w="3911" w:type="dxa"/>
            <w:tcBorders>
              <w:top w:val="nil"/>
              <w:left w:val="nil"/>
              <w:bottom w:val="nil"/>
              <w:right w:val="nil"/>
            </w:tcBorders>
            <w:tcMar>
              <w:top w:w="128" w:type="dxa"/>
              <w:left w:w="43" w:type="dxa"/>
              <w:bottom w:w="43" w:type="dxa"/>
              <w:right w:w="43" w:type="dxa"/>
            </w:tcMar>
          </w:tcPr>
          <w:p w14:paraId="0E4665F1" w14:textId="77777777" w:rsidR="006865A6" w:rsidRPr="00A77A7E" w:rsidRDefault="006865A6" w:rsidP="00DC78D5">
            <w:pPr>
              <w:rPr>
                <w:sz w:val="21"/>
              </w:rPr>
            </w:pPr>
            <w:r w:rsidRPr="00A77A7E">
              <w:rPr>
                <w:sz w:val="21"/>
              </w:rPr>
              <w:lastRenderedPageBreak/>
              <w:t xml:space="preserve">Skattemessig behandling av pensjonsordninger i arbeidsforhold </w:t>
            </w:r>
            <w:r w:rsidRPr="00A77A7E">
              <w:rPr>
                <w:sz w:val="21"/>
              </w:rPr>
              <w:br/>
              <w:t>(tjenestepensjon)</w:t>
            </w:r>
            <w:r w:rsidRPr="00A77A7E">
              <w:rPr>
                <w:rStyle w:val="skrift-hevet"/>
                <w:sz w:val="21"/>
              </w:rPr>
              <w:t>1</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3DC175D0" w14:textId="77777777" w:rsidR="006865A6" w:rsidRPr="00A77A7E" w:rsidRDefault="006865A6" w:rsidP="00DC78D5">
            <w:pPr>
              <w:jc w:val="right"/>
              <w:rPr>
                <w:sz w:val="21"/>
              </w:rPr>
            </w:pPr>
            <w:r w:rsidRPr="00A77A7E">
              <w:rPr>
                <w:sz w:val="21"/>
              </w:rPr>
              <w:t>14 400</w:t>
            </w:r>
          </w:p>
        </w:tc>
        <w:tc>
          <w:tcPr>
            <w:tcW w:w="2579" w:type="dxa"/>
            <w:tcBorders>
              <w:top w:val="nil"/>
              <w:left w:val="nil"/>
              <w:bottom w:val="nil"/>
              <w:right w:val="nil"/>
            </w:tcBorders>
            <w:tcMar>
              <w:top w:w="128" w:type="dxa"/>
              <w:left w:w="43" w:type="dxa"/>
              <w:bottom w:w="43" w:type="dxa"/>
              <w:right w:w="43" w:type="dxa"/>
            </w:tcMar>
            <w:vAlign w:val="bottom"/>
          </w:tcPr>
          <w:p w14:paraId="41D18D4C" w14:textId="77777777" w:rsidR="006865A6" w:rsidRPr="00A77A7E" w:rsidRDefault="006865A6" w:rsidP="00DC78D5">
            <w:pPr>
              <w:jc w:val="right"/>
              <w:rPr>
                <w:sz w:val="21"/>
              </w:rPr>
            </w:pPr>
            <w:r w:rsidRPr="00A77A7E">
              <w:rPr>
                <w:sz w:val="21"/>
              </w:rPr>
              <w:t>14 400</w:t>
            </w:r>
          </w:p>
        </w:tc>
      </w:tr>
      <w:tr w:rsidR="006865A6" w:rsidRPr="00A77A7E" w14:paraId="30CB11C1"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1EB82CB0" w14:textId="77777777" w:rsidR="006865A6" w:rsidRPr="00A77A7E" w:rsidRDefault="006865A6" w:rsidP="00DC78D5">
            <w:pPr>
              <w:rPr>
                <w:sz w:val="21"/>
              </w:rPr>
            </w:pPr>
            <w:r w:rsidRPr="00A77A7E">
              <w:rPr>
                <w:sz w:val="21"/>
              </w:rPr>
              <w:t>Skattemessig behandling av AFP i privat sektor</w:t>
            </w:r>
            <w:r w:rsidRPr="00A77A7E">
              <w:rPr>
                <w:rStyle w:val="skrift-hevet"/>
                <w:sz w:val="21"/>
              </w:rPr>
              <w:t>1</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1A972645" w14:textId="77777777" w:rsidR="006865A6" w:rsidRPr="00A77A7E" w:rsidRDefault="006865A6" w:rsidP="00DC78D5">
            <w:pPr>
              <w:jc w:val="right"/>
              <w:rPr>
                <w:sz w:val="21"/>
              </w:rPr>
            </w:pPr>
            <w:r w:rsidRPr="00A77A7E">
              <w:rPr>
                <w:sz w:val="21"/>
              </w:rPr>
              <w:t>810</w:t>
            </w:r>
          </w:p>
        </w:tc>
        <w:tc>
          <w:tcPr>
            <w:tcW w:w="2579" w:type="dxa"/>
            <w:tcBorders>
              <w:top w:val="nil"/>
              <w:left w:val="nil"/>
              <w:bottom w:val="nil"/>
              <w:right w:val="nil"/>
            </w:tcBorders>
            <w:tcMar>
              <w:top w:w="128" w:type="dxa"/>
              <w:left w:w="43" w:type="dxa"/>
              <w:bottom w:w="43" w:type="dxa"/>
              <w:right w:w="43" w:type="dxa"/>
            </w:tcMar>
            <w:vAlign w:val="bottom"/>
          </w:tcPr>
          <w:p w14:paraId="33A3DFBD" w14:textId="77777777" w:rsidR="006865A6" w:rsidRPr="00A77A7E" w:rsidRDefault="006865A6" w:rsidP="00DC78D5">
            <w:pPr>
              <w:jc w:val="right"/>
              <w:rPr>
                <w:sz w:val="21"/>
              </w:rPr>
            </w:pPr>
            <w:r w:rsidRPr="00A77A7E">
              <w:rPr>
                <w:sz w:val="21"/>
              </w:rPr>
              <w:t>850</w:t>
            </w:r>
          </w:p>
        </w:tc>
      </w:tr>
      <w:tr w:rsidR="006865A6" w:rsidRPr="00A77A7E" w14:paraId="1EE498B5"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7974E683" w14:textId="77777777" w:rsidR="006865A6" w:rsidRPr="00A77A7E" w:rsidRDefault="006865A6" w:rsidP="00DC78D5">
            <w:pPr>
              <w:rPr>
                <w:sz w:val="21"/>
              </w:rPr>
            </w:pPr>
            <w:r w:rsidRPr="00A77A7E">
              <w:rPr>
                <w:sz w:val="21"/>
              </w:rPr>
              <w:t>Tjenestepensjon, premiefond</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14BC21C9" w14:textId="77777777" w:rsidR="006865A6" w:rsidRPr="00A77A7E" w:rsidRDefault="006865A6" w:rsidP="00DC78D5">
            <w:pPr>
              <w:jc w:val="right"/>
              <w:rPr>
                <w:sz w:val="21"/>
              </w:rPr>
            </w:pPr>
            <w:r w:rsidRPr="00A77A7E">
              <w:rPr>
                <w:sz w:val="21"/>
              </w:rPr>
              <w:t>910</w:t>
            </w:r>
          </w:p>
        </w:tc>
        <w:tc>
          <w:tcPr>
            <w:tcW w:w="2579" w:type="dxa"/>
            <w:tcBorders>
              <w:top w:val="nil"/>
              <w:left w:val="nil"/>
              <w:bottom w:val="nil"/>
              <w:right w:val="nil"/>
            </w:tcBorders>
            <w:tcMar>
              <w:top w:w="128" w:type="dxa"/>
              <w:left w:w="43" w:type="dxa"/>
              <w:bottom w:w="43" w:type="dxa"/>
              <w:right w:w="43" w:type="dxa"/>
            </w:tcMar>
            <w:vAlign w:val="bottom"/>
          </w:tcPr>
          <w:p w14:paraId="1068C89B" w14:textId="77777777" w:rsidR="006865A6" w:rsidRPr="00A77A7E" w:rsidRDefault="006865A6" w:rsidP="00DC78D5">
            <w:pPr>
              <w:jc w:val="right"/>
              <w:rPr>
                <w:sz w:val="21"/>
              </w:rPr>
            </w:pPr>
            <w:r w:rsidRPr="00A77A7E">
              <w:rPr>
                <w:sz w:val="21"/>
              </w:rPr>
              <w:t>950</w:t>
            </w:r>
          </w:p>
        </w:tc>
      </w:tr>
      <w:tr w:rsidR="006865A6" w:rsidRPr="00A77A7E" w14:paraId="49574630"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42C32CA6" w14:textId="77777777" w:rsidR="006865A6" w:rsidRPr="00A77A7E" w:rsidRDefault="006865A6" w:rsidP="00DC78D5">
            <w:pPr>
              <w:rPr>
                <w:sz w:val="21"/>
              </w:rPr>
            </w:pPr>
            <w:r w:rsidRPr="00A77A7E">
              <w:rPr>
                <w:sz w:val="21"/>
              </w:rPr>
              <w:t>Skatteinsentivordning for investeringer i oppstartsselskap</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5494AE6D" w14:textId="77777777" w:rsidR="006865A6" w:rsidRPr="00A77A7E" w:rsidRDefault="006865A6" w:rsidP="00DC78D5">
            <w:pPr>
              <w:jc w:val="right"/>
              <w:rPr>
                <w:sz w:val="21"/>
              </w:rPr>
            </w:pPr>
            <w:r w:rsidRPr="00A77A7E">
              <w:rPr>
                <w:sz w:val="21"/>
              </w:rPr>
              <w:t>40</w:t>
            </w:r>
          </w:p>
        </w:tc>
        <w:tc>
          <w:tcPr>
            <w:tcW w:w="2579" w:type="dxa"/>
            <w:tcBorders>
              <w:top w:val="nil"/>
              <w:left w:val="nil"/>
              <w:bottom w:val="nil"/>
              <w:right w:val="nil"/>
            </w:tcBorders>
            <w:tcMar>
              <w:top w:w="128" w:type="dxa"/>
              <w:left w:w="43" w:type="dxa"/>
              <w:bottom w:w="43" w:type="dxa"/>
              <w:right w:w="43" w:type="dxa"/>
            </w:tcMar>
            <w:vAlign w:val="bottom"/>
          </w:tcPr>
          <w:p w14:paraId="66F4686F" w14:textId="77777777" w:rsidR="006865A6" w:rsidRPr="00A77A7E" w:rsidRDefault="006865A6" w:rsidP="00DC78D5">
            <w:pPr>
              <w:jc w:val="right"/>
              <w:rPr>
                <w:sz w:val="21"/>
              </w:rPr>
            </w:pPr>
            <w:r w:rsidRPr="00A77A7E">
              <w:rPr>
                <w:sz w:val="21"/>
              </w:rPr>
              <w:t>40</w:t>
            </w:r>
          </w:p>
        </w:tc>
      </w:tr>
      <w:tr w:rsidR="006865A6" w:rsidRPr="00A77A7E" w14:paraId="5A3691F3"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342C6D70" w14:textId="77777777" w:rsidR="006865A6" w:rsidRPr="00A77A7E" w:rsidRDefault="006865A6" w:rsidP="00DC78D5">
            <w:pPr>
              <w:rPr>
                <w:sz w:val="21"/>
              </w:rPr>
            </w:pPr>
            <w:r w:rsidRPr="00A77A7E">
              <w:rPr>
                <w:sz w:val="21"/>
              </w:rPr>
              <w:t>Skjermingsrente</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276F3EE6" w14:textId="77777777" w:rsidR="006865A6" w:rsidRPr="00A77A7E" w:rsidRDefault="006865A6" w:rsidP="00DC78D5">
            <w:pPr>
              <w:jc w:val="right"/>
              <w:rPr>
                <w:sz w:val="21"/>
              </w:rPr>
            </w:pPr>
            <w:r w:rsidRPr="00A77A7E">
              <w:rPr>
                <w:sz w:val="21"/>
              </w:rPr>
              <w:t>330</w:t>
            </w:r>
          </w:p>
        </w:tc>
        <w:tc>
          <w:tcPr>
            <w:tcW w:w="2579" w:type="dxa"/>
            <w:tcBorders>
              <w:top w:val="nil"/>
              <w:left w:val="nil"/>
              <w:bottom w:val="nil"/>
              <w:right w:val="nil"/>
            </w:tcBorders>
            <w:tcMar>
              <w:top w:w="128" w:type="dxa"/>
              <w:left w:w="43" w:type="dxa"/>
              <w:bottom w:w="43" w:type="dxa"/>
              <w:right w:w="43" w:type="dxa"/>
            </w:tcMar>
            <w:vAlign w:val="bottom"/>
          </w:tcPr>
          <w:p w14:paraId="71CCD5E4" w14:textId="77777777" w:rsidR="006865A6" w:rsidRPr="00A77A7E" w:rsidRDefault="006865A6" w:rsidP="00DC78D5">
            <w:pPr>
              <w:jc w:val="right"/>
              <w:rPr>
                <w:sz w:val="21"/>
              </w:rPr>
            </w:pPr>
            <w:r w:rsidRPr="00A77A7E">
              <w:rPr>
                <w:sz w:val="21"/>
              </w:rPr>
              <w:t>340</w:t>
            </w:r>
          </w:p>
        </w:tc>
      </w:tr>
      <w:tr w:rsidR="006865A6" w:rsidRPr="00A77A7E" w14:paraId="1074AF88"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7A89F682" w14:textId="77777777" w:rsidR="006865A6" w:rsidRPr="00A77A7E" w:rsidRDefault="006865A6" w:rsidP="00DC78D5">
            <w:pPr>
              <w:rPr>
                <w:sz w:val="21"/>
              </w:rPr>
            </w:pPr>
            <w:r w:rsidRPr="00A77A7E">
              <w:rPr>
                <w:sz w:val="21"/>
              </w:rPr>
              <w:t>Særskilte skatteregler for rederier</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19C2D443" w14:textId="77777777" w:rsidR="006865A6" w:rsidRPr="00A77A7E" w:rsidRDefault="006865A6" w:rsidP="00DC78D5">
            <w:pPr>
              <w:jc w:val="right"/>
              <w:rPr>
                <w:sz w:val="21"/>
              </w:rPr>
            </w:pPr>
            <w:r w:rsidRPr="00A77A7E">
              <w:rPr>
                <w:sz w:val="21"/>
              </w:rPr>
              <w:t>9 000</w:t>
            </w:r>
          </w:p>
        </w:tc>
        <w:tc>
          <w:tcPr>
            <w:tcW w:w="2579" w:type="dxa"/>
            <w:tcBorders>
              <w:top w:val="nil"/>
              <w:left w:val="nil"/>
              <w:bottom w:val="nil"/>
              <w:right w:val="nil"/>
            </w:tcBorders>
            <w:tcMar>
              <w:top w:w="128" w:type="dxa"/>
              <w:left w:w="43" w:type="dxa"/>
              <w:bottom w:w="43" w:type="dxa"/>
              <w:right w:w="43" w:type="dxa"/>
            </w:tcMar>
            <w:vAlign w:val="bottom"/>
          </w:tcPr>
          <w:p w14:paraId="6255CBB4" w14:textId="77777777" w:rsidR="006865A6" w:rsidRPr="00A77A7E" w:rsidRDefault="006865A6" w:rsidP="00DC78D5">
            <w:pPr>
              <w:jc w:val="right"/>
              <w:rPr>
                <w:sz w:val="21"/>
              </w:rPr>
            </w:pPr>
            <w:r w:rsidRPr="00A77A7E">
              <w:rPr>
                <w:sz w:val="21"/>
              </w:rPr>
              <w:t>9 300</w:t>
            </w:r>
          </w:p>
        </w:tc>
      </w:tr>
      <w:tr w:rsidR="006865A6" w:rsidRPr="00A77A7E" w14:paraId="02DE5F39"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677EA089" w14:textId="77777777" w:rsidR="006865A6" w:rsidRPr="00A77A7E" w:rsidRDefault="006865A6" w:rsidP="00DC78D5">
            <w:pPr>
              <w:rPr>
                <w:sz w:val="21"/>
              </w:rPr>
            </w:pPr>
            <w:r w:rsidRPr="00A77A7E">
              <w:rPr>
                <w:sz w:val="21"/>
              </w:rPr>
              <w:t>Avskrivningssats på skip, rigger mv.</w:t>
            </w:r>
            <w:r w:rsidRPr="00A77A7E">
              <w:rPr>
                <w:rStyle w:val="skrift-hevet"/>
                <w:sz w:val="21"/>
              </w:rPr>
              <w:t>1</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7FE1A772" w14:textId="77777777" w:rsidR="006865A6" w:rsidRPr="00A77A7E" w:rsidRDefault="006865A6" w:rsidP="00DC78D5">
            <w:pPr>
              <w:jc w:val="right"/>
              <w:rPr>
                <w:sz w:val="21"/>
              </w:rPr>
            </w:pPr>
            <w:r w:rsidRPr="00A77A7E">
              <w:rPr>
                <w:sz w:val="21"/>
              </w:rPr>
              <w:t>80</w:t>
            </w:r>
          </w:p>
        </w:tc>
        <w:tc>
          <w:tcPr>
            <w:tcW w:w="2579" w:type="dxa"/>
            <w:tcBorders>
              <w:top w:val="nil"/>
              <w:left w:val="nil"/>
              <w:bottom w:val="nil"/>
              <w:right w:val="nil"/>
            </w:tcBorders>
            <w:tcMar>
              <w:top w:w="128" w:type="dxa"/>
              <w:left w:w="43" w:type="dxa"/>
              <w:bottom w:w="43" w:type="dxa"/>
              <w:right w:w="43" w:type="dxa"/>
            </w:tcMar>
            <w:vAlign w:val="bottom"/>
          </w:tcPr>
          <w:p w14:paraId="0EE1AE0A" w14:textId="77777777" w:rsidR="006865A6" w:rsidRPr="00A77A7E" w:rsidRDefault="006865A6" w:rsidP="00DC78D5">
            <w:pPr>
              <w:jc w:val="right"/>
              <w:rPr>
                <w:sz w:val="21"/>
              </w:rPr>
            </w:pPr>
            <w:r w:rsidRPr="00A77A7E">
              <w:rPr>
                <w:sz w:val="21"/>
              </w:rPr>
              <w:t>80</w:t>
            </w:r>
          </w:p>
        </w:tc>
      </w:tr>
      <w:tr w:rsidR="006865A6" w:rsidRPr="00A77A7E" w14:paraId="5E35CE25"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27F7B9EB" w14:textId="77777777" w:rsidR="006865A6" w:rsidRPr="00A77A7E" w:rsidRDefault="006865A6" w:rsidP="00DC78D5">
            <w:pPr>
              <w:rPr>
                <w:sz w:val="21"/>
              </w:rPr>
            </w:pPr>
            <w:r w:rsidRPr="00A77A7E">
              <w:rPr>
                <w:sz w:val="21"/>
              </w:rPr>
              <w:t>Avskrivningssats busser, vogntog og varebiler</w:t>
            </w:r>
            <w:r w:rsidRPr="00A77A7E">
              <w:rPr>
                <w:rStyle w:val="skrift-hevet"/>
                <w:sz w:val="21"/>
              </w:rPr>
              <w:t>1</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65A4264B" w14:textId="77777777" w:rsidR="006865A6" w:rsidRPr="00A77A7E" w:rsidRDefault="006865A6" w:rsidP="00DC78D5">
            <w:pPr>
              <w:jc w:val="right"/>
              <w:rPr>
                <w:sz w:val="21"/>
              </w:rPr>
            </w:pPr>
            <w:r w:rsidRPr="00A77A7E">
              <w:rPr>
                <w:sz w:val="21"/>
              </w:rPr>
              <w:t>130</w:t>
            </w:r>
          </w:p>
        </w:tc>
        <w:tc>
          <w:tcPr>
            <w:tcW w:w="2579" w:type="dxa"/>
            <w:tcBorders>
              <w:top w:val="nil"/>
              <w:left w:val="nil"/>
              <w:bottom w:val="nil"/>
              <w:right w:val="nil"/>
            </w:tcBorders>
            <w:tcMar>
              <w:top w:w="128" w:type="dxa"/>
              <w:left w:w="43" w:type="dxa"/>
              <w:bottom w:w="43" w:type="dxa"/>
              <w:right w:w="43" w:type="dxa"/>
            </w:tcMar>
            <w:vAlign w:val="bottom"/>
          </w:tcPr>
          <w:p w14:paraId="655DE562" w14:textId="77777777" w:rsidR="006865A6" w:rsidRPr="00A77A7E" w:rsidRDefault="006865A6" w:rsidP="00DC78D5">
            <w:pPr>
              <w:jc w:val="right"/>
              <w:rPr>
                <w:sz w:val="21"/>
              </w:rPr>
            </w:pPr>
            <w:r w:rsidRPr="00A77A7E">
              <w:rPr>
                <w:sz w:val="21"/>
              </w:rPr>
              <w:t>130</w:t>
            </w:r>
          </w:p>
        </w:tc>
      </w:tr>
      <w:tr w:rsidR="006865A6" w:rsidRPr="00A77A7E" w14:paraId="16123E00"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513250B6" w14:textId="77777777" w:rsidR="006865A6" w:rsidRPr="00A77A7E" w:rsidRDefault="006865A6" w:rsidP="00DC78D5">
            <w:pPr>
              <w:rPr>
                <w:sz w:val="21"/>
              </w:rPr>
            </w:pPr>
            <w:r w:rsidRPr="00A77A7E">
              <w:rPr>
                <w:sz w:val="21"/>
              </w:rPr>
              <w:t>Avskrivningssats hoteller, losjihus og bevertningssteder</w:t>
            </w:r>
            <w:r w:rsidRPr="00A77A7E">
              <w:rPr>
                <w:rStyle w:val="skrift-hevet"/>
                <w:sz w:val="21"/>
              </w:rPr>
              <w:t>1</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124F25D8" w14:textId="77777777" w:rsidR="006865A6" w:rsidRPr="00A77A7E" w:rsidRDefault="006865A6" w:rsidP="00DC78D5">
            <w:pPr>
              <w:jc w:val="right"/>
              <w:rPr>
                <w:sz w:val="21"/>
              </w:rPr>
            </w:pPr>
            <w:r w:rsidRPr="00A77A7E">
              <w:rPr>
                <w:sz w:val="21"/>
              </w:rPr>
              <w:t>50</w:t>
            </w:r>
          </w:p>
        </w:tc>
        <w:tc>
          <w:tcPr>
            <w:tcW w:w="2579" w:type="dxa"/>
            <w:tcBorders>
              <w:top w:val="nil"/>
              <w:left w:val="nil"/>
              <w:bottom w:val="nil"/>
              <w:right w:val="nil"/>
            </w:tcBorders>
            <w:tcMar>
              <w:top w:w="128" w:type="dxa"/>
              <w:left w:w="43" w:type="dxa"/>
              <w:bottom w:w="43" w:type="dxa"/>
              <w:right w:w="43" w:type="dxa"/>
            </w:tcMar>
            <w:vAlign w:val="bottom"/>
          </w:tcPr>
          <w:p w14:paraId="016B8D24" w14:textId="77777777" w:rsidR="006865A6" w:rsidRPr="00A77A7E" w:rsidRDefault="006865A6" w:rsidP="00DC78D5">
            <w:pPr>
              <w:jc w:val="right"/>
              <w:rPr>
                <w:sz w:val="21"/>
              </w:rPr>
            </w:pPr>
            <w:r w:rsidRPr="00A77A7E">
              <w:rPr>
                <w:sz w:val="21"/>
              </w:rPr>
              <w:t>50</w:t>
            </w:r>
          </w:p>
        </w:tc>
      </w:tr>
      <w:tr w:rsidR="006865A6" w:rsidRPr="00A77A7E" w14:paraId="6F966910" w14:textId="77777777" w:rsidTr="00DC78D5">
        <w:trPr>
          <w:trHeight w:val="640"/>
        </w:trPr>
        <w:tc>
          <w:tcPr>
            <w:tcW w:w="3911" w:type="dxa"/>
            <w:tcBorders>
              <w:top w:val="nil"/>
              <w:left w:val="nil"/>
              <w:bottom w:val="nil"/>
              <w:right w:val="nil"/>
            </w:tcBorders>
            <w:tcMar>
              <w:top w:w="128" w:type="dxa"/>
              <w:left w:w="43" w:type="dxa"/>
              <w:bottom w:w="43" w:type="dxa"/>
              <w:right w:w="43" w:type="dxa"/>
            </w:tcMar>
          </w:tcPr>
          <w:p w14:paraId="54E14803" w14:textId="77777777" w:rsidR="006865A6" w:rsidRPr="00A77A7E" w:rsidRDefault="006865A6" w:rsidP="00DC78D5">
            <w:pPr>
              <w:rPr>
                <w:sz w:val="21"/>
              </w:rPr>
            </w:pPr>
            <w:r w:rsidRPr="00A77A7E">
              <w:rPr>
                <w:sz w:val="21"/>
              </w:rPr>
              <w:t>Skattefritak for investeringstilskudd under KDD i</w:t>
            </w:r>
          </w:p>
          <w:p w14:paraId="61948167" w14:textId="77777777" w:rsidR="006865A6" w:rsidRPr="00A77A7E" w:rsidRDefault="006865A6" w:rsidP="00DC78D5">
            <w:pPr>
              <w:rPr>
                <w:sz w:val="21"/>
              </w:rPr>
            </w:pPr>
            <w:r w:rsidRPr="00A77A7E">
              <w:rPr>
                <w:sz w:val="21"/>
              </w:rPr>
              <w:t>distriktene</w:t>
            </w:r>
            <w:r w:rsidRPr="00A77A7E">
              <w:rPr>
                <w:rStyle w:val="skrift-hevet"/>
                <w:sz w:val="21"/>
              </w:rPr>
              <w:t>1</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19353A91" w14:textId="77777777" w:rsidR="006865A6" w:rsidRPr="00A77A7E" w:rsidRDefault="006865A6" w:rsidP="00DC78D5">
            <w:pPr>
              <w:jc w:val="right"/>
              <w:rPr>
                <w:sz w:val="21"/>
              </w:rPr>
            </w:pPr>
            <w:r w:rsidRPr="00A77A7E">
              <w:rPr>
                <w:sz w:val="21"/>
              </w:rPr>
              <w:t>150</w:t>
            </w:r>
          </w:p>
        </w:tc>
        <w:tc>
          <w:tcPr>
            <w:tcW w:w="2579" w:type="dxa"/>
            <w:tcBorders>
              <w:top w:val="nil"/>
              <w:left w:val="nil"/>
              <w:bottom w:val="nil"/>
              <w:right w:val="nil"/>
            </w:tcBorders>
            <w:tcMar>
              <w:top w:w="128" w:type="dxa"/>
              <w:left w:w="43" w:type="dxa"/>
              <w:bottom w:w="43" w:type="dxa"/>
              <w:right w:w="43" w:type="dxa"/>
            </w:tcMar>
            <w:vAlign w:val="bottom"/>
          </w:tcPr>
          <w:p w14:paraId="2A14809A" w14:textId="77777777" w:rsidR="006865A6" w:rsidRPr="00A77A7E" w:rsidRDefault="006865A6" w:rsidP="00DC78D5">
            <w:pPr>
              <w:jc w:val="right"/>
              <w:rPr>
                <w:sz w:val="21"/>
              </w:rPr>
            </w:pPr>
            <w:r w:rsidRPr="00A77A7E">
              <w:rPr>
                <w:sz w:val="21"/>
              </w:rPr>
              <w:t>170</w:t>
            </w:r>
          </w:p>
        </w:tc>
      </w:tr>
      <w:tr w:rsidR="006865A6" w:rsidRPr="00A77A7E" w14:paraId="02A41850"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784971D6" w14:textId="77777777" w:rsidR="006865A6" w:rsidRPr="00A77A7E" w:rsidRDefault="006865A6" w:rsidP="00DC78D5">
            <w:pPr>
              <w:rPr>
                <w:sz w:val="21"/>
              </w:rPr>
            </w:pPr>
            <w:r w:rsidRPr="00A77A7E">
              <w:rPr>
                <w:sz w:val="21"/>
              </w:rPr>
              <w:t>Petroleumsskatt – raske avskrivninger i ordinær skatt</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34A115A8" w14:textId="77777777" w:rsidR="006865A6" w:rsidRPr="00A77A7E" w:rsidRDefault="006865A6" w:rsidP="00DC78D5">
            <w:pPr>
              <w:jc w:val="right"/>
              <w:rPr>
                <w:sz w:val="21"/>
              </w:rPr>
            </w:pPr>
            <w:r w:rsidRPr="00A77A7E">
              <w:rPr>
                <w:sz w:val="21"/>
              </w:rPr>
              <w:t xml:space="preserve">900 </w:t>
            </w:r>
          </w:p>
        </w:tc>
        <w:tc>
          <w:tcPr>
            <w:tcW w:w="2579" w:type="dxa"/>
            <w:tcBorders>
              <w:top w:val="nil"/>
              <w:left w:val="nil"/>
              <w:bottom w:val="nil"/>
              <w:right w:val="nil"/>
            </w:tcBorders>
            <w:tcMar>
              <w:top w:w="128" w:type="dxa"/>
              <w:left w:w="43" w:type="dxa"/>
              <w:bottom w:w="43" w:type="dxa"/>
              <w:right w:w="43" w:type="dxa"/>
            </w:tcMar>
            <w:vAlign w:val="bottom"/>
          </w:tcPr>
          <w:p w14:paraId="22C88BB3" w14:textId="77777777" w:rsidR="006865A6" w:rsidRPr="00A77A7E" w:rsidRDefault="006865A6" w:rsidP="00DC78D5">
            <w:pPr>
              <w:jc w:val="right"/>
              <w:rPr>
                <w:sz w:val="21"/>
              </w:rPr>
            </w:pPr>
            <w:r w:rsidRPr="00A77A7E">
              <w:rPr>
                <w:sz w:val="21"/>
              </w:rPr>
              <w:t>920</w:t>
            </w:r>
          </w:p>
        </w:tc>
      </w:tr>
      <w:tr w:rsidR="006865A6" w:rsidRPr="00A77A7E" w14:paraId="523C35CD"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6C457712" w14:textId="77777777" w:rsidR="006865A6" w:rsidRPr="00A77A7E" w:rsidRDefault="006865A6" w:rsidP="00DC78D5">
            <w:pPr>
              <w:rPr>
                <w:sz w:val="21"/>
              </w:rPr>
            </w:pPr>
            <w:r w:rsidRPr="00A77A7E">
              <w:rPr>
                <w:sz w:val="21"/>
              </w:rPr>
              <w:t>Petroleumsskatt – investeringsfradrag i særskatt</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3FF5EEB8" w14:textId="77777777" w:rsidR="006865A6" w:rsidRPr="00A77A7E" w:rsidRDefault="006865A6" w:rsidP="00DC78D5">
            <w:pPr>
              <w:jc w:val="right"/>
              <w:rPr>
                <w:sz w:val="21"/>
              </w:rPr>
            </w:pPr>
            <w:r w:rsidRPr="00A77A7E">
              <w:rPr>
                <w:sz w:val="21"/>
              </w:rPr>
              <w:t>10 470</w:t>
            </w:r>
          </w:p>
        </w:tc>
        <w:tc>
          <w:tcPr>
            <w:tcW w:w="2579" w:type="dxa"/>
            <w:tcBorders>
              <w:top w:val="nil"/>
              <w:left w:val="nil"/>
              <w:bottom w:val="nil"/>
              <w:right w:val="nil"/>
            </w:tcBorders>
            <w:tcMar>
              <w:top w:w="128" w:type="dxa"/>
              <w:left w:w="43" w:type="dxa"/>
              <w:bottom w:w="43" w:type="dxa"/>
              <w:right w:w="43" w:type="dxa"/>
            </w:tcMar>
            <w:vAlign w:val="bottom"/>
          </w:tcPr>
          <w:p w14:paraId="58D3D917" w14:textId="77777777" w:rsidR="006865A6" w:rsidRPr="00A77A7E" w:rsidRDefault="006865A6" w:rsidP="00DC78D5">
            <w:pPr>
              <w:jc w:val="right"/>
              <w:rPr>
                <w:sz w:val="21"/>
              </w:rPr>
            </w:pPr>
            <w:r w:rsidRPr="00A77A7E">
              <w:rPr>
                <w:sz w:val="21"/>
              </w:rPr>
              <w:t>9 290</w:t>
            </w:r>
          </w:p>
        </w:tc>
      </w:tr>
      <w:tr w:rsidR="006865A6" w:rsidRPr="00A77A7E" w14:paraId="02CDE112"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6AE8C945" w14:textId="77777777" w:rsidR="006865A6" w:rsidRPr="00A77A7E" w:rsidRDefault="006865A6" w:rsidP="00DC78D5">
            <w:pPr>
              <w:rPr>
                <w:sz w:val="21"/>
              </w:rPr>
            </w:pPr>
            <w:r w:rsidRPr="00A77A7E">
              <w:rPr>
                <w:sz w:val="21"/>
              </w:rPr>
              <w:t>Nedre grense for grunnrenteskatt på vannkraftverk</w:t>
            </w:r>
            <w:r w:rsidRPr="00A77A7E">
              <w:rPr>
                <w:rStyle w:val="skrift-hevet"/>
                <w:sz w:val="21"/>
              </w:rPr>
              <w:t>3</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7F7E470F" w14:textId="77777777" w:rsidR="006865A6" w:rsidRPr="00A77A7E" w:rsidRDefault="006865A6" w:rsidP="00DC78D5">
            <w:pPr>
              <w:jc w:val="right"/>
              <w:rPr>
                <w:sz w:val="21"/>
              </w:rPr>
            </w:pPr>
            <w:r w:rsidRPr="00A77A7E">
              <w:rPr>
                <w:sz w:val="21"/>
              </w:rPr>
              <w:t>-160</w:t>
            </w:r>
          </w:p>
        </w:tc>
        <w:tc>
          <w:tcPr>
            <w:tcW w:w="2579" w:type="dxa"/>
            <w:tcBorders>
              <w:top w:val="nil"/>
              <w:left w:val="nil"/>
              <w:bottom w:val="nil"/>
              <w:right w:val="nil"/>
            </w:tcBorders>
            <w:tcMar>
              <w:top w:w="128" w:type="dxa"/>
              <w:left w:w="43" w:type="dxa"/>
              <w:bottom w:w="43" w:type="dxa"/>
              <w:right w:w="43" w:type="dxa"/>
            </w:tcMar>
            <w:vAlign w:val="bottom"/>
          </w:tcPr>
          <w:p w14:paraId="2A791957" w14:textId="77777777" w:rsidR="006865A6" w:rsidRPr="00A77A7E" w:rsidRDefault="006865A6" w:rsidP="00DC78D5">
            <w:pPr>
              <w:jc w:val="right"/>
              <w:rPr>
                <w:sz w:val="21"/>
              </w:rPr>
            </w:pPr>
            <w:r w:rsidRPr="00A77A7E">
              <w:rPr>
                <w:sz w:val="21"/>
              </w:rPr>
              <w:t>1 800</w:t>
            </w:r>
          </w:p>
        </w:tc>
      </w:tr>
      <w:tr w:rsidR="006865A6" w:rsidRPr="00A77A7E" w14:paraId="301DFEF1"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2F402770" w14:textId="77777777" w:rsidR="006865A6" w:rsidRPr="00A77A7E" w:rsidRDefault="006865A6" w:rsidP="00DC78D5">
            <w:pPr>
              <w:rPr>
                <w:sz w:val="21"/>
              </w:rPr>
            </w:pPr>
            <w:r w:rsidRPr="00A77A7E">
              <w:rPr>
                <w:sz w:val="21"/>
              </w:rPr>
              <w:t>Bunnfradrag i grunnrenteskatten på havbruk</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4B35BA7F" w14:textId="77777777" w:rsidR="006865A6" w:rsidRPr="00A77A7E" w:rsidRDefault="006865A6" w:rsidP="00DC78D5">
            <w:pPr>
              <w:jc w:val="right"/>
              <w:rPr>
                <w:sz w:val="21"/>
              </w:rPr>
            </w:pPr>
            <w:r w:rsidRPr="00A77A7E">
              <w:rPr>
                <w:sz w:val="21"/>
              </w:rPr>
              <w:t>700</w:t>
            </w:r>
          </w:p>
        </w:tc>
        <w:tc>
          <w:tcPr>
            <w:tcW w:w="2579" w:type="dxa"/>
            <w:tcBorders>
              <w:top w:val="nil"/>
              <w:left w:val="nil"/>
              <w:bottom w:val="nil"/>
              <w:right w:val="nil"/>
            </w:tcBorders>
            <w:tcMar>
              <w:top w:w="128" w:type="dxa"/>
              <w:left w:w="43" w:type="dxa"/>
              <w:bottom w:w="43" w:type="dxa"/>
              <w:right w:w="43" w:type="dxa"/>
            </w:tcMar>
            <w:vAlign w:val="bottom"/>
          </w:tcPr>
          <w:p w14:paraId="67407D91" w14:textId="77777777" w:rsidR="006865A6" w:rsidRPr="00A77A7E" w:rsidRDefault="006865A6" w:rsidP="00DC78D5">
            <w:pPr>
              <w:jc w:val="right"/>
              <w:rPr>
                <w:sz w:val="21"/>
              </w:rPr>
            </w:pPr>
            <w:r w:rsidRPr="00A77A7E">
              <w:rPr>
                <w:sz w:val="21"/>
              </w:rPr>
              <w:t>700</w:t>
            </w:r>
          </w:p>
        </w:tc>
      </w:tr>
      <w:tr w:rsidR="006865A6" w:rsidRPr="00A77A7E" w14:paraId="4A405F79"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09CA202C" w14:textId="77777777" w:rsidR="006865A6" w:rsidRPr="00A77A7E" w:rsidRDefault="006865A6" w:rsidP="00DC78D5">
            <w:pPr>
              <w:rPr>
                <w:sz w:val="21"/>
              </w:rPr>
            </w:pPr>
            <w:r w:rsidRPr="00A77A7E">
              <w:rPr>
                <w:sz w:val="21"/>
              </w:rPr>
              <w:t>Lavere inntektsbeskatning av egen bolig og fritidseiendom</w:t>
            </w:r>
            <w:r w:rsidRPr="00A77A7E">
              <w:rPr>
                <w:rStyle w:val="skrift-hevet"/>
                <w:sz w:val="21"/>
              </w:rPr>
              <w:t>4</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2A40E970" w14:textId="77777777" w:rsidR="006865A6" w:rsidRPr="00A77A7E" w:rsidRDefault="006865A6" w:rsidP="00DC78D5">
            <w:pPr>
              <w:jc w:val="right"/>
              <w:rPr>
                <w:sz w:val="21"/>
              </w:rPr>
            </w:pPr>
            <w:r w:rsidRPr="00A77A7E">
              <w:rPr>
                <w:sz w:val="21"/>
              </w:rPr>
              <w:t>84 000</w:t>
            </w:r>
          </w:p>
        </w:tc>
        <w:tc>
          <w:tcPr>
            <w:tcW w:w="2579" w:type="dxa"/>
            <w:tcBorders>
              <w:top w:val="nil"/>
              <w:left w:val="nil"/>
              <w:bottom w:val="nil"/>
              <w:right w:val="nil"/>
            </w:tcBorders>
            <w:tcMar>
              <w:top w:w="128" w:type="dxa"/>
              <w:left w:w="43" w:type="dxa"/>
              <w:bottom w:w="43" w:type="dxa"/>
              <w:right w:w="43" w:type="dxa"/>
            </w:tcMar>
            <w:vAlign w:val="bottom"/>
          </w:tcPr>
          <w:p w14:paraId="17484309" w14:textId="77777777" w:rsidR="006865A6" w:rsidRPr="00A77A7E" w:rsidRDefault="006865A6" w:rsidP="00DC78D5">
            <w:pPr>
              <w:jc w:val="right"/>
              <w:rPr>
                <w:sz w:val="21"/>
              </w:rPr>
            </w:pPr>
            <w:r w:rsidRPr="00A77A7E">
              <w:rPr>
                <w:sz w:val="21"/>
              </w:rPr>
              <w:t>97 800</w:t>
            </w:r>
          </w:p>
        </w:tc>
      </w:tr>
      <w:tr w:rsidR="006865A6" w:rsidRPr="00A77A7E" w14:paraId="6C97A299" w14:textId="77777777" w:rsidTr="00DC78D5">
        <w:trPr>
          <w:trHeight w:val="640"/>
        </w:trPr>
        <w:tc>
          <w:tcPr>
            <w:tcW w:w="3911" w:type="dxa"/>
            <w:tcBorders>
              <w:top w:val="nil"/>
              <w:left w:val="nil"/>
              <w:bottom w:val="nil"/>
              <w:right w:val="nil"/>
            </w:tcBorders>
            <w:tcMar>
              <w:top w:w="128" w:type="dxa"/>
              <w:left w:w="43" w:type="dxa"/>
              <w:bottom w:w="43" w:type="dxa"/>
              <w:right w:w="43" w:type="dxa"/>
            </w:tcMar>
          </w:tcPr>
          <w:p w14:paraId="229B8F6F" w14:textId="77777777" w:rsidR="006865A6" w:rsidRPr="00A77A7E" w:rsidRDefault="006865A6" w:rsidP="00DC78D5">
            <w:pPr>
              <w:rPr>
                <w:sz w:val="21"/>
              </w:rPr>
            </w:pPr>
            <w:r w:rsidRPr="00A77A7E">
              <w:rPr>
                <w:sz w:val="21"/>
              </w:rPr>
              <w:t>Lavere verdsettelse i formuesskatt for bolig og fritids-</w:t>
            </w:r>
            <w:r w:rsidRPr="00A77A7E">
              <w:rPr>
                <w:sz w:val="21"/>
              </w:rPr>
              <w:br/>
              <w:t>eiendom</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44DA4D12" w14:textId="77777777" w:rsidR="006865A6" w:rsidRPr="00A77A7E" w:rsidRDefault="006865A6" w:rsidP="00DC78D5">
            <w:pPr>
              <w:jc w:val="right"/>
              <w:rPr>
                <w:sz w:val="21"/>
              </w:rPr>
            </w:pPr>
            <w:r w:rsidRPr="00A77A7E">
              <w:rPr>
                <w:sz w:val="21"/>
              </w:rPr>
              <w:t>38 150</w:t>
            </w:r>
          </w:p>
        </w:tc>
        <w:tc>
          <w:tcPr>
            <w:tcW w:w="2579" w:type="dxa"/>
            <w:tcBorders>
              <w:top w:val="nil"/>
              <w:left w:val="nil"/>
              <w:bottom w:val="nil"/>
              <w:right w:val="nil"/>
            </w:tcBorders>
            <w:tcMar>
              <w:top w:w="128" w:type="dxa"/>
              <w:left w:w="43" w:type="dxa"/>
              <w:bottom w:w="43" w:type="dxa"/>
              <w:right w:w="43" w:type="dxa"/>
            </w:tcMar>
            <w:vAlign w:val="bottom"/>
          </w:tcPr>
          <w:p w14:paraId="05CB8AC7" w14:textId="77777777" w:rsidR="006865A6" w:rsidRPr="00A77A7E" w:rsidRDefault="006865A6" w:rsidP="00DC78D5">
            <w:pPr>
              <w:jc w:val="right"/>
              <w:rPr>
                <w:sz w:val="21"/>
              </w:rPr>
            </w:pPr>
            <w:r w:rsidRPr="00A77A7E">
              <w:rPr>
                <w:sz w:val="21"/>
              </w:rPr>
              <w:t>40 750</w:t>
            </w:r>
          </w:p>
        </w:tc>
      </w:tr>
      <w:tr w:rsidR="006865A6" w:rsidRPr="00A77A7E" w14:paraId="44B0E6F6" w14:textId="77777777" w:rsidTr="00DC78D5">
        <w:trPr>
          <w:trHeight w:val="640"/>
        </w:trPr>
        <w:tc>
          <w:tcPr>
            <w:tcW w:w="3911" w:type="dxa"/>
            <w:tcBorders>
              <w:top w:val="nil"/>
              <w:left w:val="nil"/>
              <w:bottom w:val="nil"/>
              <w:right w:val="nil"/>
            </w:tcBorders>
            <w:tcMar>
              <w:top w:w="128" w:type="dxa"/>
              <w:left w:w="43" w:type="dxa"/>
              <w:bottom w:w="43" w:type="dxa"/>
              <w:right w:w="43" w:type="dxa"/>
            </w:tcMar>
          </w:tcPr>
          <w:p w14:paraId="1045AB2A" w14:textId="77777777" w:rsidR="006865A6" w:rsidRPr="00A77A7E" w:rsidRDefault="006865A6" w:rsidP="00DC78D5">
            <w:pPr>
              <w:rPr>
                <w:sz w:val="21"/>
              </w:rPr>
            </w:pPr>
            <w:r w:rsidRPr="00A77A7E">
              <w:rPr>
                <w:sz w:val="21"/>
              </w:rPr>
              <w:lastRenderedPageBreak/>
              <w:t xml:space="preserve">Lavere verdsettelse i formuesskatten for aksjer og driftsmidler, </w:t>
            </w:r>
            <w:r w:rsidRPr="00A77A7E">
              <w:rPr>
                <w:sz w:val="21"/>
              </w:rPr>
              <w:br/>
              <w:t>inkludert næringseiendom</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5BC42D2B" w14:textId="77777777" w:rsidR="006865A6" w:rsidRPr="00A77A7E" w:rsidRDefault="006865A6" w:rsidP="00DC78D5">
            <w:pPr>
              <w:jc w:val="right"/>
              <w:rPr>
                <w:sz w:val="21"/>
              </w:rPr>
            </w:pPr>
            <w:r w:rsidRPr="00A77A7E">
              <w:rPr>
                <w:sz w:val="21"/>
              </w:rPr>
              <w:t>5 380</w:t>
            </w:r>
          </w:p>
        </w:tc>
        <w:tc>
          <w:tcPr>
            <w:tcW w:w="2579" w:type="dxa"/>
            <w:tcBorders>
              <w:top w:val="nil"/>
              <w:left w:val="nil"/>
              <w:bottom w:val="nil"/>
              <w:right w:val="nil"/>
            </w:tcBorders>
            <w:tcMar>
              <w:top w:w="128" w:type="dxa"/>
              <w:left w:w="43" w:type="dxa"/>
              <w:bottom w:w="43" w:type="dxa"/>
              <w:right w:w="43" w:type="dxa"/>
            </w:tcMar>
            <w:vAlign w:val="bottom"/>
          </w:tcPr>
          <w:p w14:paraId="1005AC55" w14:textId="77777777" w:rsidR="006865A6" w:rsidRPr="00A77A7E" w:rsidRDefault="006865A6" w:rsidP="00DC78D5">
            <w:pPr>
              <w:jc w:val="right"/>
              <w:rPr>
                <w:sz w:val="21"/>
              </w:rPr>
            </w:pPr>
            <w:r w:rsidRPr="00A77A7E">
              <w:rPr>
                <w:sz w:val="21"/>
              </w:rPr>
              <w:t>5 670</w:t>
            </w:r>
          </w:p>
        </w:tc>
      </w:tr>
      <w:tr w:rsidR="006865A6" w:rsidRPr="00A77A7E" w14:paraId="47814F6C"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51993A0B" w14:textId="77777777" w:rsidR="006865A6" w:rsidRPr="00A77A7E" w:rsidRDefault="006865A6" w:rsidP="00DC78D5">
            <w:pPr>
              <w:rPr>
                <w:sz w:val="21"/>
              </w:rPr>
            </w:pPr>
          </w:p>
        </w:tc>
        <w:tc>
          <w:tcPr>
            <w:tcW w:w="2579" w:type="dxa"/>
            <w:tcBorders>
              <w:top w:val="nil"/>
              <w:left w:val="nil"/>
              <w:bottom w:val="nil"/>
              <w:right w:val="nil"/>
            </w:tcBorders>
            <w:tcMar>
              <w:top w:w="128" w:type="dxa"/>
              <w:left w:w="43" w:type="dxa"/>
              <w:bottom w:w="43" w:type="dxa"/>
              <w:right w:w="43" w:type="dxa"/>
            </w:tcMar>
            <w:vAlign w:val="bottom"/>
          </w:tcPr>
          <w:p w14:paraId="7E548731" w14:textId="77777777" w:rsidR="006865A6" w:rsidRPr="00A77A7E" w:rsidRDefault="006865A6" w:rsidP="00DC78D5">
            <w:pPr>
              <w:jc w:val="right"/>
              <w:rPr>
                <w:sz w:val="21"/>
              </w:rPr>
            </w:pPr>
          </w:p>
        </w:tc>
        <w:tc>
          <w:tcPr>
            <w:tcW w:w="2579" w:type="dxa"/>
            <w:tcBorders>
              <w:top w:val="nil"/>
              <w:left w:val="nil"/>
              <w:bottom w:val="nil"/>
              <w:right w:val="nil"/>
            </w:tcBorders>
            <w:tcMar>
              <w:top w:w="128" w:type="dxa"/>
              <w:left w:w="43" w:type="dxa"/>
              <w:bottom w:w="43" w:type="dxa"/>
              <w:right w:w="43" w:type="dxa"/>
            </w:tcMar>
            <w:vAlign w:val="bottom"/>
          </w:tcPr>
          <w:p w14:paraId="0BD362C8" w14:textId="77777777" w:rsidR="006865A6" w:rsidRPr="00A77A7E" w:rsidRDefault="006865A6" w:rsidP="00DC78D5">
            <w:pPr>
              <w:jc w:val="right"/>
              <w:rPr>
                <w:sz w:val="21"/>
              </w:rPr>
            </w:pPr>
          </w:p>
        </w:tc>
      </w:tr>
      <w:tr w:rsidR="006865A6" w:rsidRPr="00A77A7E" w14:paraId="3F3E9036"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46D0C7FD" w14:textId="77777777" w:rsidR="006865A6" w:rsidRPr="00A77A7E" w:rsidRDefault="006865A6" w:rsidP="00DC78D5">
            <w:pPr>
              <w:rPr>
                <w:sz w:val="21"/>
              </w:rPr>
            </w:pPr>
            <w:r w:rsidRPr="00A77A7E">
              <w:rPr>
                <w:rStyle w:val="halvfet0"/>
                <w:sz w:val="21"/>
              </w:rPr>
              <w:t>Beskatning av primærnæringene</w:t>
            </w:r>
            <w:r w:rsidRPr="00A77A7E">
              <w:rPr>
                <w:rStyle w:val="kursiv"/>
                <w:sz w:val="21"/>
              </w:rPr>
              <w:tab/>
            </w:r>
          </w:p>
        </w:tc>
        <w:tc>
          <w:tcPr>
            <w:tcW w:w="2579" w:type="dxa"/>
            <w:tcBorders>
              <w:top w:val="nil"/>
              <w:left w:val="nil"/>
              <w:bottom w:val="nil"/>
              <w:right w:val="nil"/>
            </w:tcBorders>
            <w:tcMar>
              <w:top w:w="128" w:type="dxa"/>
              <w:left w:w="43" w:type="dxa"/>
              <w:bottom w:w="43" w:type="dxa"/>
              <w:right w:w="43" w:type="dxa"/>
            </w:tcMar>
            <w:vAlign w:val="bottom"/>
          </w:tcPr>
          <w:p w14:paraId="52950203" w14:textId="77777777" w:rsidR="006865A6" w:rsidRPr="00A77A7E" w:rsidRDefault="006865A6" w:rsidP="00DC78D5">
            <w:pPr>
              <w:jc w:val="right"/>
              <w:rPr>
                <w:sz w:val="21"/>
              </w:rPr>
            </w:pPr>
            <w:r w:rsidRPr="00A77A7E">
              <w:rPr>
                <w:rStyle w:val="halvfet0"/>
                <w:sz w:val="21"/>
              </w:rPr>
              <w:t>1 970</w:t>
            </w:r>
          </w:p>
        </w:tc>
        <w:tc>
          <w:tcPr>
            <w:tcW w:w="2579" w:type="dxa"/>
            <w:tcBorders>
              <w:top w:val="nil"/>
              <w:left w:val="nil"/>
              <w:bottom w:val="nil"/>
              <w:right w:val="nil"/>
            </w:tcBorders>
            <w:tcMar>
              <w:top w:w="128" w:type="dxa"/>
              <w:left w:w="43" w:type="dxa"/>
              <w:bottom w:w="43" w:type="dxa"/>
              <w:right w:w="43" w:type="dxa"/>
            </w:tcMar>
            <w:vAlign w:val="bottom"/>
          </w:tcPr>
          <w:p w14:paraId="397B0368" w14:textId="77777777" w:rsidR="006865A6" w:rsidRPr="00A77A7E" w:rsidRDefault="006865A6" w:rsidP="00DC78D5">
            <w:pPr>
              <w:jc w:val="right"/>
              <w:rPr>
                <w:sz w:val="21"/>
              </w:rPr>
            </w:pPr>
            <w:r w:rsidRPr="00A77A7E">
              <w:rPr>
                <w:rStyle w:val="halvfet0"/>
                <w:sz w:val="21"/>
              </w:rPr>
              <w:t>2 070</w:t>
            </w:r>
          </w:p>
        </w:tc>
      </w:tr>
      <w:tr w:rsidR="006865A6" w:rsidRPr="00A77A7E" w14:paraId="4655DEBD"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5E2F42E1" w14:textId="77777777" w:rsidR="006865A6" w:rsidRPr="00A77A7E" w:rsidRDefault="006865A6" w:rsidP="00DC78D5">
            <w:pPr>
              <w:rPr>
                <w:sz w:val="21"/>
              </w:rPr>
            </w:pPr>
            <w:r w:rsidRPr="00A77A7E">
              <w:rPr>
                <w:sz w:val="21"/>
              </w:rPr>
              <w:t>Særfradrag for fiskere</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562594B8" w14:textId="77777777" w:rsidR="006865A6" w:rsidRPr="00A77A7E" w:rsidRDefault="006865A6" w:rsidP="00DC78D5">
            <w:pPr>
              <w:jc w:val="right"/>
              <w:rPr>
                <w:sz w:val="21"/>
              </w:rPr>
            </w:pPr>
            <w:r w:rsidRPr="00A77A7E">
              <w:rPr>
                <w:sz w:val="21"/>
              </w:rPr>
              <w:t>240</w:t>
            </w:r>
          </w:p>
        </w:tc>
        <w:tc>
          <w:tcPr>
            <w:tcW w:w="2579" w:type="dxa"/>
            <w:tcBorders>
              <w:top w:val="nil"/>
              <w:left w:val="nil"/>
              <w:bottom w:val="nil"/>
              <w:right w:val="nil"/>
            </w:tcBorders>
            <w:tcMar>
              <w:top w:w="128" w:type="dxa"/>
              <w:left w:w="43" w:type="dxa"/>
              <w:bottom w:w="43" w:type="dxa"/>
              <w:right w:w="43" w:type="dxa"/>
            </w:tcMar>
            <w:vAlign w:val="bottom"/>
          </w:tcPr>
          <w:p w14:paraId="7AC72EA8" w14:textId="77777777" w:rsidR="006865A6" w:rsidRPr="00A77A7E" w:rsidRDefault="006865A6" w:rsidP="00DC78D5">
            <w:pPr>
              <w:jc w:val="right"/>
              <w:rPr>
                <w:sz w:val="21"/>
              </w:rPr>
            </w:pPr>
            <w:r w:rsidRPr="00A77A7E">
              <w:rPr>
                <w:sz w:val="21"/>
              </w:rPr>
              <w:t>250</w:t>
            </w:r>
          </w:p>
        </w:tc>
      </w:tr>
      <w:tr w:rsidR="006865A6" w:rsidRPr="00A77A7E" w14:paraId="35F9CCBF"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674ECE4D" w14:textId="77777777" w:rsidR="006865A6" w:rsidRPr="00A77A7E" w:rsidRDefault="006865A6" w:rsidP="00DC78D5">
            <w:pPr>
              <w:rPr>
                <w:sz w:val="21"/>
              </w:rPr>
            </w:pPr>
            <w:r w:rsidRPr="00A77A7E">
              <w:rPr>
                <w:sz w:val="21"/>
              </w:rPr>
              <w:t>Særskilt fradrag i jordbruksinntekt</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554D516A" w14:textId="77777777" w:rsidR="006865A6" w:rsidRPr="00A77A7E" w:rsidRDefault="006865A6" w:rsidP="00DC78D5">
            <w:pPr>
              <w:jc w:val="right"/>
              <w:rPr>
                <w:sz w:val="21"/>
              </w:rPr>
            </w:pPr>
            <w:r w:rsidRPr="00A77A7E">
              <w:rPr>
                <w:sz w:val="21"/>
              </w:rPr>
              <w:t>860</w:t>
            </w:r>
          </w:p>
        </w:tc>
        <w:tc>
          <w:tcPr>
            <w:tcW w:w="2579" w:type="dxa"/>
            <w:tcBorders>
              <w:top w:val="nil"/>
              <w:left w:val="nil"/>
              <w:bottom w:val="nil"/>
              <w:right w:val="nil"/>
            </w:tcBorders>
            <w:tcMar>
              <w:top w:w="128" w:type="dxa"/>
              <w:left w:w="43" w:type="dxa"/>
              <w:bottom w:w="43" w:type="dxa"/>
              <w:right w:w="43" w:type="dxa"/>
            </w:tcMar>
            <w:vAlign w:val="bottom"/>
          </w:tcPr>
          <w:p w14:paraId="12392980" w14:textId="77777777" w:rsidR="006865A6" w:rsidRPr="00A77A7E" w:rsidRDefault="006865A6" w:rsidP="00DC78D5">
            <w:pPr>
              <w:jc w:val="right"/>
              <w:rPr>
                <w:sz w:val="21"/>
              </w:rPr>
            </w:pPr>
            <w:r w:rsidRPr="00A77A7E">
              <w:rPr>
                <w:sz w:val="21"/>
              </w:rPr>
              <w:t>900</w:t>
            </w:r>
          </w:p>
        </w:tc>
      </w:tr>
      <w:tr w:rsidR="006865A6" w:rsidRPr="00A77A7E" w14:paraId="7AEF1E35"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4B308C89" w14:textId="77777777" w:rsidR="006865A6" w:rsidRPr="00A77A7E" w:rsidRDefault="006865A6" w:rsidP="00DC78D5">
            <w:pPr>
              <w:rPr>
                <w:sz w:val="21"/>
              </w:rPr>
            </w:pPr>
            <w:r w:rsidRPr="00A77A7E">
              <w:rPr>
                <w:sz w:val="21"/>
              </w:rPr>
              <w:t>Forhøyet avskrivningssats for husdyrbygg</w:t>
            </w:r>
            <w:r w:rsidRPr="00A77A7E">
              <w:rPr>
                <w:rStyle w:val="skrift-hevet"/>
                <w:sz w:val="21"/>
              </w:rPr>
              <w:t>1</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208C32BF" w14:textId="77777777" w:rsidR="006865A6" w:rsidRPr="00A77A7E" w:rsidRDefault="006865A6" w:rsidP="00DC78D5">
            <w:pPr>
              <w:jc w:val="right"/>
              <w:rPr>
                <w:sz w:val="21"/>
              </w:rPr>
            </w:pPr>
            <w:r w:rsidRPr="00A77A7E">
              <w:rPr>
                <w:sz w:val="21"/>
              </w:rPr>
              <w:t>40</w:t>
            </w:r>
          </w:p>
        </w:tc>
        <w:tc>
          <w:tcPr>
            <w:tcW w:w="2579" w:type="dxa"/>
            <w:tcBorders>
              <w:top w:val="nil"/>
              <w:left w:val="nil"/>
              <w:bottom w:val="nil"/>
              <w:right w:val="nil"/>
            </w:tcBorders>
            <w:tcMar>
              <w:top w:w="128" w:type="dxa"/>
              <w:left w:w="43" w:type="dxa"/>
              <w:bottom w:w="43" w:type="dxa"/>
              <w:right w:w="43" w:type="dxa"/>
            </w:tcMar>
            <w:vAlign w:val="bottom"/>
          </w:tcPr>
          <w:p w14:paraId="3D838E19" w14:textId="77777777" w:rsidR="006865A6" w:rsidRPr="00A77A7E" w:rsidRDefault="006865A6" w:rsidP="00DC78D5">
            <w:pPr>
              <w:jc w:val="right"/>
              <w:rPr>
                <w:sz w:val="21"/>
              </w:rPr>
            </w:pPr>
            <w:r w:rsidRPr="00A77A7E">
              <w:rPr>
                <w:sz w:val="21"/>
              </w:rPr>
              <w:t>40</w:t>
            </w:r>
          </w:p>
        </w:tc>
      </w:tr>
      <w:tr w:rsidR="006865A6" w:rsidRPr="00A77A7E" w14:paraId="55255FFA"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4266E23F" w14:textId="77777777" w:rsidR="006865A6" w:rsidRPr="00A77A7E" w:rsidRDefault="006865A6" w:rsidP="00DC78D5">
            <w:pPr>
              <w:rPr>
                <w:sz w:val="21"/>
              </w:rPr>
            </w:pPr>
            <w:r w:rsidRPr="00A77A7E">
              <w:rPr>
                <w:sz w:val="21"/>
              </w:rPr>
              <w:t>Skattefritak for investering i landbruket (IBU-midler) under LMD</w:t>
            </w:r>
            <w:r w:rsidRPr="00A77A7E">
              <w:rPr>
                <w:rStyle w:val="skrift-hevet"/>
                <w:sz w:val="21"/>
              </w:rPr>
              <w:t>1</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000262A2" w14:textId="77777777" w:rsidR="006865A6" w:rsidRPr="00A77A7E" w:rsidRDefault="006865A6" w:rsidP="00DC78D5">
            <w:pPr>
              <w:jc w:val="right"/>
              <w:rPr>
                <w:sz w:val="21"/>
              </w:rPr>
            </w:pPr>
            <w:r w:rsidRPr="00A77A7E">
              <w:rPr>
                <w:sz w:val="21"/>
              </w:rPr>
              <w:t>390</w:t>
            </w:r>
          </w:p>
        </w:tc>
        <w:tc>
          <w:tcPr>
            <w:tcW w:w="2579" w:type="dxa"/>
            <w:tcBorders>
              <w:top w:val="nil"/>
              <w:left w:val="nil"/>
              <w:bottom w:val="nil"/>
              <w:right w:val="nil"/>
            </w:tcBorders>
            <w:tcMar>
              <w:top w:w="128" w:type="dxa"/>
              <w:left w:w="43" w:type="dxa"/>
              <w:bottom w:w="43" w:type="dxa"/>
              <w:right w:w="43" w:type="dxa"/>
            </w:tcMar>
            <w:vAlign w:val="bottom"/>
          </w:tcPr>
          <w:p w14:paraId="768E88DC" w14:textId="77777777" w:rsidR="006865A6" w:rsidRPr="00A77A7E" w:rsidRDefault="006865A6" w:rsidP="00DC78D5">
            <w:pPr>
              <w:jc w:val="right"/>
              <w:rPr>
                <w:sz w:val="21"/>
              </w:rPr>
            </w:pPr>
            <w:r w:rsidRPr="00A77A7E">
              <w:rPr>
                <w:sz w:val="21"/>
              </w:rPr>
              <w:t>370</w:t>
            </w:r>
          </w:p>
        </w:tc>
      </w:tr>
      <w:tr w:rsidR="006865A6" w:rsidRPr="00A77A7E" w14:paraId="1668EF99"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15DFCB6C" w14:textId="77777777" w:rsidR="006865A6" w:rsidRPr="00A77A7E" w:rsidRDefault="006865A6" w:rsidP="00DC78D5">
            <w:pPr>
              <w:rPr>
                <w:sz w:val="21"/>
              </w:rPr>
            </w:pPr>
            <w:r w:rsidRPr="00A77A7E">
              <w:rPr>
                <w:sz w:val="21"/>
              </w:rPr>
              <w:t>Jordbrukskonto</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458B9A4B" w14:textId="77777777" w:rsidR="006865A6" w:rsidRPr="00A77A7E" w:rsidRDefault="006865A6" w:rsidP="00DC78D5">
            <w:pPr>
              <w:jc w:val="right"/>
              <w:rPr>
                <w:sz w:val="21"/>
              </w:rPr>
            </w:pPr>
            <w:r w:rsidRPr="00A77A7E">
              <w:rPr>
                <w:sz w:val="21"/>
              </w:rPr>
              <w:t>40</w:t>
            </w:r>
          </w:p>
        </w:tc>
        <w:tc>
          <w:tcPr>
            <w:tcW w:w="2579" w:type="dxa"/>
            <w:tcBorders>
              <w:top w:val="nil"/>
              <w:left w:val="nil"/>
              <w:bottom w:val="nil"/>
              <w:right w:val="nil"/>
            </w:tcBorders>
            <w:tcMar>
              <w:top w:w="128" w:type="dxa"/>
              <w:left w:w="43" w:type="dxa"/>
              <w:bottom w:w="43" w:type="dxa"/>
              <w:right w:w="43" w:type="dxa"/>
            </w:tcMar>
            <w:vAlign w:val="bottom"/>
          </w:tcPr>
          <w:p w14:paraId="17AB0198" w14:textId="77777777" w:rsidR="006865A6" w:rsidRPr="00A77A7E" w:rsidRDefault="006865A6" w:rsidP="00DC78D5">
            <w:pPr>
              <w:jc w:val="right"/>
              <w:rPr>
                <w:sz w:val="21"/>
              </w:rPr>
            </w:pPr>
            <w:r w:rsidRPr="00A77A7E">
              <w:rPr>
                <w:sz w:val="21"/>
              </w:rPr>
              <w:t>60</w:t>
            </w:r>
          </w:p>
        </w:tc>
      </w:tr>
      <w:tr w:rsidR="006865A6" w:rsidRPr="00A77A7E" w14:paraId="5C6163BA"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52BC9015" w14:textId="77777777" w:rsidR="006865A6" w:rsidRPr="00A77A7E" w:rsidRDefault="006865A6" w:rsidP="00DC78D5">
            <w:pPr>
              <w:rPr>
                <w:sz w:val="21"/>
              </w:rPr>
            </w:pPr>
            <w:r w:rsidRPr="00A77A7E">
              <w:rPr>
                <w:sz w:val="21"/>
              </w:rPr>
              <w:t>Skogfondsordningen</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26F044C1" w14:textId="77777777" w:rsidR="006865A6" w:rsidRPr="00A77A7E" w:rsidRDefault="006865A6" w:rsidP="00DC78D5">
            <w:pPr>
              <w:jc w:val="right"/>
              <w:rPr>
                <w:sz w:val="21"/>
              </w:rPr>
            </w:pPr>
            <w:r w:rsidRPr="00A77A7E">
              <w:rPr>
                <w:sz w:val="21"/>
              </w:rPr>
              <w:t>310</w:t>
            </w:r>
          </w:p>
        </w:tc>
        <w:tc>
          <w:tcPr>
            <w:tcW w:w="2579" w:type="dxa"/>
            <w:tcBorders>
              <w:top w:val="nil"/>
              <w:left w:val="nil"/>
              <w:bottom w:val="nil"/>
              <w:right w:val="nil"/>
            </w:tcBorders>
            <w:tcMar>
              <w:top w:w="128" w:type="dxa"/>
              <w:left w:w="43" w:type="dxa"/>
              <w:bottom w:w="43" w:type="dxa"/>
              <w:right w:w="43" w:type="dxa"/>
            </w:tcMar>
            <w:vAlign w:val="bottom"/>
          </w:tcPr>
          <w:p w14:paraId="6A8A72C2" w14:textId="77777777" w:rsidR="006865A6" w:rsidRPr="00A77A7E" w:rsidRDefault="006865A6" w:rsidP="00DC78D5">
            <w:pPr>
              <w:jc w:val="right"/>
              <w:rPr>
                <w:sz w:val="21"/>
              </w:rPr>
            </w:pPr>
            <w:r w:rsidRPr="00A77A7E">
              <w:rPr>
                <w:sz w:val="21"/>
              </w:rPr>
              <w:t>350</w:t>
            </w:r>
          </w:p>
        </w:tc>
      </w:tr>
      <w:tr w:rsidR="006865A6" w:rsidRPr="00A77A7E" w14:paraId="629CF4E0"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1F3BBBF3" w14:textId="77777777" w:rsidR="006865A6" w:rsidRPr="00A77A7E" w:rsidRDefault="006865A6" w:rsidP="00DC78D5">
            <w:pPr>
              <w:rPr>
                <w:sz w:val="21"/>
              </w:rPr>
            </w:pPr>
            <w:r w:rsidRPr="00A77A7E">
              <w:rPr>
                <w:sz w:val="21"/>
              </w:rPr>
              <w:t>Direkte utgiftsføring av skogsveiinvesteringer</w:t>
            </w:r>
            <w:r w:rsidRPr="00A77A7E">
              <w:rPr>
                <w:rStyle w:val="skrift-hevet"/>
                <w:sz w:val="21"/>
              </w:rPr>
              <w:t>1</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51A629E6" w14:textId="77777777" w:rsidR="006865A6" w:rsidRPr="00A77A7E" w:rsidRDefault="006865A6" w:rsidP="00DC78D5">
            <w:pPr>
              <w:jc w:val="right"/>
              <w:rPr>
                <w:sz w:val="21"/>
              </w:rPr>
            </w:pPr>
            <w:r w:rsidRPr="00A77A7E">
              <w:rPr>
                <w:sz w:val="21"/>
              </w:rPr>
              <w:t>70</w:t>
            </w:r>
          </w:p>
        </w:tc>
        <w:tc>
          <w:tcPr>
            <w:tcW w:w="2579" w:type="dxa"/>
            <w:tcBorders>
              <w:top w:val="nil"/>
              <w:left w:val="nil"/>
              <w:bottom w:val="nil"/>
              <w:right w:val="nil"/>
            </w:tcBorders>
            <w:tcMar>
              <w:top w:w="128" w:type="dxa"/>
              <w:left w:w="43" w:type="dxa"/>
              <w:bottom w:w="43" w:type="dxa"/>
              <w:right w:w="43" w:type="dxa"/>
            </w:tcMar>
            <w:vAlign w:val="bottom"/>
          </w:tcPr>
          <w:p w14:paraId="6EA2477A" w14:textId="77777777" w:rsidR="006865A6" w:rsidRPr="00A77A7E" w:rsidRDefault="006865A6" w:rsidP="00DC78D5">
            <w:pPr>
              <w:jc w:val="right"/>
              <w:rPr>
                <w:sz w:val="21"/>
              </w:rPr>
            </w:pPr>
            <w:r w:rsidRPr="00A77A7E">
              <w:rPr>
                <w:sz w:val="21"/>
              </w:rPr>
              <w:t>80</w:t>
            </w:r>
          </w:p>
        </w:tc>
      </w:tr>
      <w:tr w:rsidR="006865A6" w:rsidRPr="00A77A7E" w14:paraId="08CCB396" w14:textId="77777777" w:rsidTr="00DC78D5">
        <w:trPr>
          <w:trHeight w:val="380"/>
        </w:trPr>
        <w:tc>
          <w:tcPr>
            <w:tcW w:w="3911" w:type="dxa"/>
            <w:tcBorders>
              <w:top w:val="nil"/>
              <w:left w:val="nil"/>
              <w:bottom w:val="nil"/>
              <w:right w:val="nil"/>
            </w:tcBorders>
            <w:tcMar>
              <w:top w:w="128" w:type="dxa"/>
              <w:left w:w="43" w:type="dxa"/>
              <w:bottom w:w="43" w:type="dxa"/>
              <w:right w:w="43" w:type="dxa"/>
            </w:tcMar>
          </w:tcPr>
          <w:p w14:paraId="3A6B2265" w14:textId="77777777" w:rsidR="006865A6" w:rsidRPr="00A77A7E" w:rsidRDefault="006865A6" w:rsidP="00DC78D5">
            <w:pPr>
              <w:rPr>
                <w:sz w:val="21"/>
              </w:rPr>
            </w:pPr>
            <w:r w:rsidRPr="00A77A7E">
              <w:rPr>
                <w:sz w:val="21"/>
              </w:rPr>
              <w:t>Lav faktor ved verdsettelse av skog i formuesskatten</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3B13618C" w14:textId="77777777" w:rsidR="006865A6" w:rsidRPr="00A77A7E" w:rsidRDefault="006865A6" w:rsidP="00DC78D5">
            <w:pPr>
              <w:jc w:val="right"/>
              <w:rPr>
                <w:sz w:val="21"/>
              </w:rPr>
            </w:pPr>
            <w:r w:rsidRPr="00A77A7E">
              <w:rPr>
                <w:sz w:val="21"/>
              </w:rPr>
              <w:t>10</w:t>
            </w:r>
          </w:p>
        </w:tc>
        <w:tc>
          <w:tcPr>
            <w:tcW w:w="2579" w:type="dxa"/>
            <w:tcBorders>
              <w:top w:val="nil"/>
              <w:left w:val="nil"/>
              <w:bottom w:val="nil"/>
              <w:right w:val="nil"/>
            </w:tcBorders>
            <w:tcMar>
              <w:top w:w="128" w:type="dxa"/>
              <w:left w:w="43" w:type="dxa"/>
              <w:bottom w:w="43" w:type="dxa"/>
              <w:right w:w="43" w:type="dxa"/>
            </w:tcMar>
            <w:vAlign w:val="bottom"/>
          </w:tcPr>
          <w:p w14:paraId="7191FE11" w14:textId="77777777" w:rsidR="006865A6" w:rsidRPr="00A77A7E" w:rsidRDefault="006865A6" w:rsidP="00DC78D5">
            <w:pPr>
              <w:jc w:val="right"/>
              <w:rPr>
                <w:sz w:val="21"/>
              </w:rPr>
            </w:pPr>
            <w:r w:rsidRPr="00A77A7E">
              <w:rPr>
                <w:sz w:val="21"/>
              </w:rPr>
              <w:t>10</w:t>
            </w:r>
          </w:p>
        </w:tc>
      </w:tr>
      <w:tr w:rsidR="006865A6" w:rsidRPr="00A77A7E" w14:paraId="2897523C" w14:textId="77777777" w:rsidTr="00DC78D5">
        <w:trPr>
          <w:trHeight w:val="640"/>
        </w:trPr>
        <w:tc>
          <w:tcPr>
            <w:tcW w:w="3911" w:type="dxa"/>
            <w:tcBorders>
              <w:top w:val="nil"/>
              <w:left w:val="nil"/>
              <w:bottom w:val="nil"/>
              <w:right w:val="nil"/>
            </w:tcBorders>
            <w:tcMar>
              <w:top w:w="128" w:type="dxa"/>
              <w:left w:w="43" w:type="dxa"/>
              <w:bottom w:w="43" w:type="dxa"/>
              <w:right w:w="43" w:type="dxa"/>
            </w:tcMar>
          </w:tcPr>
          <w:p w14:paraId="30123A10" w14:textId="77777777" w:rsidR="006865A6" w:rsidRPr="00A77A7E" w:rsidRDefault="006865A6" w:rsidP="00DC78D5">
            <w:pPr>
              <w:rPr>
                <w:sz w:val="21"/>
              </w:rPr>
            </w:pPr>
            <w:r w:rsidRPr="00A77A7E">
              <w:rPr>
                <w:sz w:val="21"/>
              </w:rPr>
              <w:t>Særskilt fradrag for skiferdrivere i innsatssonen i Troms og Finnmark fylke</w:t>
            </w:r>
            <w:r w:rsidRPr="00A77A7E">
              <w:rPr>
                <w:sz w:val="21"/>
              </w:rPr>
              <w:tab/>
            </w:r>
          </w:p>
        </w:tc>
        <w:tc>
          <w:tcPr>
            <w:tcW w:w="2579" w:type="dxa"/>
            <w:tcBorders>
              <w:top w:val="nil"/>
              <w:left w:val="nil"/>
              <w:bottom w:val="nil"/>
              <w:right w:val="nil"/>
            </w:tcBorders>
            <w:tcMar>
              <w:top w:w="128" w:type="dxa"/>
              <w:left w:w="43" w:type="dxa"/>
              <w:bottom w:w="43" w:type="dxa"/>
              <w:right w:w="43" w:type="dxa"/>
            </w:tcMar>
            <w:vAlign w:val="bottom"/>
          </w:tcPr>
          <w:p w14:paraId="464A56F9" w14:textId="77777777" w:rsidR="006865A6" w:rsidRPr="00A77A7E" w:rsidRDefault="006865A6" w:rsidP="00DC78D5">
            <w:pPr>
              <w:jc w:val="right"/>
              <w:rPr>
                <w:sz w:val="21"/>
              </w:rPr>
            </w:pPr>
            <w:r w:rsidRPr="00A77A7E">
              <w:rPr>
                <w:sz w:val="21"/>
              </w:rPr>
              <w:t>1</w:t>
            </w:r>
          </w:p>
        </w:tc>
        <w:tc>
          <w:tcPr>
            <w:tcW w:w="2579" w:type="dxa"/>
            <w:tcBorders>
              <w:top w:val="nil"/>
              <w:left w:val="nil"/>
              <w:bottom w:val="nil"/>
              <w:right w:val="nil"/>
            </w:tcBorders>
            <w:tcMar>
              <w:top w:w="128" w:type="dxa"/>
              <w:left w:w="43" w:type="dxa"/>
              <w:bottom w:w="43" w:type="dxa"/>
              <w:right w:w="43" w:type="dxa"/>
            </w:tcMar>
            <w:vAlign w:val="bottom"/>
          </w:tcPr>
          <w:p w14:paraId="2CF75C29" w14:textId="77777777" w:rsidR="006865A6" w:rsidRPr="00A77A7E" w:rsidRDefault="006865A6" w:rsidP="00DC78D5">
            <w:pPr>
              <w:jc w:val="right"/>
              <w:rPr>
                <w:sz w:val="21"/>
              </w:rPr>
            </w:pPr>
            <w:r w:rsidRPr="00A77A7E">
              <w:rPr>
                <w:sz w:val="21"/>
              </w:rPr>
              <w:t>1</w:t>
            </w:r>
          </w:p>
        </w:tc>
      </w:tr>
      <w:tr w:rsidR="006865A6" w:rsidRPr="00A77A7E" w14:paraId="0DF0FC99" w14:textId="77777777" w:rsidTr="00DC78D5">
        <w:trPr>
          <w:trHeight w:val="380"/>
        </w:trPr>
        <w:tc>
          <w:tcPr>
            <w:tcW w:w="3911" w:type="dxa"/>
            <w:tcBorders>
              <w:top w:val="nil"/>
              <w:left w:val="nil"/>
              <w:bottom w:val="single" w:sz="4" w:space="0" w:color="000000"/>
              <w:right w:val="nil"/>
            </w:tcBorders>
            <w:tcMar>
              <w:top w:w="128" w:type="dxa"/>
              <w:left w:w="43" w:type="dxa"/>
              <w:bottom w:w="43" w:type="dxa"/>
              <w:right w:w="43" w:type="dxa"/>
            </w:tcMar>
          </w:tcPr>
          <w:p w14:paraId="503A8A42" w14:textId="77777777" w:rsidR="006865A6" w:rsidRPr="00A77A7E" w:rsidRDefault="006865A6" w:rsidP="00DC78D5">
            <w:pPr>
              <w:rPr>
                <w:sz w:val="21"/>
              </w:rPr>
            </w:pPr>
            <w:r w:rsidRPr="00A77A7E">
              <w:rPr>
                <w:sz w:val="21"/>
              </w:rPr>
              <w:t>Særskilt fradrag for reindrift</w:t>
            </w:r>
            <w:r w:rsidRPr="00A77A7E">
              <w:rPr>
                <w:sz w:val="21"/>
              </w:rPr>
              <w:tab/>
            </w:r>
          </w:p>
        </w:tc>
        <w:tc>
          <w:tcPr>
            <w:tcW w:w="2579" w:type="dxa"/>
            <w:tcBorders>
              <w:top w:val="nil"/>
              <w:left w:val="nil"/>
              <w:bottom w:val="single" w:sz="4" w:space="0" w:color="000000"/>
              <w:right w:val="nil"/>
            </w:tcBorders>
            <w:tcMar>
              <w:top w:w="128" w:type="dxa"/>
              <w:left w:w="43" w:type="dxa"/>
              <w:bottom w:w="43" w:type="dxa"/>
              <w:right w:w="43" w:type="dxa"/>
            </w:tcMar>
            <w:vAlign w:val="bottom"/>
          </w:tcPr>
          <w:p w14:paraId="70D6E43C" w14:textId="77777777" w:rsidR="006865A6" w:rsidRPr="00A77A7E" w:rsidRDefault="006865A6" w:rsidP="00DC78D5">
            <w:pPr>
              <w:jc w:val="right"/>
              <w:rPr>
                <w:sz w:val="21"/>
              </w:rPr>
            </w:pPr>
            <w:r w:rsidRPr="00A77A7E">
              <w:rPr>
                <w:sz w:val="21"/>
              </w:rPr>
              <w:t>10</w:t>
            </w:r>
          </w:p>
        </w:tc>
        <w:tc>
          <w:tcPr>
            <w:tcW w:w="2579" w:type="dxa"/>
            <w:tcBorders>
              <w:top w:val="nil"/>
              <w:left w:val="nil"/>
              <w:bottom w:val="single" w:sz="4" w:space="0" w:color="000000"/>
              <w:right w:val="nil"/>
            </w:tcBorders>
            <w:tcMar>
              <w:top w:w="128" w:type="dxa"/>
              <w:left w:w="43" w:type="dxa"/>
              <w:bottom w:w="43" w:type="dxa"/>
              <w:right w:w="43" w:type="dxa"/>
            </w:tcMar>
            <w:vAlign w:val="bottom"/>
          </w:tcPr>
          <w:p w14:paraId="7EFEBEF7" w14:textId="77777777" w:rsidR="006865A6" w:rsidRPr="00A77A7E" w:rsidRDefault="006865A6" w:rsidP="00DC78D5">
            <w:pPr>
              <w:jc w:val="right"/>
              <w:rPr>
                <w:sz w:val="21"/>
              </w:rPr>
            </w:pPr>
            <w:r w:rsidRPr="00A77A7E">
              <w:rPr>
                <w:sz w:val="21"/>
              </w:rPr>
              <w:t>10</w:t>
            </w:r>
          </w:p>
        </w:tc>
      </w:tr>
    </w:tbl>
    <w:p w14:paraId="0E5EE048" w14:textId="2D3096BB" w:rsidR="003210FC" w:rsidRPr="00A77A7E" w:rsidRDefault="003210FC" w:rsidP="00A77A7E">
      <w:pPr>
        <w:pStyle w:val="tabell-noter"/>
        <w:rPr>
          <w:rStyle w:val="skrift-hevet"/>
        </w:rPr>
      </w:pPr>
      <w:r w:rsidRPr="00A77A7E">
        <w:rPr>
          <w:rStyle w:val="skrift-hevet"/>
        </w:rPr>
        <w:t>1</w:t>
      </w:r>
      <w:r w:rsidRPr="00A77A7E">
        <w:tab/>
        <w:t>Skatteutgiften er regnet som nåverdi.</w:t>
      </w:r>
    </w:p>
    <w:p w14:paraId="68CEEE44" w14:textId="77777777" w:rsidR="003210FC" w:rsidRPr="00A77A7E" w:rsidRDefault="003210FC" w:rsidP="00A77A7E">
      <w:pPr>
        <w:pStyle w:val="tabell-noter"/>
        <w:rPr>
          <w:rStyle w:val="skrift-hevet"/>
        </w:rPr>
      </w:pPr>
      <w:r w:rsidRPr="00A77A7E">
        <w:rPr>
          <w:rStyle w:val="skrift-hevet"/>
        </w:rPr>
        <w:t>2</w:t>
      </w:r>
      <w:r w:rsidRPr="00A77A7E">
        <w:tab/>
        <w:t>For skattytere som omfattes av kildeskatt for utenlandske arbeidstakere (som ble innført fra 2019), ble det særskilte standardfradraget fjernet. Det gjelder imidlertid ikke for utenlandske sjøfolk og sokkelarbeider, som ikke inngår i kildeskatteordningen</w:t>
      </w:r>
    </w:p>
    <w:p w14:paraId="659784D0" w14:textId="77777777" w:rsidR="003210FC" w:rsidRPr="00A77A7E" w:rsidRDefault="003210FC" w:rsidP="00A77A7E">
      <w:pPr>
        <w:pStyle w:val="tabell-noter"/>
        <w:rPr>
          <w:rStyle w:val="skrift-hevet"/>
        </w:rPr>
      </w:pPr>
      <w:r w:rsidRPr="00A77A7E">
        <w:rPr>
          <w:rStyle w:val="skrift-hevet"/>
        </w:rPr>
        <w:t>3</w:t>
      </w:r>
      <w:r w:rsidRPr="00A77A7E">
        <w:tab/>
        <w:t>Anslaget varierer, i hovedsak på grunn av endrede kraftpriser samt nivået på investeringer, som fradragsføres umiddelbart i grunnlaget for grunnrenteskatten. For 2025 er det anslått negativ skatteutgift som følge av høyt investeringsanslag og moderate kraftpriser. Over tid forventes skatteutgiften å være positiv.</w:t>
      </w:r>
    </w:p>
    <w:p w14:paraId="00CEFECD" w14:textId="77777777" w:rsidR="003210FC" w:rsidRPr="00A77A7E" w:rsidRDefault="003210FC" w:rsidP="00A77A7E">
      <w:pPr>
        <w:pStyle w:val="tabell-noter"/>
        <w:rPr>
          <w:rStyle w:val="skrift-hevet"/>
        </w:rPr>
      </w:pPr>
      <w:r w:rsidRPr="00A77A7E">
        <w:rPr>
          <w:rStyle w:val="skrift-hevet"/>
        </w:rPr>
        <w:t>4</w:t>
      </w:r>
      <w:r w:rsidRPr="00A77A7E">
        <w:tab/>
        <w:t>Anslaget varierer, i hovedsak fordi statsobligasjonsrenten fluktuerer over perioden.</w:t>
      </w:r>
    </w:p>
    <w:p w14:paraId="2011ACC8" w14:textId="77777777" w:rsidR="003210FC" w:rsidRPr="00A77A7E" w:rsidRDefault="003210FC" w:rsidP="00A77A7E">
      <w:pPr>
        <w:pStyle w:val="Kilde"/>
      </w:pPr>
      <w:r w:rsidRPr="00A77A7E">
        <w:t>Kilder: Finansdepartementet og Statistisk sentralbyrå.</w:t>
      </w:r>
    </w:p>
    <w:p w14:paraId="611E31DF" w14:textId="77777777" w:rsidR="003210FC" w:rsidRPr="00A77A7E" w:rsidRDefault="003210FC" w:rsidP="00A77A7E">
      <w:pPr>
        <w:pStyle w:val="Overskrift2"/>
      </w:pPr>
      <w:r w:rsidRPr="00A77A7E">
        <w:lastRenderedPageBreak/>
        <w:t>Skatteutgifter ved avgiftsreglene</w:t>
      </w:r>
    </w:p>
    <w:p w14:paraId="5E6C2CB6" w14:textId="77777777" w:rsidR="003210FC" w:rsidRPr="00A77A7E" w:rsidRDefault="003210FC" w:rsidP="00A77A7E">
      <w:pPr>
        <w:pStyle w:val="avsnitt-tittel"/>
      </w:pPr>
      <w:r w:rsidRPr="00A77A7E">
        <w:t>Merverdiavgiftssystemet</w:t>
      </w:r>
    </w:p>
    <w:p w14:paraId="76FC2B77" w14:textId="77777777" w:rsidR="003210FC" w:rsidRPr="00A77A7E" w:rsidRDefault="003210FC" w:rsidP="00A77A7E">
      <w:r w:rsidRPr="00A77A7E">
        <w:t>Merverdiavgiften er en generell forbruksavgift. Statens inntekter fra merverdiavgiften er for 2026 anslått til om lag 420 mrd. kroner. Referansesystemet for merverdiavgiften er basert på at alt forbruk skal skattlegges med den generelle satsen på 25 pst. Noen varer og tjenester er utenfor merverdiavgiftssystemet, enten fordi det er teknisk vanskelig å ilegge merverdiavgift, eller fordi virksomheten ikke driver omsetning i vanlig forstand, slik at virksomheten ville levert negative avgiftsoppgaver. Unntak for virksomheter som ville generere negative inntekter med avgiftsplikt, betraktes vanligvis ikke som skatteutgifter.</w:t>
      </w:r>
    </w:p>
    <w:p w14:paraId="431C5CE8" w14:textId="77777777" w:rsidR="003210FC" w:rsidRPr="00A77A7E" w:rsidRDefault="003210FC" w:rsidP="00A77A7E">
      <w:r w:rsidRPr="00A77A7E">
        <w:t>Følgende særregler i merverdiavgiftssystemet er de viktigste:</w:t>
      </w:r>
    </w:p>
    <w:p w14:paraId="322500AE" w14:textId="77777777" w:rsidR="003210FC" w:rsidRPr="00A77A7E" w:rsidRDefault="003210FC" w:rsidP="00A77A7E">
      <w:pPr>
        <w:pStyle w:val="friliste"/>
      </w:pPr>
      <w:r w:rsidRPr="00A77A7E">
        <w:t>1.</w:t>
      </w:r>
      <w:r w:rsidRPr="00A77A7E">
        <w:tab/>
        <w:t>Utenfor merverdiavgiftssystemet.</w:t>
      </w:r>
    </w:p>
    <w:p w14:paraId="5097E93A" w14:textId="77777777" w:rsidR="003210FC" w:rsidRPr="00A77A7E" w:rsidRDefault="003210FC" w:rsidP="00A77A7E">
      <w:pPr>
        <w:pStyle w:val="friliste"/>
      </w:pPr>
      <w:r w:rsidRPr="00A77A7E">
        <w:t>2.</w:t>
      </w:r>
      <w:r w:rsidRPr="00A77A7E">
        <w:tab/>
        <w:t>Innenfor merverdiavgiftssystemet med redusert sats</w:t>
      </w:r>
    </w:p>
    <w:p w14:paraId="6EDB43FD" w14:textId="77777777" w:rsidR="003210FC" w:rsidRPr="00A77A7E" w:rsidRDefault="003210FC" w:rsidP="00A77A7E">
      <w:pPr>
        <w:pStyle w:val="friliste"/>
      </w:pPr>
      <w:r w:rsidRPr="00A77A7E">
        <w:t>3.</w:t>
      </w:r>
      <w:r w:rsidRPr="00A77A7E">
        <w:tab/>
        <w:t>Innenfor merverdiavgiftssystemet med nullsats.</w:t>
      </w:r>
    </w:p>
    <w:p w14:paraId="6CCC2CA8" w14:textId="77777777" w:rsidR="003210FC" w:rsidRPr="00A77A7E" w:rsidRDefault="003210FC" w:rsidP="00A77A7E">
      <w:pPr>
        <w:pStyle w:val="avsnitt-tittel"/>
      </w:pPr>
      <w:r w:rsidRPr="00A77A7E">
        <w:t>Utenfor merverdiavgiftssystemet</w:t>
      </w:r>
    </w:p>
    <w:p w14:paraId="6FDA0AA9" w14:textId="77777777" w:rsidR="003210FC" w:rsidRPr="00A77A7E" w:rsidRDefault="003210FC" w:rsidP="00A77A7E">
      <w:r w:rsidRPr="00A77A7E">
        <w:t>En lang rekke tjenester er utenfor merverdiavgiftssystemet. Dette innebærer at det ikke er merverdiavgift på omsetningen av tjenestene, og virksomhetene får heller ikke fradrag for merverdiavgift på avgiftspliktige varer og tjenester som de kjøper til bruk i virksomheten. Det vises til tabell 1.2 som viser anslått skatteutgift for enkelte unntak. Tjenesteområdene opplistet i tabellen gir ikke en fullstendig oversikt over tjenester som er utenfor merverdiavgiftssystemet, men gir eksempler på tjenesteområder hvor det kan forventes at avgiftsplikt kan gi positivt proveny. På mange tjenesteområder hvor inntektene i hovedsak ikke består av omsetning ved brukerbetaling, men overføringer, kan avgiftsplikt gi negativt proveny. Dette kan for eksempel gjelde innenfor områder som helsetjenester, sosiale tjenester og undervisning. Slike tjenesteområder er ikke tatt med i tabellen som skatteutgifter.</w:t>
      </w:r>
    </w:p>
    <w:p w14:paraId="1AD7E950" w14:textId="77777777" w:rsidR="003210FC" w:rsidRPr="00A77A7E" w:rsidRDefault="003210FC" w:rsidP="00A77A7E">
      <w:r w:rsidRPr="00A77A7E">
        <w:t>Finansielle tjenester er unntatt fra merverdiavgiftsplikt. Unntaket for finansielle tjenester er anslått å gi en skatteutgift på 22,4 mrd. kroner i 2026. Som erstatning for merverdiavgift er det fra 2017 innført en finansskatt på overskudd og lønninger som er anslått å gi 6,5 mrd. kroner i påløpte skatteinntekter i 2026. Dermed anslås gjenstående skatteutgift til 15,9 mrd. kroner i 2026.</w:t>
      </w:r>
    </w:p>
    <w:p w14:paraId="681E5589" w14:textId="77777777" w:rsidR="003210FC" w:rsidRPr="00A77A7E" w:rsidRDefault="003210FC" w:rsidP="00A77A7E">
      <w:pPr>
        <w:pStyle w:val="avsnitt-tittel"/>
      </w:pPr>
      <w:r w:rsidRPr="00A77A7E">
        <w:t>Innenfor merverdiavgiftssystemet med redusert sats</w:t>
      </w:r>
    </w:p>
    <w:p w14:paraId="6EC460CD" w14:textId="77777777" w:rsidR="003210FC" w:rsidRPr="00A77A7E" w:rsidRDefault="003210FC" w:rsidP="00A77A7E">
      <w:r w:rsidRPr="00A77A7E">
        <w:t>Enkelte vare- og tjenesteområder har en merverdiavgiftssats som er lavere enn den alminnelige satsen på 25 pst., jf. tabell 1.2. Næringsmidler og vann og avløp har en redusert merverdiavgiftssats på 15 pst. Tjenester som persontransport, overnatting, kino og inngangsbilletter til muséer, fornøyelsesparker, opplevelsessentre og store idrettsarrangementer har en lav merverdiavgiftssats på 12 pst.</w:t>
      </w:r>
    </w:p>
    <w:p w14:paraId="7EC29839" w14:textId="77777777" w:rsidR="003210FC" w:rsidRPr="00A77A7E" w:rsidRDefault="003210FC" w:rsidP="00A77A7E">
      <w:pPr>
        <w:pStyle w:val="avsnitt-tittel"/>
      </w:pPr>
      <w:r w:rsidRPr="00A77A7E">
        <w:lastRenderedPageBreak/>
        <w:t>Innenfor merverdiavgiftsgrunnlaget med nullsats</w:t>
      </w:r>
    </w:p>
    <w:p w14:paraId="0A56B760" w14:textId="77777777" w:rsidR="003210FC" w:rsidRPr="00A77A7E" w:rsidRDefault="003210FC" w:rsidP="00A77A7E">
      <w:r w:rsidRPr="00A77A7E">
        <w:t>Nullsats innebærer at den merverdiavgiftspliktige har fradragsrett for merverdiavgift på varer og tjenester til bruk i virksomheten, uten at det legges merverdiavgift på varer/tjenester som omsettes. I tabell 1.2 vises anslag på skatteutgiften ved nullsats for merverdiavgiften.</w:t>
      </w:r>
    </w:p>
    <w:p w14:paraId="3BC58A4F" w14:textId="77777777" w:rsidR="003210FC" w:rsidRPr="00A77A7E" w:rsidRDefault="003210FC" w:rsidP="00A77A7E">
      <w:pPr>
        <w:pStyle w:val="avsnitt-tittel"/>
      </w:pPr>
      <w:r w:rsidRPr="00A77A7E">
        <w:t>Fiskale særavgifter</w:t>
      </w:r>
    </w:p>
    <w:p w14:paraId="2457C787" w14:textId="77777777" w:rsidR="003210FC" w:rsidRPr="00A77A7E" w:rsidRDefault="003210FC" w:rsidP="00A77A7E">
      <w:r w:rsidRPr="00A77A7E">
        <w:t>Fiskale avgifter som legges på produserte innsatsfaktorer i produksjonen, regnes som negative skatteutgifter.</w:t>
      </w:r>
    </w:p>
    <w:p w14:paraId="568E3CD1" w14:textId="77777777" w:rsidR="003210FC" w:rsidRPr="00A77A7E" w:rsidRDefault="003210FC" w:rsidP="00A77A7E">
      <w:r w:rsidRPr="00A77A7E">
        <w:t>Følgende fiskale skatteutgifter er beregnet for 2025 og 2026:</w:t>
      </w:r>
    </w:p>
    <w:p w14:paraId="29BFEF4D" w14:textId="77777777" w:rsidR="003210FC" w:rsidRPr="00A77A7E" w:rsidRDefault="003210FC" w:rsidP="00A77A7E">
      <w:pPr>
        <w:pStyle w:val="Liste"/>
      </w:pPr>
      <w:r w:rsidRPr="00A77A7E">
        <w:t>Grunnavgiften på engangsemballasje for drikkevarer omfatter ikke melk, melkeprodukter, drikkevarer fremstilt av kakao og sjokolade mv. Dette betraktes som en skatteutgift.</w:t>
      </w:r>
    </w:p>
    <w:p w14:paraId="434C1A7D" w14:textId="77777777" w:rsidR="003210FC" w:rsidRPr="00A77A7E" w:rsidRDefault="003210FC" w:rsidP="00A77A7E">
      <w:pPr>
        <w:pStyle w:val="Liste"/>
      </w:pPr>
      <w:r w:rsidRPr="00A77A7E">
        <w:t>I engangsavgiften er det lavere avgift for elbiler, herunder brenselcellebiler. Særreglene for elbiler betraktes som en skatteutgift.</w:t>
      </w:r>
    </w:p>
    <w:p w14:paraId="59A10C1E" w14:textId="77777777" w:rsidR="003210FC" w:rsidRPr="00A77A7E" w:rsidRDefault="003210FC" w:rsidP="00A77A7E">
      <w:pPr>
        <w:pStyle w:val="Liste"/>
      </w:pPr>
      <w:r w:rsidRPr="00A77A7E">
        <w:t>Trafikkforsikringsavgiften, som i 2018 erstattet årsavgiften, er en fiskal avgift som betales hvert år med differensierte satser etter ulike typer kjøretøy. Trafikkforsikringsavgiften ilegges også næringskjøretøy med tillatt totalvekt under 7 500 kg. Trafikkforsikringsavgift på næringskjøretøy (lastebiler og trekkbiler) betraktes som en negativ skatteutgift.</w:t>
      </w:r>
    </w:p>
    <w:p w14:paraId="125ACB85" w14:textId="77777777" w:rsidR="003210FC" w:rsidRPr="00A77A7E" w:rsidRDefault="003210FC" w:rsidP="00A77A7E">
      <w:pPr>
        <w:pStyle w:val="Liste"/>
      </w:pPr>
      <w:r w:rsidRPr="00A77A7E">
        <w:t>Omregistreringsavgiften er en fiskal avgift som kan betraktes som et alternativ til merverdiavgift ved omsetning av brukte kjøretøy. Avgiften er gradert etter type kjøretøy samt alder og vekt på kjøretøyet. Omregistreringsavgift på typiske næringskjøretøy, som busser, lastebiler og varebiler, betraktes som en negativ skatteutgift.</w:t>
      </w:r>
    </w:p>
    <w:p w14:paraId="403E6104" w14:textId="77777777" w:rsidR="003210FC" w:rsidRPr="00A77A7E" w:rsidRDefault="003210FC" w:rsidP="00A77A7E">
      <w:pPr>
        <w:pStyle w:val="Liste"/>
      </w:pPr>
      <w:r w:rsidRPr="00A77A7E">
        <w:t>Flypassasjeravgiften er en fiskal avgift som betales for hver påbegynt flyreise fra norsk lufthavn. Det er ikke unntak for reiser i næringsvirksomhet. Avgiften som betales av næringslivet (arbeidsreiser), betraktes som en negativ skatteutgift.</w:t>
      </w:r>
    </w:p>
    <w:p w14:paraId="341CBD08" w14:textId="77777777" w:rsidR="003210FC" w:rsidRPr="00A77A7E" w:rsidRDefault="003210FC" w:rsidP="00A77A7E">
      <w:pPr>
        <w:pStyle w:val="Liste"/>
      </w:pPr>
      <w:r w:rsidRPr="00A77A7E">
        <w:t>Dokumentavgiften betales ved tinglysing av omsetning av fast eiendom. Avgiften utgjør 2,5 pst. av omsetningsverdien ved overdragelse av fast eiendom. Avgiften omfatter bolig-, fritids- og næringseiendommer. Det eksisterer andre skatter på fast eiendom, herunder den kommunale eiendomsskatten samt formuesskatt. Dokumentavgiften er fiskalt begrunnet, og kommer i tillegg til nevnte skatter. Det er også en del særregler/fritak for dokumentavgift, blant annet ved arv og overdragelse av fast eiendom mellom ektefeller. Dokumentavgiften er betraktet som en negativ skatteutgift, se også omtale i punkt 5.1.</w:t>
      </w:r>
    </w:p>
    <w:p w14:paraId="4D8CA8EF" w14:textId="77777777" w:rsidR="003210FC" w:rsidRPr="00A77A7E" w:rsidRDefault="003210FC" w:rsidP="00A77A7E">
      <w:pPr>
        <w:pStyle w:val="Liste"/>
      </w:pPr>
      <w:r w:rsidRPr="00A77A7E">
        <w:t>Toll er en avgift knyttet til vareimport. Toll på norsk import omfatter i dag landbruksprodukter, som matvarer og fôrvarer til landbruket samt noen industrivarer, nærmere bestemt klær og enkelte andre tekstilprodukter. Toll utgjør en handelshindring, og kan dermed bidra til å svekke muligheter for arbeidsdeling mellom land og effektiv produksjon. Tollinntekten kan betraktes som en negativ skatteutgift.</w:t>
      </w:r>
    </w:p>
    <w:p w14:paraId="2839A82D" w14:textId="77777777" w:rsidR="003210FC" w:rsidRPr="00A77A7E" w:rsidRDefault="003210FC" w:rsidP="00A77A7E">
      <w:pPr>
        <w:pStyle w:val="Liste"/>
      </w:pPr>
      <w:r w:rsidRPr="00A77A7E">
        <w:t xml:space="preserve">Avgiften på elektrisk kraft er i hovedsak fiskalt begrunnet, men skal også bidra til å begrense energiforbruket. Det gis fritak for bestemte industriprosesser (kjemisk reduksjon, elektrolytiske, metallurgiske og mineralogiske prosesser), veksthusnæringen og skinnegående transportmidler. Industrien ellers, fjernvarme, landanlegg for petroleumsvirksomheten, skip i næring mv. blir ilagt en redusert sats som i 2026 er 0,6 øre per kWh for elektrisk kraft som benyttes i selve produksjonsprosessen. Forbruk i administrasjonsbygg ilegges full </w:t>
      </w:r>
      <w:r w:rsidRPr="00A77A7E">
        <w:lastRenderedPageBreak/>
        <w:t>avgift på elektrisk kraft også i virksomheter med fritak eller redusert sats. I innsatssonen i Troms og Finnmark fylke ilegges all næringsvirksomhet som ikke har fullt fritak, avgift på elektrisk kraft med redusert sats, mens offentlig forvaltning og husholdninger i innsatssonen er fritatt for avgiften. Siden det ikke er definert hvor mye av avgiften som er innrettet mot energisparing, regnes hele avviket fra ordinær sats som en skatteutgift.</w:t>
      </w:r>
    </w:p>
    <w:p w14:paraId="46F58789" w14:textId="77777777" w:rsidR="003210FC" w:rsidRPr="00A77A7E" w:rsidRDefault="003210FC" w:rsidP="00A77A7E">
      <w:pPr>
        <w:pStyle w:val="avsnitt-tittel"/>
      </w:pPr>
      <w:r w:rsidRPr="00A77A7E">
        <w:t>Klima-, miljø- og helserelaterte avgifter</w:t>
      </w:r>
    </w:p>
    <w:p w14:paraId="545D6DA8" w14:textId="77777777" w:rsidR="003210FC" w:rsidRPr="00A77A7E" w:rsidRDefault="003210FC" w:rsidP="00A77A7E">
      <w:r w:rsidRPr="00A77A7E">
        <w:t>Hovedvirkemidlene i norsk klimapolitikk er avgifter og kvotesystemet. Begge virkemidlene setter en pris på utslipp og gir aktørene et økonomisk insentiv til å redusere utslippene. Kvotesystemet har et samlet tak på utslippene. Utslippsreduksjoner i Norge som følge av avgifter på kvotepliktige utslipp vil derfor i stor grad motsvares av utslippsøkninger et annet sted i kvotesystemet. Kostnadseffektivitet og effektiv måloppnåelse i klimapolitikken tilsier som hovedregel at utslipp er omfattet av enten kvoteplikt eller avgifter, ikke begge deler.</w:t>
      </w:r>
    </w:p>
    <w:p w14:paraId="1F44AC89" w14:textId="77777777" w:rsidR="003210FC" w:rsidRPr="00A77A7E" w:rsidRDefault="003210FC" w:rsidP="00A77A7E">
      <w:r w:rsidRPr="00A77A7E">
        <w:t>Skatteutgifter knyttet til avgifter på klimagassutslipp under innsatsfordelingsforordningen beregnes med det generelle avgiftsnivået i CO</w:t>
      </w:r>
      <w:r w:rsidRPr="00A77A7E">
        <w:rPr>
          <w:rStyle w:val="skrift-senket"/>
        </w:rPr>
        <w:t>2</w:t>
      </w:r>
      <w:r w:rsidRPr="00A77A7E">
        <w:t>-avgiften på mineralske produkter som referansesats. Avgifter på kvotepliktige utslipp av klimagasser (utenfor innsatsfordelingsforordningen) regnes i sin helhet som en negativ skatteutgift, siden disse utslippene allerede er priset gjennom kvotesystemet. Tabell 1.2 gir en fremstilling av skatteutgifter ved avgiftene på utslipp av klimagasser. Petroleumsvirksomheten har CO</w:t>
      </w:r>
      <w:r w:rsidRPr="00A77A7E">
        <w:rPr>
          <w:rStyle w:val="skrift-senket"/>
        </w:rPr>
        <w:t>2</w:t>
      </w:r>
      <w:r w:rsidRPr="00A77A7E">
        <w:t>-avgift i tillegg til kvoteplikt, og dermed utgjør CO</w:t>
      </w:r>
      <w:r w:rsidRPr="00A77A7E">
        <w:rPr>
          <w:rStyle w:val="skrift-senket"/>
        </w:rPr>
        <w:t>2</w:t>
      </w:r>
      <w:r w:rsidRPr="00A77A7E">
        <w:t>-avgiften i petroleumssektoren en negativ skatteutgift. De fleste skatteutgiftene i CO</w:t>
      </w:r>
      <w:r w:rsidRPr="00A77A7E">
        <w:rPr>
          <w:rStyle w:val="skrift-senket"/>
        </w:rPr>
        <w:t>2</w:t>
      </w:r>
      <w:r w:rsidRPr="00A77A7E">
        <w:t>-avgiften på mineralske produkter er nå avviklet, men i 2026 gjenstår redusert sats for de som fisker fullt eller delvis i fjerne farvann, redusert sats for naturgass og LPG i veksthusnæringen, og nullsats for naturgass og LPG til ikke-kvotepliktige virksomheter med kjemiske og metallurgiske prosesser. Avgiften på avfallsforbrenning ilegges utslipp fra ikke-kvotepliktige virksomheter. Nivået på avgiften ligger under det generelle avgiftsnivået for klimaavgiftene, og regnes derfor som en skatteutgift.</w:t>
      </w:r>
    </w:p>
    <w:p w14:paraId="289BC9D4" w14:textId="77777777" w:rsidR="003210FC" w:rsidRPr="00A77A7E" w:rsidRDefault="003210FC" w:rsidP="00A77A7E">
      <w:r w:rsidRPr="00A77A7E">
        <w:t>I mars 2026 vedtok Stortinget midlertidige reduksjoner i veibruksavgiften og CO</w:t>
      </w:r>
      <w:r w:rsidRPr="00A77A7E">
        <w:rPr>
          <w:rStyle w:val="skrift-senket"/>
        </w:rPr>
        <w:t>2</w:t>
      </w:r>
      <w:r w:rsidRPr="00A77A7E">
        <w:t>-avgiften på mineralolje for perioden 1. april til 31. august 2026. Referansesatsen er det generelle avgiftsnivået for avgiftene som gjaldt i 2026 før og etter det midlertidige avgiftskuttet. Avgiftsreduksjonene regnes derfor som en skatteutgift i 2026.</w:t>
      </w:r>
    </w:p>
    <w:p w14:paraId="7B9A9D7C" w14:textId="77777777" w:rsidR="003210FC" w:rsidRPr="00A77A7E" w:rsidRDefault="003210FC" w:rsidP="00A77A7E">
      <w:r w:rsidRPr="00A77A7E">
        <w:t>En del utslipp står utenfor både kvotesystemet og avgiftenes virkeområde. Dette gjelder blant annet utslipp av metan og lystgass fra landbruket. Utslipp utenfor avgiftenes virkeområde regnes, i motsetning til utslipp som er fritatt for avgift, ikke som skatteutgifter. Utslipp utenfor klimaavgiftenes virkeområde utgjør om lag 7,3 mill. tonn CO</w:t>
      </w:r>
      <w:r w:rsidRPr="00A77A7E">
        <w:rPr>
          <w:rStyle w:val="skrift-senket"/>
        </w:rPr>
        <w:t>2</w:t>
      </w:r>
      <w:r w:rsidRPr="00A77A7E">
        <w:t>-ekvivalenter. Om utslippene hadde vært ilagt avgift tilsvarende det generelle nivået for utslipp under innsatsfordelingen, ville det gitt et merproveny på om lag 12,0 mrd. kroner i året.</w:t>
      </w:r>
    </w:p>
    <w:p w14:paraId="75988538" w14:textId="77777777" w:rsidR="003210FC" w:rsidRPr="00A77A7E" w:rsidRDefault="003210FC" w:rsidP="00A77A7E">
      <w:r w:rsidRPr="00A77A7E">
        <w:t>Følgende skatteutgifter for miljøavgifter er beregnet for 2025 og 2026:</w:t>
      </w:r>
    </w:p>
    <w:p w14:paraId="773BBA30" w14:textId="77777777" w:rsidR="003210FC" w:rsidRPr="00A77A7E" w:rsidRDefault="003210FC" w:rsidP="00A77A7E">
      <w:pPr>
        <w:pStyle w:val="Liste"/>
      </w:pPr>
      <w:r w:rsidRPr="00A77A7E">
        <w:t>Avgiften på utslipp av NO</w:t>
      </w:r>
      <w:r w:rsidRPr="00A77A7E">
        <w:rPr>
          <w:rStyle w:val="skrift-senket"/>
        </w:rPr>
        <w:t>X</w:t>
      </w:r>
      <w:r w:rsidRPr="00A77A7E">
        <w:t xml:space="preserve"> er en miljøavgift som pålegges NO</w:t>
      </w:r>
      <w:r w:rsidRPr="00A77A7E">
        <w:rPr>
          <w:rStyle w:val="skrift-senket"/>
        </w:rPr>
        <w:t>X</w:t>
      </w:r>
      <w:r w:rsidRPr="00A77A7E">
        <w:t>-utslipp fra motorer, kjeler og turbiner av en viss størrelse og fakling på offshoreinstallasjoner og anlegg på land. Det gis avgiftsfritak for utslippskilder omfattet av en miljøavtale med staten om å gjennomføre tiltak som reduserer NO</w:t>
      </w:r>
      <w:r w:rsidRPr="00A77A7E">
        <w:rPr>
          <w:rStyle w:val="skrift-senket"/>
        </w:rPr>
        <w:t>X</w:t>
      </w:r>
      <w:r w:rsidRPr="00A77A7E">
        <w:t xml:space="preserve">-utslippene. Avgiftsfritaket betraktes som en skatteutgift siden </w:t>
      </w:r>
      <w:r w:rsidRPr="00A77A7E">
        <w:lastRenderedPageBreak/>
        <w:t>fritaket innebærer at utslippskildene ikke står overfor økonomiske virkemidler og staten dermed går glipp av avgiftsinntekter.</w:t>
      </w:r>
    </w:p>
    <w:p w14:paraId="4962C596" w14:textId="77777777" w:rsidR="003210FC" w:rsidRPr="00A77A7E" w:rsidRDefault="003210FC" w:rsidP="00A77A7E">
      <w:pPr>
        <w:pStyle w:val="Liste"/>
      </w:pPr>
      <w:r w:rsidRPr="00A77A7E">
        <w:t>Veibruksavgiften skal prise de eksterne kostnadene (utenom utslipp av CO</w:t>
      </w:r>
      <w:r w:rsidRPr="00A77A7E">
        <w:rPr>
          <w:rStyle w:val="skrift-senket"/>
        </w:rPr>
        <w:t>2</w:t>
      </w:r>
      <w:r w:rsidRPr="00A77A7E">
        <w:t>) knyttet til bruk av vei. Mineralolje (diesel) er det mest brukte drivstoffet i veitrafikken. Referansesystemet tar derfor utgangspunkt i veibruksavgiften på mineralolje, og har som utgangspunkt at alle drivstoff burde vært ilagt samme veibruksavgift som mineralolje, når en korrigerer for ulikt energiinnhold. Høyere avgift for bensin og bioetanol regnes derfor som en negativ skatteutgift.</w:t>
      </w:r>
    </w:p>
    <w:p w14:paraId="6D42F8F6" w14:textId="77777777" w:rsidR="003210FC" w:rsidRPr="00A77A7E" w:rsidRDefault="003210FC" w:rsidP="00A77A7E">
      <w:r w:rsidRPr="00A77A7E">
        <w:t>På samme måte som klima- og miljøavgifter bidrar til å redusere skadelig aktivitet, bidrar avgiftene på alkohol og tobakksvarer til å redusere forbruket av disse varene. Følgende skatteutgifter for helserelaterte avgifter er beregnet for 2025 og 2026:</w:t>
      </w:r>
    </w:p>
    <w:p w14:paraId="3D55DDAB" w14:textId="77777777" w:rsidR="003210FC" w:rsidRPr="00A77A7E" w:rsidRDefault="003210FC" w:rsidP="00A77A7E">
      <w:pPr>
        <w:pStyle w:val="Liste"/>
      </w:pPr>
      <w:r w:rsidRPr="00A77A7E">
        <w:t>Om bord på fly og ferger og på flyplasser er det tillatt å selge avgiftsfri alkohol og tobakk. Dette salget regnes som en skatteutgift fordi all annen omsetning på norsk territorium er avgiftslagt og varene alternativt kunne ha vært kjøpt i Norge. Fritaket for teknisk sprit blir ikke regnet som en skatteutgift fordi slik sprit ikke er ment som nytelsesmiddel.</w:t>
      </w:r>
    </w:p>
    <w:p w14:paraId="2225BCF8" w14:textId="77777777" w:rsidR="003210FC" w:rsidRPr="00A77A7E" w:rsidRDefault="003210FC" w:rsidP="00A77A7E">
      <w:pPr>
        <w:pStyle w:val="Liste"/>
      </w:pPr>
      <w:r w:rsidRPr="00A77A7E">
        <w:t>1. januar 2019 ble redusert avgiftssats for øl produsert av bryggerier med årlig produksjon under 500 000 liter iverksatt. 1. juli samme år ble fritaket utvidet til også å gjelde sider, mjød og lignende alkoholholdig drikke. Den reduserte satsen gjelder for gjæret alkoholholdig drikke med alkoholinnhold fra 3,7 volumprosent til 4,7 volumprosent og er gradert etter produsert mengde. Bortfall av inntekter som følge av redusert avgift på denne typen drikke regnes som en skatteutgift.</w:t>
      </w:r>
    </w:p>
    <w:p w14:paraId="1CCF3363" w14:textId="77777777" w:rsidR="003210FC" w:rsidRPr="00A77A7E" w:rsidRDefault="003210FC" w:rsidP="00A77A7E">
      <w:pPr>
        <w:pStyle w:val="avsnitt-tittel"/>
      </w:pPr>
      <w:r w:rsidRPr="00A77A7E">
        <w:t>Ikke tallfestede skatteutgifter</w:t>
      </w:r>
    </w:p>
    <w:p w14:paraId="53F326C5" w14:textId="77777777" w:rsidR="003210FC" w:rsidRPr="00A77A7E" w:rsidRDefault="003210FC" w:rsidP="00A77A7E">
      <w:r w:rsidRPr="00A77A7E">
        <w:t>Følgende skatteutgifter ved avgiftsreglene er ikke tallfestet:</w:t>
      </w:r>
    </w:p>
    <w:p w14:paraId="32232A2F" w14:textId="77777777" w:rsidR="003210FC" w:rsidRPr="00A77A7E" w:rsidRDefault="003210FC" w:rsidP="00A77A7E">
      <w:pPr>
        <w:pStyle w:val="Liste"/>
      </w:pPr>
      <w:r w:rsidRPr="00A77A7E">
        <w:t>Helse- og undervisningstjenester er eksempler på områder som er utenfor merverdiavgiftssystemet. Utenom tannhelsetjenester og kjøreskoler har en ikke beregnet skatteutgifter for disse unntakene. Helse- og undervisningstjenester blir i stor grad finansiert av det offentlige, og i mindre grad av brukerbetalinger. Dersom disse tjenestene hadde blitt omfattet av merverdiavgiften, ville statens inntekter blitt redusert.</w:t>
      </w:r>
    </w:p>
    <w:p w14:paraId="0A162605" w14:textId="77777777" w:rsidR="003210FC" w:rsidRPr="00A77A7E" w:rsidRDefault="003210FC" w:rsidP="00A77A7E">
      <w:pPr>
        <w:pStyle w:val="Liste"/>
      </w:pPr>
      <w:r w:rsidRPr="00A77A7E">
        <w:t>Det er redusert engangsavgift for varebiler og lette lastebiler. Varebiler og lette lastebiler brukes både til næringsformål og private formål, og den lave avgiften skal i prinsippet regnes som skatteutgift dersom bilene kjøpes av privatpersoner, og som en negativ skatteutgift dersom de brukes til næringsformål. Departementet har imidlertid ikke grunnlag for å skille mellom kjøp til de to formålene. Det er heller ikke beregnet negativ skatteutgifter ved at varebiler betaler full trafikkforsikringsavgift.</w:t>
      </w:r>
    </w:p>
    <w:p w14:paraId="0EBD323C" w14:textId="77777777" w:rsidR="003210FC" w:rsidRPr="00A77A7E" w:rsidRDefault="003210FC" w:rsidP="00A77A7E">
      <w:pPr>
        <w:pStyle w:val="Liste"/>
      </w:pPr>
      <w:r w:rsidRPr="00A77A7E">
        <w:t>Alkohol og tobakksvarer som omsettes i tax free-utsalg, er fritatt for både særavgifter og merverdiavgift. Fritaket for merverdiavgift innebærer en ytterligere skatteutgift. Skatteutgiften ved tapte merverdiavgiftsinntekter vil også gjelde andre tax free-varer, som eksempelvis sjokolade- og sukkervarer, parfyme og kosmetikk.</w:t>
      </w:r>
    </w:p>
    <w:p w14:paraId="0B3CE5EA" w14:textId="77777777" w:rsidR="003210FC" w:rsidRPr="00A77A7E" w:rsidRDefault="003210FC" w:rsidP="00A77A7E">
      <w:pPr>
        <w:pStyle w:val="tabell-tittel"/>
      </w:pPr>
      <w:r w:rsidRPr="00A77A7E">
        <w:lastRenderedPageBreak/>
        <w:t>Anslag på skatteutgifter ved avgiftsreglene i 2025 og 2026. Mill. kroner påløpt</w:t>
      </w:r>
    </w:p>
    <w:p w14:paraId="0BC845CA" w14:textId="77777777" w:rsidR="006865A6" w:rsidRDefault="003210FC" w:rsidP="006865A6">
      <w:pPr>
        <w:pStyle w:val="Tabellnavn"/>
        <w:rPr>
          <w:rStyle w:val="skrift-hevet"/>
        </w:rPr>
      </w:pPr>
      <w:r w:rsidRPr="00A77A7E">
        <w:t>03J1xt2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884"/>
        <w:gridCol w:w="2593"/>
        <w:gridCol w:w="2593"/>
      </w:tblGrid>
      <w:tr w:rsidR="006865A6" w:rsidRPr="00A77A7E" w14:paraId="512DA7AA" w14:textId="77777777" w:rsidTr="00DC78D5">
        <w:trPr>
          <w:trHeight w:val="360"/>
        </w:trPr>
        <w:tc>
          <w:tcPr>
            <w:tcW w:w="38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29FC13" w14:textId="77777777" w:rsidR="006865A6" w:rsidRPr="00A77A7E" w:rsidRDefault="006865A6" w:rsidP="00DC78D5">
            <w:pPr>
              <w:rPr>
                <w:sz w:val="21"/>
              </w:rPr>
            </w:pPr>
          </w:p>
        </w:tc>
        <w:tc>
          <w:tcPr>
            <w:tcW w:w="25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B82663" w14:textId="77777777" w:rsidR="006865A6" w:rsidRPr="00A77A7E" w:rsidRDefault="006865A6" w:rsidP="00DC78D5">
            <w:pPr>
              <w:jc w:val="right"/>
              <w:rPr>
                <w:sz w:val="21"/>
              </w:rPr>
            </w:pPr>
            <w:r w:rsidRPr="00A77A7E">
              <w:rPr>
                <w:sz w:val="21"/>
              </w:rPr>
              <w:t>2025</w:t>
            </w:r>
          </w:p>
        </w:tc>
        <w:tc>
          <w:tcPr>
            <w:tcW w:w="25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A59ABA" w14:textId="77777777" w:rsidR="006865A6" w:rsidRPr="00A77A7E" w:rsidRDefault="006865A6" w:rsidP="00DC78D5">
            <w:pPr>
              <w:jc w:val="right"/>
              <w:rPr>
                <w:sz w:val="21"/>
              </w:rPr>
            </w:pPr>
            <w:r w:rsidRPr="00A77A7E">
              <w:rPr>
                <w:sz w:val="21"/>
              </w:rPr>
              <w:t>2026</w:t>
            </w:r>
          </w:p>
        </w:tc>
      </w:tr>
      <w:tr w:rsidR="006865A6" w:rsidRPr="00A77A7E" w14:paraId="74CA6DF8" w14:textId="77777777" w:rsidTr="00DC78D5">
        <w:trPr>
          <w:trHeight w:val="380"/>
        </w:trPr>
        <w:tc>
          <w:tcPr>
            <w:tcW w:w="3884" w:type="dxa"/>
            <w:tcBorders>
              <w:top w:val="single" w:sz="4" w:space="0" w:color="000000"/>
              <w:left w:val="nil"/>
              <w:bottom w:val="nil"/>
              <w:right w:val="nil"/>
            </w:tcBorders>
            <w:tcMar>
              <w:top w:w="128" w:type="dxa"/>
              <w:left w:w="43" w:type="dxa"/>
              <w:bottom w:w="43" w:type="dxa"/>
              <w:right w:w="43" w:type="dxa"/>
            </w:tcMar>
          </w:tcPr>
          <w:p w14:paraId="5F85F348" w14:textId="77777777" w:rsidR="006865A6" w:rsidRPr="00A77A7E" w:rsidRDefault="006865A6" w:rsidP="00DC78D5">
            <w:pPr>
              <w:rPr>
                <w:sz w:val="21"/>
              </w:rPr>
            </w:pPr>
            <w:r w:rsidRPr="00A77A7E">
              <w:rPr>
                <w:rStyle w:val="halvfet0"/>
                <w:sz w:val="21"/>
              </w:rPr>
              <w:t>Merverdiavgiftssystemet</w:t>
            </w:r>
            <w:r w:rsidRPr="00A77A7E">
              <w:rPr>
                <w:rStyle w:val="halvfet0"/>
                <w:sz w:val="21"/>
              </w:rPr>
              <w:tab/>
            </w:r>
          </w:p>
        </w:tc>
        <w:tc>
          <w:tcPr>
            <w:tcW w:w="2593" w:type="dxa"/>
            <w:tcBorders>
              <w:top w:val="single" w:sz="4" w:space="0" w:color="000000"/>
              <w:left w:val="nil"/>
              <w:bottom w:val="nil"/>
              <w:right w:val="nil"/>
            </w:tcBorders>
            <w:tcMar>
              <w:top w:w="128" w:type="dxa"/>
              <w:left w:w="43" w:type="dxa"/>
              <w:bottom w:w="43" w:type="dxa"/>
              <w:right w:w="43" w:type="dxa"/>
            </w:tcMar>
            <w:vAlign w:val="bottom"/>
          </w:tcPr>
          <w:p w14:paraId="30D2F8C9" w14:textId="77777777" w:rsidR="006865A6" w:rsidRPr="00A77A7E" w:rsidRDefault="006865A6" w:rsidP="00DC78D5">
            <w:pPr>
              <w:jc w:val="right"/>
              <w:rPr>
                <w:sz w:val="21"/>
              </w:rPr>
            </w:pPr>
            <w:r w:rsidRPr="00A77A7E">
              <w:rPr>
                <w:rStyle w:val="halvfet0"/>
                <w:sz w:val="21"/>
              </w:rPr>
              <w:t>75 330</w:t>
            </w:r>
          </w:p>
        </w:tc>
        <w:tc>
          <w:tcPr>
            <w:tcW w:w="2593" w:type="dxa"/>
            <w:tcBorders>
              <w:top w:val="single" w:sz="4" w:space="0" w:color="000000"/>
              <w:left w:val="nil"/>
              <w:bottom w:val="nil"/>
              <w:right w:val="nil"/>
            </w:tcBorders>
            <w:tcMar>
              <w:top w:w="128" w:type="dxa"/>
              <w:left w:w="43" w:type="dxa"/>
              <w:bottom w:w="43" w:type="dxa"/>
              <w:right w:w="43" w:type="dxa"/>
            </w:tcMar>
            <w:vAlign w:val="bottom"/>
          </w:tcPr>
          <w:p w14:paraId="289EF284" w14:textId="77777777" w:rsidR="006865A6" w:rsidRPr="00A77A7E" w:rsidRDefault="006865A6" w:rsidP="00DC78D5">
            <w:pPr>
              <w:jc w:val="right"/>
              <w:rPr>
                <w:sz w:val="21"/>
              </w:rPr>
            </w:pPr>
            <w:r w:rsidRPr="00A77A7E">
              <w:rPr>
                <w:rStyle w:val="halvfet0"/>
                <w:sz w:val="21"/>
              </w:rPr>
              <w:t>70 840</w:t>
            </w:r>
          </w:p>
        </w:tc>
      </w:tr>
      <w:tr w:rsidR="006865A6" w:rsidRPr="00A77A7E" w14:paraId="10C04792"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14E9AFE5" w14:textId="77777777" w:rsidR="006865A6" w:rsidRPr="00A77A7E" w:rsidRDefault="006865A6" w:rsidP="00DC78D5">
            <w:pPr>
              <w:rPr>
                <w:sz w:val="21"/>
              </w:rPr>
            </w:pPr>
            <w:r w:rsidRPr="00A77A7E">
              <w:rPr>
                <w:rStyle w:val="kursiv"/>
                <w:sz w:val="21"/>
              </w:rPr>
              <w:t>Utenfor merverdiavgiftssystemet</w:t>
            </w:r>
            <w:r w:rsidRPr="00A77A7E">
              <w:rPr>
                <w:rStyle w:val="kursiv"/>
                <w:sz w:val="21"/>
              </w:rPr>
              <w:tab/>
            </w:r>
          </w:p>
        </w:tc>
        <w:tc>
          <w:tcPr>
            <w:tcW w:w="2593" w:type="dxa"/>
            <w:tcBorders>
              <w:top w:val="nil"/>
              <w:left w:val="nil"/>
              <w:bottom w:val="nil"/>
              <w:right w:val="nil"/>
            </w:tcBorders>
            <w:tcMar>
              <w:top w:w="128" w:type="dxa"/>
              <w:left w:w="43" w:type="dxa"/>
              <w:bottom w:w="43" w:type="dxa"/>
              <w:right w:w="43" w:type="dxa"/>
            </w:tcMar>
            <w:vAlign w:val="bottom"/>
          </w:tcPr>
          <w:p w14:paraId="640D8DC6" w14:textId="77777777" w:rsidR="006865A6" w:rsidRPr="00A77A7E" w:rsidRDefault="006865A6" w:rsidP="00DC78D5">
            <w:pPr>
              <w:jc w:val="right"/>
              <w:rPr>
                <w:sz w:val="21"/>
              </w:rPr>
            </w:pPr>
            <w:r w:rsidRPr="00A77A7E">
              <w:rPr>
                <w:rStyle w:val="halvfet0"/>
                <w:sz w:val="21"/>
              </w:rPr>
              <w:t>19 770</w:t>
            </w:r>
          </w:p>
        </w:tc>
        <w:tc>
          <w:tcPr>
            <w:tcW w:w="2593" w:type="dxa"/>
            <w:tcBorders>
              <w:top w:val="nil"/>
              <w:left w:val="nil"/>
              <w:bottom w:val="nil"/>
              <w:right w:val="nil"/>
            </w:tcBorders>
            <w:tcMar>
              <w:top w:w="128" w:type="dxa"/>
              <w:left w:w="43" w:type="dxa"/>
              <w:bottom w:w="43" w:type="dxa"/>
              <w:right w:w="43" w:type="dxa"/>
            </w:tcMar>
            <w:vAlign w:val="bottom"/>
          </w:tcPr>
          <w:p w14:paraId="7704DDDC" w14:textId="77777777" w:rsidR="006865A6" w:rsidRPr="00A77A7E" w:rsidRDefault="006865A6" w:rsidP="00DC78D5">
            <w:pPr>
              <w:jc w:val="right"/>
              <w:rPr>
                <w:sz w:val="21"/>
              </w:rPr>
            </w:pPr>
            <w:r w:rsidRPr="00A77A7E">
              <w:rPr>
                <w:rStyle w:val="halvfet0"/>
                <w:sz w:val="21"/>
              </w:rPr>
              <w:t>20 870</w:t>
            </w:r>
          </w:p>
        </w:tc>
      </w:tr>
      <w:tr w:rsidR="006865A6" w:rsidRPr="00A77A7E" w14:paraId="18D203C3"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3B866F40" w14:textId="77777777" w:rsidR="006865A6" w:rsidRPr="00A77A7E" w:rsidRDefault="006865A6" w:rsidP="00DC78D5">
            <w:pPr>
              <w:rPr>
                <w:sz w:val="21"/>
              </w:rPr>
            </w:pPr>
            <w:r w:rsidRPr="00A77A7E">
              <w:rPr>
                <w:sz w:val="21"/>
              </w:rPr>
              <w:t>Finansielle tjenester</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2F66C178" w14:textId="77777777" w:rsidR="006865A6" w:rsidRPr="00A77A7E" w:rsidRDefault="006865A6" w:rsidP="00DC78D5">
            <w:pPr>
              <w:jc w:val="right"/>
              <w:rPr>
                <w:sz w:val="21"/>
              </w:rPr>
            </w:pPr>
            <w:r w:rsidRPr="00A77A7E">
              <w:rPr>
                <w:sz w:val="21"/>
              </w:rPr>
              <w:t>15 000</w:t>
            </w:r>
          </w:p>
        </w:tc>
        <w:tc>
          <w:tcPr>
            <w:tcW w:w="2593" w:type="dxa"/>
            <w:tcBorders>
              <w:top w:val="nil"/>
              <w:left w:val="nil"/>
              <w:bottom w:val="nil"/>
              <w:right w:val="nil"/>
            </w:tcBorders>
            <w:tcMar>
              <w:top w:w="128" w:type="dxa"/>
              <w:left w:w="43" w:type="dxa"/>
              <w:bottom w:w="43" w:type="dxa"/>
              <w:right w:w="43" w:type="dxa"/>
            </w:tcMar>
            <w:vAlign w:val="bottom"/>
          </w:tcPr>
          <w:p w14:paraId="1418DC8F" w14:textId="77777777" w:rsidR="006865A6" w:rsidRPr="00A77A7E" w:rsidRDefault="006865A6" w:rsidP="00DC78D5">
            <w:pPr>
              <w:jc w:val="right"/>
              <w:rPr>
                <w:sz w:val="21"/>
              </w:rPr>
            </w:pPr>
            <w:r w:rsidRPr="00A77A7E">
              <w:rPr>
                <w:sz w:val="21"/>
              </w:rPr>
              <w:t>15 900</w:t>
            </w:r>
          </w:p>
        </w:tc>
      </w:tr>
      <w:tr w:rsidR="006865A6" w:rsidRPr="00A77A7E" w14:paraId="2C4B992A"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4BE710F4" w14:textId="77777777" w:rsidR="006865A6" w:rsidRPr="00A77A7E" w:rsidRDefault="006865A6" w:rsidP="00DC78D5">
            <w:pPr>
              <w:rPr>
                <w:sz w:val="21"/>
              </w:rPr>
            </w:pPr>
            <w:r w:rsidRPr="00A77A7E">
              <w:rPr>
                <w:sz w:val="21"/>
              </w:rPr>
              <w:t>Kjøreskoler</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7A82348F" w14:textId="77777777" w:rsidR="006865A6" w:rsidRPr="00A77A7E" w:rsidRDefault="006865A6" w:rsidP="00DC78D5">
            <w:pPr>
              <w:jc w:val="right"/>
              <w:rPr>
                <w:sz w:val="21"/>
              </w:rPr>
            </w:pPr>
            <w:r w:rsidRPr="00A77A7E">
              <w:rPr>
                <w:sz w:val="21"/>
              </w:rPr>
              <w:t>900</w:t>
            </w:r>
          </w:p>
        </w:tc>
        <w:tc>
          <w:tcPr>
            <w:tcW w:w="2593" w:type="dxa"/>
            <w:tcBorders>
              <w:top w:val="nil"/>
              <w:left w:val="nil"/>
              <w:bottom w:val="nil"/>
              <w:right w:val="nil"/>
            </w:tcBorders>
            <w:tcMar>
              <w:top w:w="128" w:type="dxa"/>
              <w:left w:w="43" w:type="dxa"/>
              <w:bottom w:w="43" w:type="dxa"/>
              <w:right w:w="43" w:type="dxa"/>
            </w:tcMar>
            <w:vAlign w:val="bottom"/>
          </w:tcPr>
          <w:p w14:paraId="70273C92" w14:textId="77777777" w:rsidR="006865A6" w:rsidRPr="00A77A7E" w:rsidRDefault="006865A6" w:rsidP="00DC78D5">
            <w:pPr>
              <w:jc w:val="right"/>
              <w:rPr>
                <w:sz w:val="21"/>
              </w:rPr>
            </w:pPr>
            <w:r w:rsidRPr="00A77A7E">
              <w:rPr>
                <w:sz w:val="21"/>
              </w:rPr>
              <w:t>1 000</w:t>
            </w:r>
          </w:p>
        </w:tc>
      </w:tr>
      <w:tr w:rsidR="006865A6" w:rsidRPr="00A77A7E" w14:paraId="6681495E"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6B3F97ED" w14:textId="77777777" w:rsidR="006865A6" w:rsidRPr="00A77A7E" w:rsidRDefault="006865A6" w:rsidP="00DC78D5">
            <w:pPr>
              <w:rPr>
                <w:sz w:val="21"/>
              </w:rPr>
            </w:pPr>
            <w:r w:rsidRPr="00A77A7E">
              <w:rPr>
                <w:sz w:val="21"/>
              </w:rPr>
              <w:t>Tannhelsetjenester</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01B45DBB" w14:textId="77777777" w:rsidR="006865A6" w:rsidRPr="00A77A7E" w:rsidRDefault="006865A6" w:rsidP="00DC78D5">
            <w:pPr>
              <w:jc w:val="right"/>
              <w:rPr>
                <w:sz w:val="21"/>
              </w:rPr>
            </w:pPr>
            <w:r w:rsidRPr="00A77A7E">
              <w:rPr>
                <w:sz w:val="21"/>
              </w:rPr>
              <w:t>2 800</w:t>
            </w:r>
          </w:p>
        </w:tc>
        <w:tc>
          <w:tcPr>
            <w:tcW w:w="2593" w:type="dxa"/>
            <w:tcBorders>
              <w:top w:val="nil"/>
              <w:left w:val="nil"/>
              <w:bottom w:val="nil"/>
              <w:right w:val="nil"/>
            </w:tcBorders>
            <w:tcMar>
              <w:top w:w="128" w:type="dxa"/>
              <w:left w:w="43" w:type="dxa"/>
              <w:bottom w:w="43" w:type="dxa"/>
              <w:right w:w="43" w:type="dxa"/>
            </w:tcMar>
            <w:vAlign w:val="bottom"/>
          </w:tcPr>
          <w:p w14:paraId="7F7C8182" w14:textId="77777777" w:rsidR="006865A6" w:rsidRPr="00A77A7E" w:rsidRDefault="006865A6" w:rsidP="00DC78D5">
            <w:pPr>
              <w:jc w:val="right"/>
              <w:rPr>
                <w:sz w:val="21"/>
              </w:rPr>
            </w:pPr>
            <w:r w:rsidRPr="00A77A7E">
              <w:rPr>
                <w:sz w:val="21"/>
              </w:rPr>
              <w:t>2 900</w:t>
            </w:r>
          </w:p>
        </w:tc>
      </w:tr>
      <w:tr w:rsidR="006865A6" w:rsidRPr="00A77A7E" w14:paraId="32C927CA"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08E896B5" w14:textId="77777777" w:rsidR="006865A6" w:rsidRPr="00A77A7E" w:rsidRDefault="006865A6" w:rsidP="00DC78D5">
            <w:pPr>
              <w:rPr>
                <w:sz w:val="21"/>
              </w:rPr>
            </w:pPr>
            <w:r w:rsidRPr="00A77A7E">
              <w:rPr>
                <w:sz w:val="21"/>
              </w:rPr>
              <w:t>Musikk og scenekunst</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5DEA6562" w14:textId="77777777" w:rsidR="006865A6" w:rsidRPr="00A77A7E" w:rsidRDefault="006865A6" w:rsidP="00DC78D5">
            <w:pPr>
              <w:jc w:val="right"/>
              <w:rPr>
                <w:sz w:val="21"/>
              </w:rPr>
            </w:pPr>
            <w:r w:rsidRPr="00A77A7E">
              <w:rPr>
                <w:sz w:val="21"/>
              </w:rPr>
              <w:t>70</w:t>
            </w:r>
          </w:p>
        </w:tc>
        <w:tc>
          <w:tcPr>
            <w:tcW w:w="2593" w:type="dxa"/>
            <w:tcBorders>
              <w:top w:val="nil"/>
              <w:left w:val="nil"/>
              <w:bottom w:val="nil"/>
              <w:right w:val="nil"/>
            </w:tcBorders>
            <w:tcMar>
              <w:top w:w="128" w:type="dxa"/>
              <w:left w:w="43" w:type="dxa"/>
              <w:bottom w:w="43" w:type="dxa"/>
              <w:right w:w="43" w:type="dxa"/>
            </w:tcMar>
            <w:vAlign w:val="bottom"/>
          </w:tcPr>
          <w:p w14:paraId="04405352" w14:textId="77777777" w:rsidR="006865A6" w:rsidRPr="00A77A7E" w:rsidRDefault="006865A6" w:rsidP="00DC78D5">
            <w:pPr>
              <w:jc w:val="right"/>
              <w:rPr>
                <w:sz w:val="21"/>
              </w:rPr>
            </w:pPr>
            <w:r w:rsidRPr="00A77A7E">
              <w:rPr>
                <w:sz w:val="21"/>
              </w:rPr>
              <w:t>70</w:t>
            </w:r>
          </w:p>
        </w:tc>
      </w:tr>
      <w:tr w:rsidR="006865A6" w:rsidRPr="00A77A7E" w14:paraId="4629D08E"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6A08304B" w14:textId="77777777" w:rsidR="006865A6" w:rsidRPr="00A77A7E" w:rsidRDefault="006865A6" w:rsidP="00DC78D5">
            <w:pPr>
              <w:rPr>
                <w:sz w:val="21"/>
              </w:rPr>
            </w:pPr>
            <w:r w:rsidRPr="00A77A7E">
              <w:rPr>
                <w:sz w:val="21"/>
              </w:rPr>
              <w:t>Treningssentre</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5731AB20" w14:textId="77777777" w:rsidR="006865A6" w:rsidRPr="00A77A7E" w:rsidRDefault="006865A6" w:rsidP="00DC78D5">
            <w:pPr>
              <w:jc w:val="right"/>
              <w:rPr>
                <w:sz w:val="21"/>
              </w:rPr>
            </w:pPr>
            <w:r w:rsidRPr="00A77A7E">
              <w:rPr>
                <w:sz w:val="21"/>
              </w:rPr>
              <w:t>1 000</w:t>
            </w:r>
          </w:p>
        </w:tc>
        <w:tc>
          <w:tcPr>
            <w:tcW w:w="2593" w:type="dxa"/>
            <w:tcBorders>
              <w:top w:val="nil"/>
              <w:left w:val="nil"/>
              <w:bottom w:val="nil"/>
              <w:right w:val="nil"/>
            </w:tcBorders>
            <w:tcMar>
              <w:top w:w="128" w:type="dxa"/>
              <w:left w:w="43" w:type="dxa"/>
              <w:bottom w:w="43" w:type="dxa"/>
              <w:right w:w="43" w:type="dxa"/>
            </w:tcMar>
            <w:vAlign w:val="bottom"/>
          </w:tcPr>
          <w:p w14:paraId="277ECA76" w14:textId="77777777" w:rsidR="006865A6" w:rsidRPr="00A77A7E" w:rsidRDefault="006865A6" w:rsidP="00DC78D5">
            <w:pPr>
              <w:jc w:val="right"/>
              <w:rPr>
                <w:sz w:val="21"/>
              </w:rPr>
            </w:pPr>
            <w:r w:rsidRPr="00A77A7E">
              <w:rPr>
                <w:sz w:val="21"/>
              </w:rPr>
              <w:t>1 000</w:t>
            </w:r>
          </w:p>
        </w:tc>
      </w:tr>
      <w:tr w:rsidR="006865A6" w:rsidRPr="00A77A7E" w14:paraId="65D623B0"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4D32C08F" w14:textId="77777777" w:rsidR="006865A6" w:rsidRPr="00A77A7E" w:rsidRDefault="006865A6" w:rsidP="00DC78D5">
            <w:pPr>
              <w:rPr>
                <w:sz w:val="21"/>
              </w:rPr>
            </w:pPr>
            <w:r w:rsidRPr="00A77A7E">
              <w:rPr>
                <w:rStyle w:val="kursiv"/>
                <w:sz w:val="21"/>
              </w:rPr>
              <w:t>Innenfor merverdiavgiftssystemet med redusert sats</w:t>
            </w:r>
            <w:r w:rsidRPr="00A77A7E">
              <w:rPr>
                <w:rStyle w:val="kursiv"/>
                <w:sz w:val="21"/>
              </w:rPr>
              <w:tab/>
            </w:r>
          </w:p>
        </w:tc>
        <w:tc>
          <w:tcPr>
            <w:tcW w:w="2593" w:type="dxa"/>
            <w:tcBorders>
              <w:top w:val="nil"/>
              <w:left w:val="nil"/>
              <w:bottom w:val="nil"/>
              <w:right w:val="nil"/>
            </w:tcBorders>
            <w:tcMar>
              <w:top w:w="128" w:type="dxa"/>
              <w:left w:w="43" w:type="dxa"/>
              <w:bottom w:w="43" w:type="dxa"/>
              <w:right w:w="43" w:type="dxa"/>
            </w:tcMar>
            <w:vAlign w:val="bottom"/>
          </w:tcPr>
          <w:p w14:paraId="2F121A26" w14:textId="77777777" w:rsidR="006865A6" w:rsidRPr="00A77A7E" w:rsidRDefault="006865A6" w:rsidP="00DC78D5">
            <w:pPr>
              <w:jc w:val="right"/>
              <w:rPr>
                <w:sz w:val="21"/>
              </w:rPr>
            </w:pPr>
            <w:r w:rsidRPr="00A77A7E">
              <w:rPr>
                <w:rStyle w:val="halvfet0"/>
                <w:sz w:val="21"/>
              </w:rPr>
              <w:t>30 310</w:t>
            </w:r>
          </w:p>
        </w:tc>
        <w:tc>
          <w:tcPr>
            <w:tcW w:w="2593" w:type="dxa"/>
            <w:tcBorders>
              <w:top w:val="nil"/>
              <w:left w:val="nil"/>
              <w:bottom w:val="nil"/>
              <w:right w:val="nil"/>
            </w:tcBorders>
            <w:tcMar>
              <w:top w:w="128" w:type="dxa"/>
              <w:left w:w="43" w:type="dxa"/>
              <w:bottom w:w="43" w:type="dxa"/>
              <w:right w:w="43" w:type="dxa"/>
            </w:tcMar>
            <w:vAlign w:val="bottom"/>
          </w:tcPr>
          <w:p w14:paraId="6481E25E" w14:textId="77777777" w:rsidR="006865A6" w:rsidRPr="00A77A7E" w:rsidRDefault="006865A6" w:rsidP="00DC78D5">
            <w:pPr>
              <w:jc w:val="right"/>
              <w:rPr>
                <w:sz w:val="21"/>
              </w:rPr>
            </w:pPr>
            <w:r w:rsidRPr="00A77A7E">
              <w:rPr>
                <w:rStyle w:val="halvfet0"/>
                <w:sz w:val="21"/>
              </w:rPr>
              <w:t>31 920</w:t>
            </w:r>
          </w:p>
        </w:tc>
      </w:tr>
      <w:tr w:rsidR="006865A6" w:rsidRPr="00A77A7E" w14:paraId="39B7D0E4"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6323F439" w14:textId="77777777" w:rsidR="006865A6" w:rsidRPr="00A77A7E" w:rsidRDefault="006865A6" w:rsidP="00DC78D5">
            <w:pPr>
              <w:rPr>
                <w:sz w:val="21"/>
              </w:rPr>
            </w:pPr>
            <w:r w:rsidRPr="00A77A7E">
              <w:rPr>
                <w:sz w:val="21"/>
              </w:rPr>
              <w:t>Matvarer</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755D0E03" w14:textId="77777777" w:rsidR="006865A6" w:rsidRPr="00A77A7E" w:rsidRDefault="006865A6" w:rsidP="00DC78D5">
            <w:pPr>
              <w:jc w:val="right"/>
              <w:rPr>
                <w:sz w:val="21"/>
              </w:rPr>
            </w:pPr>
            <w:r w:rsidRPr="00A77A7E">
              <w:rPr>
                <w:sz w:val="21"/>
              </w:rPr>
              <w:t>19 000</w:t>
            </w:r>
          </w:p>
        </w:tc>
        <w:tc>
          <w:tcPr>
            <w:tcW w:w="2593" w:type="dxa"/>
            <w:tcBorders>
              <w:top w:val="nil"/>
              <w:left w:val="nil"/>
              <w:bottom w:val="nil"/>
              <w:right w:val="nil"/>
            </w:tcBorders>
            <w:tcMar>
              <w:top w:w="128" w:type="dxa"/>
              <w:left w:w="43" w:type="dxa"/>
              <w:bottom w:w="43" w:type="dxa"/>
              <w:right w:w="43" w:type="dxa"/>
            </w:tcMar>
            <w:vAlign w:val="bottom"/>
          </w:tcPr>
          <w:p w14:paraId="0DEF8B18" w14:textId="77777777" w:rsidR="006865A6" w:rsidRPr="00A77A7E" w:rsidRDefault="006865A6" w:rsidP="00DC78D5">
            <w:pPr>
              <w:jc w:val="right"/>
              <w:rPr>
                <w:sz w:val="21"/>
              </w:rPr>
            </w:pPr>
            <w:r w:rsidRPr="00A77A7E">
              <w:rPr>
                <w:sz w:val="21"/>
              </w:rPr>
              <w:t>20 000</w:t>
            </w:r>
          </w:p>
        </w:tc>
      </w:tr>
      <w:tr w:rsidR="006865A6" w:rsidRPr="00A77A7E" w14:paraId="59224090"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5BD58501" w14:textId="77777777" w:rsidR="006865A6" w:rsidRPr="00A77A7E" w:rsidRDefault="006865A6" w:rsidP="00DC78D5">
            <w:pPr>
              <w:rPr>
                <w:sz w:val="21"/>
              </w:rPr>
            </w:pPr>
            <w:r w:rsidRPr="00A77A7E">
              <w:rPr>
                <w:sz w:val="21"/>
              </w:rPr>
              <w:t>Vann og avløp</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295C70D3" w14:textId="77777777" w:rsidR="006865A6" w:rsidRPr="00A77A7E" w:rsidRDefault="006865A6" w:rsidP="00DC78D5">
            <w:pPr>
              <w:jc w:val="right"/>
              <w:rPr>
                <w:sz w:val="21"/>
              </w:rPr>
            </w:pPr>
            <w:r w:rsidRPr="00A77A7E">
              <w:rPr>
                <w:sz w:val="21"/>
              </w:rPr>
              <w:t>3 300</w:t>
            </w:r>
          </w:p>
        </w:tc>
        <w:tc>
          <w:tcPr>
            <w:tcW w:w="2593" w:type="dxa"/>
            <w:tcBorders>
              <w:top w:val="nil"/>
              <w:left w:val="nil"/>
              <w:bottom w:val="nil"/>
              <w:right w:val="nil"/>
            </w:tcBorders>
            <w:tcMar>
              <w:top w:w="128" w:type="dxa"/>
              <w:left w:w="43" w:type="dxa"/>
              <w:bottom w:w="43" w:type="dxa"/>
              <w:right w:w="43" w:type="dxa"/>
            </w:tcMar>
            <w:vAlign w:val="bottom"/>
          </w:tcPr>
          <w:p w14:paraId="5A6112FC" w14:textId="77777777" w:rsidR="006865A6" w:rsidRPr="00A77A7E" w:rsidRDefault="006865A6" w:rsidP="00DC78D5">
            <w:pPr>
              <w:jc w:val="right"/>
              <w:rPr>
                <w:sz w:val="21"/>
              </w:rPr>
            </w:pPr>
            <w:r w:rsidRPr="00A77A7E">
              <w:rPr>
                <w:sz w:val="21"/>
              </w:rPr>
              <w:t>3 500</w:t>
            </w:r>
          </w:p>
        </w:tc>
      </w:tr>
      <w:tr w:rsidR="006865A6" w:rsidRPr="00A77A7E" w14:paraId="3C09F781"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1213A730" w14:textId="77777777" w:rsidR="006865A6" w:rsidRPr="00A77A7E" w:rsidRDefault="006865A6" w:rsidP="00DC78D5">
            <w:pPr>
              <w:rPr>
                <w:sz w:val="21"/>
              </w:rPr>
            </w:pPr>
            <w:r w:rsidRPr="00A77A7E">
              <w:rPr>
                <w:sz w:val="21"/>
              </w:rPr>
              <w:t>Persontransport</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17018BDF" w14:textId="77777777" w:rsidR="006865A6" w:rsidRPr="00A77A7E" w:rsidRDefault="006865A6" w:rsidP="00DC78D5">
            <w:pPr>
              <w:jc w:val="right"/>
              <w:rPr>
                <w:sz w:val="21"/>
              </w:rPr>
            </w:pPr>
            <w:r w:rsidRPr="00A77A7E">
              <w:rPr>
                <w:sz w:val="21"/>
              </w:rPr>
              <w:t>5 200</w:t>
            </w:r>
          </w:p>
        </w:tc>
        <w:tc>
          <w:tcPr>
            <w:tcW w:w="2593" w:type="dxa"/>
            <w:tcBorders>
              <w:top w:val="nil"/>
              <w:left w:val="nil"/>
              <w:bottom w:val="nil"/>
              <w:right w:val="nil"/>
            </w:tcBorders>
            <w:tcMar>
              <w:top w:w="128" w:type="dxa"/>
              <w:left w:w="43" w:type="dxa"/>
              <w:bottom w:w="43" w:type="dxa"/>
              <w:right w:w="43" w:type="dxa"/>
            </w:tcMar>
            <w:vAlign w:val="bottom"/>
          </w:tcPr>
          <w:p w14:paraId="315F9CAA" w14:textId="77777777" w:rsidR="006865A6" w:rsidRPr="00A77A7E" w:rsidRDefault="006865A6" w:rsidP="00DC78D5">
            <w:pPr>
              <w:jc w:val="right"/>
              <w:rPr>
                <w:sz w:val="21"/>
              </w:rPr>
            </w:pPr>
            <w:r w:rsidRPr="00A77A7E">
              <w:rPr>
                <w:sz w:val="21"/>
              </w:rPr>
              <w:t>5 500</w:t>
            </w:r>
          </w:p>
        </w:tc>
      </w:tr>
      <w:tr w:rsidR="006865A6" w:rsidRPr="00A77A7E" w14:paraId="7619ADC1"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6568F038" w14:textId="77777777" w:rsidR="006865A6" w:rsidRPr="00A77A7E" w:rsidRDefault="006865A6" w:rsidP="00DC78D5">
            <w:pPr>
              <w:rPr>
                <w:sz w:val="21"/>
              </w:rPr>
            </w:pPr>
            <w:r w:rsidRPr="00A77A7E">
              <w:rPr>
                <w:sz w:val="21"/>
              </w:rPr>
              <w:t>Overnatting</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05D484D1" w14:textId="77777777" w:rsidR="006865A6" w:rsidRPr="00A77A7E" w:rsidRDefault="006865A6" w:rsidP="00DC78D5">
            <w:pPr>
              <w:jc w:val="right"/>
              <w:rPr>
                <w:sz w:val="21"/>
              </w:rPr>
            </w:pPr>
            <w:r w:rsidRPr="00A77A7E">
              <w:rPr>
                <w:sz w:val="21"/>
              </w:rPr>
              <w:t>2 350</w:t>
            </w:r>
          </w:p>
        </w:tc>
        <w:tc>
          <w:tcPr>
            <w:tcW w:w="2593" w:type="dxa"/>
            <w:tcBorders>
              <w:top w:val="nil"/>
              <w:left w:val="nil"/>
              <w:bottom w:val="nil"/>
              <w:right w:val="nil"/>
            </w:tcBorders>
            <w:tcMar>
              <w:top w:w="128" w:type="dxa"/>
              <w:left w:w="43" w:type="dxa"/>
              <w:bottom w:w="43" w:type="dxa"/>
              <w:right w:w="43" w:type="dxa"/>
            </w:tcMar>
            <w:vAlign w:val="bottom"/>
          </w:tcPr>
          <w:p w14:paraId="44F7EBB1" w14:textId="77777777" w:rsidR="006865A6" w:rsidRPr="00A77A7E" w:rsidRDefault="006865A6" w:rsidP="00DC78D5">
            <w:pPr>
              <w:jc w:val="right"/>
              <w:rPr>
                <w:sz w:val="21"/>
              </w:rPr>
            </w:pPr>
            <w:r w:rsidRPr="00A77A7E">
              <w:rPr>
                <w:sz w:val="21"/>
              </w:rPr>
              <w:t>2 450</w:t>
            </w:r>
          </w:p>
        </w:tc>
      </w:tr>
      <w:tr w:rsidR="006865A6" w:rsidRPr="00A77A7E" w14:paraId="188A7D6A"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522BB7C1" w14:textId="77777777" w:rsidR="006865A6" w:rsidRPr="00A77A7E" w:rsidRDefault="006865A6" w:rsidP="00DC78D5">
            <w:pPr>
              <w:rPr>
                <w:sz w:val="21"/>
              </w:rPr>
            </w:pPr>
            <w:r w:rsidRPr="00A77A7E">
              <w:rPr>
                <w:sz w:val="21"/>
              </w:rPr>
              <w:t>Kino</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72353DA7" w14:textId="77777777" w:rsidR="006865A6" w:rsidRPr="00A77A7E" w:rsidRDefault="006865A6" w:rsidP="00DC78D5">
            <w:pPr>
              <w:jc w:val="right"/>
              <w:rPr>
                <w:sz w:val="21"/>
              </w:rPr>
            </w:pPr>
            <w:r w:rsidRPr="00A77A7E">
              <w:rPr>
                <w:sz w:val="21"/>
              </w:rPr>
              <w:t>160</w:t>
            </w:r>
          </w:p>
        </w:tc>
        <w:tc>
          <w:tcPr>
            <w:tcW w:w="2593" w:type="dxa"/>
            <w:tcBorders>
              <w:top w:val="nil"/>
              <w:left w:val="nil"/>
              <w:bottom w:val="nil"/>
              <w:right w:val="nil"/>
            </w:tcBorders>
            <w:tcMar>
              <w:top w:w="128" w:type="dxa"/>
              <w:left w:w="43" w:type="dxa"/>
              <w:bottom w:w="43" w:type="dxa"/>
              <w:right w:w="43" w:type="dxa"/>
            </w:tcMar>
            <w:vAlign w:val="bottom"/>
          </w:tcPr>
          <w:p w14:paraId="7F8B2800" w14:textId="77777777" w:rsidR="006865A6" w:rsidRPr="00A77A7E" w:rsidRDefault="006865A6" w:rsidP="00DC78D5">
            <w:pPr>
              <w:jc w:val="right"/>
              <w:rPr>
                <w:sz w:val="21"/>
              </w:rPr>
            </w:pPr>
            <w:r w:rsidRPr="00A77A7E">
              <w:rPr>
                <w:sz w:val="21"/>
              </w:rPr>
              <w:t>170</w:t>
            </w:r>
          </w:p>
        </w:tc>
      </w:tr>
      <w:tr w:rsidR="006865A6" w:rsidRPr="00A77A7E" w14:paraId="2F8D984B"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13FA1743" w14:textId="77777777" w:rsidR="006865A6" w:rsidRPr="00A77A7E" w:rsidRDefault="006865A6" w:rsidP="00DC78D5">
            <w:pPr>
              <w:rPr>
                <w:sz w:val="21"/>
              </w:rPr>
            </w:pPr>
            <w:r w:rsidRPr="00A77A7E">
              <w:rPr>
                <w:sz w:val="21"/>
              </w:rPr>
              <w:t>Museer</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7C5B3150" w14:textId="77777777" w:rsidR="006865A6" w:rsidRPr="00A77A7E" w:rsidRDefault="006865A6" w:rsidP="00DC78D5">
            <w:pPr>
              <w:jc w:val="right"/>
              <w:rPr>
                <w:sz w:val="21"/>
              </w:rPr>
            </w:pPr>
            <w:r w:rsidRPr="00A77A7E">
              <w:rPr>
                <w:sz w:val="21"/>
              </w:rPr>
              <w:t>80</w:t>
            </w:r>
          </w:p>
        </w:tc>
        <w:tc>
          <w:tcPr>
            <w:tcW w:w="2593" w:type="dxa"/>
            <w:tcBorders>
              <w:top w:val="nil"/>
              <w:left w:val="nil"/>
              <w:bottom w:val="nil"/>
              <w:right w:val="nil"/>
            </w:tcBorders>
            <w:tcMar>
              <w:top w:w="128" w:type="dxa"/>
              <w:left w:w="43" w:type="dxa"/>
              <w:bottom w:w="43" w:type="dxa"/>
              <w:right w:w="43" w:type="dxa"/>
            </w:tcMar>
            <w:vAlign w:val="bottom"/>
          </w:tcPr>
          <w:p w14:paraId="517FD14F" w14:textId="77777777" w:rsidR="006865A6" w:rsidRPr="00A77A7E" w:rsidRDefault="006865A6" w:rsidP="00DC78D5">
            <w:pPr>
              <w:jc w:val="right"/>
              <w:rPr>
                <w:sz w:val="21"/>
              </w:rPr>
            </w:pPr>
            <w:r w:rsidRPr="00A77A7E">
              <w:rPr>
                <w:sz w:val="21"/>
              </w:rPr>
              <w:t>80</w:t>
            </w:r>
          </w:p>
        </w:tc>
      </w:tr>
      <w:tr w:rsidR="006865A6" w:rsidRPr="00A77A7E" w14:paraId="03998E89"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661851DB" w14:textId="77777777" w:rsidR="006865A6" w:rsidRPr="00A77A7E" w:rsidRDefault="006865A6" w:rsidP="00DC78D5">
            <w:pPr>
              <w:rPr>
                <w:sz w:val="21"/>
              </w:rPr>
            </w:pPr>
            <w:r w:rsidRPr="00A77A7E">
              <w:rPr>
                <w:sz w:val="21"/>
              </w:rPr>
              <w:t>Fornøyelsesparker og opplevelsessentre</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4E092BE1" w14:textId="77777777" w:rsidR="006865A6" w:rsidRPr="00A77A7E" w:rsidRDefault="006865A6" w:rsidP="00DC78D5">
            <w:pPr>
              <w:jc w:val="right"/>
              <w:rPr>
                <w:sz w:val="21"/>
              </w:rPr>
            </w:pPr>
            <w:r w:rsidRPr="00A77A7E">
              <w:rPr>
                <w:sz w:val="21"/>
              </w:rPr>
              <w:t>80</w:t>
            </w:r>
          </w:p>
        </w:tc>
        <w:tc>
          <w:tcPr>
            <w:tcW w:w="2593" w:type="dxa"/>
            <w:tcBorders>
              <w:top w:val="nil"/>
              <w:left w:val="nil"/>
              <w:bottom w:val="nil"/>
              <w:right w:val="nil"/>
            </w:tcBorders>
            <w:tcMar>
              <w:top w:w="128" w:type="dxa"/>
              <w:left w:w="43" w:type="dxa"/>
              <w:bottom w:w="43" w:type="dxa"/>
              <w:right w:w="43" w:type="dxa"/>
            </w:tcMar>
            <w:vAlign w:val="bottom"/>
          </w:tcPr>
          <w:p w14:paraId="50E5311A" w14:textId="77777777" w:rsidR="006865A6" w:rsidRPr="00A77A7E" w:rsidRDefault="006865A6" w:rsidP="00DC78D5">
            <w:pPr>
              <w:jc w:val="right"/>
              <w:rPr>
                <w:sz w:val="21"/>
              </w:rPr>
            </w:pPr>
            <w:r w:rsidRPr="00A77A7E">
              <w:rPr>
                <w:sz w:val="21"/>
              </w:rPr>
              <w:t>80</w:t>
            </w:r>
          </w:p>
        </w:tc>
      </w:tr>
      <w:tr w:rsidR="006865A6" w:rsidRPr="00A77A7E" w14:paraId="249A725E"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34FDDA50" w14:textId="77777777" w:rsidR="006865A6" w:rsidRPr="00A77A7E" w:rsidRDefault="006865A6" w:rsidP="00DC78D5">
            <w:pPr>
              <w:rPr>
                <w:sz w:val="21"/>
              </w:rPr>
            </w:pPr>
            <w:r w:rsidRPr="00A77A7E">
              <w:rPr>
                <w:sz w:val="21"/>
              </w:rPr>
              <w:t>Idrettsarrangement med store billettinntekter</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09ACFFEA" w14:textId="77777777" w:rsidR="006865A6" w:rsidRPr="00A77A7E" w:rsidRDefault="006865A6" w:rsidP="00DC78D5">
            <w:pPr>
              <w:jc w:val="right"/>
              <w:rPr>
                <w:sz w:val="21"/>
              </w:rPr>
            </w:pPr>
            <w:r w:rsidRPr="00A77A7E">
              <w:rPr>
                <w:sz w:val="21"/>
              </w:rPr>
              <w:t>140</w:t>
            </w:r>
          </w:p>
        </w:tc>
        <w:tc>
          <w:tcPr>
            <w:tcW w:w="2593" w:type="dxa"/>
            <w:tcBorders>
              <w:top w:val="nil"/>
              <w:left w:val="nil"/>
              <w:bottom w:val="nil"/>
              <w:right w:val="nil"/>
            </w:tcBorders>
            <w:tcMar>
              <w:top w:w="128" w:type="dxa"/>
              <w:left w:w="43" w:type="dxa"/>
              <w:bottom w:w="43" w:type="dxa"/>
              <w:right w:w="43" w:type="dxa"/>
            </w:tcMar>
            <w:vAlign w:val="bottom"/>
          </w:tcPr>
          <w:p w14:paraId="4CE2671C" w14:textId="77777777" w:rsidR="006865A6" w:rsidRPr="00A77A7E" w:rsidRDefault="006865A6" w:rsidP="00DC78D5">
            <w:pPr>
              <w:jc w:val="right"/>
              <w:rPr>
                <w:sz w:val="21"/>
              </w:rPr>
            </w:pPr>
            <w:r w:rsidRPr="00A77A7E">
              <w:rPr>
                <w:sz w:val="21"/>
              </w:rPr>
              <w:t>140</w:t>
            </w:r>
          </w:p>
        </w:tc>
      </w:tr>
      <w:tr w:rsidR="006865A6" w:rsidRPr="00A77A7E" w14:paraId="373D8445"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542247C7" w14:textId="77777777" w:rsidR="006865A6" w:rsidRPr="00A77A7E" w:rsidRDefault="006865A6" w:rsidP="00DC78D5">
            <w:pPr>
              <w:rPr>
                <w:sz w:val="21"/>
              </w:rPr>
            </w:pPr>
            <w:r w:rsidRPr="00A77A7E">
              <w:rPr>
                <w:rStyle w:val="kursiv"/>
                <w:sz w:val="21"/>
              </w:rPr>
              <w:t>Innenfor merverdiavgiftssystemet med nullsats</w:t>
            </w:r>
            <w:r w:rsidRPr="00A77A7E">
              <w:rPr>
                <w:rStyle w:val="kursiv"/>
                <w:sz w:val="21"/>
              </w:rPr>
              <w:tab/>
            </w:r>
          </w:p>
        </w:tc>
        <w:tc>
          <w:tcPr>
            <w:tcW w:w="2593" w:type="dxa"/>
            <w:tcBorders>
              <w:top w:val="nil"/>
              <w:left w:val="nil"/>
              <w:bottom w:val="nil"/>
              <w:right w:val="nil"/>
            </w:tcBorders>
            <w:tcMar>
              <w:top w:w="128" w:type="dxa"/>
              <w:left w:w="43" w:type="dxa"/>
              <w:bottom w:w="43" w:type="dxa"/>
              <w:right w:w="43" w:type="dxa"/>
            </w:tcMar>
            <w:vAlign w:val="bottom"/>
          </w:tcPr>
          <w:p w14:paraId="42289002" w14:textId="77777777" w:rsidR="006865A6" w:rsidRPr="00A77A7E" w:rsidRDefault="006865A6" w:rsidP="00DC78D5">
            <w:pPr>
              <w:jc w:val="right"/>
              <w:rPr>
                <w:sz w:val="21"/>
              </w:rPr>
            </w:pPr>
            <w:r w:rsidRPr="00A77A7E">
              <w:rPr>
                <w:rStyle w:val="halvfet0"/>
                <w:sz w:val="21"/>
              </w:rPr>
              <w:t xml:space="preserve"> 25 250</w:t>
            </w:r>
          </w:p>
        </w:tc>
        <w:tc>
          <w:tcPr>
            <w:tcW w:w="2593" w:type="dxa"/>
            <w:tcBorders>
              <w:top w:val="nil"/>
              <w:left w:val="nil"/>
              <w:bottom w:val="nil"/>
              <w:right w:val="nil"/>
            </w:tcBorders>
            <w:tcMar>
              <w:top w:w="128" w:type="dxa"/>
              <w:left w:w="43" w:type="dxa"/>
              <w:bottom w:w="43" w:type="dxa"/>
              <w:right w:w="43" w:type="dxa"/>
            </w:tcMar>
            <w:vAlign w:val="bottom"/>
          </w:tcPr>
          <w:p w14:paraId="29297A17" w14:textId="77777777" w:rsidR="006865A6" w:rsidRPr="00A77A7E" w:rsidRDefault="006865A6" w:rsidP="00DC78D5">
            <w:pPr>
              <w:jc w:val="right"/>
              <w:rPr>
                <w:sz w:val="21"/>
              </w:rPr>
            </w:pPr>
            <w:r w:rsidRPr="00A77A7E">
              <w:rPr>
                <w:rStyle w:val="halvfet0"/>
                <w:sz w:val="21"/>
              </w:rPr>
              <w:t>18 050</w:t>
            </w:r>
          </w:p>
        </w:tc>
      </w:tr>
      <w:tr w:rsidR="006865A6" w:rsidRPr="00A77A7E" w14:paraId="1E257DD9"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4E082295" w14:textId="77777777" w:rsidR="006865A6" w:rsidRPr="00A77A7E" w:rsidRDefault="006865A6" w:rsidP="00DC78D5">
            <w:pPr>
              <w:rPr>
                <w:sz w:val="21"/>
              </w:rPr>
            </w:pPr>
            <w:r w:rsidRPr="00A77A7E">
              <w:rPr>
                <w:sz w:val="21"/>
              </w:rPr>
              <w:t>Aviser</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29238DF7" w14:textId="77777777" w:rsidR="006865A6" w:rsidRPr="00A77A7E" w:rsidRDefault="006865A6" w:rsidP="00DC78D5">
            <w:pPr>
              <w:jc w:val="right"/>
              <w:rPr>
                <w:sz w:val="21"/>
              </w:rPr>
            </w:pPr>
            <w:r w:rsidRPr="00A77A7E">
              <w:rPr>
                <w:sz w:val="21"/>
              </w:rPr>
              <w:t>2 000</w:t>
            </w:r>
          </w:p>
        </w:tc>
        <w:tc>
          <w:tcPr>
            <w:tcW w:w="2593" w:type="dxa"/>
            <w:tcBorders>
              <w:top w:val="nil"/>
              <w:left w:val="nil"/>
              <w:bottom w:val="nil"/>
              <w:right w:val="nil"/>
            </w:tcBorders>
            <w:tcMar>
              <w:top w:w="128" w:type="dxa"/>
              <w:left w:w="43" w:type="dxa"/>
              <w:bottom w:w="43" w:type="dxa"/>
              <w:right w:w="43" w:type="dxa"/>
            </w:tcMar>
            <w:vAlign w:val="bottom"/>
          </w:tcPr>
          <w:p w14:paraId="5409FC6B" w14:textId="77777777" w:rsidR="006865A6" w:rsidRPr="00A77A7E" w:rsidRDefault="006865A6" w:rsidP="00DC78D5">
            <w:pPr>
              <w:jc w:val="right"/>
              <w:rPr>
                <w:sz w:val="21"/>
              </w:rPr>
            </w:pPr>
            <w:r w:rsidRPr="00A77A7E">
              <w:rPr>
                <w:sz w:val="21"/>
              </w:rPr>
              <w:t>2 000</w:t>
            </w:r>
          </w:p>
        </w:tc>
      </w:tr>
      <w:tr w:rsidR="006865A6" w:rsidRPr="00A77A7E" w14:paraId="4918DBD2"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1F59B3AB" w14:textId="77777777" w:rsidR="006865A6" w:rsidRPr="00A77A7E" w:rsidRDefault="006865A6" w:rsidP="00DC78D5">
            <w:pPr>
              <w:rPr>
                <w:sz w:val="21"/>
              </w:rPr>
            </w:pPr>
            <w:r w:rsidRPr="00A77A7E">
              <w:rPr>
                <w:sz w:val="21"/>
              </w:rPr>
              <w:t>Tidsskrifter</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4F4E65B0" w14:textId="77777777" w:rsidR="006865A6" w:rsidRPr="00A77A7E" w:rsidRDefault="006865A6" w:rsidP="00DC78D5">
            <w:pPr>
              <w:jc w:val="right"/>
              <w:rPr>
                <w:sz w:val="21"/>
              </w:rPr>
            </w:pPr>
            <w:r w:rsidRPr="00A77A7E">
              <w:rPr>
                <w:sz w:val="21"/>
              </w:rPr>
              <w:t>500</w:t>
            </w:r>
          </w:p>
        </w:tc>
        <w:tc>
          <w:tcPr>
            <w:tcW w:w="2593" w:type="dxa"/>
            <w:tcBorders>
              <w:top w:val="nil"/>
              <w:left w:val="nil"/>
              <w:bottom w:val="nil"/>
              <w:right w:val="nil"/>
            </w:tcBorders>
            <w:tcMar>
              <w:top w:w="128" w:type="dxa"/>
              <w:left w:w="43" w:type="dxa"/>
              <w:bottom w:w="43" w:type="dxa"/>
              <w:right w:w="43" w:type="dxa"/>
            </w:tcMar>
            <w:vAlign w:val="bottom"/>
          </w:tcPr>
          <w:p w14:paraId="0D9FDE1E" w14:textId="77777777" w:rsidR="006865A6" w:rsidRPr="00A77A7E" w:rsidRDefault="006865A6" w:rsidP="00DC78D5">
            <w:pPr>
              <w:jc w:val="right"/>
              <w:rPr>
                <w:sz w:val="21"/>
              </w:rPr>
            </w:pPr>
            <w:r w:rsidRPr="00A77A7E">
              <w:rPr>
                <w:sz w:val="21"/>
              </w:rPr>
              <w:t>500</w:t>
            </w:r>
          </w:p>
        </w:tc>
      </w:tr>
      <w:tr w:rsidR="006865A6" w:rsidRPr="00A77A7E" w14:paraId="3992480C"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59B5E699" w14:textId="77777777" w:rsidR="006865A6" w:rsidRPr="00A77A7E" w:rsidRDefault="006865A6" w:rsidP="00DC78D5">
            <w:pPr>
              <w:rPr>
                <w:sz w:val="21"/>
              </w:rPr>
            </w:pPr>
            <w:r w:rsidRPr="00A77A7E">
              <w:rPr>
                <w:sz w:val="21"/>
              </w:rPr>
              <w:t>Bøker</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325C5738" w14:textId="77777777" w:rsidR="006865A6" w:rsidRPr="00A77A7E" w:rsidRDefault="006865A6" w:rsidP="00DC78D5">
            <w:pPr>
              <w:jc w:val="right"/>
              <w:rPr>
                <w:sz w:val="21"/>
              </w:rPr>
            </w:pPr>
            <w:r w:rsidRPr="00A77A7E">
              <w:rPr>
                <w:sz w:val="21"/>
              </w:rPr>
              <w:t>1 500</w:t>
            </w:r>
          </w:p>
        </w:tc>
        <w:tc>
          <w:tcPr>
            <w:tcW w:w="2593" w:type="dxa"/>
            <w:tcBorders>
              <w:top w:val="nil"/>
              <w:left w:val="nil"/>
              <w:bottom w:val="nil"/>
              <w:right w:val="nil"/>
            </w:tcBorders>
            <w:tcMar>
              <w:top w:w="128" w:type="dxa"/>
              <w:left w:w="43" w:type="dxa"/>
              <w:bottom w:w="43" w:type="dxa"/>
              <w:right w:w="43" w:type="dxa"/>
            </w:tcMar>
            <w:vAlign w:val="bottom"/>
          </w:tcPr>
          <w:p w14:paraId="1B8ADECE" w14:textId="77777777" w:rsidR="006865A6" w:rsidRPr="00A77A7E" w:rsidRDefault="006865A6" w:rsidP="00DC78D5">
            <w:pPr>
              <w:jc w:val="right"/>
              <w:rPr>
                <w:sz w:val="21"/>
              </w:rPr>
            </w:pPr>
            <w:r w:rsidRPr="00A77A7E">
              <w:rPr>
                <w:sz w:val="21"/>
              </w:rPr>
              <w:t>1 500</w:t>
            </w:r>
          </w:p>
        </w:tc>
      </w:tr>
      <w:tr w:rsidR="006865A6" w:rsidRPr="00A77A7E" w14:paraId="174D2381"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3BE2CB94" w14:textId="77777777" w:rsidR="006865A6" w:rsidRPr="00A77A7E" w:rsidRDefault="006865A6" w:rsidP="00DC78D5">
            <w:pPr>
              <w:rPr>
                <w:sz w:val="21"/>
              </w:rPr>
            </w:pPr>
            <w:r w:rsidRPr="00A77A7E">
              <w:rPr>
                <w:sz w:val="21"/>
              </w:rPr>
              <w:lastRenderedPageBreak/>
              <w:t>Elektrisk kraft mv. i Nord-Norge</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06A8B0BB" w14:textId="77777777" w:rsidR="006865A6" w:rsidRPr="00A77A7E" w:rsidRDefault="006865A6" w:rsidP="00DC78D5">
            <w:pPr>
              <w:jc w:val="right"/>
              <w:rPr>
                <w:sz w:val="21"/>
              </w:rPr>
            </w:pPr>
            <w:r w:rsidRPr="00A77A7E">
              <w:rPr>
                <w:sz w:val="21"/>
              </w:rPr>
              <w:t>950</w:t>
            </w:r>
          </w:p>
        </w:tc>
        <w:tc>
          <w:tcPr>
            <w:tcW w:w="2593" w:type="dxa"/>
            <w:tcBorders>
              <w:top w:val="nil"/>
              <w:left w:val="nil"/>
              <w:bottom w:val="nil"/>
              <w:right w:val="nil"/>
            </w:tcBorders>
            <w:tcMar>
              <w:top w:w="128" w:type="dxa"/>
              <w:left w:w="43" w:type="dxa"/>
              <w:bottom w:w="43" w:type="dxa"/>
              <w:right w:w="43" w:type="dxa"/>
            </w:tcMar>
            <w:vAlign w:val="bottom"/>
          </w:tcPr>
          <w:p w14:paraId="10909FBF" w14:textId="77777777" w:rsidR="006865A6" w:rsidRPr="00A77A7E" w:rsidRDefault="006865A6" w:rsidP="00DC78D5">
            <w:pPr>
              <w:jc w:val="right"/>
              <w:rPr>
                <w:sz w:val="21"/>
              </w:rPr>
            </w:pPr>
            <w:r w:rsidRPr="00A77A7E">
              <w:rPr>
                <w:sz w:val="21"/>
              </w:rPr>
              <w:t>1 250</w:t>
            </w:r>
          </w:p>
        </w:tc>
      </w:tr>
      <w:tr w:rsidR="006865A6" w:rsidRPr="00A77A7E" w14:paraId="42883048"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0557B96C" w14:textId="77777777" w:rsidR="006865A6" w:rsidRPr="00A77A7E" w:rsidRDefault="006865A6" w:rsidP="00DC78D5">
            <w:pPr>
              <w:rPr>
                <w:sz w:val="21"/>
              </w:rPr>
            </w:pPr>
            <w:r w:rsidRPr="00A77A7E">
              <w:rPr>
                <w:sz w:val="21"/>
              </w:rPr>
              <w:t>Elbiler mv.</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1171287F" w14:textId="77777777" w:rsidR="006865A6" w:rsidRPr="00A77A7E" w:rsidRDefault="006865A6" w:rsidP="00DC78D5">
            <w:pPr>
              <w:jc w:val="right"/>
              <w:rPr>
                <w:sz w:val="21"/>
              </w:rPr>
            </w:pPr>
            <w:r w:rsidRPr="00A77A7E">
              <w:rPr>
                <w:sz w:val="21"/>
              </w:rPr>
              <w:t>20 300</w:t>
            </w:r>
          </w:p>
        </w:tc>
        <w:tc>
          <w:tcPr>
            <w:tcW w:w="2593" w:type="dxa"/>
            <w:tcBorders>
              <w:top w:val="nil"/>
              <w:left w:val="nil"/>
              <w:bottom w:val="nil"/>
              <w:right w:val="nil"/>
            </w:tcBorders>
            <w:tcMar>
              <w:top w:w="128" w:type="dxa"/>
              <w:left w:w="43" w:type="dxa"/>
              <w:bottom w:w="43" w:type="dxa"/>
              <w:right w:w="43" w:type="dxa"/>
            </w:tcMar>
            <w:vAlign w:val="bottom"/>
          </w:tcPr>
          <w:p w14:paraId="3D2B55D2" w14:textId="77777777" w:rsidR="006865A6" w:rsidRPr="00A77A7E" w:rsidRDefault="006865A6" w:rsidP="00DC78D5">
            <w:pPr>
              <w:jc w:val="right"/>
              <w:rPr>
                <w:sz w:val="21"/>
              </w:rPr>
            </w:pPr>
            <w:r w:rsidRPr="00A77A7E">
              <w:rPr>
                <w:sz w:val="21"/>
              </w:rPr>
              <w:t>12 800</w:t>
            </w:r>
          </w:p>
        </w:tc>
      </w:tr>
      <w:tr w:rsidR="006865A6" w:rsidRPr="00A77A7E" w14:paraId="4EDB3B7D"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7DB10F92" w14:textId="77777777" w:rsidR="006865A6" w:rsidRPr="00A77A7E" w:rsidRDefault="006865A6" w:rsidP="00DC78D5">
            <w:pPr>
              <w:rPr>
                <w:sz w:val="21"/>
              </w:rPr>
            </w:pPr>
          </w:p>
        </w:tc>
        <w:tc>
          <w:tcPr>
            <w:tcW w:w="2593" w:type="dxa"/>
            <w:tcBorders>
              <w:top w:val="nil"/>
              <w:left w:val="nil"/>
              <w:bottom w:val="nil"/>
              <w:right w:val="nil"/>
            </w:tcBorders>
            <w:tcMar>
              <w:top w:w="128" w:type="dxa"/>
              <w:left w:w="43" w:type="dxa"/>
              <w:bottom w:w="43" w:type="dxa"/>
              <w:right w:w="43" w:type="dxa"/>
            </w:tcMar>
            <w:vAlign w:val="bottom"/>
          </w:tcPr>
          <w:p w14:paraId="0CAF56F1" w14:textId="77777777" w:rsidR="006865A6" w:rsidRPr="00A77A7E" w:rsidRDefault="006865A6" w:rsidP="00DC78D5">
            <w:pPr>
              <w:jc w:val="right"/>
              <w:rPr>
                <w:sz w:val="21"/>
              </w:rPr>
            </w:pPr>
          </w:p>
        </w:tc>
        <w:tc>
          <w:tcPr>
            <w:tcW w:w="2593" w:type="dxa"/>
            <w:tcBorders>
              <w:top w:val="nil"/>
              <w:left w:val="nil"/>
              <w:bottom w:val="nil"/>
              <w:right w:val="nil"/>
            </w:tcBorders>
            <w:tcMar>
              <w:top w:w="128" w:type="dxa"/>
              <w:left w:w="43" w:type="dxa"/>
              <w:bottom w:w="43" w:type="dxa"/>
              <w:right w:w="43" w:type="dxa"/>
            </w:tcMar>
            <w:vAlign w:val="bottom"/>
          </w:tcPr>
          <w:p w14:paraId="3DA71B9D" w14:textId="77777777" w:rsidR="006865A6" w:rsidRPr="00A77A7E" w:rsidRDefault="006865A6" w:rsidP="00DC78D5">
            <w:pPr>
              <w:jc w:val="right"/>
              <w:rPr>
                <w:sz w:val="21"/>
              </w:rPr>
            </w:pPr>
          </w:p>
        </w:tc>
      </w:tr>
      <w:tr w:rsidR="006865A6" w:rsidRPr="00A77A7E" w14:paraId="20EBEAD8"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4B860200" w14:textId="77777777" w:rsidR="006865A6" w:rsidRPr="00A77A7E" w:rsidRDefault="006865A6" w:rsidP="00DC78D5">
            <w:pPr>
              <w:rPr>
                <w:sz w:val="21"/>
              </w:rPr>
            </w:pPr>
            <w:r w:rsidRPr="00A77A7E">
              <w:rPr>
                <w:rStyle w:val="halvfet0"/>
                <w:sz w:val="21"/>
              </w:rPr>
              <w:t>Fiskale særavgifter</w:t>
            </w:r>
            <w:r w:rsidRPr="00A77A7E">
              <w:rPr>
                <w:rStyle w:val="halvfet0"/>
                <w:sz w:val="21"/>
              </w:rPr>
              <w:tab/>
            </w:r>
          </w:p>
        </w:tc>
        <w:tc>
          <w:tcPr>
            <w:tcW w:w="2593" w:type="dxa"/>
            <w:tcBorders>
              <w:top w:val="nil"/>
              <w:left w:val="nil"/>
              <w:bottom w:val="nil"/>
              <w:right w:val="nil"/>
            </w:tcBorders>
            <w:tcMar>
              <w:top w:w="128" w:type="dxa"/>
              <w:left w:w="43" w:type="dxa"/>
              <w:bottom w:w="43" w:type="dxa"/>
              <w:right w:w="43" w:type="dxa"/>
            </w:tcMar>
            <w:vAlign w:val="bottom"/>
          </w:tcPr>
          <w:p w14:paraId="6F07A0CD" w14:textId="77777777" w:rsidR="006865A6" w:rsidRPr="00A77A7E" w:rsidRDefault="006865A6" w:rsidP="00DC78D5">
            <w:pPr>
              <w:jc w:val="right"/>
              <w:rPr>
                <w:sz w:val="21"/>
              </w:rPr>
            </w:pPr>
            <w:r w:rsidRPr="00A77A7E">
              <w:rPr>
                <w:rStyle w:val="halvfet0"/>
                <w:sz w:val="21"/>
              </w:rPr>
              <w:t>21 480</w:t>
            </w:r>
          </w:p>
        </w:tc>
        <w:tc>
          <w:tcPr>
            <w:tcW w:w="2593" w:type="dxa"/>
            <w:tcBorders>
              <w:top w:val="nil"/>
              <w:left w:val="nil"/>
              <w:bottom w:val="nil"/>
              <w:right w:val="nil"/>
            </w:tcBorders>
            <w:tcMar>
              <w:top w:w="128" w:type="dxa"/>
              <w:left w:w="43" w:type="dxa"/>
              <w:bottom w:w="43" w:type="dxa"/>
              <w:right w:w="43" w:type="dxa"/>
            </w:tcMar>
            <w:vAlign w:val="bottom"/>
          </w:tcPr>
          <w:p w14:paraId="12B0BA68" w14:textId="77777777" w:rsidR="006865A6" w:rsidRPr="00A77A7E" w:rsidRDefault="006865A6" w:rsidP="00DC78D5">
            <w:pPr>
              <w:jc w:val="right"/>
              <w:rPr>
                <w:sz w:val="21"/>
              </w:rPr>
            </w:pPr>
            <w:r w:rsidRPr="00A77A7E">
              <w:rPr>
                <w:rStyle w:val="halvfet0"/>
                <w:sz w:val="21"/>
              </w:rPr>
              <w:t>21 750</w:t>
            </w:r>
          </w:p>
        </w:tc>
      </w:tr>
      <w:tr w:rsidR="006865A6" w:rsidRPr="00A77A7E" w14:paraId="0208DA56"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159D29C0" w14:textId="77777777" w:rsidR="006865A6" w:rsidRPr="00A77A7E" w:rsidRDefault="006865A6" w:rsidP="00DC78D5">
            <w:pPr>
              <w:rPr>
                <w:sz w:val="21"/>
              </w:rPr>
            </w:pPr>
            <w:r w:rsidRPr="00A77A7E">
              <w:rPr>
                <w:sz w:val="21"/>
              </w:rPr>
              <w:t>Grunnavgift på engangsemballasje</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495776F4" w14:textId="77777777" w:rsidR="006865A6" w:rsidRPr="00A77A7E" w:rsidRDefault="006865A6" w:rsidP="00DC78D5">
            <w:pPr>
              <w:jc w:val="right"/>
              <w:rPr>
                <w:sz w:val="21"/>
              </w:rPr>
            </w:pPr>
            <w:r w:rsidRPr="00A77A7E">
              <w:rPr>
                <w:sz w:val="21"/>
              </w:rPr>
              <w:t>600</w:t>
            </w:r>
          </w:p>
        </w:tc>
        <w:tc>
          <w:tcPr>
            <w:tcW w:w="2593" w:type="dxa"/>
            <w:tcBorders>
              <w:top w:val="nil"/>
              <w:left w:val="nil"/>
              <w:bottom w:val="nil"/>
              <w:right w:val="nil"/>
            </w:tcBorders>
            <w:tcMar>
              <w:top w:w="128" w:type="dxa"/>
              <w:left w:w="43" w:type="dxa"/>
              <w:bottom w:w="43" w:type="dxa"/>
              <w:right w:w="43" w:type="dxa"/>
            </w:tcMar>
            <w:vAlign w:val="bottom"/>
          </w:tcPr>
          <w:p w14:paraId="3B7B3E11" w14:textId="77777777" w:rsidR="006865A6" w:rsidRPr="00A77A7E" w:rsidRDefault="006865A6" w:rsidP="00DC78D5">
            <w:pPr>
              <w:jc w:val="right"/>
              <w:rPr>
                <w:sz w:val="21"/>
              </w:rPr>
            </w:pPr>
            <w:r w:rsidRPr="00A77A7E">
              <w:rPr>
                <w:sz w:val="21"/>
              </w:rPr>
              <w:t>600</w:t>
            </w:r>
          </w:p>
        </w:tc>
      </w:tr>
      <w:tr w:rsidR="006865A6" w:rsidRPr="00A77A7E" w14:paraId="2A3E872E"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28ACC5A6" w14:textId="77777777" w:rsidR="006865A6" w:rsidRPr="00A77A7E" w:rsidRDefault="006865A6" w:rsidP="00DC78D5">
            <w:pPr>
              <w:rPr>
                <w:sz w:val="21"/>
              </w:rPr>
            </w:pPr>
            <w:r w:rsidRPr="00A77A7E">
              <w:rPr>
                <w:sz w:val="21"/>
              </w:rPr>
              <w:t>Fritak fra engangsavgift for elbiler mv.</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072731D3" w14:textId="77777777" w:rsidR="006865A6" w:rsidRPr="00A77A7E" w:rsidRDefault="006865A6" w:rsidP="00DC78D5">
            <w:pPr>
              <w:jc w:val="right"/>
              <w:rPr>
                <w:sz w:val="21"/>
              </w:rPr>
            </w:pPr>
            <w:r w:rsidRPr="00A77A7E">
              <w:rPr>
                <w:sz w:val="21"/>
              </w:rPr>
              <w:t>33 000</w:t>
            </w:r>
          </w:p>
        </w:tc>
        <w:tc>
          <w:tcPr>
            <w:tcW w:w="2593" w:type="dxa"/>
            <w:tcBorders>
              <w:top w:val="nil"/>
              <w:left w:val="nil"/>
              <w:bottom w:val="nil"/>
              <w:right w:val="nil"/>
            </w:tcBorders>
            <w:tcMar>
              <w:top w:w="128" w:type="dxa"/>
              <w:left w:w="43" w:type="dxa"/>
              <w:bottom w:w="43" w:type="dxa"/>
              <w:right w:w="43" w:type="dxa"/>
            </w:tcMar>
            <w:vAlign w:val="bottom"/>
          </w:tcPr>
          <w:p w14:paraId="05AF1ED5" w14:textId="77777777" w:rsidR="006865A6" w:rsidRPr="00A77A7E" w:rsidRDefault="006865A6" w:rsidP="00DC78D5">
            <w:pPr>
              <w:jc w:val="right"/>
              <w:rPr>
                <w:sz w:val="21"/>
              </w:rPr>
            </w:pPr>
            <w:r w:rsidRPr="00A77A7E">
              <w:rPr>
                <w:sz w:val="21"/>
              </w:rPr>
              <w:t>38 000</w:t>
            </w:r>
          </w:p>
        </w:tc>
      </w:tr>
      <w:tr w:rsidR="006865A6" w:rsidRPr="00A77A7E" w14:paraId="232CF6EF"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3BD4B339" w14:textId="77777777" w:rsidR="006865A6" w:rsidRPr="00A77A7E" w:rsidRDefault="006865A6" w:rsidP="00DC78D5">
            <w:pPr>
              <w:rPr>
                <w:sz w:val="21"/>
              </w:rPr>
            </w:pPr>
            <w:r w:rsidRPr="00A77A7E">
              <w:rPr>
                <w:sz w:val="21"/>
              </w:rPr>
              <w:t>Trafikkforsikringsavgift for lastebiler og trekkbiler</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69EC5E6E" w14:textId="77777777" w:rsidR="006865A6" w:rsidRPr="00A77A7E" w:rsidRDefault="006865A6" w:rsidP="00DC78D5">
            <w:pPr>
              <w:jc w:val="right"/>
              <w:rPr>
                <w:sz w:val="21"/>
              </w:rPr>
            </w:pPr>
            <w:r w:rsidRPr="00A77A7E">
              <w:rPr>
                <w:sz w:val="21"/>
              </w:rPr>
              <w:t>-30</w:t>
            </w:r>
          </w:p>
        </w:tc>
        <w:tc>
          <w:tcPr>
            <w:tcW w:w="2593" w:type="dxa"/>
            <w:tcBorders>
              <w:top w:val="nil"/>
              <w:left w:val="nil"/>
              <w:bottom w:val="nil"/>
              <w:right w:val="nil"/>
            </w:tcBorders>
            <w:tcMar>
              <w:top w:w="128" w:type="dxa"/>
              <w:left w:w="43" w:type="dxa"/>
              <w:bottom w:w="43" w:type="dxa"/>
              <w:right w:w="43" w:type="dxa"/>
            </w:tcMar>
            <w:vAlign w:val="bottom"/>
          </w:tcPr>
          <w:p w14:paraId="2BEFA22A" w14:textId="77777777" w:rsidR="006865A6" w:rsidRPr="00A77A7E" w:rsidRDefault="006865A6" w:rsidP="00DC78D5">
            <w:pPr>
              <w:jc w:val="right"/>
              <w:rPr>
                <w:sz w:val="21"/>
              </w:rPr>
            </w:pPr>
            <w:r w:rsidRPr="00A77A7E">
              <w:rPr>
                <w:sz w:val="21"/>
              </w:rPr>
              <w:t>-30</w:t>
            </w:r>
          </w:p>
        </w:tc>
      </w:tr>
      <w:tr w:rsidR="006865A6" w:rsidRPr="00A77A7E" w14:paraId="67D7EDE3"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0F09E1DB" w14:textId="77777777" w:rsidR="006865A6" w:rsidRPr="00A77A7E" w:rsidRDefault="006865A6" w:rsidP="00DC78D5">
            <w:pPr>
              <w:rPr>
                <w:sz w:val="21"/>
              </w:rPr>
            </w:pPr>
            <w:r w:rsidRPr="00A77A7E">
              <w:rPr>
                <w:sz w:val="21"/>
              </w:rPr>
              <w:t>Omregistreringsavgift for typiske næringskjøretøy</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092A366D" w14:textId="77777777" w:rsidR="006865A6" w:rsidRPr="00A77A7E" w:rsidRDefault="006865A6" w:rsidP="00DC78D5">
            <w:pPr>
              <w:jc w:val="right"/>
              <w:rPr>
                <w:sz w:val="21"/>
              </w:rPr>
            </w:pPr>
            <w:r w:rsidRPr="00A77A7E">
              <w:rPr>
                <w:sz w:val="21"/>
              </w:rPr>
              <w:t>-150</w:t>
            </w:r>
          </w:p>
        </w:tc>
        <w:tc>
          <w:tcPr>
            <w:tcW w:w="2593" w:type="dxa"/>
            <w:tcBorders>
              <w:top w:val="nil"/>
              <w:left w:val="nil"/>
              <w:bottom w:val="nil"/>
              <w:right w:val="nil"/>
            </w:tcBorders>
            <w:tcMar>
              <w:top w:w="128" w:type="dxa"/>
              <w:left w:w="43" w:type="dxa"/>
              <w:bottom w:w="43" w:type="dxa"/>
              <w:right w:w="43" w:type="dxa"/>
            </w:tcMar>
            <w:vAlign w:val="bottom"/>
          </w:tcPr>
          <w:p w14:paraId="337698FD" w14:textId="77777777" w:rsidR="006865A6" w:rsidRPr="00A77A7E" w:rsidRDefault="006865A6" w:rsidP="00DC78D5">
            <w:pPr>
              <w:jc w:val="right"/>
              <w:rPr>
                <w:sz w:val="21"/>
              </w:rPr>
            </w:pPr>
            <w:r w:rsidRPr="00A77A7E">
              <w:rPr>
                <w:sz w:val="21"/>
              </w:rPr>
              <w:t>-150</w:t>
            </w:r>
          </w:p>
        </w:tc>
      </w:tr>
      <w:tr w:rsidR="006865A6" w:rsidRPr="00A77A7E" w14:paraId="5BB7732F"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61CDFE58" w14:textId="77777777" w:rsidR="006865A6" w:rsidRPr="00A77A7E" w:rsidRDefault="006865A6" w:rsidP="00DC78D5">
            <w:pPr>
              <w:rPr>
                <w:sz w:val="21"/>
              </w:rPr>
            </w:pPr>
            <w:r w:rsidRPr="00A77A7E">
              <w:rPr>
                <w:sz w:val="21"/>
              </w:rPr>
              <w:t>Flypassasjeravgift</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36A370DA" w14:textId="77777777" w:rsidR="006865A6" w:rsidRPr="00A77A7E" w:rsidRDefault="006865A6" w:rsidP="00DC78D5">
            <w:pPr>
              <w:jc w:val="right"/>
              <w:rPr>
                <w:sz w:val="21"/>
              </w:rPr>
            </w:pPr>
            <w:r w:rsidRPr="00A77A7E">
              <w:rPr>
                <w:sz w:val="21"/>
              </w:rPr>
              <w:t>-550</w:t>
            </w:r>
          </w:p>
        </w:tc>
        <w:tc>
          <w:tcPr>
            <w:tcW w:w="2593" w:type="dxa"/>
            <w:tcBorders>
              <w:top w:val="nil"/>
              <w:left w:val="nil"/>
              <w:bottom w:val="nil"/>
              <w:right w:val="nil"/>
            </w:tcBorders>
            <w:tcMar>
              <w:top w:w="128" w:type="dxa"/>
              <w:left w:w="43" w:type="dxa"/>
              <w:bottom w:w="43" w:type="dxa"/>
              <w:right w:w="43" w:type="dxa"/>
            </w:tcMar>
            <w:vAlign w:val="bottom"/>
          </w:tcPr>
          <w:p w14:paraId="372D30D7" w14:textId="77777777" w:rsidR="006865A6" w:rsidRPr="00A77A7E" w:rsidRDefault="006865A6" w:rsidP="00DC78D5">
            <w:pPr>
              <w:jc w:val="right"/>
              <w:rPr>
                <w:sz w:val="21"/>
              </w:rPr>
            </w:pPr>
            <w:r w:rsidRPr="00A77A7E">
              <w:rPr>
                <w:sz w:val="21"/>
              </w:rPr>
              <w:t>-580</w:t>
            </w:r>
          </w:p>
        </w:tc>
      </w:tr>
      <w:tr w:rsidR="006865A6" w:rsidRPr="00A77A7E" w14:paraId="23E80794"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27CAAC11" w14:textId="77777777" w:rsidR="006865A6" w:rsidRPr="00A77A7E" w:rsidRDefault="006865A6" w:rsidP="00DC78D5">
            <w:pPr>
              <w:rPr>
                <w:sz w:val="21"/>
              </w:rPr>
            </w:pPr>
            <w:r w:rsidRPr="00A77A7E">
              <w:rPr>
                <w:sz w:val="21"/>
              </w:rPr>
              <w:t>Dokumentavgift i alt</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2537C16C" w14:textId="77777777" w:rsidR="006865A6" w:rsidRPr="00A77A7E" w:rsidRDefault="006865A6" w:rsidP="00DC78D5">
            <w:pPr>
              <w:jc w:val="right"/>
              <w:rPr>
                <w:sz w:val="21"/>
              </w:rPr>
            </w:pPr>
            <w:r w:rsidRPr="00A77A7E">
              <w:rPr>
                <w:sz w:val="21"/>
              </w:rPr>
              <w:t>-14 650</w:t>
            </w:r>
          </w:p>
        </w:tc>
        <w:tc>
          <w:tcPr>
            <w:tcW w:w="2593" w:type="dxa"/>
            <w:tcBorders>
              <w:top w:val="nil"/>
              <w:left w:val="nil"/>
              <w:bottom w:val="nil"/>
              <w:right w:val="nil"/>
            </w:tcBorders>
            <w:tcMar>
              <w:top w:w="128" w:type="dxa"/>
              <w:left w:w="43" w:type="dxa"/>
              <w:bottom w:w="43" w:type="dxa"/>
              <w:right w:w="43" w:type="dxa"/>
            </w:tcMar>
            <w:vAlign w:val="bottom"/>
          </w:tcPr>
          <w:p w14:paraId="67041D61" w14:textId="77777777" w:rsidR="006865A6" w:rsidRPr="00A77A7E" w:rsidRDefault="006865A6" w:rsidP="00DC78D5">
            <w:pPr>
              <w:jc w:val="right"/>
              <w:rPr>
                <w:sz w:val="21"/>
              </w:rPr>
            </w:pPr>
            <w:r w:rsidRPr="00A77A7E">
              <w:rPr>
                <w:sz w:val="21"/>
              </w:rPr>
              <w:t>-15 650</w:t>
            </w:r>
          </w:p>
        </w:tc>
      </w:tr>
      <w:tr w:rsidR="006865A6" w:rsidRPr="00A77A7E" w14:paraId="2DBCD773"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17777D7A" w14:textId="77777777" w:rsidR="006865A6" w:rsidRPr="00A77A7E" w:rsidRDefault="006865A6" w:rsidP="00DC78D5">
            <w:pPr>
              <w:rPr>
                <w:sz w:val="21"/>
              </w:rPr>
            </w:pPr>
            <w:r w:rsidRPr="00A77A7E">
              <w:rPr>
                <w:sz w:val="21"/>
              </w:rPr>
              <w:t>Tollinntekter i alt</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5E157A73" w14:textId="77777777" w:rsidR="006865A6" w:rsidRPr="00A77A7E" w:rsidRDefault="006865A6" w:rsidP="00DC78D5">
            <w:pPr>
              <w:jc w:val="right"/>
              <w:rPr>
                <w:sz w:val="21"/>
              </w:rPr>
            </w:pPr>
            <w:r w:rsidRPr="00A77A7E">
              <w:rPr>
                <w:sz w:val="21"/>
              </w:rPr>
              <w:t>-3 770</w:t>
            </w:r>
          </w:p>
        </w:tc>
        <w:tc>
          <w:tcPr>
            <w:tcW w:w="2593" w:type="dxa"/>
            <w:tcBorders>
              <w:top w:val="nil"/>
              <w:left w:val="nil"/>
              <w:bottom w:val="nil"/>
              <w:right w:val="nil"/>
            </w:tcBorders>
            <w:tcMar>
              <w:top w:w="128" w:type="dxa"/>
              <w:left w:w="43" w:type="dxa"/>
              <w:bottom w:w="43" w:type="dxa"/>
              <w:right w:w="43" w:type="dxa"/>
            </w:tcMar>
            <w:vAlign w:val="bottom"/>
          </w:tcPr>
          <w:p w14:paraId="79077267" w14:textId="77777777" w:rsidR="006865A6" w:rsidRPr="00A77A7E" w:rsidRDefault="006865A6" w:rsidP="00DC78D5">
            <w:pPr>
              <w:jc w:val="right"/>
              <w:rPr>
                <w:sz w:val="21"/>
              </w:rPr>
            </w:pPr>
            <w:r w:rsidRPr="00A77A7E">
              <w:rPr>
                <w:sz w:val="21"/>
              </w:rPr>
              <w:t>-4 120</w:t>
            </w:r>
          </w:p>
        </w:tc>
      </w:tr>
      <w:tr w:rsidR="006865A6" w:rsidRPr="00A77A7E" w14:paraId="07C04BA9" w14:textId="77777777" w:rsidTr="00DC78D5">
        <w:trPr>
          <w:trHeight w:val="640"/>
        </w:trPr>
        <w:tc>
          <w:tcPr>
            <w:tcW w:w="3884" w:type="dxa"/>
            <w:tcBorders>
              <w:top w:val="nil"/>
              <w:left w:val="nil"/>
              <w:bottom w:val="nil"/>
              <w:right w:val="nil"/>
            </w:tcBorders>
            <w:tcMar>
              <w:top w:w="128" w:type="dxa"/>
              <w:left w:w="43" w:type="dxa"/>
              <w:bottom w:w="43" w:type="dxa"/>
              <w:right w:w="43" w:type="dxa"/>
            </w:tcMar>
          </w:tcPr>
          <w:p w14:paraId="40A21E56" w14:textId="77777777" w:rsidR="006865A6" w:rsidRPr="00A77A7E" w:rsidRDefault="006865A6" w:rsidP="00DC78D5">
            <w:pPr>
              <w:rPr>
                <w:sz w:val="21"/>
              </w:rPr>
            </w:pPr>
            <w:r w:rsidRPr="00A77A7E">
              <w:rPr>
                <w:sz w:val="21"/>
              </w:rPr>
              <w:t>Avgift på elektrisk kraft: fritak og redusert sats for</w:t>
            </w:r>
          </w:p>
          <w:p w14:paraId="26728EA1" w14:textId="77777777" w:rsidR="006865A6" w:rsidRPr="00A77A7E" w:rsidRDefault="006865A6" w:rsidP="00DC78D5">
            <w:pPr>
              <w:rPr>
                <w:sz w:val="21"/>
              </w:rPr>
            </w:pPr>
            <w:r w:rsidRPr="00A77A7E">
              <w:rPr>
                <w:sz w:val="21"/>
              </w:rPr>
              <w:t>industri mv.</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13D6719C" w14:textId="77777777" w:rsidR="006865A6" w:rsidRPr="00A77A7E" w:rsidRDefault="006865A6" w:rsidP="00DC78D5">
            <w:pPr>
              <w:jc w:val="right"/>
              <w:rPr>
                <w:sz w:val="21"/>
              </w:rPr>
            </w:pPr>
            <w:r w:rsidRPr="00A77A7E">
              <w:rPr>
                <w:sz w:val="21"/>
              </w:rPr>
              <w:t>6 670</w:t>
            </w:r>
          </w:p>
        </w:tc>
        <w:tc>
          <w:tcPr>
            <w:tcW w:w="2593" w:type="dxa"/>
            <w:tcBorders>
              <w:top w:val="nil"/>
              <w:left w:val="nil"/>
              <w:bottom w:val="nil"/>
              <w:right w:val="nil"/>
            </w:tcBorders>
            <w:tcMar>
              <w:top w:w="128" w:type="dxa"/>
              <w:left w:w="43" w:type="dxa"/>
              <w:bottom w:w="43" w:type="dxa"/>
              <w:right w:w="43" w:type="dxa"/>
            </w:tcMar>
            <w:vAlign w:val="bottom"/>
          </w:tcPr>
          <w:p w14:paraId="24D12D37" w14:textId="77777777" w:rsidR="006865A6" w:rsidRPr="00A77A7E" w:rsidRDefault="006865A6" w:rsidP="00DC78D5">
            <w:pPr>
              <w:jc w:val="right"/>
              <w:rPr>
                <w:sz w:val="21"/>
              </w:rPr>
            </w:pPr>
            <w:r w:rsidRPr="00A77A7E">
              <w:rPr>
                <w:sz w:val="21"/>
              </w:rPr>
              <w:t>3 460</w:t>
            </w:r>
          </w:p>
        </w:tc>
      </w:tr>
      <w:tr w:rsidR="006865A6" w:rsidRPr="00A77A7E" w14:paraId="3D7680FE"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77233A1A" w14:textId="77777777" w:rsidR="006865A6" w:rsidRPr="00A77A7E" w:rsidRDefault="006865A6" w:rsidP="00DC78D5">
            <w:pPr>
              <w:rPr>
                <w:sz w:val="21"/>
              </w:rPr>
            </w:pPr>
            <w:r w:rsidRPr="00A77A7E">
              <w:rPr>
                <w:sz w:val="21"/>
              </w:rPr>
              <w:t>Avgift på elektrisk kraft: fritak for innsatssonen i Troms og Finnmark</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1D7901FD" w14:textId="77777777" w:rsidR="006865A6" w:rsidRPr="00A77A7E" w:rsidRDefault="006865A6" w:rsidP="00DC78D5">
            <w:pPr>
              <w:jc w:val="right"/>
              <w:rPr>
                <w:sz w:val="21"/>
              </w:rPr>
            </w:pPr>
            <w:r w:rsidRPr="00A77A7E">
              <w:rPr>
                <w:sz w:val="21"/>
              </w:rPr>
              <w:t>360</w:t>
            </w:r>
          </w:p>
        </w:tc>
        <w:tc>
          <w:tcPr>
            <w:tcW w:w="2593" w:type="dxa"/>
            <w:tcBorders>
              <w:top w:val="nil"/>
              <w:left w:val="nil"/>
              <w:bottom w:val="nil"/>
              <w:right w:val="nil"/>
            </w:tcBorders>
            <w:tcMar>
              <w:top w:w="128" w:type="dxa"/>
              <w:left w:w="43" w:type="dxa"/>
              <w:bottom w:w="43" w:type="dxa"/>
              <w:right w:w="43" w:type="dxa"/>
            </w:tcMar>
            <w:vAlign w:val="bottom"/>
          </w:tcPr>
          <w:p w14:paraId="464E1B34" w14:textId="77777777" w:rsidR="006865A6" w:rsidRPr="00A77A7E" w:rsidRDefault="006865A6" w:rsidP="00DC78D5">
            <w:pPr>
              <w:jc w:val="right"/>
              <w:rPr>
                <w:sz w:val="21"/>
              </w:rPr>
            </w:pPr>
            <w:r w:rsidRPr="00A77A7E">
              <w:rPr>
                <w:sz w:val="21"/>
              </w:rPr>
              <w:t>220</w:t>
            </w:r>
          </w:p>
        </w:tc>
      </w:tr>
      <w:tr w:rsidR="006865A6" w:rsidRPr="00A77A7E" w14:paraId="68ADEFAD"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063F67B8" w14:textId="77777777" w:rsidR="006865A6" w:rsidRPr="00A77A7E" w:rsidRDefault="006865A6" w:rsidP="00DC78D5">
            <w:pPr>
              <w:rPr>
                <w:sz w:val="21"/>
              </w:rPr>
            </w:pPr>
          </w:p>
        </w:tc>
        <w:tc>
          <w:tcPr>
            <w:tcW w:w="2593" w:type="dxa"/>
            <w:tcBorders>
              <w:top w:val="nil"/>
              <w:left w:val="nil"/>
              <w:bottom w:val="nil"/>
              <w:right w:val="nil"/>
            </w:tcBorders>
            <w:tcMar>
              <w:top w:w="128" w:type="dxa"/>
              <w:left w:w="43" w:type="dxa"/>
              <w:bottom w:w="43" w:type="dxa"/>
              <w:right w:w="43" w:type="dxa"/>
            </w:tcMar>
            <w:vAlign w:val="bottom"/>
          </w:tcPr>
          <w:p w14:paraId="497AB058" w14:textId="77777777" w:rsidR="006865A6" w:rsidRPr="00A77A7E" w:rsidRDefault="006865A6" w:rsidP="00DC78D5">
            <w:pPr>
              <w:jc w:val="right"/>
              <w:rPr>
                <w:sz w:val="21"/>
              </w:rPr>
            </w:pPr>
          </w:p>
        </w:tc>
        <w:tc>
          <w:tcPr>
            <w:tcW w:w="2593" w:type="dxa"/>
            <w:tcBorders>
              <w:top w:val="nil"/>
              <w:left w:val="nil"/>
              <w:bottom w:val="nil"/>
              <w:right w:val="nil"/>
            </w:tcBorders>
            <w:tcMar>
              <w:top w:w="128" w:type="dxa"/>
              <w:left w:w="43" w:type="dxa"/>
              <w:bottom w:w="43" w:type="dxa"/>
              <w:right w:w="43" w:type="dxa"/>
            </w:tcMar>
            <w:vAlign w:val="bottom"/>
          </w:tcPr>
          <w:p w14:paraId="02CC0A25" w14:textId="77777777" w:rsidR="006865A6" w:rsidRPr="00A77A7E" w:rsidRDefault="006865A6" w:rsidP="00DC78D5">
            <w:pPr>
              <w:jc w:val="right"/>
              <w:rPr>
                <w:sz w:val="21"/>
              </w:rPr>
            </w:pPr>
          </w:p>
        </w:tc>
      </w:tr>
      <w:tr w:rsidR="006865A6" w:rsidRPr="00A77A7E" w14:paraId="7EE1138C"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73D0AF91" w14:textId="77777777" w:rsidR="006865A6" w:rsidRPr="00A77A7E" w:rsidRDefault="006865A6" w:rsidP="00DC78D5">
            <w:pPr>
              <w:rPr>
                <w:sz w:val="21"/>
              </w:rPr>
            </w:pPr>
            <w:r w:rsidRPr="00A77A7E">
              <w:rPr>
                <w:rStyle w:val="halvfet0"/>
                <w:sz w:val="21"/>
              </w:rPr>
              <w:t>Klimaavgifter</w:t>
            </w:r>
            <w:r w:rsidRPr="00A77A7E">
              <w:rPr>
                <w:rStyle w:val="skrift-hevet"/>
                <w:sz w:val="21"/>
              </w:rPr>
              <w:t>1</w:t>
            </w:r>
            <w:r w:rsidRPr="00A77A7E">
              <w:rPr>
                <w:rStyle w:val="halvfet0"/>
                <w:sz w:val="21"/>
              </w:rPr>
              <w:tab/>
            </w:r>
          </w:p>
        </w:tc>
        <w:tc>
          <w:tcPr>
            <w:tcW w:w="2593" w:type="dxa"/>
            <w:tcBorders>
              <w:top w:val="nil"/>
              <w:left w:val="nil"/>
              <w:bottom w:val="nil"/>
              <w:right w:val="nil"/>
            </w:tcBorders>
            <w:tcMar>
              <w:top w:w="128" w:type="dxa"/>
              <w:left w:w="43" w:type="dxa"/>
              <w:bottom w:w="43" w:type="dxa"/>
              <w:right w:w="43" w:type="dxa"/>
            </w:tcMar>
            <w:vAlign w:val="bottom"/>
          </w:tcPr>
          <w:p w14:paraId="27EC37DA" w14:textId="77777777" w:rsidR="006865A6" w:rsidRPr="00A77A7E" w:rsidRDefault="006865A6" w:rsidP="00DC78D5">
            <w:pPr>
              <w:jc w:val="right"/>
              <w:rPr>
                <w:sz w:val="21"/>
              </w:rPr>
            </w:pPr>
            <w:r w:rsidRPr="00A77A7E">
              <w:rPr>
                <w:rStyle w:val="halvfet0"/>
                <w:sz w:val="21"/>
              </w:rPr>
              <w:t>-7 890</w:t>
            </w:r>
          </w:p>
        </w:tc>
        <w:tc>
          <w:tcPr>
            <w:tcW w:w="2593" w:type="dxa"/>
            <w:tcBorders>
              <w:top w:val="nil"/>
              <w:left w:val="nil"/>
              <w:bottom w:val="nil"/>
              <w:right w:val="nil"/>
            </w:tcBorders>
            <w:tcMar>
              <w:top w:w="128" w:type="dxa"/>
              <w:left w:w="43" w:type="dxa"/>
              <w:bottom w:w="43" w:type="dxa"/>
              <w:right w:w="43" w:type="dxa"/>
            </w:tcMar>
            <w:vAlign w:val="bottom"/>
          </w:tcPr>
          <w:p w14:paraId="2C276882" w14:textId="77777777" w:rsidR="006865A6" w:rsidRPr="00A77A7E" w:rsidRDefault="006865A6" w:rsidP="00DC78D5">
            <w:pPr>
              <w:jc w:val="right"/>
              <w:rPr>
                <w:sz w:val="21"/>
              </w:rPr>
            </w:pPr>
            <w:r w:rsidRPr="00A77A7E">
              <w:rPr>
                <w:rStyle w:val="halvfet0"/>
                <w:sz w:val="21"/>
              </w:rPr>
              <w:t>-5 660</w:t>
            </w:r>
          </w:p>
        </w:tc>
      </w:tr>
      <w:tr w:rsidR="006865A6" w:rsidRPr="00A77A7E" w14:paraId="2FEA72C2"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1BB7D746" w14:textId="77777777" w:rsidR="006865A6" w:rsidRPr="00A77A7E" w:rsidRDefault="006865A6" w:rsidP="00DC78D5">
            <w:pPr>
              <w:rPr>
                <w:sz w:val="21"/>
              </w:rPr>
            </w:pPr>
            <w:r w:rsidRPr="00A77A7E">
              <w:rPr>
                <w:sz w:val="21"/>
              </w:rPr>
              <w:t>CO</w:t>
            </w:r>
            <w:r w:rsidRPr="00A77A7E">
              <w:rPr>
                <w:rStyle w:val="skrift-senket"/>
                <w:sz w:val="21"/>
              </w:rPr>
              <w:t>2</w:t>
            </w:r>
            <w:r w:rsidRPr="00A77A7E">
              <w:rPr>
                <w:sz w:val="21"/>
              </w:rPr>
              <w:t>-avgift på sokkelen</w:t>
            </w:r>
            <w:r w:rsidRPr="00A77A7E">
              <w:rPr>
                <w:rStyle w:val="skrift-hevet"/>
                <w:sz w:val="21"/>
              </w:rPr>
              <w:t>2</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76CA642E" w14:textId="77777777" w:rsidR="006865A6" w:rsidRPr="00A77A7E" w:rsidRDefault="006865A6" w:rsidP="00DC78D5">
            <w:pPr>
              <w:jc w:val="right"/>
              <w:rPr>
                <w:sz w:val="21"/>
              </w:rPr>
            </w:pPr>
            <w:r w:rsidRPr="00A77A7E">
              <w:rPr>
                <w:sz w:val="21"/>
              </w:rPr>
              <w:t>-7 890</w:t>
            </w:r>
          </w:p>
        </w:tc>
        <w:tc>
          <w:tcPr>
            <w:tcW w:w="2593" w:type="dxa"/>
            <w:tcBorders>
              <w:top w:val="nil"/>
              <w:left w:val="nil"/>
              <w:bottom w:val="nil"/>
              <w:right w:val="nil"/>
            </w:tcBorders>
            <w:tcMar>
              <w:top w:w="128" w:type="dxa"/>
              <w:left w:w="43" w:type="dxa"/>
              <w:bottom w:w="43" w:type="dxa"/>
              <w:right w:w="43" w:type="dxa"/>
            </w:tcMar>
            <w:vAlign w:val="bottom"/>
          </w:tcPr>
          <w:p w14:paraId="4D722B0D" w14:textId="77777777" w:rsidR="006865A6" w:rsidRPr="00A77A7E" w:rsidRDefault="006865A6" w:rsidP="00DC78D5">
            <w:pPr>
              <w:jc w:val="right"/>
              <w:rPr>
                <w:sz w:val="21"/>
              </w:rPr>
            </w:pPr>
            <w:r w:rsidRPr="00A77A7E">
              <w:rPr>
                <w:sz w:val="21"/>
              </w:rPr>
              <w:t>-8 730</w:t>
            </w:r>
          </w:p>
        </w:tc>
      </w:tr>
      <w:tr w:rsidR="006865A6" w:rsidRPr="00A77A7E" w14:paraId="464DD2AF"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50413892" w14:textId="77777777" w:rsidR="006865A6" w:rsidRPr="00A77A7E" w:rsidRDefault="006865A6" w:rsidP="00DC78D5">
            <w:pPr>
              <w:rPr>
                <w:sz w:val="21"/>
              </w:rPr>
            </w:pPr>
            <w:r w:rsidRPr="00A77A7E">
              <w:rPr>
                <w:sz w:val="21"/>
              </w:rPr>
              <w:t>CO</w:t>
            </w:r>
            <w:r w:rsidRPr="00A77A7E">
              <w:rPr>
                <w:rStyle w:val="skrift-senket"/>
                <w:sz w:val="21"/>
              </w:rPr>
              <w:t>2</w:t>
            </w:r>
            <w:r w:rsidRPr="00A77A7E">
              <w:rPr>
                <w:sz w:val="21"/>
              </w:rPr>
              <w:t>-avgift for innenriks kvotepliktig luftfart</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71240670" w14:textId="77777777" w:rsidR="006865A6" w:rsidRPr="00A77A7E" w:rsidRDefault="006865A6" w:rsidP="00DC78D5">
            <w:pPr>
              <w:jc w:val="right"/>
              <w:rPr>
                <w:sz w:val="21"/>
              </w:rPr>
            </w:pPr>
            <w:r w:rsidRPr="00A77A7E">
              <w:rPr>
                <w:sz w:val="21"/>
              </w:rPr>
              <w:t>-600</w:t>
            </w:r>
          </w:p>
        </w:tc>
        <w:tc>
          <w:tcPr>
            <w:tcW w:w="2593" w:type="dxa"/>
            <w:tcBorders>
              <w:top w:val="nil"/>
              <w:left w:val="nil"/>
              <w:bottom w:val="nil"/>
              <w:right w:val="nil"/>
            </w:tcBorders>
            <w:tcMar>
              <w:top w:w="128" w:type="dxa"/>
              <w:left w:w="43" w:type="dxa"/>
              <w:bottom w:w="43" w:type="dxa"/>
              <w:right w:w="43" w:type="dxa"/>
            </w:tcMar>
            <w:vAlign w:val="bottom"/>
          </w:tcPr>
          <w:p w14:paraId="0E17E8E2" w14:textId="77777777" w:rsidR="006865A6" w:rsidRPr="00A77A7E" w:rsidRDefault="006865A6" w:rsidP="00DC78D5">
            <w:pPr>
              <w:jc w:val="right"/>
              <w:rPr>
                <w:sz w:val="21"/>
              </w:rPr>
            </w:pPr>
            <w:r w:rsidRPr="00A77A7E">
              <w:rPr>
                <w:sz w:val="21"/>
              </w:rPr>
              <w:t>-</w:t>
            </w:r>
          </w:p>
        </w:tc>
      </w:tr>
      <w:tr w:rsidR="006865A6" w:rsidRPr="00A77A7E" w14:paraId="53201694"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32986056" w14:textId="77777777" w:rsidR="006865A6" w:rsidRPr="00A77A7E" w:rsidRDefault="006865A6" w:rsidP="00DC78D5">
            <w:pPr>
              <w:rPr>
                <w:sz w:val="21"/>
              </w:rPr>
            </w:pPr>
            <w:r w:rsidRPr="00A77A7E">
              <w:rPr>
                <w:sz w:val="21"/>
              </w:rPr>
              <w:t>CO</w:t>
            </w:r>
            <w:r w:rsidRPr="00A77A7E">
              <w:rPr>
                <w:rStyle w:val="skrift-senket"/>
                <w:sz w:val="21"/>
              </w:rPr>
              <w:t>2</w:t>
            </w:r>
            <w:r w:rsidRPr="00A77A7E">
              <w:rPr>
                <w:sz w:val="21"/>
              </w:rPr>
              <w:t>-avgift på naturgass for kvotepliktig virksomhet</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1AB49823" w14:textId="77777777" w:rsidR="006865A6" w:rsidRPr="00A77A7E" w:rsidRDefault="006865A6" w:rsidP="00DC78D5">
            <w:pPr>
              <w:jc w:val="right"/>
              <w:rPr>
                <w:sz w:val="21"/>
              </w:rPr>
            </w:pPr>
            <w:r w:rsidRPr="00A77A7E">
              <w:rPr>
                <w:sz w:val="21"/>
              </w:rPr>
              <w:t>-50</w:t>
            </w:r>
          </w:p>
        </w:tc>
        <w:tc>
          <w:tcPr>
            <w:tcW w:w="2593" w:type="dxa"/>
            <w:tcBorders>
              <w:top w:val="nil"/>
              <w:left w:val="nil"/>
              <w:bottom w:val="nil"/>
              <w:right w:val="nil"/>
            </w:tcBorders>
            <w:tcMar>
              <w:top w:w="128" w:type="dxa"/>
              <w:left w:w="43" w:type="dxa"/>
              <w:bottom w:w="43" w:type="dxa"/>
              <w:right w:w="43" w:type="dxa"/>
            </w:tcMar>
            <w:vAlign w:val="bottom"/>
          </w:tcPr>
          <w:p w14:paraId="1D3D48D7" w14:textId="77777777" w:rsidR="006865A6" w:rsidRPr="00A77A7E" w:rsidRDefault="006865A6" w:rsidP="00DC78D5">
            <w:pPr>
              <w:jc w:val="right"/>
              <w:rPr>
                <w:sz w:val="21"/>
              </w:rPr>
            </w:pPr>
            <w:r w:rsidRPr="00A77A7E">
              <w:rPr>
                <w:sz w:val="21"/>
              </w:rPr>
              <w:t>-</w:t>
            </w:r>
          </w:p>
        </w:tc>
      </w:tr>
      <w:tr w:rsidR="006865A6" w:rsidRPr="00A77A7E" w14:paraId="23A6E51B"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110F07A2" w14:textId="77777777" w:rsidR="006865A6" w:rsidRPr="00A77A7E" w:rsidRDefault="006865A6" w:rsidP="00DC78D5">
            <w:pPr>
              <w:rPr>
                <w:sz w:val="21"/>
              </w:rPr>
            </w:pPr>
            <w:r w:rsidRPr="00A77A7E">
              <w:rPr>
                <w:sz w:val="21"/>
              </w:rPr>
              <w:t>CO</w:t>
            </w:r>
            <w:r w:rsidRPr="00A77A7E">
              <w:rPr>
                <w:rStyle w:val="skrift-senket"/>
                <w:sz w:val="21"/>
              </w:rPr>
              <w:t>2</w:t>
            </w:r>
            <w:r w:rsidRPr="00A77A7E">
              <w:rPr>
                <w:sz w:val="21"/>
              </w:rPr>
              <w:t>-avgift redusert sats for fiske og fangst i fjerne farvann</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08A4797E" w14:textId="77777777" w:rsidR="006865A6" w:rsidRPr="00A77A7E" w:rsidRDefault="006865A6" w:rsidP="00DC78D5">
            <w:pPr>
              <w:jc w:val="right"/>
              <w:rPr>
                <w:sz w:val="21"/>
              </w:rPr>
            </w:pPr>
            <w:r w:rsidRPr="00A77A7E">
              <w:rPr>
                <w:sz w:val="21"/>
              </w:rPr>
              <w:t>70</w:t>
            </w:r>
          </w:p>
        </w:tc>
        <w:tc>
          <w:tcPr>
            <w:tcW w:w="2593" w:type="dxa"/>
            <w:tcBorders>
              <w:top w:val="nil"/>
              <w:left w:val="nil"/>
              <w:bottom w:val="nil"/>
              <w:right w:val="nil"/>
            </w:tcBorders>
            <w:tcMar>
              <w:top w:w="128" w:type="dxa"/>
              <w:left w:w="43" w:type="dxa"/>
              <w:bottom w:w="43" w:type="dxa"/>
              <w:right w:w="43" w:type="dxa"/>
            </w:tcMar>
            <w:vAlign w:val="bottom"/>
          </w:tcPr>
          <w:p w14:paraId="28D58D9F" w14:textId="77777777" w:rsidR="006865A6" w:rsidRPr="00A77A7E" w:rsidRDefault="006865A6" w:rsidP="00DC78D5">
            <w:pPr>
              <w:jc w:val="right"/>
              <w:rPr>
                <w:sz w:val="21"/>
              </w:rPr>
            </w:pPr>
            <w:r w:rsidRPr="00A77A7E">
              <w:rPr>
                <w:sz w:val="21"/>
              </w:rPr>
              <w:t>80</w:t>
            </w:r>
          </w:p>
        </w:tc>
      </w:tr>
      <w:tr w:rsidR="006865A6" w:rsidRPr="00A77A7E" w14:paraId="6E0DB50B"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54AFF634" w14:textId="77777777" w:rsidR="006865A6" w:rsidRPr="00A77A7E" w:rsidRDefault="006865A6" w:rsidP="00DC78D5">
            <w:pPr>
              <w:rPr>
                <w:sz w:val="21"/>
              </w:rPr>
            </w:pPr>
            <w:r w:rsidRPr="00A77A7E">
              <w:rPr>
                <w:sz w:val="21"/>
              </w:rPr>
              <w:t>CO</w:t>
            </w:r>
            <w:r w:rsidRPr="00A77A7E">
              <w:rPr>
                <w:rStyle w:val="skrift-senket"/>
                <w:sz w:val="21"/>
              </w:rPr>
              <w:t>2</w:t>
            </w:r>
            <w:r w:rsidRPr="00A77A7E">
              <w:rPr>
                <w:sz w:val="21"/>
              </w:rPr>
              <w:t>-avgift – redusert sats for gass og LPG i veksthusnæringen</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7D8507F9" w14:textId="77777777" w:rsidR="006865A6" w:rsidRPr="00A77A7E" w:rsidRDefault="006865A6" w:rsidP="00DC78D5">
            <w:pPr>
              <w:jc w:val="right"/>
              <w:rPr>
                <w:sz w:val="21"/>
              </w:rPr>
            </w:pPr>
            <w:r w:rsidRPr="00A77A7E">
              <w:rPr>
                <w:sz w:val="21"/>
              </w:rPr>
              <w:t>60</w:t>
            </w:r>
          </w:p>
        </w:tc>
        <w:tc>
          <w:tcPr>
            <w:tcW w:w="2593" w:type="dxa"/>
            <w:tcBorders>
              <w:top w:val="nil"/>
              <w:left w:val="nil"/>
              <w:bottom w:val="nil"/>
              <w:right w:val="nil"/>
            </w:tcBorders>
            <w:tcMar>
              <w:top w:w="128" w:type="dxa"/>
              <w:left w:w="43" w:type="dxa"/>
              <w:bottom w:w="43" w:type="dxa"/>
              <w:right w:w="43" w:type="dxa"/>
            </w:tcMar>
            <w:vAlign w:val="bottom"/>
          </w:tcPr>
          <w:p w14:paraId="738FC88D" w14:textId="77777777" w:rsidR="006865A6" w:rsidRPr="00A77A7E" w:rsidRDefault="006865A6" w:rsidP="00DC78D5">
            <w:pPr>
              <w:jc w:val="right"/>
              <w:rPr>
                <w:sz w:val="21"/>
              </w:rPr>
            </w:pPr>
            <w:r w:rsidRPr="00A77A7E">
              <w:rPr>
                <w:sz w:val="21"/>
              </w:rPr>
              <w:t>60</w:t>
            </w:r>
          </w:p>
        </w:tc>
      </w:tr>
      <w:tr w:rsidR="006865A6" w:rsidRPr="00A77A7E" w14:paraId="086E816B"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1EE74F86" w14:textId="77777777" w:rsidR="006865A6" w:rsidRPr="00A77A7E" w:rsidRDefault="006865A6" w:rsidP="00DC78D5">
            <w:pPr>
              <w:rPr>
                <w:sz w:val="21"/>
              </w:rPr>
            </w:pPr>
            <w:r w:rsidRPr="00A77A7E">
              <w:rPr>
                <w:sz w:val="21"/>
              </w:rPr>
              <w:lastRenderedPageBreak/>
              <w:t>CO</w:t>
            </w:r>
            <w:r w:rsidRPr="00A77A7E">
              <w:rPr>
                <w:rStyle w:val="skrift-senket"/>
                <w:sz w:val="21"/>
              </w:rPr>
              <w:t>2</w:t>
            </w:r>
            <w:r w:rsidRPr="00A77A7E">
              <w:rPr>
                <w:sz w:val="21"/>
              </w:rPr>
              <w:t>-avgift – fritak for gass til ikke-kvotepliktig kjemisk reduksjon mv.</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2AE28A25" w14:textId="77777777" w:rsidR="006865A6" w:rsidRPr="00A77A7E" w:rsidRDefault="006865A6" w:rsidP="00DC78D5">
            <w:pPr>
              <w:jc w:val="right"/>
              <w:rPr>
                <w:sz w:val="21"/>
              </w:rPr>
            </w:pPr>
            <w:r w:rsidRPr="00A77A7E">
              <w:rPr>
                <w:sz w:val="21"/>
              </w:rPr>
              <w:t>140</w:t>
            </w:r>
          </w:p>
        </w:tc>
        <w:tc>
          <w:tcPr>
            <w:tcW w:w="2593" w:type="dxa"/>
            <w:tcBorders>
              <w:top w:val="nil"/>
              <w:left w:val="nil"/>
              <w:bottom w:val="nil"/>
              <w:right w:val="nil"/>
            </w:tcBorders>
            <w:tcMar>
              <w:top w:w="128" w:type="dxa"/>
              <w:left w:w="43" w:type="dxa"/>
              <w:bottom w:w="43" w:type="dxa"/>
              <w:right w:w="43" w:type="dxa"/>
            </w:tcMar>
            <w:vAlign w:val="bottom"/>
          </w:tcPr>
          <w:p w14:paraId="4FDA6556" w14:textId="77777777" w:rsidR="006865A6" w:rsidRPr="00A77A7E" w:rsidRDefault="006865A6" w:rsidP="00DC78D5">
            <w:pPr>
              <w:jc w:val="right"/>
              <w:rPr>
                <w:sz w:val="21"/>
              </w:rPr>
            </w:pPr>
            <w:r w:rsidRPr="00A77A7E">
              <w:rPr>
                <w:sz w:val="21"/>
              </w:rPr>
              <w:t>160</w:t>
            </w:r>
          </w:p>
        </w:tc>
      </w:tr>
      <w:tr w:rsidR="006865A6" w:rsidRPr="00A77A7E" w14:paraId="63FFAE0B"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12678BF0" w14:textId="77777777" w:rsidR="006865A6" w:rsidRPr="00A77A7E" w:rsidRDefault="006865A6" w:rsidP="00DC78D5">
            <w:pPr>
              <w:rPr>
                <w:sz w:val="21"/>
              </w:rPr>
            </w:pPr>
            <w:r w:rsidRPr="00A77A7E">
              <w:rPr>
                <w:sz w:val="21"/>
              </w:rPr>
              <w:t>CO</w:t>
            </w:r>
            <w:r w:rsidRPr="00A77A7E">
              <w:rPr>
                <w:rStyle w:val="skrift-senket"/>
                <w:sz w:val="21"/>
              </w:rPr>
              <w:t>2</w:t>
            </w:r>
            <w:r w:rsidRPr="00A77A7E">
              <w:rPr>
                <w:sz w:val="21"/>
              </w:rPr>
              <w:t>-avgift – midlertidig reduserte satser på mineralolje</w:t>
            </w:r>
            <w:r w:rsidRPr="00A77A7E">
              <w:rPr>
                <w:sz w:val="21"/>
              </w:rPr>
              <w:tab/>
              <w:t xml:space="preserve"> </w:t>
            </w:r>
          </w:p>
        </w:tc>
        <w:tc>
          <w:tcPr>
            <w:tcW w:w="2593" w:type="dxa"/>
            <w:tcBorders>
              <w:top w:val="nil"/>
              <w:left w:val="nil"/>
              <w:bottom w:val="nil"/>
              <w:right w:val="nil"/>
            </w:tcBorders>
            <w:tcMar>
              <w:top w:w="128" w:type="dxa"/>
              <w:left w:w="43" w:type="dxa"/>
              <w:bottom w:w="43" w:type="dxa"/>
              <w:right w:w="43" w:type="dxa"/>
            </w:tcMar>
            <w:vAlign w:val="bottom"/>
          </w:tcPr>
          <w:p w14:paraId="29703428" w14:textId="77777777" w:rsidR="006865A6" w:rsidRPr="00A77A7E" w:rsidRDefault="006865A6" w:rsidP="00DC78D5">
            <w:pPr>
              <w:jc w:val="right"/>
              <w:rPr>
                <w:sz w:val="21"/>
              </w:rPr>
            </w:pPr>
            <w:r w:rsidRPr="00A77A7E">
              <w:rPr>
                <w:sz w:val="21"/>
              </w:rPr>
              <w:t>-</w:t>
            </w:r>
          </w:p>
        </w:tc>
        <w:tc>
          <w:tcPr>
            <w:tcW w:w="2593" w:type="dxa"/>
            <w:tcBorders>
              <w:top w:val="nil"/>
              <w:left w:val="nil"/>
              <w:bottom w:val="nil"/>
              <w:right w:val="nil"/>
            </w:tcBorders>
            <w:tcMar>
              <w:top w:w="128" w:type="dxa"/>
              <w:left w:w="43" w:type="dxa"/>
              <w:bottom w:w="43" w:type="dxa"/>
              <w:right w:w="43" w:type="dxa"/>
            </w:tcMar>
            <w:vAlign w:val="bottom"/>
          </w:tcPr>
          <w:p w14:paraId="508D9E53" w14:textId="77777777" w:rsidR="006865A6" w:rsidRPr="00A77A7E" w:rsidRDefault="006865A6" w:rsidP="00DC78D5">
            <w:pPr>
              <w:jc w:val="right"/>
              <w:rPr>
                <w:sz w:val="21"/>
              </w:rPr>
            </w:pPr>
            <w:r w:rsidRPr="00A77A7E">
              <w:rPr>
                <w:sz w:val="21"/>
              </w:rPr>
              <w:t>2 200</w:t>
            </w:r>
          </w:p>
        </w:tc>
      </w:tr>
      <w:tr w:rsidR="006865A6" w:rsidRPr="00A77A7E" w14:paraId="464C4F79"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62C4B84E" w14:textId="77777777" w:rsidR="006865A6" w:rsidRPr="00A77A7E" w:rsidRDefault="006865A6" w:rsidP="00DC78D5">
            <w:pPr>
              <w:rPr>
                <w:sz w:val="21"/>
              </w:rPr>
            </w:pPr>
            <w:r w:rsidRPr="00A77A7E">
              <w:rPr>
                <w:sz w:val="21"/>
              </w:rPr>
              <w:t>Avgift på avfallsforbrenning – Redusert sats for ikke-kvotepliktige utslipp</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2FDF8026" w14:textId="77777777" w:rsidR="006865A6" w:rsidRPr="00A77A7E" w:rsidRDefault="006865A6" w:rsidP="00DC78D5">
            <w:pPr>
              <w:jc w:val="right"/>
              <w:rPr>
                <w:sz w:val="21"/>
              </w:rPr>
            </w:pPr>
            <w:r w:rsidRPr="00A77A7E">
              <w:rPr>
                <w:sz w:val="21"/>
              </w:rPr>
              <w:t>410</w:t>
            </w:r>
          </w:p>
        </w:tc>
        <w:tc>
          <w:tcPr>
            <w:tcW w:w="2593" w:type="dxa"/>
            <w:tcBorders>
              <w:top w:val="nil"/>
              <w:left w:val="nil"/>
              <w:bottom w:val="nil"/>
              <w:right w:val="nil"/>
            </w:tcBorders>
            <w:tcMar>
              <w:top w:w="128" w:type="dxa"/>
              <w:left w:w="43" w:type="dxa"/>
              <w:bottom w:w="43" w:type="dxa"/>
              <w:right w:w="43" w:type="dxa"/>
            </w:tcMar>
            <w:vAlign w:val="bottom"/>
          </w:tcPr>
          <w:p w14:paraId="2C43F64A" w14:textId="77777777" w:rsidR="006865A6" w:rsidRPr="00A77A7E" w:rsidRDefault="006865A6" w:rsidP="00DC78D5">
            <w:pPr>
              <w:jc w:val="right"/>
              <w:rPr>
                <w:sz w:val="21"/>
              </w:rPr>
            </w:pPr>
            <w:r w:rsidRPr="00A77A7E">
              <w:rPr>
                <w:sz w:val="21"/>
              </w:rPr>
              <w:t>570</w:t>
            </w:r>
          </w:p>
        </w:tc>
      </w:tr>
      <w:tr w:rsidR="006865A6" w:rsidRPr="00A77A7E" w14:paraId="06384C4C"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78919F95" w14:textId="77777777" w:rsidR="006865A6" w:rsidRPr="00A77A7E" w:rsidRDefault="006865A6" w:rsidP="00DC78D5">
            <w:pPr>
              <w:rPr>
                <w:sz w:val="21"/>
              </w:rPr>
            </w:pPr>
            <w:r w:rsidRPr="00A77A7E">
              <w:rPr>
                <w:sz w:val="21"/>
              </w:rPr>
              <w:t>Avgift på avfallsforbrenning – Avgift på kvotepliktig utslipp</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05A4140A" w14:textId="77777777" w:rsidR="006865A6" w:rsidRPr="00A77A7E" w:rsidRDefault="006865A6" w:rsidP="00DC78D5">
            <w:pPr>
              <w:jc w:val="right"/>
              <w:rPr>
                <w:sz w:val="21"/>
              </w:rPr>
            </w:pPr>
            <w:r w:rsidRPr="00A77A7E">
              <w:rPr>
                <w:sz w:val="21"/>
              </w:rPr>
              <w:t>-30</w:t>
            </w:r>
          </w:p>
        </w:tc>
        <w:tc>
          <w:tcPr>
            <w:tcW w:w="2593" w:type="dxa"/>
            <w:tcBorders>
              <w:top w:val="nil"/>
              <w:left w:val="nil"/>
              <w:bottom w:val="nil"/>
              <w:right w:val="nil"/>
            </w:tcBorders>
            <w:tcMar>
              <w:top w:w="128" w:type="dxa"/>
              <w:left w:w="43" w:type="dxa"/>
              <w:bottom w:w="43" w:type="dxa"/>
              <w:right w:w="43" w:type="dxa"/>
            </w:tcMar>
            <w:vAlign w:val="bottom"/>
          </w:tcPr>
          <w:p w14:paraId="02A16F52" w14:textId="77777777" w:rsidR="006865A6" w:rsidRPr="00A77A7E" w:rsidRDefault="006865A6" w:rsidP="00DC78D5">
            <w:pPr>
              <w:jc w:val="right"/>
              <w:rPr>
                <w:sz w:val="21"/>
              </w:rPr>
            </w:pPr>
            <w:r w:rsidRPr="00A77A7E">
              <w:rPr>
                <w:sz w:val="21"/>
              </w:rPr>
              <w:t>0</w:t>
            </w:r>
          </w:p>
        </w:tc>
      </w:tr>
      <w:tr w:rsidR="006865A6" w:rsidRPr="00A77A7E" w14:paraId="3873B6E7"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38D3B93B" w14:textId="77777777" w:rsidR="006865A6" w:rsidRPr="00A77A7E" w:rsidRDefault="006865A6" w:rsidP="00DC78D5">
            <w:pPr>
              <w:rPr>
                <w:sz w:val="21"/>
              </w:rPr>
            </w:pPr>
          </w:p>
        </w:tc>
        <w:tc>
          <w:tcPr>
            <w:tcW w:w="2593" w:type="dxa"/>
            <w:tcBorders>
              <w:top w:val="nil"/>
              <w:left w:val="nil"/>
              <w:bottom w:val="nil"/>
              <w:right w:val="nil"/>
            </w:tcBorders>
            <w:tcMar>
              <w:top w:w="128" w:type="dxa"/>
              <w:left w:w="43" w:type="dxa"/>
              <w:bottom w:w="43" w:type="dxa"/>
              <w:right w:w="43" w:type="dxa"/>
            </w:tcMar>
            <w:vAlign w:val="bottom"/>
          </w:tcPr>
          <w:p w14:paraId="2D75F10E" w14:textId="77777777" w:rsidR="006865A6" w:rsidRPr="00A77A7E" w:rsidRDefault="006865A6" w:rsidP="00DC78D5">
            <w:pPr>
              <w:jc w:val="right"/>
              <w:rPr>
                <w:sz w:val="21"/>
              </w:rPr>
            </w:pPr>
          </w:p>
        </w:tc>
        <w:tc>
          <w:tcPr>
            <w:tcW w:w="2593" w:type="dxa"/>
            <w:tcBorders>
              <w:top w:val="nil"/>
              <w:left w:val="nil"/>
              <w:bottom w:val="nil"/>
              <w:right w:val="nil"/>
            </w:tcBorders>
            <w:tcMar>
              <w:top w:w="128" w:type="dxa"/>
              <w:left w:w="43" w:type="dxa"/>
              <w:bottom w:w="43" w:type="dxa"/>
              <w:right w:w="43" w:type="dxa"/>
            </w:tcMar>
            <w:vAlign w:val="bottom"/>
          </w:tcPr>
          <w:p w14:paraId="20AD6E78" w14:textId="77777777" w:rsidR="006865A6" w:rsidRPr="00A77A7E" w:rsidRDefault="006865A6" w:rsidP="00DC78D5">
            <w:pPr>
              <w:jc w:val="right"/>
              <w:rPr>
                <w:sz w:val="21"/>
              </w:rPr>
            </w:pPr>
          </w:p>
        </w:tc>
      </w:tr>
      <w:tr w:rsidR="006865A6" w:rsidRPr="00A77A7E" w14:paraId="42F08A37"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4A3C966E" w14:textId="77777777" w:rsidR="006865A6" w:rsidRPr="00A77A7E" w:rsidRDefault="006865A6" w:rsidP="00DC78D5">
            <w:pPr>
              <w:rPr>
                <w:sz w:val="21"/>
              </w:rPr>
            </w:pPr>
            <w:r w:rsidRPr="00A77A7E">
              <w:rPr>
                <w:rStyle w:val="halvfet0"/>
                <w:sz w:val="21"/>
              </w:rPr>
              <w:t>Miljø- og helserelaterte avgifter</w:t>
            </w:r>
            <w:r w:rsidRPr="00A77A7E">
              <w:rPr>
                <w:rStyle w:val="halvfet0"/>
                <w:sz w:val="21"/>
              </w:rPr>
              <w:tab/>
            </w:r>
          </w:p>
        </w:tc>
        <w:tc>
          <w:tcPr>
            <w:tcW w:w="2593" w:type="dxa"/>
            <w:tcBorders>
              <w:top w:val="nil"/>
              <w:left w:val="nil"/>
              <w:bottom w:val="nil"/>
              <w:right w:val="nil"/>
            </w:tcBorders>
            <w:tcMar>
              <w:top w:w="128" w:type="dxa"/>
              <w:left w:w="43" w:type="dxa"/>
              <w:bottom w:w="43" w:type="dxa"/>
              <w:right w:w="43" w:type="dxa"/>
            </w:tcMar>
            <w:vAlign w:val="bottom"/>
          </w:tcPr>
          <w:p w14:paraId="1163E3FD" w14:textId="77777777" w:rsidR="006865A6" w:rsidRPr="00A77A7E" w:rsidRDefault="006865A6" w:rsidP="00DC78D5">
            <w:pPr>
              <w:jc w:val="right"/>
              <w:rPr>
                <w:sz w:val="21"/>
              </w:rPr>
            </w:pPr>
            <w:r w:rsidRPr="00A77A7E">
              <w:rPr>
                <w:rStyle w:val="halvfet0"/>
                <w:sz w:val="21"/>
              </w:rPr>
              <w:t>2 280</w:t>
            </w:r>
          </w:p>
        </w:tc>
        <w:tc>
          <w:tcPr>
            <w:tcW w:w="2593" w:type="dxa"/>
            <w:tcBorders>
              <w:top w:val="nil"/>
              <w:left w:val="nil"/>
              <w:bottom w:val="nil"/>
              <w:right w:val="nil"/>
            </w:tcBorders>
            <w:tcMar>
              <w:top w:w="128" w:type="dxa"/>
              <w:left w:w="43" w:type="dxa"/>
              <w:bottom w:w="43" w:type="dxa"/>
              <w:right w:w="43" w:type="dxa"/>
            </w:tcMar>
            <w:vAlign w:val="bottom"/>
          </w:tcPr>
          <w:p w14:paraId="402E1536" w14:textId="77777777" w:rsidR="006865A6" w:rsidRPr="00A77A7E" w:rsidRDefault="006865A6" w:rsidP="00DC78D5">
            <w:pPr>
              <w:jc w:val="right"/>
              <w:rPr>
                <w:sz w:val="21"/>
              </w:rPr>
            </w:pPr>
            <w:r w:rsidRPr="00A77A7E">
              <w:rPr>
                <w:rStyle w:val="halvfet0"/>
                <w:sz w:val="21"/>
              </w:rPr>
              <w:t>5 770</w:t>
            </w:r>
          </w:p>
        </w:tc>
      </w:tr>
      <w:tr w:rsidR="006865A6" w:rsidRPr="00A77A7E" w14:paraId="39AC68A1"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20F33267" w14:textId="77777777" w:rsidR="006865A6" w:rsidRPr="00A77A7E" w:rsidRDefault="006865A6" w:rsidP="00DC78D5">
            <w:pPr>
              <w:rPr>
                <w:sz w:val="21"/>
              </w:rPr>
            </w:pPr>
            <w:r w:rsidRPr="00A77A7E">
              <w:rPr>
                <w:sz w:val="21"/>
              </w:rPr>
              <w:t>NO</w:t>
            </w:r>
            <w:r w:rsidRPr="00A77A7E">
              <w:rPr>
                <w:rStyle w:val="skrift-senket"/>
                <w:sz w:val="21"/>
              </w:rPr>
              <w:t>X</w:t>
            </w:r>
            <w:r w:rsidRPr="00A77A7E">
              <w:rPr>
                <w:sz w:val="21"/>
              </w:rPr>
              <w:t>-avgift: fritak for miljøavtale, petroleumssektoren</w:t>
            </w:r>
            <w:r w:rsidRPr="00A77A7E">
              <w:rPr>
                <w:rStyle w:val="skrift-hevet"/>
                <w:sz w:val="21"/>
              </w:rPr>
              <w:t>3</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2CE16BC4" w14:textId="77777777" w:rsidR="006865A6" w:rsidRPr="00A77A7E" w:rsidRDefault="006865A6" w:rsidP="00DC78D5">
            <w:pPr>
              <w:jc w:val="right"/>
              <w:rPr>
                <w:sz w:val="21"/>
              </w:rPr>
            </w:pPr>
            <w:r w:rsidRPr="00A77A7E">
              <w:rPr>
                <w:sz w:val="21"/>
              </w:rPr>
              <w:t>850</w:t>
            </w:r>
          </w:p>
        </w:tc>
        <w:tc>
          <w:tcPr>
            <w:tcW w:w="2593" w:type="dxa"/>
            <w:tcBorders>
              <w:top w:val="nil"/>
              <w:left w:val="nil"/>
              <w:bottom w:val="nil"/>
              <w:right w:val="nil"/>
            </w:tcBorders>
            <w:tcMar>
              <w:top w:w="128" w:type="dxa"/>
              <w:left w:w="43" w:type="dxa"/>
              <w:bottom w:w="43" w:type="dxa"/>
              <w:right w:w="43" w:type="dxa"/>
            </w:tcMar>
            <w:vAlign w:val="bottom"/>
          </w:tcPr>
          <w:p w14:paraId="5EF00994" w14:textId="77777777" w:rsidR="006865A6" w:rsidRPr="00A77A7E" w:rsidRDefault="006865A6" w:rsidP="00DC78D5">
            <w:pPr>
              <w:jc w:val="right"/>
              <w:rPr>
                <w:sz w:val="21"/>
              </w:rPr>
            </w:pPr>
            <w:r w:rsidRPr="00A77A7E">
              <w:rPr>
                <w:sz w:val="21"/>
              </w:rPr>
              <w:t>870</w:t>
            </w:r>
          </w:p>
        </w:tc>
      </w:tr>
      <w:tr w:rsidR="006865A6" w:rsidRPr="00A77A7E" w14:paraId="20ABDA3F"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2636B79D" w14:textId="77777777" w:rsidR="006865A6" w:rsidRPr="00A77A7E" w:rsidRDefault="006865A6" w:rsidP="00DC78D5">
            <w:pPr>
              <w:rPr>
                <w:sz w:val="21"/>
              </w:rPr>
            </w:pPr>
            <w:r w:rsidRPr="00A77A7E">
              <w:rPr>
                <w:sz w:val="21"/>
              </w:rPr>
              <w:t>NO</w:t>
            </w:r>
            <w:r w:rsidRPr="00A77A7E">
              <w:rPr>
                <w:rStyle w:val="skrift-senket"/>
                <w:sz w:val="21"/>
              </w:rPr>
              <w:t>X</w:t>
            </w:r>
            <w:r w:rsidRPr="00A77A7E">
              <w:rPr>
                <w:sz w:val="21"/>
              </w:rPr>
              <w:t>-avgift: fritak for miljøavtale, øvrige sektorer</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1C2ED4AF" w14:textId="77777777" w:rsidR="006865A6" w:rsidRPr="00A77A7E" w:rsidRDefault="006865A6" w:rsidP="00DC78D5">
            <w:pPr>
              <w:jc w:val="right"/>
              <w:rPr>
                <w:sz w:val="21"/>
              </w:rPr>
            </w:pPr>
            <w:r w:rsidRPr="00A77A7E">
              <w:rPr>
                <w:sz w:val="21"/>
              </w:rPr>
              <w:t>830</w:t>
            </w:r>
          </w:p>
        </w:tc>
        <w:tc>
          <w:tcPr>
            <w:tcW w:w="2593" w:type="dxa"/>
            <w:tcBorders>
              <w:top w:val="nil"/>
              <w:left w:val="nil"/>
              <w:bottom w:val="nil"/>
              <w:right w:val="nil"/>
            </w:tcBorders>
            <w:tcMar>
              <w:top w:w="128" w:type="dxa"/>
              <w:left w:w="43" w:type="dxa"/>
              <w:bottom w:w="43" w:type="dxa"/>
              <w:right w:w="43" w:type="dxa"/>
            </w:tcMar>
            <w:vAlign w:val="bottom"/>
          </w:tcPr>
          <w:p w14:paraId="4BA1FE76" w14:textId="77777777" w:rsidR="006865A6" w:rsidRPr="00A77A7E" w:rsidRDefault="006865A6" w:rsidP="00DC78D5">
            <w:pPr>
              <w:jc w:val="right"/>
              <w:rPr>
                <w:sz w:val="21"/>
              </w:rPr>
            </w:pPr>
            <w:r w:rsidRPr="00A77A7E">
              <w:rPr>
                <w:sz w:val="21"/>
              </w:rPr>
              <w:t>840</w:t>
            </w:r>
          </w:p>
        </w:tc>
      </w:tr>
      <w:tr w:rsidR="006865A6" w:rsidRPr="00A77A7E" w14:paraId="12A7523E"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7BE07382" w14:textId="77777777" w:rsidR="006865A6" w:rsidRPr="00A77A7E" w:rsidRDefault="006865A6" w:rsidP="00DC78D5">
            <w:pPr>
              <w:rPr>
                <w:sz w:val="21"/>
              </w:rPr>
            </w:pPr>
            <w:r w:rsidRPr="00A77A7E">
              <w:rPr>
                <w:sz w:val="21"/>
              </w:rPr>
              <w:t>Veibruksavgift – midlertidig reduserte satser</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6CBC2D26" w14:textId="77777777" w:rsidR="006865A6" w:rsidRPr="00A77A7E" w:rsidRDefault="006865A6" w:rsidP="00DC78D5">
            <w:pPr>
              <w:jc w:val="right"/>
              <w:rPr>
                <w:sz w:val="21"/>
              </w:rPr>
            </w:pPr>
            <w:r w:rsidRPr="00A77A7E">
              <w:rPr>
                <w:sz w:val="21"/>
              </w:rPr>
              <w:t>-</w:t>
            </w:r>
          </w:p>
        </w:tc>
        <w:tc>
          <w:tcPr>
            <w:tcW w:w="2593" w:type="dxa"/>
            <w:tcBorders>
              <w:top w:val="nil"/>
              <w:left w:val="nil"/>
              <w:bottom w:val="nil"/>
              <w:right w:val="nil"/>
            </w:tcBorders>
            <w:tcMar>
              <w:top w:w="128" w:type="dxa"/>
              <w:left w:w="43" w:type="dxa"/>
              <w:bottom w:w="43" w:type="dxa"/>
              <w:right w:w="43" w:type="dxa"/>
            </w:tcMar>
            <w:vAlign w:val="bottom"/>
          </w:tcPr>
          <w:p w14:paraId="0A1CEC71" w14:textId="77777777" w:rsidR="006865A6" w:rsidRPr="00A77A7E" w:rsidRDefault="006865A6" w:rsidP="00DC78D5">
            <w:pPr>
              <w:jc w:val="right"/>
              <w:rPr>
                <w:sz w:val="21"/>
              </w:rPr>
            </w:pPr>
            <w:r w:rsidRPr="00A77A7E">
              <w:rPr>
                <w:sz w:val="21"/>
              </w:rPr>
              <w:t>3 450</w:t>
            </w:r>
          </w:p>
        </w:tc>
      </w:tr>
      <w:tr w:rsidR="006865A6" w:rsidRPr="00A77A7E" w14:paraId="2F56D366"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380AC7ED" w14:textId="77777777" w:rsidR="006865A6" w:rsidRPr="00A77A7E" w:rsidRDefault="006865A6" w:rsidP="00DC78D5">
            <w:pPr>
              <w:rPr>
                <w:sz w:val="21"/>
              </w:rPr>
            </w:pPr>
            <w:r w:rsidRPr="00A77A7E">
              <w:rPr>
                <w:sz w:val="21"/>
              </w:rPr>
              <w:t>Høyere veibruksavgift på bensin enn på mineralolje</w:t>
            </w:r>
            <w:r w:rsidRPr="00A77A7E">
              <w:rPr>
                <w:rStyle w:val="skrift-hevet"/>
                <w:sz w:val="21"/>
              </w:rPr>
              <w:t>4</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10A499CE" w14:textId="77777777" w:rsidR="006865A6" w:rsidRPr="00A77A7E" w:rsidRDefault="006865A6" w:rsidP="00DC78D5">
            <w:pPr>
              <w:jc w:val="right"/>
              <w:rPr>
                <w:sz w:val="21"/>
              </w:rPr>
            </w:pPr>
            <w:r w:rsidRPr="00A77A7E">
              <w:rPr>
                <w:sz w:val="21"/>
              </w:rPr>
              <w:t>-1 100</w:t>
            </w:r>
          </w:p>
        </w:tc>
        <w:tc>
          <w:tcPr>
            <w:tcW w:w="2593" w:type="dxa"/>
            <w:tcBorders>
              <w:top w:val="nil"/>
              <w:left w:val="nil"/>
              <w:bottom w:val="nil"/>
              <w:right w:val="nil"/>
            </w:tcBorders>
            <w:tcMar>
              <w:top w:w="128" w:type="dxa"/>
              <w:left w:w="43" w:type="dxa"/>
              <w:bottom w:w="43" w:type="dxa"/>
              <w:right w:w="43" w:type="dxa"/>
            </w:tcMar>
            <w:vAlign w:val="bottom"/>
          </w:tcPr>
          <w:p w14:paraId="15AD2AFC" w14:textId="77777777" w:rsidR="006865A6" w:rsidRPr="00A77A7E" w:rsidRDefault="006865A6" w:rsidP="00DC78D5">
            <w:pPr>
              <w:jc w:val="right"/>
              <w:rPr>
                <w:sz w:val="21"/>
              </w:rPr>
            </w:pPr>
            <w:r w:rsidRPr="00A77A7E">
              <w:rPr>
                <w:sz w:val="21"/>
              </w:rPr>
              <w:t>-1 100</w:t>
            </w:r>
          </w:p>
        </w:tc>
      </w:tr>
      <w:tr w:rsidR="006865A6" w:rsidRPr="00A77A7E" w14:paraId="7B7AE87B"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30F8BF54" w14:textId="77777777" w:rsidR="006865A6" w:rsidRPr="00A77A7E" w:rsidRDefault="006865A6" w:rsidP="00DC78D5">
            <w:pPr>
              <w:rPr>
                <w:sz w:val="21"/>
              </w:rPr>
            </w:pPr>
            <w:r w:rsidRPr="00A77A7E">
              <w:rPr>
                <w:sz w:val="21"/>
              </w:rPr>
              <w:t>Høyere veibruksavgift på bioetanol enn på mineralolje</w:t>
            </w:r>
            <w:r w:rsidRPr="00A77A7E">
              <w:rPr>
                <w:rStyle w:val="skrift-hevet"/>
                <w:sz w:val="21"/>
              </w:rPr>
              <w:t>4</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51D0DA19" w14:textId="77777777" w:rsidR="006865A6" w:rsidRPr="00A77A7E" w:rsidRDefault="006865A6" w:rsidP="00DC78D5">
            <w:pPr>
              <w:jc w:val="right"/>
              <w:rPr>
                <w:sz w:val="21"/>
              </w:rPr>
            </w:pPr>
            <w:r w:rsidRPr="00A77A7E">
              <w:rPr>
                <w:sz w:val="21"/>
              </w:rPr>
              <w:t>-160</w:t>
            </w:r>
          </w:p>
        </w:tc>
        <w:tc>
          <w:tcPr>
            <w:tcW w:w="2593" w:type="dxa"/>
            <w:tcBorders>
              <w:top w:val="nil"/>
              <w:left w:val="nil"/>
              <w:bottom w:val="nil"/>
              <w:right w:val="nil"/>
            </w:tcBorders>
            <w:tcMar>
              <w:top w:w="128" w:type="dxa"/>
              <w:left w:w="43" w:type="dxa"/>
              <w:bottom w:w="43" w:type="dxa"/>
              <w:right w:w="43" w:type="dxa"/>
            </w:tcMar>
            <w:vAlign w:val="bottom"/>
          </w:tcPr>
          <w:p w14:paraId="544BD017" w14:textId="77777777" w:rsidR="006865A6" w:rsidRPr="00A77A7E" w:rsidRDefault="006865A6" w:rsidP="00DC78D5">
            <w:pPr>
              <w:jc w:val="right"/>
              <w:rPr>
                <w:sz w:val="21"/>
              </w:rPr>
            </w:pPr>
            <w:r w:rsidRPr="00A77A7E">
              <w:rPr>
                <w:sz w:val="21"/>
              </w:rPr>
              <w:t>-250</w:t>
            </w:r>
          </w:p>
        </w:tc>
      </w:tr>
      <w:tr w:rsidR="006865A6" w:rsidRPr="00A77A7E" w14:paraId="4910FDD1" w14:textId="77777777" w:rsidTr="00DC78D5">
        <w:trPr>
          <w:trHeight w:val="380"/>
        </w:trPr>
        <w:tc>
          <w:tcPr>
            <w:tcW w:w="3884" w:type="dxa"/>
            <w:tcBorders>
              <w:top w:val="nil"/>
              <w:left w:val="nil"/>
              <w:bottom w:val="nil"/>
              <w:right w:val="nil"/>
            </w:tcBorders>
            <w:tcMar>
              <w:top w:w="128" w:type="dxa"/>
              <w:left w:w="43" w:type="dxa"/>
              <w:bottom w:w="43" w:type="dxa"/>
              <w:right w:w="43" w:type="dxa"/>
            </w:tcMar>
          </w:tcPr>
          <w:p w14:paraId="3535A6A1" w14:textId="77777777" w:rsidR="006865A6" w:rsidRPr="00A77A7E" w:rsidRDefault="006865A6" w:rsidP="00DC78D5">
            <w:pPr>
              <w:rPr>
                <w:sz w:val="21"/>
              </w:rPr>
            </w:pPr>
            <w:r w:rsidRPr="00A77A7E">
              <w:rPr>
                <w:sz w:val="21"/>
              </w:rPr>
              <w:t>Tax-free kvoter på alkohol og tobakk</w:t>
            </w:r>
            <w:r w:rsidRPr="00A77A7E">
              <w:rPr>
                <w:rStyle w:val="skrift-hevet"/>
                <w:sz w:val="21"/>
              </w:rPr>
              <w:t>5</w:t>
            </w:r>
            <w:r w:rsidRPr="00A77A7E">
              <w:rPr>
                <w:sz w:val="21"/>
              </w:rPr>
              <w:tab/>
            </w:r>
          </w:p>
        </w:tc>
        <w:tc>
          <w:tcPr>
            <w:tcW w:w="2593" w:type="dxa"/>
            <w:tcBorders>
              <w:top w:val="nil"/>
              <w:left w:val="nil"/>
              <w:bottom w:val="nil"/>
              <w:right w:val="nil"/>
            </w:tcBorders>
            <w:tcMar>
              <w:top w:w="128" w:type="dxa"/>
              <w:left w:w="43" w:type="dxa"/>
              <w:bottom w:w="43" w:type="dxa"/>
              <w:right w:w="43" w:type="dxa"/>
            </w:tcMar>
            <w:vAlign w:val="bottom"/>
          </w:tcPr>
          <w:p w14:paraId="66463059" w14:textId="77777777" w:rsidR="006865A6" w:rsidRPr="00A77A7E" w:rsidRDefault="006865A6" w:rsidP="00DC78D5">
            <w:pPr>
              <w:jc w:val="right"/>
              <w:rPr>
                <w:sz w:val="21"/>
              </w:rPr>
            </w:pPr>
            <w:r w:rsidRPr="00A77A7E">
              <w:rPr>
                <w:sz w:val="21"/>
              </w:rPr>
              <w:t>1 850</w:t>
            </w:r>
          </w:p>
        </w:tc>
        <w:tc>
          <w:tcPr>
            <w:tcW w:w="2593" w:type="dxa"/>
            <w:tcBorders>
              <w:top w:val="nil"/>
              <w:left w:val="nil"/>
              <w:bottom w:val="nil"/>
              <w:right w:val="nil"/>
            </w:tcBorders>
            <w:tcMar>
              <w:top w:w="128" w:type="dxa"/>
              <w:left w:w="43" w:type="dxa"/>
              <w:bottom w:w="43" w:type="dxa"/>
              <w:right w:w="43" w:type="dxa"/>
            </w:tcMar>
            <w:vAlign w:val="bottom"/>
          </w:tcPr>
          <w:p w14:paraId="2DB9B993" w14:textId="77777777" w:rsidR="006865A6" w:rsidRPr="00A77A7E" w:rsidRDefault="006865A6" w:rsidP="00DC78D5">
            <w:pPr>
              <w:jc w:val="right"/>
              <w:rPr>
                <w:sz w:val="21"/>
              </w:rPr>
            </w:pPr>
            <w:r w:rsidRPr="00A77A7E">
              <w:rPr>
                <w:sz w:val="21"/>
              </w:rPr>
              <w:t>1 950</w:t>
            </w:r>
          </w:p>
        </w:tc>
      </w:tr>
      <w:tr w:rsidR="006865A6" w:rsidRPr="00A77A7E" w14:paraId="6D282705" w14:textId="77777777" w:rsidTr="00DC78D5">
        <w:trPr>
          <w:trHeight w:val="380"/>
        </w:trPr>
        <w:tc>
          <w:tcPr>
            <w:tcW w:w="3884" w:type="dxa"/>
            <w:tcBorders>
              <w:top w:val="nil"/>
              <w:left w:val="nil"/>
              <w:bottom w:val="single" w:sz="4" w:space="0" w:color="000000"/>
              <w:right w:val="nil"/>
            </w:tcBorders>
            <w:tcMar>
              <w:top w:w="128" w:type="dxa"/>
              <w:left w:w="43" w:type="dxa"/>
              <w:bottom w:w="43" w:type="dxa"/>
              <w:right w:w="43" w:type="dxa"/>
            </w:tcMar>
          </w:tcPr>
          <w:p w14:paraId="2BE6045B" w14:textId="77777777" w:rsidR="006865A6" w:rsidRPr="00A77A7E" w:rsidRDefault="006865A6" w:rsidP="00DC78D5">
            <w:pPr>
              <w:rPr>
                <w:sz w:val="21"/>
              </w:rPr>
            </w:pPr>
            <w:r w:rsidRPr="00A77A7E">
              <w:rPr>
                <w:sz w:val="21"/>
              </w:rPr>
              <w:t>Redusert alkoholavgift for små bryggerier</w:t>
            </w:r>
            <w:r w:rsidRPr="00A77A7E">
              <w:rPr>
                <w:sz w:val="21"/>
              </w:rPr>
              <w:tab/>
            </w:r>
          </w:p>
        </w:tc>
        <w:tc>
          <w:tcPr>
            <w:tcW w:w="2593" w:type="dxa"/>
            <w:tcBorders>
              <w:top w:val="nil"/>
              <w:left w:val="nil"/>
              <w:bottom w:val="single" w:sz="4" w:space="0" w:color="000000"/>
              <w:right w:val="nil"/>
            </w:tcBorders>
            <w:tcMar>
              <w:top w:w="128" w:type="dxa"/>
              <w:left w:w="43" w:type="dxa"/>
              <w:bottom w:w="43" w:type="dxa"/>
              <w:right w:w="43" w:type="dxa"/>
            </w:tcMar>
            <w:vAlign w:val="bottom"/>
          </w:tcPr>
          <w:p w14:paraId="3241F133" w14:textId="77777777" w:rsidR="006865A6" w:rsidRPr="00A77A7E" w:rsidRDefault="006865A6" w:rsidP="00DC78D5">
            <w:pPr>
              <w:jc w:val="right"/>
              <w:rPr>
                <w:sz w:val="21"/>
              </w:rPr>
            </w:pPr>
            <w:r w:rsidRPr="00A77A7E">
              <w:rPr>
                <w:sz w:val="21"/>
              </w:rPr>
              <w:t>10</w:t>
            </w:r>
          </w:p>
        </w:tc>
        <w:tc>
          <w:tcPr>
            <w:tcW w:w="2593" w:type="dxa"/>
            <w:tcBorders>
              <w:top w:val="nil"/>
              <w:left w:val="nil"/>
              <w:bottom w:val="single" w:sz="4" w:space="0" w:color="000000"/>
              <w:right w:val="nil"/>
            </w:tcBorders>
            <w:tcMar>
              <w:top w:w="128" w:type="dxa"/>
              <w:left w:w="43" w:type="dxa"/>
              <w:bottom w:w="43" w:type="dxa"/>
              <w:right w:w="43" w:type="dxa"/>
            </w:tcMar>
            <w:vAlign w:val="bottom"/>
          </w:tcPr>
          <w:p w14:paraId="26CEF8B6" w14:textId="77777777" w:rsidR="006865A6" w:rsidRPr="00A77A7E" w:rsidRDefault="006865A6" w:rsidP="00DC78D5">
            <w:pPr>
              <w:jc w:val="right"/>
              <w:rPr>
                <w:sz w:val="21"/>
              </w:rPr>
            </w:pPr>
            <w:r w:rsidRPr="00A77A7E">
              <w:rPr>
                <w:sz w:val="21"/>
              </w:rPr>
              <w:t>10</w:t>
            </w:r>
          </w:p>
        </w:tc>
      </w:tr>
    </w:tbl>
    <w:p w14:paraId="6A56C356" w14:textId="5121BF8D" w:rsidR="003210FC" w:rsidRPr="00A77A7E" w:rsidRDefault="003210FC" w:rsidP="00A77A7E">
      <w:pPr>
        <w:pStyle w:val="tabell-noter"/>
        <w:rPr>
          <w:rStyle w:val="skrift-hevet"/>
        </w:rPr>
      </w:pPr>
      <w:r w:rsidRPr="00A77A7E">
        <w:rPr>
          <w:rStyle w:val="skrift-hevet"/>
        </w:rPr>
        <w:t>1</w:t>
      </w:r>
      <w:r w:rsidRPr="00A77A7E">
        <w:tab/>
        <w:t>Grunnlaget for beregningen av skatteutgifter er det generelle avgiftsnivået på ikke-kvotepliktige utslipp av klimagasser. For kvotepliktige utslipp utenfor innsatsfordelingsforordningen regnes hele CO</w:t>
      </w:r>
      <w:r w:rsidRPr="00A77A7E">
        <w:rPr>
          <w:rStyle w:val="skrift-senket"/>
        </w:rPr>
        <w:t>2</w:t>
      </w:r>
      <w:r w:rsidRPr="00A77A7E">
        <w:t>-avgiften som en negativ skatteutgift.</w:t>
      </w:r>
    </w:p>
    <w:p w14:paraId="1D90A47E" w14:textId="77777777" w:rsidR="003210FC" w:rsidRPr="00A77A7E" w:rsidRDefault="003210FC" w:rsidP="00A77A7E">
      <w:pPr>
        <w:pStyle w:val="tabell-noter"/>
        <w:rPr>
          <w:rStyle w:val="skrift-hevet"/>
        </w:rPr>
      </w:pPr>
      <w:r w:rsidRPr="00A77A7E">
        <w:rPr>
          <w:rStyle w:val="skrift-hevet"/>
        </w:rPr>
        <w:t>2</w:t>
      </w:r>
      <w:r w:rsidRPr="00A77A7E">
        <w:tab/>
        <w:t>Anslaget i tabellen er et bruttoanslag der hele CO</w:t>
      </w:r>
      <w:r w:rsidRPr="00A77A7E">
        <w:rPr>
          <w:rStyle w:val="skrift-senket"/>
        </w:rPr>
        <w:t>2</w:t>
      </w:r>
      <w:r w:rsidRPr="00A77A7E">
        <w:t>-avgiften er regnet som negativ skatteutgift siden petroleumsvirksomheten også er kvotepliktig. Netto inntektstap utgjør bare 15-18 pst. av bruttoanslaget siden avgifter er fradragsberettiget i ordinær skatt og særskatt, og SDØE betaler deler av avgiften.</w:t>
      </w:r>
    </w:p>
    <w:p w14:paraId="51033EFA" w14:textId="77777777" w:rsidR="003210FC" w:rsidRPr="00A77A7E" w:rsidRDefault="003210FC" w:rsidP="00A77A7E">
      <w:pPr>
        <w:pStyle w:val="tabell-noter"/>
        <w:rPr>
          <w:rStyle w:val="skrift-hevet"/>
        </w:rPr>
      </w:pPr>
      <w:r w:rsidRPr="00A77A7E">
        <w:rPr>
          <w:rStyle w:val="skrift-hevet"/>
        </w:rPr>
        <w:t>3</w:t>
      </w:r>
      <w:r w:rsidRPr="00A77A7E">
        <w:tab/>
        <w:t>Anslaget i tabellen er et bruttoanslag der hele NO</w:t>
      </w:r>
      <w:r w:rsidRPr="00A77A7E">
        <w:rPr>
          <w:rStyle w:val="skrift-senket"/>
        </w:rPr>
        <w:t>X</w:t>
      </w:r>
      <w:r w:rsidRPr="00A77A7E">
        <w:t>-avgiften er regnet som skatteutgift. Netto inntektstap utgjør bare 15-18 pst. av bruttoanslaget siden avgiften er fradragsberettiget i ordinær skatt og særskatt, og SDØE betaler deler av avgiften.</w:t>
      </w:r>
    </w:p>
    <w:p w14:paraId="0493E86C" w14:textId="77777777" w:rsidR="003210FC" w:rsidRPr="00A77A7E" w:rsidRDefault="003210FC" w:rsidP="00A77A7E">
      <w:pPr>
        <w:pStyle w:val="tabell-noter"/>
        <w:rPr>
          <w:rStyle w:val="skrift-hevet"/>
        </w:rPr>
      </w:pPr>
      <w:r w:rsidRPr="00A77A7E">
        <w:rPr>
          <w:rStyle w:val="skrift-hevet"/>
        </w:rPr>
        <w:t>4</w:t>
      </w:r>
      <w:r w:rsidRPr="00A77A7E">
        <w:tab/>
        <w:t>Skatteutgifter er regnet med utgangspunkt i avgiftsforskjellen per energienhet.</w:t>
      </w:r>
    </w:p>
    <w:p w14:paraId="3948246B" w14:textId="77777777" w:rsidR="003210FC" w:rsidRPr="00A77A7E" w:rsidRDefault="003210FC" w:rsidP="00A77A7E">
      <w:pPr>
        <w:pStyle w:val="tabell-noter"/>
        <w:rPr>
          <w:rStyle w:val="skrift-hevet"/>
        </w:rPr>
      </w:pPr>
      <w:r w:rsidRPr="00A77A7E">
        <w:rPr>
          <w:rStyle w:val="skrift-hevet"/>
        </w:rPr>
        <w:t>5</w:t>
      </w:r>
      <w:r w:rsidRPr="00A77A7E">
        <w:tab/>
        <w:t>I tillegg er disse varene fritatt fra merverdiavgift, noe som innebærer en ytterligere skatteutgift.</w:t>
      </w:r>
    </w:p>
    <w:p w14:paraId="1FA9E4A8" w14:textId="77777777" w:rsidR="003210FC" w:rsidRPr="00A77A7E" w:rsidRDefault="003210FC" w:rsidP="00A77A7E">
      <w:pPr>
        <w:pStyle w:val="Kilde"/>
      </w:pPr>
      <w:r w:rsidRPr="00A77A7E">
        <w:t>Kilder: Statistisk sentralbyrå, Norsk Petroleumsinstitutt, Næringslivets NO</w:t>
      </w:r>
      <w:r w:rsidRPr="00A77A7E">
        <w:rPr>
          <w:rStyle w:val="skrift-senket"/>
        </w:rPr>
        <w:t>X</w:t>
      </w:r>
      <w:r w:rsidRPr="00A77A7E">
        <w:t>-fond, Skattedirektoratet, Toll- og avgiftsdirektoratet og Finansdepartementet.</w:t>
      </w:r>
    </w:p>
    <w:p w14:paraId="53B5B4F5" w14:textId="77777777" w:rsidR="003210FC" w:rsidRPr="00A77A7E" w:rsidRDefault="003210FC" w:rsidP="00A77A7E">
      <w:pPr>
        <w:pStyle w:val="Overskrift2"/>
      </w:pPr>
      <w:r w:rsidRPr="00A77A7E">
        <w:lastRenderedPageBreak/>
        <w:t>Analyse av enkelte sektorer</w:t>
      </w:r>
    </w:p>
    <w:p w14:paraId="7CEBF01E" w14:textId="77777777" w:rsidR="003210FC" w:rsidRPr="00A77A7E" w:rsidRDefault="003210FC" w:rsidP="00A77A7E">
      <w:pPr>
        <w:pStyle w:val="Overskrift3"/>
      </w:pPr>
      <w:r w:rsidRPr="00A77A7E">
        <w:t>Skatteutgifter for bolig og fritidseiendom</w:t>
      </w:r>
    </w:p>
    <w:p w14:paraId="0267BC4B" w14:textId="77777777" w:rsidR="003210FC" w:rsidRPr="00A77A7E" w:rsidRDefault="003210FC" w:rsidP="00A77A7E">
      <w:r w:rsidRPr="00A77A7E">
        <w:t>Beregning av skatteutgifter for formuesobjekter gjennomføres ved å sammenligne skattleggingen av det aktuelle objektet med skattleggingen av bankinnskudd. Bankinnskudd er dermed referanseobjektet. Bankinnskudd inntektsbeskattes fullt ut ved at samtlige renteinntekter inngår i alminnelig inntekt. I formuesskatten blir bankinnskudd verdsatt til 100 pst. av innestående beløp.</w:t>
      </w:r>
    </w:p>
    <w:p w14:paraId="60AF336E" w14:textId="77777777" w:rsidR="003210FC" w:rsidRPr="00A77A7E" w:rsidRDefault="003210FC" w:rsidP="00A77A7E">
      <w:r w:rsidRPr="00A77A7E">
        <w:t>Sammenlignet med bankinnskudd er bolig og fritidseiendom lavt skattlagt både i inntekts- og formuesbeskatningen. Dokumentavgift og kommunal eiendomsskatt bidrar derimot isolert sett til å skattlegge bolig og fritidseiendom hardere enn bankinnskudd.</w:t>
      </w:r>
    </w:p>
    <w:p w14:paraId="3C54E6EB" w14:textId="77777777" w:rsidR="003210FC" w:rsidRPr="00A77A7E" w:rsidRDefault="003210FC" w:rsidP="00A77A7E">
      <w:pPr>
        <w:pStyle w:val="avsnitt-tittel"/>
      </w:pPr>
      <w:r w:rsidRPr="00A77A7E">
        <w:t>Lavere inntektsbeskatning</w:t>
      </w:r>
    </w:p>
    <w:p w14:paraId="202B9BB1" w14:textId="77777777" w:rsidR="003210FC" w:rsidRPr="00A77A7E" w:rsidRDefault="003210FC" w:rsidP="00A77A7E">
      <w:r w:rsidRPr="00A77A7E">
        <w:t>En vanlig definisjon på en aktørs inntekt over en bestemt periode er verdien av det som kan konsumeres over perioden uten at formuen reduseres. En bolig (eller fritidseiendom) gir eier konsummuligheter, og dermed inntekt, enten boligen brukes av eier selv eller eier mottar kompensasjon (leie) for andres bruk av boligen. I økonomisk forstand er inntekten den samme i begge anvendelser. I et nøytralt system vil boliginntekten skattlegges som annen kapitalinntekt, både ved egen bruk og ved andres bruk.</w:t>
      </w:r>
    </w:p>
    <w:p w14:paraId="4400925E" w14:textId="77777777" w:rsidR="003210FC" w:rsidRPr="00A77A7E" w:rsidRDefault="003210FC" w:rsidP="00A77A7E">
      <w:r w:rsidRPr="00A77A7E">
        <w:t>Inntekten ved egen bruk har vært skattefri siden 2005. Utleieinntekt fra egen bolig er skattefri dersom eieren bruker minst halvparten av boligen selv. Det gjelder også et skattefritak når hele eller en større del av boligen leies ut for inntil 20 000 kroner i inntektsåret. Det er egne regler for korttidsutleie (leieforhold inntil 30 dager) av egen bolig. Inntekter fra slik utleie er skattepliktige dersom de samlet overstiger 15 000 kroner i inntektsåret. Gevinst ved salg av egen bolig er fritatt for skatt dersom boligen har vært eid mer enn ett år og brukt som egen bolig i minst ett av de to siste årene før salget. For fritidseiendom er gevinsten fritatt for skatt dersom fritidseiendommen har vært eid i mer enn fem år og brukt som egen fritidseiendom i minst fem av de siste åtte årene før salget. Tap er fradragsberettiget i den utstrekning eventuell gevinst ville vært skattepliktig.</w:t>
      </w:r>
    </w:p>
    <w:p w14:paraId="64FBFB69" w14:textId="77777777" w:rsidR="003210FC" w:rsidRPr="00A77A7E" w:rsidRDefault="003210FC" w:rsidP="00A77A7E">
      <w:r w:rsidRPr="00A77A7E">
        <w:t>Samlet er skatteutgiften ved lavere inntektsbeskatning av bolig og fritidseiendom anslått til om lag 97,8 mrd. kroner i 2026. Dette anslaget baserer seg på forutsetningen om at boligene og fritidseiendommene i gjennomsnitt har en årlig netto avkastning tilsvarende årsgjennomsnittet av renten på statsobligasjoner med 10 års løpetid i det aktuelle inntektsåret. Denne avkastningen omfatter fordelen av bruk av egen bolig, eventuelle gevinster ved salg og inntekter fra eventuell utleie av deler av boligen. For fritidseiendommer er markedsverdier anslått ved å multiplisere formuesverdiene med fem.</w:t>
      </w:r>
    </w:p>
    <w:p w14:paraId="31E8CE20" w14:textId="77777777" w:rsidR="003210FC" w:rsidRPr="00A77A7E" w:rsidRDefault="003210FC" w:rsidP="00A77A7E">
      <w:pPr>
        <w:pStyle w:val="avsnitt-tittel"/>
      </w:pPr>
      <w:r w:rsidRPr="00A77A7E">
        <w:t>Rabatt i formuesskatt</w:t>
      </w:r>
    </w:p>
    <w:p w14:paraId="4B387971" w14:textId="77777777" w:rsidR="003210FC" w:rsidRPr="00A77A7E" w:rsidRDefault="003210FC" w:rsidP="00A77A7E">
      <w:r w:rsidRPr="00A77A7E">
        <w:t xml:space="preserve">Formuesskatt på fast eiendom bygger på beregnede skattemessige verdier. Primærbolig verdsettes i 2026 til 25 pst. av beregnet markedsverdi, mens den delen av boligverdien som </w:t>
      </w:r>
      <w:r w:rsidRPr="00A77A7E">
        <w:lastRenderedPageBreak/>
        <w:t>overstiger 14 mill. kroner verdsettes til 70 pst. Sekundærbolig verdsettes til 100 pst. av beregnet markedsverdi. Fritidseiendommer og bolig i utlandet verdsettes etter egne regler.</w:t>
      </w:r>
    </w:p>
    <w:p w14:paraId="5097B965" w14:textId="77777777" w:rsidR="003210FC" w:rsidRPr="00A77A7E" w:rsidRDefault="003210FC" w:rsidP="00A77A7E">
      <w:pPr>
        <w:pStyle w:val="avsnitt-tittel"/>
      </w:pPr>
      <w:r w:rsidRPr="00A77A7E">
        <w:t>Dokumentavgift</w:t>
      </w:r>
    </w:p>
    <w:p w14:paraId="67B02D42" w14:textId="77777777" w:rsidR="003210FC" w:rsidRPr="00A77A7E" w:rsidRDefault="003210FC" w:rsidP="00A77A7E">
      <w:r w:rsidRPr="00A77A7E">
        <w:t>Ved tinglyste hjemmelsoverføringer av fast eiendom ilegges dokumentavgift med 2,5 pst. av eiendommens salgsverdi. Avgiftsplikten gjelder for selveide eneboliger, tomannsboliger, eierseksjoner og sameieandeler, men ikke for eiendommer organisert som borettslag. Dokumentavgift på bolig og fritidseiendom regnes som en negativ skatteutgift.</w:t>
      </w:r>
    </w:p>
    <w:p w14:paraId="6CC52772" w14:textId="77777777" w:rsidR="003210FC" w:rsidRPr="00A77A7E" w:rsidRDefault="003210FC" w:rsidP="00A77A7E">
      <w:pPr>
        <w:pStyle w:val="avsnitt-tittel"/>
      </w:pPr>
      <w:r w:rsidRPr="00A77A7E">
        <w:t>Eiendomsskatt</w:t>
      </w:r>
    </w:p>
    <w:p w14:paraId="628744E3" w14:textId="77777777" w:rsidR="003210FC" w:rsidRPr="00A77A7E" w:rsidRDefault="003210FC" w:rsidP="00A77A7E">
      <w:r w:rsidRPr="00A77A7E">
        <w:t>Innenfor rammene av eigedomsskattelova bestemmer kommunene utstrekning og omfang av eiendomsskatten. I 2026 har 249 av 357 kommuner eiendomsskatt på bolig i hele eller deler av kommunen. Eiendomsskattetaksten skal ta utgangspunkt i anslått omsetningsverdi, men kommunene kan velge å legge seg på et lavere nivå og/eller innføre bunnfradrag for boliger og fritidsboliger. Kommunene skal bruke en reduksjonsfaktor på minst 30 pst. ved verdsettelse av eiendommene. Skattesatsen skal være mellom 1 og 7 promille av takstgrunnlaget og kan maksimalt økes med én promille i året. Fra 2021 er maksimal skattesats for bolig og fritidseiendom 4 promille. Eiendomsskatt på bolig og fritidseiendom regnes som en negativ skatteutgift.</w:t>
      </w:r>
    </w:p>
    <w:p w14:paraId="7A6A97B2" w14:textId="77777777" w:rsidR="003210FC" w:rsidRPr="00A77A7E" w:rsidRDefault="003210FC" w:rsidP="00A77A7E">
      <w:pPr>
        <w:pStyle w:val="avsnitt-tittel"/>
      </w:pPr>
      <w:r w:rsidRPr="00A77A7E">
        <w:t>Samlede skatteutgifter for bolig og fritidseiendom</w:t>
      </w:r>
    </w:p>
    <w:p w14:paraId="664A82B2" w14:textId="167B3259" w:rsidR="003210FC" w:rsidRDefault="00EC626E" w:rsidP="00A77A7E">
      <w:r>
        <w:t>c</w:t>
      </w:r>
      <w:r w:rsidR="003210FC" w:rsidRPr="00A77A7E">
        <w:t xml:space="preserve"> til bolig og fritidseiendom i 2025 og 2026. Tabellen viser at bolig og fritidseiendom samlet sett er kraftig favorisert i det norske skattesystemet. Skatteutgiften ved lavere inntektsbeskatning er basert på statsobligasjonsrenten og vil derfor variere med endringer i denne rentesatsen.</w:t>
      </w:r>
    </w:p>
    <w:p w14:paraId="351F87EA" w14:textId="77777777" w:rsidR="00080B57" w:rsidRPr="003C1E53" w:rsidRDefault="00080B57" w:rsidP="00080B57">
      <w:pPr>
        <w:pStyle w:val="tabell-tittel"/>
      </w:pPr>
      <w:r w:rsidRPr="003C1E53">
        <w:t>Skatteutgifter for bolig og fritidseiendom. Mrd. Kroner</w:t>
      </w:r>
    </w:p>
    <w:p w14:paraId="15ADD974" w14:textId="77777777" w:rsidR="00080B57" w:rsidRDefault="00080B57" w:rsidP="00080B57">
      <w:pPr>
        <w:pStyle w:val="Tabellnavn"/>
        <w:rPr>
          <w:rStyle w:val="skrift-hevet"/>
        </w:rPr>
      </w:pPr>
      <w:r w:rsidRPr="003C1E53">
        <w:t>03J1xt2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818"/>
        <w:gridCol w:w="2126"/>
        <w:gridCol w:w="2126"/>
      </w:tblGrid>
      <w:tr w:rsidR="00080B57" w:rsidRPr="003C1E53" w14:paraId="00C57B03" w14:textId="77777777" w:rsidTr="00DC78D5">
        <w:trPr>
          <w:trHeight w:val="360"/>
        </w:trPr>
        <w:tc>
          <w:tcPr>
            <w:tcW w:w="48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7BE885" w14:textId="77777777" w:rsidR="00080B57" w:rsidRPr="003C1E53" w:rsidRDefault="00080B57" w:rsidP="00DC78D5">
            <w:pPr>
              <w:rPr>
                <w:sz w:val="21"/>
              </w:rPr>
            </w:pPr>
          </w:p>
        </w:tc>
        <w:tc>
          <w:tcPr>
            <w:tcW w:w="21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9404B1" w14:textId="77777777" w:rsidR="00080B57" w:rsidRPr="003C1E53" w:rsidRDefault="00080B57" w:rsidP="00DC78D5">
            <w:pPr>
              <w:jc w:val="right"/>
              <w:rPr>
                <w:sz w:val="21"/>
              </w:rPr>
            </w:pPr>
            <w:r w:rsidRPr="003C1E53">
              <w:rPr>
                <w:sz w:val="21"/>
              </w:rPr>
              <w:t>2025</w:t>
            </w:r>
          </w:p>
        </w:tc>
        <w:tc>
          <w:tcPr>
            <w:tcW w:w="21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84D3FE" w14:textId="77777777" w:rsidR="00080B57" w:rsidRPr="003C1E53" w:rsidRDefault="00080B57" w:rsidP="00DC78D5">
            <w:pPr>
              <w:jc w:val="right"/>
              <w:rPr>
                <w:sz w:val="21"/>
              </w:rPr>
            </w:pPr>
            <w:r w:rsidRPr="003C1E53">
              <w:rPr>
                <w:sz w:val="21"/>
              </w:rPr>
              <w:t>2026</w:t>
            </w:r>
          </w:p>
        </w:tc>
      </w:tr>
      <w:tr w:rsidR="00080B57" w:rsidRPr="003C1E53" w14:paraId="078380AC" w14:textId="77777777" w:rsidTr="00DC78D5">
        <w:trPr>
          <w:trHeight w:val="380"/>
        </w:trPr>
        <w:tc>
          <w:tcPr>
            <w:tcW w:w="4816" w:type="dxa"/>
            <w:tcBorders>
              <w:top w:val="single" w:sz="4" w:space="0" w:color="000000"/>
              <w:left w:val="nil"/>
              <w:bottom w:val="nil"/>
              <w:right w:val="nil"/>
            </w:tcBorders>
            <w:tcMar>
              <w:top w:w="128" w:type="dxa"/>
              <w:left w:w="43" w:type="dxa"/>
              <w:bottom w:w="43" w:type="dxa"/>
              <w:right w:w="43" w:type="dxa"/>
            </w:tcMar>
          </w:tcPr>
          <w:p w14:paraId="330CDD5C" w14:textId="77777777" w:rsidR="00080B57" w:rsidRPr="003C1E53" w:rsidRDefault="00080B57" w:rsidP="00DC78D5">
            <w:pPr>
              <w:rPr>
                <w:sz w:val="21"/>
              </w:rPr>
            </w:pPr>
            <w:r w:rsidRPr="003C1E53">
              <w:rPr>
                <w:sz w:val="21"/>
              </w:rPr>
              <w:t>Lavere inntektsbeskatning</w:t>
            </w:r>
            <w:r w:rsidRPr="003C1E53">
              <w:rPr>
                <w:rStyle w:val="skrift-hevet"/>
                <w:sz w:val="21"/>
              </w:rPr>
              <w:t>1</w:t>
            </w:r>
            <w:r w:rsidRPr="003C1E53">
              <w:rPr>
                <w:sz w:val="21"/>
              </w:rPr>
              <w:tab/>
            </w:r>
          </w:p>
        </w:tc>
        <w:tc>
          <w:tcPr>
            <w:tcW w:w="2126" w:type="dxa"/>
            <w:tcBorders>
              <w:top w:val="single" w:sz="4" w:space="0" w:color="000000"/>
              <w:left w:val="nil"/>
              <w:bottom w:val="nil"/>
              <w:right w:val="nil"/>
            </w:tcBorders>
            <w:tcMar>
              <w:top w:w="128" w:type="dxa"/>
              <w:left w:w="43" w:type="dxa"/>
              <w:bottom w:w="43" w:type="dxa"/>
              <w:right w:w="43" w:type="dxa"/>
            </w:tcMar>
            <w:vAlign w:val="bottom"/>
          </w:tcPr>
          <w:p w14:paraId="0F94DFE7" w14:textId="77777777" w:rsidR="00080B57" w:rsidRPr="003C1E53" w:rsidRDefault="00080B57" w:rsidP="00DC78D5">
            <w:pPr>
              <w:jc w:val="right"/>
              <w:rPr>
                <w:sz w:val="21"/>
              </w:rPr>
            </w:pPr>
            <w:r w:rsidRPr="003C1E53">
              <w:rPr>
                <w:sz w:val="21"/>
              </w:rPr>
              <w:t>84,0</w:t>
            </w:r>
          </w:p>
        </w:tc>
        <w:tc>
          <w:tcPr>
            <w:tcW w:w="2126" w:type="dxa"/>
            <w:tcBorders>
              <w:top w:val="single" w:sz="4" w:space="0" w:color="000000"/>
              <w:left w:val="nil"/>
              <w:bottom w:val="nil"/>
              <w:right w:val="nil"/>
            </w:tcBorders>
            <w:tcMar>
              <w:top w:w="128" w:type="dxa"/>
              <w:left w:w="43" w:type="dxa"/>
              <w:bottom w:w="43" w:type="dxa"/>
              <w:right w:w="43" w:type="dxa"/>
            </w:tcMar>
            <w:vAlign w:val="bottom"/>
          </w:tcPr>
          <w:p w14:paraId="5D5E58DA" w14:textId="77777777" w:rsidR="00080B57" w:rsidRPr="003C1E53" w:rsidRDefault="00080B57" w:rsidP="00DC78D5">
            <w:pPr>
              <w:jc w:val="right"/>
              <w:rPr>
                <w:sz w:val="21"/>
              </w:rPr>
            </w:pPr>
            <w:r w:rsidRPr="003C1E53">
              <w:rPr>
                <w:sz w:val="21"/>
              </w:rPr>
              <w:t>97,8</w:t>
            </w:r>
          </w:p>
        </w:tc>
      </w:tr>
      <w:tr w:rsidR="00080B57" w:rsidRPr="003C1E53" w14:paraId="276EA758" w14:textId="77777777" w:rsidTr="00DC78D5">
        <w:trPr>
          <w:trHeight w:val="380"/>
        </w:trPr>
        <w:tc>
          <w:tcPr>
            <w:tcW w:w="4816" w:type="dxa"/>
            <w:tcBorders>
              <w:top w:val="nil"/>
              <w:left w:val="nil"/>
              <w:bottom w:val="nil"/>
              <w:right w:val="nil"/>
            </w:tcBorders>
            <w:tcMar>
              <w:top w:w="128" w:type="dxa"/>
              <w:left w:w="43" w:type="dxa"/>
              <w:bottom w:w="43" w:type="dxa"/>
              <w:right w:w="43" w:type="dxa"/>
            </w:tcMar>
          </w:tcPr>
          <w:p w14:paraId="5AEBFDA1" w14:textId="77777777" w:rsidR="00080B57" w:rsidRPr="003C1E53" w:rsidRDefault="00080B57" w:rsidP="00DC78D5">
            <w:pPr>
              <w:rPr>
                <w:sz w:val="21"/>
              </w:rPr>
            </w:pPr>
            <w:r w:rsidRPr="003C1E53">
              <w:rPr>
                <w:sz w:val="21"/>
              </w:rPr>
              <w:t>Rabatt i formuesskatt</w:t>
            </w:r>
            <w:r w:rsidRPr="003C1E53">
              <w:rPr>
                <w:sz w:val="21"/>
              </w:rPr>
              <w:tab/>
            </w:r>
          </w:p>
        </w:tc>
        <w:tc>
          <w:tcPr>
            <w:tcW w:w="2126" w:type="dxa"/>
            <w:tcBorders>
              <w:top w:val="nil"/>
              <w:left w:val="nil"/>
              <w:bottom w:val="nil"/>
              <w:right w:val="nil"/>
            </w:tcBorders>
            <w:tcMar>
              <w:top w:w="128" w:type="dxa"/>
              <w:left w:w="43" w:type="dxa"/>
              <w:bottom w:w="43" w:type="dxa"/>
              <w:right w:w="43" w:type="dxa"/>
            </w:tcMar>
            <w:vAlign w:val="bottom"/>
          </w:tcPr>
          <w:p w14:paraId="2A6DFDB4" w14:textId="77777777" w:rsidR="00080B57" w:rsidRPr="003C1E53" w:rsidRDefault="00080B57" w:rsidP="00DC78D5">
            <w:pPr>
              <w:jc w:val="right"/>
              <w:rPr>
                <w:sz w:val="21"/>
              </w:rPr>
            </w:pPr>
            <w:r w:rsidRPr="003C1E53">
              <w:rPr>
                <w:sz w:val="21"/>
              </w:rPr>
              <w:t>38,2</w:t>
            </w:r>
          </w:p>
        </w:tc>
        <w:tc>
          <w:tcPr>
            <w:tcW w:w="2126" w:type="dxa"/>
            <w:tcBorders>
              <w:top w:val="nil"/>
              <w:left w:val="nil"/>
              <w:bottom w:val="nil"/>
              <w:right w:val="nil"/>
            </w:tcBorders>
            <w:tcMar>
              <w:top w:w="128" w:type="dxa"/>
              <w:left w:w="43" w:type="dxa"/>
              <w:bottom w:w="43" w:type="dxa"/>
              <w:right w:w="43" w:type="dxa"/>
            </w:tcMar>
            <w:vAlign w:val="bottom"/>
          </w:tcPr>
          <w:p w14:paraId="58AAB1AA" w14:textId="77777777" w:rsidR="00080B57" w:rsidRPr="003C1E53" w:rsidRDefault="00080B57" w:rsidP="00DC78D5">
            <w:pPr>
              <w:jc w:val="right"/>
              <w:rPr>
                <w:sz w:val="21"/>
              </w:rPr>
            </w:pPr>
            <w:r w:rsidRPr="003C1E53">
              <w:rPr>
                <w:sz w:val="21"/>
              </w:rPr>
              <w:t>40,7</w:t>
            </w:r>
          </w:p>
        </w:tc>
      </w:tr>
      <w:tr w:rsidR="00080B57" w:rsidRPr="003C1E53" w14:paraId="606EB1D1" w14:textId="77777777" w:rsidTr="00DC78D5">
        <w:trPr>
          <w:trHeight w:val="380"/>
        </w:trPr>
        <w:tc>
          <w:tcPr>
            <w:tcW w:w="4816" w:type="dxa"/>
            <w:tcBorders>
              <w:top w:val="nil"/>
              <w:left w:val="nil"/>
              <w:bottom w:val="nil"/>
              <w:right w:val="nil"/>
            </w:tcBorders>
            <w:tcMar>
              <w:top w:w="128" w:type="dxa"/>
              <w:left w:w="43" w:type="dxa"/>
              <w:bottom w:w="43" w:type="dxa"/>
              <w:right w:w="43" w:type="dxa"/>
            </w:tcMar>
          </w:tcPr>
          <w:p w14:paraId="5B16939D" w14:textId="77777777" w:rsidR="00080B57" w:rsidRPr="003C1E53" w:rsidRDefault="00080B57" w:rsidP="00DC78D5">
            <w:pPr>
              <w:rPr>
                <w:sz w:val="21"/>
              </w:rPr>
            </w:pPr>
            <w:r w:rsidRPr="003C1E53">
              <w:rPr>
                <w:sz w:val="21"/>
              </w:rPr>
              <w:t>Dokumentavgift, bolig/fritidseiendom</w:t>
            </w:r>
            <w:r w:rsidRPr="003C1E53">
              <w:rPr>
                <w:sz w:val="21"/>
              </w:rPr>
              <w:tab/>
            </w:r>
          </w:p>
        </w:tc>
        <w:tc>
          <w:tcPr>
            <w:tcW w:w="2126" w:type="dxa"/>
            <w:tcBorders>
              <w:top w:val="nil"/>
              <w:left w:val="nil"/>
              <w:bottom w:val="nil"/>
              <w:right w:val="nil"/>
            </w:tcBorders>
            <w:tcMar>
              <w:top w:w="128" w:type="dxa"/>
              <w:left w:w="43" w:type="dxa"/>
              <w:bottom w:w="43" w:type="dxa"/>
              <w:right w:w="43" w:type="dxa"/>
            </w:tcMar>
            <w:vAlign w:val="bottom"/>
          </w:tcPr>
          <w:p w14:paraId="0C29D42A" w14:textId="77777777" w:rsidR="00080B57" w:rsidRPr="003C1E53" w:rsidRDefault="00080B57" w:rsidP="00DC78D5">
            <w:pPr>
              <w:jc w:val="right"/>
              <w:rPr>
                <w:sz w:val="21"/>
              </w:rPr>
            </w:pPr>
            <w:r w:rsidRPr="003C1E53">
              <w:rPr>
                <w:sz w:val="21"/>
              </w:rPr>
              <w:t>-13,4</w:t>
            </w:r>
          </w:p>
        </w:tc>
        <w:tc>
          <w:tcPr>
            <w:tcW w:w="2126" w:type="dxa"/>
            <w:tcBorders>
              <w:top w:val="nil"/>
              <w:left w:val="nil"/>
              <w:bottom w:val="nil"/>
              <w:right w:val="nil"/>
            </w:tcBorders>
            <w:tcMar>
              <w:top w:w="128" w:type="dxa"/>
              <w:left w:w="43" w:type="dxa"/>
              <w:bottom w:w="43" w:type="dxa"/>
              <w:right w:w="43" w:type="dxa"/>
            </w:tcMar>
            <w:vAlign w:val="bottom"/>
          </w:tcPr>
          <w:p w14:paraId="3BBD18D7" w14:textId="77777777" w:rsidR="00080B57" w:rsidRPr="003C1E53" w:rsidRDefault="00080B57" w:rsidP="00DC78D5">
            <w:pPr>
              <w:jc w:val="right"/>
              <w:rPr>
                <w:sz w:val="21"/>
              </w:rPr>
            </w:pPr>
            <w:r w:rsidRPr="003C1E53">
              <w:rPr>
                <w:sz w:val="21"/>
              </w:rPr>
              <w:t>-14,3</w:t>
            </w:r>
          </w:p>
        </w:tc>
      </w:tr>
      <w:tr w:rsidR="00080B57" w:rsidRPr="003C1E53" w14:paraId="7EF8A673" w14:textId="77777777" w:rsidTr="00DC78D5">
        <w:trPr>
          <w:trHeight w:val="380"/>
        </w:trPr>
        <w:tc>
          <w:tcPr>
            <w:tcW w:w="4816" w:type="dxa"/>
            <w:tcBorders>
              <w:top w:val="nil"/>
              <w:left w:val="nil"/>
              <w:bottom w:val="nil"/>
              <w:right w:val="nil"/>
            </w:tcBorders>
            <w:tcMar>
              <w:top w:w="128" w:type="dxa"/>
              <w:left w:w="43" w:type="dxa"/>
              <w:bottom w:w="43" w:type="dxa"/>
              <w:right w:w="43" w:type="dxa"/>
            </w:tcMar>
          </w:tcPr>
          <w:p w14:paraId="11A8843B" w14:textId="77777777" w:rsidR="00080B57" w:rsidRPr="003C1E53" w:rsidRDefault="00080B57" w:rsidP="00DC78D5">
            <w:pPr>
              <w:rPr>
                <w:sz w:val="21"/>
              </w:rPr>
            </w:pPr>
            <w:r w:rsidRPr="003C1E53">
              <w:rPr>
                <w:sz w:val="21"/>
              </w:rPr>
              <w:t>Eiendomsskatt, bolig/fritidseiendom</w:t>
            </w:r>
            <w:r w:rsidRPr="003C1E53">
              <w:rPr>
                <w:sz w:val="21"/>
              </w:rPr>
              <w:tab/>
            </w:r>
          </w:p>
        </w:tc>
        <w:tc>
          <w:tcPr>
            <w:tcW w:w="2126" w:type="dxa"/>
            <w:tcBorders>
              <w:top w:val="nil"/>
              <w:left w:val="nil"/>
              <w:bottom w:val="nil"/>
              <w:right w:val="nil"/>
            </w:tcBorders>
            <w:tcMar>
              <w:top w:w="128" w:type="dxa"/>
              <w:left w:w="43" w:type="dxa"/>
              <w:bottom w:w="43" w:type="dxa"/>
              <w:right w:w="43" w:type="dxa"/>
            </w:tcMar>
            <w:vAlign w:val="bottom"/>
          </w:tcPr>
          <w:p w14:paraId="08E59517" w14:textId="77777777" w:rsidR="00080B57" w:rsidRPr="003C1E53" w:rsidRDefault="00080B57" w:rsidP="00DC78D5">
            <w:pPr>
              <w:jc w:val="right"/>
              <w:rPr>
                <w:sz w:val="21"/>
              </w:rPr>
            </w:pPr>
            <w:r w:rsidRPr="003C1E53">
              <w:rPr>
                <w:sz w:val="21"/>
              </w:rPr>
              <w:t>-8,6</w:t>
            </w:r>
          </w:p>
        </w:tc>
        <w:tc>
          <w:tcPr>
            <w:tcW w:w="2126" w:type="dxa"/>
            <w:tcBorders>
              <w:top w:val="nil"/>
              <w:left w:val="nil"/>
              <w:bottom w:val="nil"/>
              <w:right w:val="nil"/>
            </w:tcBorders>
            <w:tcMar>
              <w:top w:w="128" w:type="dxa"/>
              <w:left w:w="43" w:type="dxa"/>
              <w:bottom w:w="43" w:type="dxa"/>
              <w:right w:w="43" w:type="dxa"/>
            </w:tcMar>
            <w:vAlign w:val="bottom"/>
          </w:tcPr>
          <w:p w14:paraId="6A955C09" w14:textId="77777777" w:rsidR="00080B57" w:rsidRPr="003C1E53" w:rsidRDefault="00080B57" w:rsidP="00DC78D5">
            <w:pPr>
              <w:jc w:val="right"/>
              <w:rPr>
                <w:sz w:val="21"/>
              </w:rPr>
            </w:pPr>
            <w:r w:rsidRPr="003C1E53">
              <w:rPr>
                <w:sz w:val="21"/>
              </w:rPr>
              <w:t>-8,6</w:t>
            </w:r>
          </w:p>
        </w:tc>
      </w:tr>
      <w:tr w:rsidR="00080B57" w:rsidRPr="003C1E53" w14:paraId="6C64EAB7" w14:textId="77777777" w:rsidTr="00DC78D5">
        <w:trPr>
          <w:trHeight w:val="380"/>
        </w:trPr>
        <w:tc>
          <w:tcPr>
            <w:tcW w:w="4816" w:type="dxa"/>
            <w:tcBorders>
              <w:top w:val="nil"/>
              <w:left w:val="nil"/>
              <w:bottom w:val="single" w:sz="4" w:space="0" w:color="000000"/>
              <w:right w:val="nil"/>
            </w:tcBorders>
            <w:tcMar>
              <w:top w:w="128" w:type="dxa"/>
              <w:left w:w="43" w:type="dxa"/>
              <w:bottom w:w="43" w:type="dxa"/>
              <w:right w:w="43" w:type="dxa"/>
            </w:tcMar>
          </w:tcPr>
          <w:p w14:paraId="24167A2C" w14:textId="77777777" w:rsidR="00080B57" w:rsidRPr="003C1E53" w:rsidRDefault="00080B57" w:rsidP="00DC78D5">
            <w:pPr>
              <w:rPr>
                <w:sz w:val="21"/>
              </w:rPr>
            </w:pPr>
            <w:r w:rsidRPr="003C1E53">
              <w:rPr>
                <w:sz w:val="21"/>
              </w:rPr>
              <w:t>Netto skatteutgifter</w:t>
            </w:r>
            <w:r w:rsidRPr="003C1E53">
              <w:rPr>
                <w:sz w:val="21"/>
              </w:rPr>
              <w:tab/>
            </w:r>
          </w:p>
        </w:tc>
        <w:tc>
          <w:tcPr>
            <w:tcW w:w="2126" w:type="dxa"/>
            <w:tcBorders>
              <w:top w:val="nil"/>
              <w:left w:val="nil"/>
              <w:bottom w:val="single" w:sz="4" w:space="0" w:color="000000"/>
              <w:right w:val="nil"/>
            </w:tcBorders>
            <w:tcMar>
              <w:top w:w="128" w:type="dxa"/>
              <w:left w:w="43" w:type="dxa"/>
              <w:bottom w:w="43" w:type="dxa"/>
              <w:right w:w="43" w:type="dxa"/>
            </w:tcMar>
            <w:vAlign w:val="bottom"/>
          </w:tcPr>
          <w:p w14:paraId="0D59AF26" w14:textId="77777777" w:rsidR="00080B57" w:rsidRPr="003C1E53" w:rsidRDefault="00080B57" w:rsidP="00DC78D5">
            <w:pPr>
              <w:jc w:val="right"/>
              <w:rPr>
                <w:sz w:val="21"/>
              </w:rPr>
            </w:pPr>
            <w:r w:rsidRPr="003C1E53">
              <w:rPr>
                <w:sz w:val="21"/>
              </w:rPr>
              <w:t>100,1</w:t>
            </w:r>
          </w:p>
        </w:tc>
        <w:tc>
          <w:tcPr>
            <w:tcW w:w="2126" w:type="dxa"/>
            <w:tcBorders>
              <w:top w:val="nil"/>
              <w:left w:val="nil"/>
              <w:bottom w:val="single" w:sz="4" w:space="0" w:color="000000"/>
              <w:right w:val="nil"/>
            </w:tcBorders>
            <w:tcMar>
              <w:top w:w="128" w:type="dxa"/>
              <w:left w:w="43" w:type="dxa"/>
              <w:bottom w:w="43" w:type="dxa"/>
              <w:right w:w="43" w:type="dxa"/>
            </w:tcMar>
            <w:vAlign w:val="bottom"/>
          </w:tcPr>
          <w:p w14:paraId="44A0EB05" w14:textId="77777777" w:rsidR="00080B57" w:rsidRPr="003C1E53" w:rsidRDefault="00080B57" w:rsidP="00DC78D5">
            <w:pPr>
              <w:jc w:val="right"/>
              <w:rPr>
                <w:sz w:val="21"/>
              </w:rPr>
            </w:pPr>
            <w:r w:rsidRPr="003C1E53">
              <w:rPr>
                <w:sz w:val="21"/>
              </w:rPr>
              <w:t>115,6</w:t>
            </w:r>
          </w:p>
        </w:tc>
      </w:tr>
    </w:tbl>
    <w:p w14:paraId="768D6EC1" w14:textId="77777777" w:rsidR="00080B57" w:rsidRPr="003C1E53" w:rsidRDefault="00080B57" w:rsidP="00080B57">
      <w:pPr>
        <w:pStyle w:val="tabell-noter"/>
        <w:rPr>
          <w:rStyle w:val="skrift-hevet"/>
        </w:rPr>
      </w:pPr>
      <w:r w:rsidRPr="003C1E53">
        <w:rPr>
          <w:rStyle w:val="skrift-hevet"/>
        </w:rPr>
        <w:t>1</w:t>
      </w:r>
      <w:r w:rsidRPr="003C1E53">
        <w:tab/>
        <w:t>Anslaget varierer fra et år til det neste, i hovedsak fordi statsobligasjonsrenten fluktuerer.</w:t>
      </w:r>
    </w:p>
    <w:p w14:paraId="2ADEE11E" w14:textId="77777777" w:rsidR="00080B57" w:rsidRPr="003C1E53" w:rsidRDefault="00080B57" w:rsidP="00080B57">
      <w:pPr>
        <w:pStyle w:val="Kilde"/>
      </w:pPr>
      <w:r w:rsidRPr="003C1E53">
        <w:t>Kilder: Statistisk sentralbyrå og Finansdepartementet.</w:t>
      </w:r>
    </w:p>
    <w:p w14:paraId="5384CA65" w14:textId="77777777" w:rsidR="003210FC" w:rsidRPr="00A77A7E" w:rsidRDefault="003210FC" w:rsidP="00A77A7E">
      <w:pPr>
        <w:pStyle w:val="Overskrift3"/>
      </w:pPr>
      <w:r w:rsidRPr="00A77A7E">
        <w:lastRenderedPageBreak/>
        <w:t>Skattefrie og skattefavoriserte overføringsordninger</w:t>
      </w:r>
    </w:p>
    <w:p w14:paraId="28555577" w14:textId="77777777" w:rsidR="003210FC" w:rsidRPr="00A77A7E" w:rsidRDefault="003210FC" w:rsidP="00A77A7E">
      <w:r w:rsidRPr="00A77A7E">
        <w:t>I referansesystemet legges det til grunn at alle trygdeytelser er skattepliktige på linje med lønnsinntekter. I dette avsnittet gis det en oversikt over endringen i skatteinntekt og nivået på bruttoytelsene ved å gjøre enkelte offentlige stønader skattepliktig som lønn. Utgangspunktet er at inntekter som erstatter lønn, i størst mulig grad bør behandles som lønnsinntekt i skattesystemet. For enkelte skattefrie ytelser er det likevel et spørsmål i hvilken grad de kommer til erstatning for arbeidsinntekt. Det kan videre være hensyn som taler for at nivået på nettoytelsen ikke bør avhenge direkte av inntektsnivå og skatteposisjonen til den enkelte mottaker og derfor ikke bør skattlegges. En skattlegging av dagens universelle barnetrygd vil for eksempel øke den effektive skattesatsen for enkelte av mottakerne.</w:t>
      </w:r>
    </w:p>
    <w:p w14:paraId="6CBC88B9" w14:textId="56F54CD2" w:rsidR="003210FC" w:rsidRDefault="003210FC" w:rsidP="00A77A7E">
      <w:r w:rsidRPr="00A77A7E">
        <w:t>Tabell 1.4 gir en oversikt over skattefrie overføringsordninger og skattefordelen ved særskilte skatteregler knyttet til pensjonister m.m.</w:t>
      </w:r>
    </w:p>
    <w:p w14:paraId="2EAA6257" w14:textId="77777777" w:rsidR="00080B57" w:rsidRPr="003C1E53" w:rsidRDefault="00080B57" w:rsidP="00080B57">
      <w:pPr>
        <w:pStyle w:val="tabell-tittel"/>
      </w:pPr>
      <w:r w:rsidRPr="003C1E53">
        <w:t>Anslag på skattefritak ved offentlige overføringer 2026. Mill. kroner</w:t>
      </w:r>
    </w:p>
    <w:p w14:paraId="598B7C18" w14:textId="77777777" w:rsidR="00080B57" w:rsidRDefault="00080B57" w:rsidP="00080B57">
      <w:pPr>
        <w:pStyle w:val="Tabellnavn"/>
      </w:pPr>
      <w:r w:rsidRPr="003C1E53">
        <w:t>03J1xt2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524"/>
        <w:gridCol w:w="1773"/>
        <w:gridCol w:w="1773"/>
      </w:tblGrid>
      <w:tr w:rsidR="00080B57" w:rsidRPr="003C1E53" w14:paraId="7A9F721F" w14:textId="77777777" w:rsidTr="00DC78D5">
        <w:trPr>
          <w:trHeight w:val="860"/>
        </w:trPr>
        <w:tc>
          <w:tcPr>
            <w:tcW w:w="552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24926A" w14:textId="77777777" w:rsidR="00080B57" w:rsidRPr="003C1E53" w:rsidRDefault="00080B57" w:rsidP="00DC78D5">
            <w:pPr>
              <w:rPr>
                <w:sz w:val="21"/>
              </w:rPr>
            </w:pPr>
          </w:p>
        </w:tc>
        <w:tc>
          <w:tcPr>
            <w:tcW w:w="17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11C35A" w14:textId="77777777" w:rsidR="00080B57" w:rsidRPr="003C1E53" w:rsidRDefault="00080B57" w:rsidP="00DC78D5">
            <w:pPr>
              <w:jc w:val="right"/>
              <w:rPr>
                <w:sz w:val="21"/>
              </w:rPr>
            </w:pPr>
            <w:r w:rsidRPr="003C1E53">
              <w:rPr>
                <w:sz w:val="21"/>
              </w:rPr>
              <w:t>Anslått økning i overføringer for å opprettholde nettoytelsen ved -innføring av skatteplikt</w:t>
            </w:r>
          </w:p>
        </w:tc>
        <w:tc>
          <w:tcPr>
            <w:tcW w:w="17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801B2E" w14:textId="77777777" w:rsidR="00080B57" w:rsidRPr="003C1E53" w:rsidRDefault="00080B57" w:rsidP="00DC78D5">
            <w:pPr>
              <w:jc w:val="right"/>
              <w:rPr>
                <w:sz w:val="21"/>
              </w:rPr>
            </w:pPr>
            <w:r w:rsidRPr="003C1E53">
              <w:rPr>
                <w:sz w:val="21"/>
              </w:rPr>
              <w:t>Økte skatteinntekter ved å innføre skatteplikt (uten å øke overføringene)</w:t>
            </w:r>
          </w:p>
        </w:tc>
      </w:tr>
      <w:tr w:rsidR="00080B57" w:rsidRPr="003C1E53" w14:paraId="24B6B0C3" w14:textId="77777777" w:rsidTr="00DC78D5">
        <w:trPr>
          <w:trHeight w:val="380"/>
        </w:trPr>
        <w:tc>
          <w:tcPr>
            <w:tcW w:w="5524" w:type="dxa"/>
            <w:tcBorders>
              <w:top w:val="single" w:sz="4" w:space="0" w:color="000000"/>
              <w:left w:val="nil"/>
              <w:bottom w:val="nil"/>
              <w:right w:val="nil"/>
            </w:tcBorders>
            <w:tcMar>
              <w:top w:w="128" w:type="dxa"/>
              <w:left w:w="43" w:type="dxa"/>
              <w:bottom w:w="43" w:type="dxa"/>
              <w:right w:w="43" w:type="dxa"/>
            </w:tcMar>
          </w:tcPr>
          <w:p w14:paraId="51EA1B3A" w14:textId="77777777" w:rsidR="00080B57" w:rsidRPr="003C1E53" w:rsidRDefault="00080B57" w:rsidP="00DC78D5">
            <w:pPr>
              <w:rPr>
                <w:sz w:val="21"/>
              </w:rPr>
            </w:pPr>
            <w:r w:rsidRPr="003C1E53">
              <w:rPr>
                <w:sz w:val="21"/>
              </w:rPr>
              <w:t>Barnetrygd</w:t>
            </w:r>
            <w:r w:rsidRPr="003C1E53">
              <w:rPr>
                <w:sz w:val="21"/>
              </w:rPr>
              <w:tab/>
            </w:r>
          </w:p>
        </w:tc>
        <w:tc>
          <w:tcPr>
            <w:tcW w:w="1773" w:type="dxa"/>
            <w:tcBorders>
              <w:top w:val="single" w:sz="4" w:space="0" w:color="000000"/>
              <w:left w:val="nil"/>
              <w:bottom w:val="nil"/>
              <w:right w:val="nil"/>
            </w:tcBorders>
            <w:tcMar>
              <w:top w:w="128" w:type="dxa"/>
              <w:left w:w="43" w:type="dxa"/>
              <w:bottom w:w="43" w:type="dxa"/>
              <w:right w:w="43" w:type="dxa"/>
            </w:tcMar>
            <w:vAlign w:val="bottom"/>
          </w:tcPr>
          <w:p w14:paraId="1D23659A" w14:textId="77777777" w:rsidR="00080B57" w:rsidRPr="003C1E53" w:rsidRDefault="00080B57" w:rsidP="00DC78D5">
            <w:pPr>
              <w:jc w:val="right"/>
              <w:rPr>
                <w:sz w:val="21"/>
              </w:rPr>
            </w:pPr>
            <w:r w:rsidRPr="003C1E53">
              <w:rPr>
                <w:sz w:val="21"/>
              </w:rPr>
              <w:t>17 270</w:t>
            </w:r>
          </w:p>
        </w:tc>
        <w:tc>
          <w:tcPr>
            <w:tcW w:w="1773" w:type="dxa"/>
            <w:tcBorders>
              <w:top w:val="single" w:sz="4" w:space="0" w:color="000000"/>
              <w:left w:val="nil"/>
              <w:bottom w:val="nil"/>
              <w:right w:val="nil"/>
            </w:tcBorders>
            <w:tcMar>
              <w:top w:w="128" w:type="dxa"/>
              <w:left w:w="43" w:type="dxa"/>
              <w:bottom w:w="43" w:type="dxa"/>
              <w:right w:w="43" w:type="dxa"/>
            </w:tcMar>
            <w:vAlign w:val="bottom"/>
          </w:tcPr>
          <w:p w14:paraId="71FD7D24" w14:textId="77777777" w:rsidR="00080B57" w:rsidRPr="003C1E53" w:rsidRDefault="00080B57" w:rsidP="00DC78D5">
            <w:pPr>
              <w:jc w:val="right"/>
              <w:rPr>
                <w:sz w:val="21"/>
              </w:rPr>
            </w:pPr>
            <w:r w:rsidRPr="003C1E53">
              <w:rPr>
                <w:sz w:val="21"/>
              </w:rPr>
              <w:t>10 920</w:t>
            </w:r>
          </w:p>
        </w:tc>
      </w:tr>
      <w:tr w:rsidR="00080B57" w:rsidRPr="003C1E53" w14:paraId="2352884D" w14:textId="77777777" w:rsidTr="00DC78D5">
        <w:trPr>
          <w:trHeight w:val="380"/>
        </w:trPr>
        <w:tc>
          <w:tcPr>
            <w:tcW w:w="5524" w:type="dxa"/>
            <w:tcBorders>
              <w:top w:val="nil"/>
              <w:left w:val="nil"/>
              <w:bottom w:val="nil"/>
              <w:right w:val="nil"/>
            </w:tcBorders>
            <w:tcMar>
              <w:top w:w="128" w:type="dxa"/>
              <w:left w:w="43" w:type="dxa"/>
              <w:bottom w:w="43" w:type="dxa"/>
              <w:right w:w="43" w:type="dxa"/>
            </w:tcMar>
          </w:tcPr>
          <w:p w14:paraId="0FA7E4DC" w14:textId="77777777" w:rsidR="00080B57" w:rsidRPr="003C1E53" w:rsidRDefault="00080B57" w:rsidP="00DC78D5">
            <w:pPr>
              <w:rPr>
                <w:sz w:val="21"/>
              </w:rPr>
            </w:pPr>
            <w:r w:rsidRPr="003C1E53">
              <w:rPr>
                <w:sz w:val="21"/>
              </w:rPr>
              <w:t>Kontantstøtte</w:t>
            </w:r>
            <w:r w:rsidRPr="003C1E53">
              <w:rPr>
                <w:sz w:val="21"/>
              </w:rPr>
              <w:tab/>
            </w:r>
          </w:p>
        </w:tc>
        <w:tc>
          <w:tcPr>
            <w:tcW w:w="1773" w:type="dxa"/>
            <w:tcBorders>
              <w:top w:val="nil"/>
              <w:left w:val="nil"/>
              <w:bottom w:val="nil"/>
              <w:right w:val="nil"/>
            </w:tcBorders>
            <w:tcMar>
              <w:top w:w="128" w:type="dxa"/>
              <w:left w:w="43" w:type="dxa"/>
              <w:bottom w:w="43" w:type="dxa"/>
              <w:right w:w="43" w:type="dxa"/>
            </w:tcMar>
            <w:vAlign w:val="bottom"/>
          </w:tcPr>
          <w:p w14:paraId="3703925B" w14:textId="77777777" w:rsidR="00080B57" w:rsidRPr="003C1E53" w:rsidRDefault="00080B57" w:rsidP="00DC78D5">
            <w:pPr>
              <w:jc w:val="right"/>
              <w:rPr>
                <w:sz w:val="21"/>
              </w:rPr>
            </w:pPr>
            <w:r w:rsidRPr="003C1E53">
              <w:rPr>
                <w:sz w:val="21"/>
              </w:rPr>
              <w:t>420</w:t>
            </w:r>
          </w:p>
        </w:tc>
        <w:tc>
          <w:tcPr>
            <w:tcW w:w="1773" w:type="dxa"/>
            <w:tcBorders>
              <w:top w:val="nil"/>
              <w:left w:val="nil"/>
              <w:bottom w:val="nil"/>
              <w:right w:val="nil"/>
            </w:tcBorders>
            <w:tcMar>
              <w:top w:w="128" w:type="dxa"/>
              <w:left w:w="43" w:type="dxa"/>
              <w:bottom w:w="43" w:type="dxa"/>
              <w:right w:w="43" w:type="dxa"/>
            </w:tcMar>
            <w:vAlign w:val="bottom"/>
          </w:tcPr>
          <w:p w14:paraId="1F127D02" w14:textId="77777777" w:rsidR="00080B57" w:rsidRPr="003C1E53" w:rsidRDefault="00080B57" w:rsidP="00DC78D5">
            <w:pPr>
              <w:jc w:val="right"/>
              <w:rPr>
                <w:sz w:val="21"/>
              </w:rPr>
            </w:pPr>
            <w:r w:rsidRPr="003C1E53">
              <w:rPr>
                <w:sz w:val="21"/>
              </w:rPr>
              <w:t>290</w:t>
            </w:r>
          </w:p>
        </w:tc>
      </w:tr>
      <w:tr w:rsidR="00080B57" w:rsidRPr="003C1E53" w14:paraId="7E2D4048" w14:textId="77777777" w:rsidTr="00DC78D5">
        <w:trPr>
          <w:trHeight w:val="380"/>
        </w:trPr>
        <w:tc>
          <w:tcPr>
            <w:tcW w:w="5524" w:type="dxa"/>
            <w:tcBorders>
              <w:top w:val="nil"/>
              <w:left w:val="nil"/>
              <w:bottom w:val="nil"/>
              <w:right w:val="nil"/>
            </w:tcBorders>
            <w:tcMar>
              <w:top w:w="128" w:type="dxa"/>
              <w:left w:w="43" w:type="dxa"/>
              <w:bottom w:w="43" w:type="dxa"/>
              <w:right w:w="43" w:type="dxa"/>
            </w:tcMar>
          </w:tcPr>
          <w:p w14:paraId="3043ABE5" w14:textId="77777777" w:rsidR="00080B57" w:rsidRPr="003C1E53" w:rsidRDefault="00080B57" w:rsidP="00DC78D5">
            <w:pPr>
              <w:rPr>
                <w:sz w:val="21"/>
              </w:rPr>
            </w:pPr>
            <w:r w:rsidRPr="003C1E53">
              <w:rPr>
                <w:sz w:val="21"/>
              </w:rPr>
              <w:t>Økonomisk sosialhjelp</w:t>
            </w:r>
            <w:r w:rsidRPr="003C1E53">
              <w:rPr>
                <w:sz w:val="21"/>
              </w:rPr>
              <w:tab/>
            </w:r>
          </w:p>
        </w:tc>
        <w:tc>
          <w:tcPr>
            <w:tcW w:w="1773" w:type="dxa"/>
            <w:tcBorders>
              <w:top w:val="nil"/>
              <w:left w:val="nil"/>
              <w:bottom w:val="nil"/>
              <w:right w:val="nil"/>
            </w:tcBorders>
            <w:tcMar>
              <w:top w:w="128" w:type="dxa"/>
              <w:left w:w="43" w:type="dxa"/>
              <w:bottom w:w="43" w:type="dxa"/>
              <w:right w:w="43" w:type="dxa"/>
            </w:tcMar>
            <w:vAlign w:val="bottom"/>
          </w:tcPr>
          <w:p w14:paraId="2F263354" w14:textId="77777777" w:rsidR="00080B57" w:rsidRPr="003C1E53" w:rsidRDefault="00080B57" w:rsidP="00DC78D5">
            <w:pPr>
              <w:jc w:val="right"/>
              <w:rPr>
                <w:sz w:val="21"/>
              </w:rPr>
            </w:pPr>
            <w:r w:rsidRPr="003C1E53">
              <w:rPr>
                <w:sz w:val="21"/>
              </w:rPr>
              <w:t>3450</w:t>
            </w:r>
          </w:p>
        </w:tc>
        <w:tc>
          <w:tcPr>
            <w:tcW w:w="1773" w:type="dxa"/>
            <w:tcBorders>
              <w:top w:val="nil"/>
              <w:left w:val="nil"/>
              <w:bottom w:val="nil"/>
              <w:right w:val="nil"/>
            </w:tcBorders>
            <w:tcMar>
              <w:top w:w="128" w:type="dxa"/>
              <w:left w:w="43" w:type="dxa"/>
              <w:bottom w:w="43" w:type="dxa"/>
              <w:right w:w="43" w:type="dxa"/>
            </w:tcMar>
            <w:vAlign w:val="bottom"/>
          </w:tcPr>
          <w:p w14:paraId="678BEDC3" w14:textId="77777777" w:rsidR="00080B57" w:rsidRPr="003C1E53" w:rsidRDefault="00080B57" w:rsidP="00DC78D5">
            <w:pPr>
              <w:jc w:val="right"/>
              <w:rPr>
                <w:sz w:val="21"/>
              </w:rPr>
            </w:pPr>
            <w:r w:rsidRPr="003C1E53">
              <w:rPr>
                <w:sz w:val="21"/>
              </w:rPr>
              <w:t>2 510</w:t>
            </w:r>
          </w:p>
        </w:tc>
      </w:tr>
      <w:tr w:rsidR="00080B57" w:rsidRPr="003C1E53" w14:paraId="7995BE1D" w14:textId="77777777" w:rsidTr="00DC78D5">
        <w:trPr>
          <w:trHeight w:val="380"/>
        </w:trPr>
        <w:tc>
          <w:tcPr>
            <w:tcW w:w="5524" w:type="dxa"/>
            <w:tcBorders>
              <w:top w:val="nil"/>
              <w:left w:val="nil"/>
              <w:bottom w:val="nil"/>
              <w:right w:val="nil"/>
            </w:tcBorders>
            <w:tcMar>
              <w:top w:w="128" w:type="dxa"/>
              <w:left w:w="43" w:type="dxa"/>
              <w:bottom w:w="43" w:type="dxa"/>
              <w:right w:w="43" w:type="dxa"/>
            </w:tcMar>
          </w:tcPr>
          <w:p w14:paraId="29080052" w14:textId="77777777" w:rsidR="00080B57" w:rsidRPr="003C1E53" w:rsidRDefault="00080B57" w:rsidP="00DC78D5">
            <w:pPr>
              <w:rPr>
                <w:sz w:val="21"/>
              </w:rPr>
            </w:pPr>
            <w:r w:rsidRPr="003C1E53">
              <w:rPr>
                <w:sz w:val="21"/>
              </w:rPr>
              <w:t>Bostøtte</w:t>
            </w:r>
            <w:r w:rsidRPr="003C1E53">
              <w:rPr>
                <w:sz w:val="21"/>
              </w:rPr>
              <w:tab/>
            </w:r>
          </w:p>
        </w:tc>
        <w:tc>
          <w:tcPr>
            <w:tcW w:w="1773" w:type="dxa"/>
            <w:tcBorders>
              <w:top w:val="nil"/>
              <w:left w:val="nil"/>
              <w:bottom w:val="nil"/>
              <w:right w:val="nil"/>
            </w:tcBorders>
            <w:tcMar>
              <w:top w:w="128" w:type="dxa"/>
              <w:left w:w="43" w:type="dxa"/>
              <w:bottom w:w="43" w:type="dxa"/>
              <w:right w:w="43" w:type="dxa"/>
            </w:tcMar>
            <w:vAlign w:val="bottom"/>
          </w:tcPr>
          <w:p w14:paraId="33010E80" w14:textId="77777777" w:rsidR="00080B57" w:rsidRPr="003C1E53" w:rsidRDefault="00080B57" w:rsidP="00DC78D5">
            <w:pPr>
              <w:jc w:val="right"/>
              <w:rPr>
                <w:sz w:val="21"/>
              </w:rPr>
            </w:pPr>
            <w:r w:rsidRPr="003C1E53">
              <w:rPr>
                <w:sz w:val="21"/>
              </w:rPr>
              <w:t>910</w:t>
            </w:r>
          </w:p>
        </w:tc>
        <w:tc>
          <w:tcPr>
            <w:tcW w:w="1773" w:type="dxa"/>
            <w:tcBorders>
              <w:top w:val="nil"/>
              <w:left w:val="nil"/>
              <w:bottom w:val="nil"/>
              <w:right w:val="nil"/>
            </w:tcBorders>
            <w:tcMar>
              <w:top w:w="128" w:type="dxa"/>
              <w:left w:w="43" w:type="dxa"/>
              <w:bottom w:w="43" w:type="dxa"/>
              <w:right w:w="43" w:type="dxa"/>
            </w:tcMar>
            <w:vAlign w:val="bottom"/>
          </w:tcPr>
          <w:p w14:paraId="4A960DA1" w14:textId="77777777" w:rsidR="00080B57" w:rsidRPr="003C1E53" w:rsidRDefault="00080B57" w:rsidP="00DC78D5">
            <w:pPr>
              <w:jc w:val="right"/>
              <w:rPr>
                <w:sz w:val="21"/>
              </w:rPr>
            </w:pPr>
            <w:r w:rsidRPr="003C1E53">
              <w:rPr>
                <w:sz w:val="21"/>
              </w:rPr>
              <w:t>730</w:t>
            </w:r>
          </w:p>
        </w:tc>
      </w:tr>
      <w:tr w:rsidR="00080B57" w:rsidRPr="003C1E53" w14:paraId="2A3886A9" w14:textId="77777777" w:rsidTr="00DC78D5">
        <w:trPr>
          <w:trHeight w:val="380"/>
        </w:trPr>
        <w:tc>
          <w:tcPr>
            <w:tcW w:w="5524" w:type="dxa"/>
            <w:tcBorders>
              <w:top w:val="nil"/>
              <w:left w:val="nil"/>
              <w:bottom w:val="nil"/>
              <w:right w:val="nil"/>
            </w:tcBorders>
            <w:tcMar>
              <w:top w:w="128" w:type="dxa"/>
              <w:left w:w="43" w:type="dxa"/>
              <w:bottom w:w="43" w:type="dxa"/>
              <w:right w:w="43" w:type="dxa"/>
            </w:tcMar>
          </w:tcPr>
          <w:p w14:paraId="00AB5C92" w14:textId="77777777" w:rsidR="00080B57" w:rsidRPr="003C1E53" w:rsidRDefault="00080B57" w:rsidP="00DC78D5">
            <w:pPr>
              <w:rPr>
                <w:sz w:val="21"/>
              </w:rPr>
            </w:pPr>
            <w:r w:rsidRPr="003C1E53">
              <w:rPr>
                <w:sz w:val="21"/>
              </w:rPr>
              <w:t>Engangsstønad ved fødsel</w:t>
            </w:r>
            <w:r w:rsidRPr="003C1E53">
              <w:rPr>
                <w:sz w:val="21"/>
              </w:rPr>
              <w:tab/>
            </w:r>
          </w:p>
        </w:tc>
        <w:tc>
          <w:tcPr>
            <w:tcW w:w="1773" w:type="dxa"/>
            <w:tcBorders>
              <w:top w:val="nil"/>
              <w:left w:val="nil"/>
              <w:bottom w:val="nil"/>
              <w:right w:val="nil"/>
            </w:tcBorders>
            <w:tcMar>
              <w:top w:w="128" w:type="dxa"/>
              <w:left w:w="43" w:type="dxa"/>
              <w:bottom w:w="43" w:type="dxa"/>
              <w:right w:w="43" w:type="dxa"/>
            </w:tcMar>
            <w:vAlign w:val="bottom"/>
          </w:tcPr>
          <w:p w14:paraId="490AEE3B" w14:textId="77777777" w:rsidR="00080B57" w:rsidRPr="003C1E53" w:rsidRDefault="00080B57" w:rsidP="00DC78D5">
            <w:pPr>
              <w:jc w:val="right"/>
              <w:rPr>
                <w:sz w:val="21"/>
              </w:rPr>
            </w:pPr>
            <w:r w:rsidRPr="003C1E53">
              <w:rPr>
                <w:sz w:val="21"/>
              </w:rPr>
              <w:t>140</w:t>
            </w:r>
          </w:p>
        </w:tc>
        <w:tc>
          <w:tcPr>
            <w:tcW w:w="1773" w:type="dxa"/>
            <w:tcBorders>
              <w:top w:val="nil"/>
              <w:left w:val="nil"/>
              <w:bottom w:val="nil"/>
              <w:right w:val="nil"/>
            </w:tcBorders>
            <w:tcMar>
              <w:top w:w="128" w:type="dxa"/>
              <w:left w:w="43" w:type="dxa"/>
              <w:bottom w:w="43" w:type="dxa"/>
              <w:right w:w="43" w:type="dxa"/>
            </w:tcMar>
            <w:vAlign w:val="bottom"/>
          </w:tcPr>
          <w:p w14:paraId="4362392F" w14:textId="77777777" w:rsidR="00080B57" w:rsidRPr="003C1E53" w:rsidRDefault="00080B57" w:rsidP="00DC78D5">
            <w:pPr>
              <w:jc w:val="right"/>
              <w:rPr>
                <w:sz w:val="21"/>
              </w:rPr>
            </w:pPr>
            <w:r w:rsidRPr="003C1E53">
              <w:rPr>
                <w:sz w:val="21"/>
              </w:rPr>
              <w:t>110</w:t>
            </w:r>
          </w:p>
        </w:tc>
      </w:tr>
      <w:tr w:rsidR="00080B57" w:rsidRPr="003C1E53" w14:paraId="593EE6FB" w14:textId="77777777" w:rsidTr="00DC78D5">
        <w:trPr>
          <w:trHeight w:val="380"/>
        </w:trPr>
        <w:tc>
          <w:tcPr>
            <w:tcW w:w="5524" w:type="dxa"/>
            <w:tcBorders>
              <w:top w:val="nil"/>
              <w:left w:val="nil"/>
              <w:bottom w:val="nil"/>
              <w:right w:val="nil"/>
            </w:tcBorders>
            <w:tcMar>
              <w:top w:w="128" w:type="dxa"/>
              <w:left w:w="43" w:type="dxa"/>
              <w:bottom w:w="43" w:type="dxa"/>
              <w:right w:w="43" w:type="dxa"/>
            </w:tcMar>
          </w:tcPr>
          <w:p w14:paraId="5592B8EA" w14:textId="77777777" w:rsidR="00080B57" w:rsidRPr="003C1E53" w:rsidRDefault="00080B57" w:rsidP="00DC78D5">
            <w:pPr>
              <w:rPr>
                <w:sz w:val="21"/>
              </w:rPr>
            </w:pPr>
            <w:r w:rsidRPr="003C1E53">
              <w:rPr>
                <w:sz w:val="21"/>
              </w:rPr>
              <w:t>Grunn- og hjelpestønad</w:t>
            </w:r>
            <w:r w:rsidRPr="003C1E53">
              <w:rPr>
                <w:sz w:val="21"/>
              </w:rPr>
              <w:tab/>
            </w:r>
          </w:p>
        </w:tc>
        <w:tc>
          <w:tcPr>
            <w:tcW w:w="1773" w:type="dxa"/>
            <w:tcBorders>
              <w:top w:val="nil"/>
              <w:left w:val="nil"/>
              <w:bottom w:val="nil"/>
              <w:right w:val="nil"/>
            </w:tcBorders>
            <w:tcMar>
              <w:top w:w="128" w:type="dxa"/>
              <w:left w:w="43" w:type="dxa"/>
              <w:bottom w:w="43" w:type="dxa"/>
              <w:right w:w="43" w:type="dxa"/>
            </w:tcMar>
            <w:vAlign w:val="bottom"/>
          </w:tcPr>
          <w:p w14:paraId="78CCD9B2" w14:textId="77777777" w:rsidR="00080B57" w:rsidRPr="003C1E53" w:rsidRDefault="00080B57" w:rsidP="00DC78D5">
            <w:pPr>
              <w:jc w:val="right"/>
              <w:rPr>
                <w:sz w:val="21"/>
              </w:rPr>
            </w:pPr>
            <w:r w:rsidRPr="003C1E53">
              <w:rPr>
                <w:sz w:val="21"/>
              </w:rPr>
              <w:t>770</w:t>
            </w:r>
          </w:p>
        </w:tc>
        <w:tc>
          <w:tcPr>
            <w:tcW w:w="1773" w:type="dxa"/>
            <w:tcBorders>
              <w:top w:val="nil"/>
              <w:left w:val="nil"/>
              <w:bottom w:val="nil"/>
              <w:right w:val="nil"/>
            </w:tcBorders>
            <w:tcMar>
              <w:top w:w="128" w:type="dxa"/>
              <w:left w:w="43" w:type="dxa"/>
              <w:bottom w:w="43" w:type="dxa"/>
              <w:right w:w="43" w:type="dxa"/>
            </w:tcMar>
            <w:vAlign w:val="bottom"/>
          </w:tcPr>
          <w:p w14:paraId="65C8890F" w14:textId="77777777" w:rsidR="00080B57" w:rsidRPr="003C1E53" w:rsidRDefault="00080B57" w:rsidP="00DC78D5">
            <w:pPr>
              <w:jc w:val="right"/>
              <w:rPr>
                <w:sz w:val="21"/>
              </w:rPr>
            </w:pPr>
            <w:r w:rsidRPr="003C1E53">
              <w:rPr>
                <w:sz w:val="21"/>
              </w:rPr>
              <w:t>650</w:t>
            </w:r>
          </w:p>
        </w:tc>
      </w:tr>
      <w:tr w:rsidR="00080B57" w:rsidRPr="003C1E53" w14:paraId="273925EB" w14:textId="77777777" w:rsidTr="00DC78D5">
        <w:trPr>
          <w:trHeight w:val="380"/>
        </w:trPr>
        <w:tc>
          <w:tcPr>
            <w:tcW w:w="5524" w:type="dxa"/>
            <w:tcBorders>
              <w:top w:val="nil"/>
              <w:left w:val="nil"/>
              <w:bottom w:val="nil"/>
              <w:right w:val="nil"/>
            </w:tcBorders>
            <w:tcMar>
              <w:top w:w="128" w:type="dxa"/>
              <w:left w:w="43" w:type="dxa"/>
              <w:bottom w:w="43" w:type="dxa"/>
              <w:right w:w="43" w:type="dxa"/>
            </w:tcMar>
          </w:tcPr>
          <w:p w14:paraId="5D2FFF8D" w14:textId="77777777" w:rsidR="00080B57" w:rsidRPr="003C1E53" w:rsidRDefault="00080B57" w:rsidP="00DC78D5">
            <w:pPr>
              <w:rPr>
                <w:sz w:val="21"/>
              </w:rPr>
            </w:pPr>
            <w:r w:rsidRPr="003C1E53">
              <w:rPr>
                <w:sz w:val="21"/>
              </w:rPr>
              <w:t>Stønad til barnetilsyn</w:t>
            </w:r>
            <w:r w:rsidRPr="003C1E53">
              <w:rPr>
                <w:sz w:val="21"/>
              </w:rPr>
              <w:tab/>
            </w:r>
          </w:p>
        </w:tc>
        <w:tc>
          <w:tcPr>
            <w:tcW w:w="1773" w:type="dxa"/>
            <w:tcBorders>
              <w:top w:val="nil"/>
              <w:left w:val="nil"/>
              <w:bottom w:val="nil"/>
              <w:right w:val="nil"/>
            </w:tcBorders>
            <w:tcMar>
              <w:top w:w="128" w:type="dxa"/>
              <w:left w:w="43" w:type="dxa"/>
              <w:bottom w:w="43" w:type="dxa"/>
              <w:right w:w="43" w:type="dxa"/>
            </w:tcMar>
            <w:vAlign w:val="bottom"/>
          </w:tcPr>
          <w:p w14:paraId="156BB24C" w14:textId="77777777" w:rsidR="00080B57" w:rsidRPr="003C1E53" w:rsidRDefault="00080B57" w:rsidP="00DC78D5">
            <w:pPr>
              <w:jc w:val="right"/>
              <w:rPr>
                <w:sz w:val="21"/>
              </w:rPr>
            </w:pPr>
            <w:r w:rsidRPr="003C1E53">
              <w:rPr>
                <w:sz w:val="21"/>
              </w:rPr>
              <w:t>50</w:t>
            </w:r>
          </w:p>
        </w:tc>
        <w:tc>
          <w:tcPr>
            <w:tcW w:w="1773" w:type="dxa"/>
            <w:tcBorders>
              <w:top w:val="nil"/>
              <w:left w:val="nil"/>
              <w:bottom w:val="nil"/>
              <w:right w:val="nil"/>
            </w:tcBorders>
            <w:tcMar>
              <w:top w:w="128" w:type="dxa"/>
              <w:left w:w="43" w:type="dxa"/>
              <w:bottom w:w="43" w:type="dxa"/>
              <w:right w:w="43" w:type="dxa"/>
            </w:tcMar>
            <w:vAlign w:val="bottom"/>
          </w:tcPr>
          <w:p w14:paraId="5FA3BA91" w14:textId="77777777" w:rsidR="00080B57" w:rsidRPr="003C1E53" w:rsidRDefault="00080B57" w:rsidP="00DC78D5">
            <w:pPr>
              <w:jc w:val="right"/>
              <w:rPr>
                <w:sz w:val="21"/>
              </w:rPr>
            </w:pPr>
            <w:r w:rsidRPr="003C1E53">
              <w:rPr>
                <w:sz w:val="21"/>
              </w:rPr>
              <w:t>30</w:t>
            </w:r>
          </w:p>
        </w:tc>
      </w:tr>
      <w:tr w:rsidR="00080B57" w:rsidRPr="003C1E53" w14:paraId="61F52182" w14:textId="77777777" w:rsidTr="00DC78D5">
        <w:trPr>
          <w:trHeight w:val="380"/>
        </w:trPr>
        <w:tc>
          <w:tcPr>
            <w:tcW w:w="5524" w:type="dxa"/>
            <w:tcBorders>
              <w:top w:val="nil"/>
              <w:left w:val="nil"/>
              <w:bottom w:val="single" w:sz="4" w:space="0" w:color="000000"/>
              <w:right w:val="nil"/>
            </w:tcBorders>
            <w:tcMar>
              <w:top w:w="128" w:type="dxa"/>
              <w:left w:w="43" w:type="dxa"/>
              <w:bottom w:w="43" w:type="dxa"/>
              <w:right w:w="43" w:type="dxa"/>
            </w:tcMar>
          </w:tcPr>
          <w:p w14:paraId="567068A9" w14:textId="77777777" w:rsidR="00080B57" w:rsidRPr="003C1E53" w:rsidRDefault="00080B57" w:rsidP="00DC78D5">
            <w:pPr>
              <w:rPr>
                <w:sz w:val="21"/>
              </w:rPr>
            </w:pPr>
            <w:r w:rsidRPr="003C1E53">
              <w:rPr>
                <w:sz w:val="21"/>
              </w:rPr>
              <w:t>Særskilte skatteregler for pensjonister mv.</w:t>
            </w:r>
            <w:r w:rsidRPr="003C1E53">
              <w:rPr>
                <w:sz w:val="21"/>
              </w:rPr>
              <w:tab/>
            </w:r>
          </w:p>
        </w:tc>
        <w:tc>
          <w:tcPr>
            <w:tcW w:w="1773" w:type="dxa"/>
            <w:tcBorders>
              <w:top w:val="nil"/>
              <w:left w:val="nil"/>
              <w:bottom w:val="single" w:sz="4" w:space="0" w:color="000000"/>
              <w:right w:val="nil"/>
            </w:tcBorders>
            <w:tcMar>
              <w:top w:w="128" w:type="dxa"/>
              <w:left w:w="43" w:type="dxa"/>
              <w:bottom w:w="43" w:type="dxa"/>
              <w:right w:w="43" w:type="dxa"/>
            </w:tcMar>
            <w:vAlign w:val="bottom"/>
          </w:tcPr>
          <w:p w14:paraId="316BEF64" w14:textId="77777777" w:rsidR="00080B57" w:rsidRPr="003C1E53" w:rsidRDefault="00080B57" w:rsidP="00DC78D5">
            <w:pPr>
              <w:jc w:val="right"/>
              <w:rPr>
                <w:sz w:val="21"/>
              </w:rPr>
            </w:pPr>
            <w:r w:rsidRPr="003C1E53">
              <w:rPr>
                <w:sz w:val="21"/>
              </w:rPr>
              <w:t>45 690</w:t>
            </w:r>
          </w:p>
        </w:tc>
        <w:tc>
          <w:tcPr>
            <w:tcW w:w="1773" w:type="dxa"/>
            <w:tcBorders>
              <w:top w:val="nil"/>
              <w:left w:val="nil"/>
              <w:bottom w:val="single" w:sz="4" w:space="0" w:color="000000"/>
              <w:right w:val="nil"/>
            </w:tcBorders>
            <w:tcMar>
              <w:top w:w="128" w:type="dxa"/>
              <w:left w:w="43" w:type="dxa"/>
              <w:bottom w:w="43" w:type="dxa"/>
              <w:right w:w="43" w:type="dxa"/>
            </w:tcMar>
            <w:vAlign w:val="bottom"/>
          </w:tcPr>
          <w:p w14:paraId="14CB9A8F" w14:textId="77777777" w:rsidR="00080B57" w:rsidRPr="003C1E53" w:rsidRDefault="00080B57" w:rsidP="00DC78D5">
            <w:pPr>
              <w:jc w:val="right"/>
              <w:rPr>
                <w:sz w:val="21"/>
              </w:rPr>
            </w:pPr>
            <w:r w:rsidRPr="003C1E53">
              <w:rPr>
                <w:sz w:val="21"/>
              </w:rPr>
              <w:t>29 670</w:t>
            </w:r>
          </w:p>
        </w:tc>
      </w:tr>
    </w:tbl>
    <w:p w14:paraId="141375F6" w14:textId="77777777" w:rsidR="00080B57" w:rsidRPr="003C1E53" w:rsidRDefault="00080B57" w:rsidP="00080B57">
      <w:pPr>
        <w:pStyle w:val="Kilde"/>
      </w:pPr>
      <w:r w:rsidRPr="003C1E53">
        <w:t>Kilder: Statistisk sentralbyrå og Finansdepartementet.</w:t>
      </w:r>
    </w:p>
    <w:p w14:paraId="17D620E3" w14:textId="77777777" w:rsidR="003210FC" w:rsidRPr="00A77A7E" w:rsidRDefault="003210FC" w:rsidP="00A77A7E">
      <w:r w:rsidRPr="00A77A7E">
        <w:t xml:space="preserve">Utgangspunktet for beregningene i første tallkolonne i tabell 1.4 er at stønadsmottakerne i en situasjon med skatteplikt samlet skal sitte igjen med det samme beløpet etter skatt som i en situasjon uten skatteplikt. Når skatteplikten innføres, må derfor også overføringene økes slik at mottakerne samlet får uendret nettoytelse (overføring etter skatt). Eksempelvis er barnetrygden økt så mye at nettoutgiftene til det offentlige og nettoytelsen til mottakerne samlet er uendret selv om barnetrygden er gjort skattepliktig (skattlegges som lønnsinntekt). Nivået på </w:t>
      </w:r>
      <w:r w:rsidRPr="00A77A7E">
        <w:lastRenderedPageBreak/>
        <w:t>nettoytelsen til den enkelte vil være avhengig av personens samlede inntekt og marginalskatt. I tillegg vises anslag på økte skatteinntekter ved å innføre skatteplikt uten noen kompensasjon i kolonnen til høyre i tabell 1.4.</w:t>
      </w:r>
    </w:p>
    <w:p w14:paraId="0CB86BBA" w14:textId="77777777" w:rsidR="003210FC" w:rsidRPr="00A77A7E" w:rsidRDefault="003210FC" w:rsidP="00A77A7E">
      <w:r w:rsidRPr="00A77A7E">
        <w:t>Beregningene er basert på Statistisk sentralbyrås skattemodell, LOTTE-Skatt. Datagrunnlaget for modellen er Statistisk sentralbyrås inntektsstatistikk for husholdninger for 2024. Denne statistikken gir informasjon om sammensetningen av inntekt og formue for hele befolkningen. Datagrunnlaget er fremskrevet til 2026. Beregningene kan være usikre blant annet fordi datagrunnlaget ikke omfatter alle skattyterne og er sjablongmessig fremskrevet. Analysen tar heller ikke hensyn til eventuelle atferdsendringer.</w:t>
      </w:r>
    </w:p>
    <w:p w14:paraId="1A096815" w14:textId="77777777" w:rsidR="003210FC" w:rsidRPr="00A77A7E" w:rsidRDefault="003210FC" w:rsidP="00A77A7E">
      <w:r w:rsidRPr="00A77A7E">
        <w:t>Følgende overføringsordninger er skattefrie:</w:t>
      </w:r>
    </w:p>
    <w:p w14:paraId="75EAB93B" w14:textId="77777777" w:rsidR="003210FC" w:rsidRPr="00A77A7E" w:rsidRDefault="003210FC" w:rsidP="00A77A7E">
      <w:pPr>
        <w:pStyle w:val="Liste"/>
      </w:pPr>
      <w:r w:rsidRPr="00A77A7E">
        <w:t>Barnetrygd gis for hvert barn under 18 år uavhengig av foreldrenes inntekt. Fra 1. september 2020 til 1. september 2024 har barnetrygden for barn under 6 år vært høyere enn for barn 6–18 år. Fra 1.september 2024 har barnetrygden vært like stor for barn over og under 6 år. Enslige forsørgere får i tillegg en utvidet barnetrygd og kan få et småbarnstillegg for barn mellom null og tre år dersom de også mottar full overgangsstønad.</w:t>
      </w:r>
    </w:p>
    <w:p w14:paraId="48D0F0D6" w14:textId="77777777" w:rsidR="003210FC" w:rsidRPr="00A77A7E" w:rsidRDefault="003210FC" w:rsidP="00A77A7E">
      <w:pPr>
        <w:pStyle w:val="Liste"/>
      </w:pPr>
      <w:r w:rsidRPr="00A77A7E">
        <w:t>Kontantstøtte for barn mellom ett og to år som ikke går i offentlig subsidiert barnehage. Kontantstøtten gis uavhengig av foreldrenes inntekt.</w:t>
      </w:r>
    </w:p>
    <w:p w14:paraId="12B42ADF" w14:textId="77777777" w:rsidR="003210FC" w:rsidRPr="00A77A7E" w:rsidRDefault="003210FC" w:rsidP="00A77A7E">
      <w:pPr>
        <w:pStyle w:val="Liste"/>
      </w:pPr>
      <w:r w:rsidRPr="00A77A7E">
        <w:t>Økonomisk sosialhjelp ytes av kommunene og er ment å være en midlertidig ytelse som kan gis etter en individuell og skjønnsmessig vurdering for å sikre at ingen står uten midler til å dekke kostnader til et forsvarlig livsopphold. Ved utmåling av sosialhjelp tas det hensyn til andre inntekter mottakeren har fra arbeid, andre offentlige overføringer mv., slik at sosialhjelpen skal dekke forskjellen mellom mottakerens andre inntekter og nødvendige utgifter til livsopphold.</w:t>
      </w:r>
    </w:p>
    <w:p w14:paraId="24DD5A6C" w14:textId="77777777" w:rsidR="003210FC" w:rsidRPr="00A77A7E" w:rsidRDefault="003210FC" w:rsidP="00A77A7E">
      <w:pPr>
        <w:pStyle w:val="Liste"/>
      </w:pPr>
      <w:r w:rsidRPr="00A77A7E">
        <w:t>Bostøtte er en støtteordning for personer som har lav inntekt og høye boutgifter. Formålet er å gi disse personene bedre mulighet til å skaffe seg en nøktern, men god, bolig. Ordningen er behovsprøvd mot inntekt og formue.</w:t>
      </w:r>
    </w:p>
    <w:p w14:paraId="5AE2978E" w14:textId="77777777" w:rsidR="003210FC" w:rsidRPr="00A77A7E" w:rsidRDefault="003210FC" w:rsidP="00A77A7E">
      <w:pPr>
        <w:pStyle w:val="Liste"/>
      </w:pPr>
      <w:r w:rsidRPr="00A77A7E">
        <w:t>Kvinner som føder barn, men som ikke har rett til foreldrepenger, kan få engangsstønad ved fødsel for hvert barn. Far med foreldreansvar alene kan i visse tilfeller også få engangsstønad. I motsetning til foreldrepenger er engangsstønaden en skattefri ytelse.</w:t>
      </w:r>
    </w:p>
    <w:p w14:paraId="41DD16E0" w14:textId="77777777" w:rsidR="003210FC" w:rsidRPr="00A77A7E" w:rsidRDefault="003210FC" w:rsidP="00A77A7E">
      <w:pPr>
        <w:pStyle w:val="Liste"/>
      </w:pPr>
      <w:r w:rsidRPr="00A77A7E">
        <w:t>Grunnstønad skal gi økonomisk kompensasjon for nødvendige ekstrautgifter til tekniske hjelpemidler, transport mv. som følge av varig sykdom, skade eller lyte.</w:t>
      </w:r>
    </w:p>
    <w:p w14:paraId="59C3659E" w14:textId="77777777" w:rsidR="003210FC" w:rsidRPr="00A77A7E" w:rsidRDefault="003210FC" w:rsidP="00A77A7E">
      <w:pPr>
        <w:pStyle w:val="Liste"/>
      </w:pPr>
      <w:r w:rsidRPr="00A77A7E">
        <w:t>Hjelpestønad skal gi økonomisk kompensasjon for nødvendige ekstrautgifter til særskilt tilsyn og pleie som følge av varig sykdom, skade eller lyte.</w:t>
      </w:r>
    </w:p>
    <w:p w14:paraId="381E3ADC" w14:textId="77777777" w:rsidR="003210FC" w:rsidRPr="00A77A7E" w:rsidRDefault="003210FC" w:rsidP="00A77A7E">
      <w:pPr>
        <w:pStyle w:val="Liste"/>
      </w:pPr>
      <w:r w:rsidRPr="00A77A7E">
        <w:t>Det kan gis stønad til barnetilsyn til enslig mor eller far som betaler for tilsyn av barnet fordi personen har arbeid utenfor hjemmet eller etablerer egen virksomhet. Ordningen er behovsprøvd mot inntekt, og støtte kan som hovedregel gis inntil barnet har fullført fjerde skoleår.</w:t>
      </w:r>
    </w:p>
    <w:p w14:paraId="7AC4E94D" w14:textId="77777777" w:rsidR="003210FC" w:rsidRPr="00A77A7E" w:rsidRDefault="003210FC" w:rsidP="00A77A7E">
      <w:r w:rsidRPr="00A77A7E">
        <w:t>Det finnes i tillegg enkelte andre skattefrie ytelser fra folketrygden som det ikke er gitt anslag for her. Det gjelder blant annet engangsstønad ved adopsjon, tilleggsstønader og stønad til skolepenger mv., gravferdsstønad og stønad ved visse helsetjenester.</w:t>
      </w:r>
    </w:p>
    <w:p w14:paraId="6F3737F0" w14:textId="77777777" w:rsidR="003210FC" w:rsidRPr="00A77A7E" w:rsidRDefault="003210FC" w:rsidP="00A77A7E">
      <w:r w:rsidRPr="00A77A7E">
        <w:t xml:space="preserve">Særskilte skatteregler for pensjonister mv. fører til at pensjonister betaler lavere skatt enn lønnstakere med tilsvarende inntekt. Dette gjelder på alle inntektsnivåer, men forskjellen er </w:t>
      </w:r>
      <w:r w:rsidRPr="00A77A7E">
        <w:lastRenderedPageBreak/>
        <w:t>relativt størst for personer med lave inntekter. De viktigste reglene er knyttet til lavere trygdeavgift på pensjonsinntekt (5,1 pst.) og et særskilt skattefradrag på inntil 39 100 kroner for pensjonsinntekt i 2026. Forskjellen i minstefradrag mellom pensjon og lønn/trygd er holdt utenfor beregningen. Fordelen ved de særskilte skattereglene for pensjonister mv. i tabell 1.4 er anslått på tilsvarende måte som de skattefrie overføringene.</w:t>
      </w:r>
    </w:p>
    <w:p w14:paraId="3469F3E4" w14:textId="687FEAC1" w:rsidR="003210FC" w:rsidRPr="001D7A3E" w:rsidRDefault="001D7A3E" w:rsidP="00A77A7E">
      <w:pPr>
        <w:pStyle w:val="Overskrift1"/>
        <w:numPr>
          <w:ilvl w:val="0"/>
          <w:numId w:val="33"/>
        </w:numPr>
        <w:rPr>
          <w:color w:val="EE0000"/>
        </w:rPr>
      </w:pPr>
      <w:r w:rsidRPr="00EC626E">
        <w:rPr>
          <w:color w:val="EE0000"/>
        </w:rPr>
        <w:t>[Vedleggsnummerresett]</w:t>
      </w:r>
    </w:p>
    <w:p w14:paraId="5FBE357D" w14:textId="77777777" w:rsidR="003210FC" w:rsidRPr="00A77A7E" w:rsidRDefault="003210FC" w:rsidP="00A77A7E">
      <w:pPr>
        <w:pStyle w:val="vedlegg-nr"/>
      </w:pPr>
    </w:p>
    <w:p w14:paraId="1F16D713" w14:textId="77777777" w:rsidR="003210FC" w:rsidRPr="00A77A7E" w:rsidRDefault="003210FC" w:rsidP="00A77A7E">
      <w:pPr>
        <w:pStyle w:val="vedlegg-tit"/>
      </w:pPr>
      <w:r w:rsidRPr="00A77A7E">
        <w:t>Skattestatistikk for 2024</w:t>
      </w:r>
    </w:p>
    <w:p w14:paraId="4A45C580" w14:textId="77777777" w:rsidR="003210FC" w:rsidRPr="00A77A7E" w:rsidRDefault="003210FC" w:rsidP="00A77A7E">
      <w:pPr>
        <w:pStyle w:val="avsnitt-tittel"/>
      </w:pPr>
      <w:r w:rsidRPr="00A77A7E">
        <w:t>Skattestatistikk for personer</w:t>
      </w:r>
    </w:p>
    <w:p w14:paraId="71B691EB" w14:textId="77777777" w:rsidR="003210FC" w:rsidRPr="00A77A7E" w:rsidRDefault="003210FC" w:rsidP="00A77A7E">
      <w:r w:rsidRPr="00A77A7E">
        <w:t>Tabell 2.1 gir en oversikt over skatteoppgjøret for alle personer med et skatteforhold og for alle bosatte personer 17 år og eldre. Alminnelig inntekt etter særfradrag utgjorde i alt 2 241 mrd. kroner for personer i 2024. Dette var en oppgang på 8,1 pst. fra året før. Sammenlignet med 2023 økte fastsatte skatter for personer med 46,9 mrd. kroner.</w:t>
      </w:r>
    </w:p>
    <w:p w14:paraId="0408DD16" w14:textId="77777777" w:rsidR="003210FC" w:rsidRPr="00A77A7E" w:rsidRDefault="003210FC" w:rsidP="00A77A7E">
      <w:r w:rsidRPr="00A77A7E">
        <w:t>Tabell 2.2 viser oversikt over skatteoppgjøret for bosatte personer 17 år og eldre, fordelt etter fylke.</w:t>
      </w:r>
    </w:p>
    <w:p w14:paraId="63163A14" w14:textId="77777777" w:rsidR="003210FC" w:rsidRPr="00A77A7E" w:rsidRDefault="003210FC" w:rsidP="00A77A7E">
      <w:r w:rsidRPr="00A77A7E">
        <w:t>Tabell 2.3 viser gjennomsnittstall for alle bosatte personer 17 år og eldre, fordelt etter fylke. Tallene har brudd med tidligere år der populasjonen ikke ble avgrenset på alder. Det gir derfor ikke mening å sammenligne med fjoråret. Gjennomsnittlig fastsatt skatt i hele landet var 157 400 kroner i 2024. Oslo hadde høyest gjennomsnittlig fastsatt skatt med 204 000 kroner, og Finnmark fylkeskommune – Finnmárkku fylkkagielda – Finmarkun fylkinkomuuni hadde lavest gjennomsnittlig fastsatt skatt med 117 600 kroner.</w:t>
      </w:r>
    </w:p>
    <w:p w14:paraId="66BF0E18" w14:textId="77777777" w:rsidR="003210FC" w:rsidRPr="00A77A7E" w:rsidRDefault="003210FC" w:rsidP="00A77A7E">
      <w:r w:rsidRPr="00A77A7E">
        <w:t>Tabell 2.4 viser fordelingen av antall bosatte personer 17 år og eldre etter størrelsen på skattepliktig nettoformue og alminnelig inntekt etter særfradrag. Det var 309 725 personer som hadde alminnelig inntekt over 1 000 000 kroner, en vekst på 15,0 prosent fra 2023.</w:t>
      </w:r>
    </w:p>
    <w:p w14:paraId="4A8CA016" w14:textId="77777777" w:rsidR="003210FC" w:rsidRPr="00A77A7E" w:rsidRDefault="003210FC" w:rsidP="00A77A7E">
      <w:r w:rsidRPr="00A77A7E">
        <w:t>Tabell 2.5 gjengir en del hovedtall for bosatte 17 år og eldre fordelt i de sosioøkonomiske gruppene lønnstakere, trygdede og pensjonister og selvstendig næringsdrivende. Tabellen viser at lønnstakere utgjorde den største gruppen med 2,40 mill. personer. Trygdede og pensjonister utgjorde 1,46 mill. personer, mens selvstendig næringsdrivende utgjorde 91 393 personer.</w:t>
      </w:r>
    </w:p>
    <w:p w14:paraId="0FE63F04" w14:textId="77777777" w:rsidR="003210FC" w:rsidRPr="00A77A7E" w:rsidRDefault="003210FC" w:rsidP="00A77A7E">
      <w:r w:rsidRPr="00A77A7E">
        <w:t>Tabell 2.6 viser sammensetning av gjennomsnittlige inntekter og inntektsfradrag for bosatte 17 år og eldre etter ulike bruttoinntektsnivåer. For personer med bruttoinntekt i intervallet 300 000-399 999 kroner utgjorde ytelser fra folketrygden den største delen av den gjennomsnittlige inntektssammensetningen.</w:t>
      </w:r>
    </w:p>
    <w:p w14:paraId="0F0C39D3" w14:textId="77777777" w:rsidR="003210FC" w:rsidRPr="00A77A7E" w:rsidRDefault="003210FC" w:rsidP="00A77A7E">
      <w:r w:rsidRPr="00A77A7E">
        <w:t>Tabell 2.7 viser sammensetningen av gjennomsnittlige inntekter og inntektsfradrag for bosatte personer 17 år og eldre etter størrelse på skattepliktig nettoformue. Tabellen viser at personer med skattepliktig nettoformue over 3 mill. kroner hadde i gjennomsnitt kapitalinntekter på 399 500 kroner. Dette er en oppgang fra 366 900 kroner i 2023.</w:t>
      </w:r>
    </w:p>
    <w:p w14:paraId="6312FE0F" w14:textId="77777777" w:rsidR="003210FC" w:rsidRPr="00A77A7E" w:rsidRDefault="003210FC" w:rsidP="00A77A7E">
      <w:r w:rsidRPr="00A77A7E">
        <w:lastRenderedPageBreak/>
        <w:t>Tabell 2.8 viser sammensetningen av gjennomsnittlige inntekter og inntektsfradrag for bosatte personer 17 år og eldre, etter alder. Tabellen viser at gjennomsnittlig bruttoinntekt øker med alderen opp til aldersgruppen 45–54 år, for så å falle for de neste aldersgruppene.</w:t>
      </w:r>
    </w:p>
    <w:p w14:paraId="6AA97E4E" w14:textId="77777777" w:rsidR="003210FC" w:rsidRPr="00A77A7E" w:rsidRDefault="003210FC" w:rsidP="00A77A7E">
      <w:pPr>
        <w:pStyle w:val="avsnitt-tittel"/>
      </w:pPr>
      <w:r w:rsidRPr="00A77A7E">
        <w:t>Skatt for selskaper</w:t>
      </w:r>
    </w:p>
    <w:p w14:paraId="035F7605" w14:textId="77777777" w:rsidR="003210FC" w:rsidRPr="00A77A7E" w:rsidRDefault="003210FC" w:rsidP="00A77A7E">
      <w:r w:rsidRPr="00A77A7E">
        <w:t>Tabell 2.9 viser at den skattbare inntekten ved statsfastsetting for selskaper utgjorde 1 048 mrd. kroner i 2024. Samlet fastsatt skatt ble redusert med 170 mrd. kroner fra 2023 til 2024.</w:t>
      </w:r>
    </w:p>
    <w:p w14:paraId="003F3EB7" w14:textId="77777777" w:rsidR="003210FC" w:rsidRPr="00A77A7E" w:rsidRDefault="003210FC" w:rsidP="00A77A7E">
      <w:r w:rsidRPr="00A77A7E">
        <w:t>I 2024 utgjorde samlet fastsatt skatt til staten, eksklusive selskaper skattlagt etter petroleumsskatteloven, 133,4 mrd. kroner. Av dette utgjorde inntektsskatt 89 mrd. kroner og formuesskatt 1,1 mrd. kroner. Grunnrenteskatt for vannkraft, landbasert vindkraft og havbruk beløp seg til 17,5 mrd. kroner, tonnasjeskatten til 67 mill. kroner, inntektsskatt for finansselskaper til 23,2 mrd. kroner og finansskatt på lønn til 2,8 mrd. kroner.</w:t>
      </w:r>
    </w:p>
    <w:p w14:paraId="15559BFE" w14:textId="77777777" w:rsidR="003210FC" w:rsidRPr="00A77A7E" w:rsidRDefault="003210FC" w:rsidP="00A77A7E">
      <w:r w:rsidRPr="00A77A7E">
        <w:t>Fastsatt skatt til staten er beregnet etter fradrag for naturressursskatt, kreditfradrag (for skatt betalt i utlandet) og fradrag for kostnader til forsknings- og utviklingsprosjekter. I 2024 utgjorde fradraget for naturressursskatt 1 586 mill. kroner, kreditfradraget 2 243 mill. kroner og FoU-fradraget 3,5 mrd. kroner.</w:t>
      </w:r>
    </w:p>
    <w:p w14:paraId="104E2AE1" w14:textId="77777777" w:rsidR="003210FC" w:rsidRPr="00A77A7E" w:rsidRDefault="003210FC" w:rsidP="00A77A7E">
      <w:r w:rsidRPr="00A77A7E">
        <w:t>Tabell 2.10 viser fordelingen av selskaper etter størrelsen på skattbar inntekt. Av en samlet positiv alminnelig inntekt på 497 mrd. kroner sto selskaper med en skattbar inntekt på 100 mill. kroner eller mer for 54 prosent (268 mrd. kroner), selv om disse kun utgjorde 0,4 prosent av selskapene.</w:t>
      </w:r>
    </w:p>
    <w:p w14:paraId="21CFC626" w14:textId="77777777" w:rsidR="003210FC" w:rsidRPr="00A77A7E" w:rsidRDefault="003210FC" w:rsidP="00A77A7E">
      <w:r w:rsidRPr="00A77A7E">
        <w:t>Ifølge tabell 2.11 ble 59,3 prosent av den fastsatte skatten (eksklusiv petroleumsselskaper) på 75 mrd. kroner ilagt selskaper med ordinær beskatning. Selskaper hjemmehørende på Svalbard sto for 0,08 prosent, mens rederier skattlagt etter skatteloven §§ 8-10 til 8-20 utgjorde 0,27 prosent. Vannkraftselskaper og landbaserte vindkraftselskaper sto for 18,2 prosent av den fastsatte skatten, havbruksselskaper for 1,3 prosent og finansselskaper for 20,9 prosent.</w:t>
      </w:r>
    </w:p>
    <w:p w14:paraId="3AF1659F" w14:textId="77777777" w:rsidR="003210FC" w:rsidRDefault="003210FC" w:rsidP="00A77A7E">
      <w:r w:rsidRPr="00A77A7E">
        <w:t>Tabell 2.12 viser at statsskatten fra petroleumsselskaper utgjorde 382 mrd. kroner i 2024. Beløpet er fratrukket utbetalt særskatteverdi av årets underskudd, som utgjorde 1 573 mill. kroner.</w:t>
      </w:r>
    </w:p>
    <w:p w14:paraId="7E7ABFC4" w14:textId="288F259A" w:rsidR="00343188" w:rsidRPr="00343188" w:rsidRDefault="00343188" w:rsidP="00343188">
      <w:pPr>
        <w:pStyle w:val="tabell-tittel"/>
      </w:pPr>
      <w:r w:rsidRPr="00343188">
        <w:t>Skatteoppgjøret for alle med et skatteforhold og for personer 17 år og eldre. 2024. Mill. kroner og antall personer med beløp</w:t>
      </w:r>
    </w:p>
    <w:p w14:paraId="482C3A1B" w14:textId="77777777" w:rsidR="006865A6" w:rsidRDefault="003210FC" w:rsidP="006865A6">
      <w:pPr>
        <w:pStyle w:val="Tabellnavn"/>
        <w:rPr>
          <w:rStyle w:val="skrift-hevet"/>
        </w:rPr>
      </w:pPr>
      <w:r w:rsidRPr="00A77A7E">
        <w:t>05J2xt2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874"/>
        <w:gridCol w:w="1299"/>
        <w:gridCol w:w="1299"/>
        <w:gridCol w:w="1299"/>
        <w:gridCol w:w="1299"/>
      </w:tblGrid>
      <w:tr w:rsidR="006865A6" w:rsidRPr="00A77A7E" w14:paraId="3FC28447" w14:textId="77777777" w:rsidTr="00DC78D5">
        <w:trPr>
          <w:trHeight w:val="360"/>
        </w:trPr>
        <w:tc>
          <w:tcPr>
            <w:tcW w:w="3874" w:type="dxa"/>
            <w:tcBorders>
              <w:top w:val="single" w:sz="4" w:space="0" w:color="000000"/>
              <w:left w:val="nil"/>
              <w:bottom w:val="nil"/>
              <w:right w:val="nil"/>
            </w:tcBorders>
            <w:tcMar>
              <w:top w:w="128" w:type="dxa"/>
              <w:left w:w="43" w:type="dxa"/>
              <w:bottom w:w="43" w:type="dxa"/>
              <w:right w:w="43" w:type="dxa"/>
            </w:tcMar>
            <w:vAlign w:val="bottom"/>
          </w:tcPr>
          <w:p w14:paraId="63BDF88B" w14:textId="77777777" w:rsidR="006865A6" w:rsidRPr="00A77A7E" w:rsidRDefault="006865A6" w:rsidP="00DC78D5">
            <w:pPr>
              <w:rPr>
                <w:sz w:val="21"/>
              </w:rPr>
            </w:pPr>
          </w:p>
        </w:tc>
        <w:tc>
          <w:tcPr>
            <w:tcW w:w="259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9F4EB6E" w14:textId="77777777" w:rsidR="006865A6" w:rsidRPr="00A77A7E" w:rsidRDefault="006865A6" w:rsidP="00DC78D5">
            <w:pPr>
              <w:rPr>
                <w:sz w:val="21"/>
              </w:rPr>
            </w:pPr>
            <w:r w:rsidRPr="00A77A7E">
              <w:rPr>
                <w:sz w:val="21"/>
              </w:rPr>
              <w:t>Alle med et skatteforhold</w:t>
            </w:r>
          </w:p>
        </w:tc>
        <w:tc>
          <w:tcPr>
            <w:tcW w:w="259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3F882E7" w14:textId="77777777" w:rsidR="006865A6" w:rsidRPr="00A77A7E" w:rsidRDefault="006865A6" w:rsidP="00DC78D5">
            <w:pPr>
              <w:rPr>
                <w:sz w:val="21"/>
              </w:rPr>
            </w:pPr>
            <w:r w:rsidRPr="00A77A7E">
              <w:rPr>
                <w:sz w:val="21"/>
              </w:rPr>
              <w:t>Bosatte personer 17 år og eldre</w:t>
            </w:r>
          </w:p>
        </w:tc>
      </w:tr>
      <w:tr w:rsidR="006865A6" w:rsidRPr="00A77A7E" w14:paraId="31DA6670" w14:textId="77777777" w:rsidTr="00DC78D5">
        <w:trPr>
          <w:trHeight w:val="600"/>
        </w:trPr>
        <w:tc>
          <w:tcPr>
            <w:tcW w:w="3874" w:type="dxa"/>
            <w:tcBorders>
              <w:top w:val="nil"/>
              <w:left w:val="nil"/>
              <w:bottom w:val="single" w:sz="4" w:space="0" w:color="000000"/>
              <w:right w:val="nil"/>
            </w:tcBorders>
            <w:tcMar>
              <w:top w:w="128" w:type="dxa"/>
              <w:left w:w="43" w:type="dxa"/>
              <w:bottom w:w="43" w:type="dxa"/>
              <w:right w:w="43" w:type="dxa"/>
            </w:tcMar>
            <w:vAlign w:val="bottom"/>
          </w:tcPr>
          <w:p w14:paraId="24595FA7" w14:textId="77777777" w:rsidR="006865A6" w:rsidRPr="00A77A7E" w:rsidRDefault="006865A6" w:rsidP="00DC78D5">
            <w:pPr>
              <w:rPr>
                <w:sz w:val="21"/>
              </w:rPr>
            </w:pP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13B74491" w14:textId="77777777" w:rsidR="006865A6" w:rsidRPr="00A77A7E" w:rsidRDefault="006865A6" w:rsidP="00DC78D5">
            <w:pPr>
              <w:jc w:val="right"/>
              <w:rPr>
                <w:sz w:val="21"/>
              </w:rPr>
            </w:pPr>
            <w:r w:rsidRPr="00A77A7E">
              <w:rPr>
                <w:sz w:val="21"/>
              </w:rPr>
              <w:t xml:space="preserve">Antall personer </w:t>
            </w:r>
            <w:r w:rsidRPr="00A77A7E">
              <w:rPr>
                <w:sz w:val="21"/>
              </w:rPr>
              <w:br/>
              <w:t>med beløp</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78CE194F" w14:textId="77777777" w:rsidR="006865A6" w:rsidRPr="00A77A7E" w:rsidRDefault="006865A6" w:rsidP="00DC78D5">
            <w:pPr>
              <w:jc w:val="right"/>
              <w:rPr>
                <w:sz w:val="21"/>
              </w:rPr>
            </w:pPr>
            <w:r w:rsidRPr="00A77A7E">
              <w:rPr>
                <w:sz w:val="21"/>
              </w:rPr>
              <w:t xml:space="preserve">Mill. </w:t>
            </w:r>
            <w:r w:rsidRPr="00A77A7E">
              <w:rPr>
                <w:sz w:val="21"/>
              </w:rPr>
              <w:br/>
              <w:t>kroner</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15ADD31A" w14:textId="77777777" w:rsidR="006865A6" w:rsidRPr="00A77A7E" w:rsidRDefault="006865A6" w:rsidP="00DC78D5">
            <w:pPr>
              <w:jc w:val="right"/>
              <w:rPr>
                <w:sz w:val="21"/>
              </w:rPr>
            </w:pPr>
            <w:r w:rsidRPr="00A77A7E">
              <w:rPr>
                <w:sz w:val="21"/>
              </w:rPr>
              <w:t>Antall personer</w:t>
            </w:r>
            <w:r w:rsidRPr="00A77A7E">
              <w:rPr>
                <w:sz w:val="21"/>
              </w:rPr>
              <w:br/>
              <w:t>med beløp</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48885965" w14:textId="77777777" w:rsidR="006865A6" w:rsidRPr="00A77A7E" w:rsidRDefault="006865A6" w:rsidP="00DC78D5">
            <w:pPr>
              <w:jc w:val="right"/>
              <w:rPr>
                <w:sz w:val="21"/>
              </w:rPr>
            </w:pPr>
            <w:r w:rsidRPr="00A77A7E">
              <w:rPr>
                <w:sz w:val="21"/>
              </w:rPr>
              <w:t xml:space="preserve">Mill. </w:t>
            </w:r>
            <w:r w:rsidRPr="00A77A7E">
              <w:rPr>
                <w:sz w:val="21"/>
              </w:rPr>
              <w:br/>
              <w:t>kroner</w:t>
            </w:r>
          </w:p>
        </w:tc>
      </w:tr>
      <w:tr w:rsidR="006865A6" w:rsidRPr="00A77A7E" w14:paraId="4BA8E99F" w14:textId="77777777" w:rsidTr="00DC78D5">
        <w:trPr>
          <w:trHeight w:val="380"/>
        </w:trPr>
        <w:tc>
          <w:tcPr>
            <w:tcW w:w="3874" w:type="dxa"/>
            <w:tcBorders>
              <w:top w:val="single" w:sz="4" w:space="0" w:color="000000"/>
              <w:left w:val="nil"/>
              <w:bottom w:val="nil"/>
              <w:right w:val="nil"/>
            </w:tcBorders>
            <w:tcMar>
              <w:top w:w="128" w:type="dxa"/>
              <w:left w:w="43" w:type="dxa"/>
              <w:bottom w:w="43" w:type="dxa"/>
              <w:right w:w="43" w:type="dxa"/>
            </w:tcMar>
          </w:tcPr>
          <w:p w14:paraId="22989C00" w14:textId="77777777" w:rsidR="006865A6" w:rsidRPr="00A77A7E" w:rsidRDefault="006865A6" w:rsidP="00DC78D5">
            <w:pPr>
              <w:rPr>
                <w:sz w:val="21"/>
              </w:rPr>
            </w:pPr>
            <w:r w:rsidRPr="00A77A7E">
              <w:rPr>
                <w:sz w:val="21"/>
              </w:rPr>
              <w:t>Trinnskattegrunnlag</w:t>
            </w:r>
            <w:r w:rsidRPr="00A77A7E">
              <w:rPr>
                <w:sz w:val="21"/>
              </w:rPr>
              <w:tab/>
            </w:r>
          </w:p>
        </w:tc>
        <w:tc>
          <w:tcPr>
            <w:tcW w:w="1299" w:type="dxa"/>
            <w:tcBorders>
              <w:top w:val="single" w:sz="4" w:space="0" w:color="000000"/>
              <w:left w:val="nil"/>
              <w:bottom w:val="nil"/>
              <w:right w:val="nil"/>
            </w:tcBorders>
            <w:tcMar>
              <w:top w:w="128" w:type="dxa"/>
              <w:left w:w="43" w:type="dxa"/>
              <w:bottom w:w="43" w:type="dxa"/>
              <w:right w:w="43" w:type="dxa"/>
            </w:tcMar>
            <w:vAlign w:val="bottom"/>
          </w:tcPr>
          <w:p w14:paraId="53A56026" w14:textId="77777777" w:rsidR="006865A6" w:rsidRPr="00A77A7E" w:rsidRDefault="006865A6" w:rsidP="00DC78D5">
            <w:pPr>
              <w:jc w:val="right"/>
              <w:rPr>
                <w:sz w:val="21"/>
              </w:rPr>
            </w:pPr>
            <w:r w:rsidRPr="00A77A7E">
              <w:rPr>
                <w:sz w:val="21"/>
              </w:rPr>
              <w:t>4 634 610</w:t>
            </w:r>
          </w:p>
        </w:tc>
        <w:tc>
          <w:tcPr>
            <w:tcW w:w="1299" w:type="dxa"/>
            <w:tcBorders>
              <w:top w:val="single" w:sz="4" w:space="0" w:color="000000"/>
              <w:left w:val="nil"/>
              <w:bottom w:val="nil"/>
              <w:right w:val="nil"/>
            </w:tcBorders>
            <w:tcMar>
              <w:top w:w="128" w:type="dxa"/>
              <w:left w:w="43" w:type="dxa"/>
              <w:bottom w:w="43" w:type="dxa"/>
              <w:right w:w="43" w:type="dxa"/>
            </w:tcMar>
            <w:vAlign w:val="bottom"/>
          </w:tcPr>
          <w:p w14:paraId="0A667BD5" w14:textId="77777777" w:rsidR="006865A6" w:rsidRPr="00A77A7E" w:rsidRDefault="006865A6" w:rsidP="00DC78D5">
            <w:pPr>
              <w:jc w:val="right"/>
              <w:rPr>
                <w:sz w:val="21"/>
              </w:rPr>
            </w:pPr>
            <w:r w:rsidRPr="00A77A7E">
              <w:rPr>
                <w:sz w:val="21"/>
              </w:rPr>
              <w:t>2 639 926</w:t>
            </w:r>
          </w:p>
        </w:tc>
        <w:tc>
          <w:tcPr>
            <w:tcW w:w="1299" w:type="dxa"/>
            <w:tcBorders>
              <w:top w:val="single" w:sz="4" w:space="0" w:color="000000"/>
              <w:left w:val="nil"/>
              <w:bottom w:val="nil"/>
              <w:right w:val="nil"/>
            </w:tcBorders>
            <w:tcMar>
              <w:top w:w="128" w:type="dxa"/>
              <w:left w:w="43" w:type="dxa"/>
              <w:bottom w:w="43" w:type="dxa"/>
              <w:right w:w="43" w:type="dxa"/>
            </w:tcMar>
            <w:vAlign w:val="bottom"/>
          </w:tcPr>
          <w:p w14:paraId="18A94EAE" w14:textId="77777777" w:rsidR="006865A6" w:rsidRPr="00A77A7E" w:rsidRDefault="006865A6" w:rsidP="00DC78D5">
            <w:pPr>
              <w:jc w:val="right"/>
              <w:rPr>
                <w:sz w:val="21"/>
              </w:rPr>
            </w:pPr>
            <w:r w:rsidRPr="00A77A7E">
              <w:rPr>
                <w:sz w:val="21"/>
              </w:rPr>
              <w:t>4 362 053</w:t>
            </w:r>
          </w:p>
        </w:tc>
        <w:tc>
          <w:tcPr>
            <w:tcW w:w="1299" w:type="dxa"/>
            <w:tcBorders>
              <w:top w:val="single" w:sz="4" w:space="0" w:color="000000"/>
              <w:left w:val="nil"/>
              <w:bottom w:val="nil"/>
              <w:right w:val="nil"/>
            </w:tcBorders>
            <w:tcMar>
              <w:top w:w="128" w:type="dxa"/>
              <w:left w:w="43" w:type="dxa"/>
              <w:bottom w:w="43" w:type="dxa"/>
              <w:right w:w="43" w:type="dxa"/>
            </w:tcMar>
            <w:vAlign w:val="bottom"/>
          </w:tcPr>
          <w:p w14:paraId="323C3ACF" w14:textId="77777777" w:rsidR="006865A6" w:rsidRPr="00A77A7E" w:rsidRDefault="006865A6" w:rsidP="00DC78D5">
            <w:pPr>
              <w:jc w:val="right"/>
              <w:rPr>
                <w:sz w:val="21"/>
              </w:rPr>
            </w:pPr>
            <w:r w:rsidRPr="00A77A7E">
              <w:rPr>
                <w:sz w:val="21"/>
              </w:rPr>
              <w:t>2 572 880</w:t>
            </w:r>
          </w:p>
        </w:tc>
      </w:tr>
      <w:tr w:rsidR="006865A6" w:rsidRPr="00A77A7E" w14:paraId="6C5662EE"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2A174B1C" w14:textId="77777777" w:rsidR="006865A6" w:rsidRPr="00A77A7E" w:rsidRDefault="006865A6" w:rsidP="00DC78D5">
            <w:pPr>
              <w:rPr>
                <w:sz w:val="21"/>
              </w:rPr>
            </w:pPr>
            <w:r w:rsidRPr="00A77A7E">
              <w:rPr>
                <w:sz w:val="21"/>
              </w:rPr>
              <w:t>Alminnelig inntekt etter særfradrag</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5AA93C8C" w14:textId="77777777" w:rsidR="006865A6" w:rsidRPr="00A77A7E" w:rsidRDefault="006865A6" w:rsidP="00DC78D5">
            <w:pPr>
              <w:jc w:val="right"/>
              <w:rPr>
                <w:sz w:val="21"/>
              </w:rPr>
            </w:pPr>
            <w:r w:rsidRPr="00A77A7E">
              <w:rPr>
                <w:sz w:val="21"/>
              </w:rPr>
              <w:t>4 719 976</w:t>
            </w:r>
          </w:p>
        </w:tc>
        <w:tc>
          <w:tcPr>
            <w:tcW w:w="1299" w:type="dxa"/>
            <w:tcBorders>
              <w:top w:val="nil"/>
              <w:left w:val="nil"/>
              <w:bottom w:val="nil"/>
              <w:right w:val="nil"/>
            </w:tcBorders>
            <w:tcMar>
              <w:top w:w="128" w:type="dxa"/>
              <w:left w:w="43" w:type="dxa"/>
              <w:bottom w:w="43" w:type="dxa"/>
              <w:right w:w="43" w:type="dxa"/>
            </w:tcMar>
            <w:vAlign w:val="bottom"/>
          </w:tcPr>
          <w:p w14:paraId="2984BCB9" w14:textId="77777777" w:rsidR="006865A6" w:rsidRPr="00A77A7E" w:rsidRDefault="006865A6" w:rsidP="00DC78D5">
            <w:pPr>
              <w:jc w:val="right"/>
              <w:rPr>
                <w:sz w:val="21"/>
              </w:rPr>
            </w:pPr>
            <w:r w:rsidRPr="00A77A7E">
              <w:rPr>
                <w:sz w:val="21"/>
              </w:rPr>
              <w:t>2 240 547</w:t>
            </w:r>
          </w:p>
        </w:tc>
        <w:tc>
          <w:tcPr>
            <w:tcW w:w="1299" w:type="dxa"/>
            <w:tcBorders>
              <w:top w:val="nil"/>
              <w:left w:val="nil"/>
              <w:bottom w:val="nil"/>
              <w:right w:val="nil"/>
            </w:tcBorders>
            <w:tcMar>
              <w:top w:w="128" w:type="dxa"/>
              <w:left w:w="43" w:type="dxa"/>
              <w:bottom w:w="43" w:type="dxa"/>
              <w:right w:w="43" w:type="dxa"/>
            </w:tcMar>
            <w:vAlign w:val="bottom"/>
          </w:tcPr>
          <w:p w14:paraId="6448D454" w14:textId="77777777" w:rsidR="006865A6" w:rsidRPr="00A77A7E" w:rsidRDefault="006865A6" w:rsidP="00DC78D5">
            <w:pPr>
              <w:jc w:val="right"/>
              <w:rPr>
                <w:sz w:val="21"/>
              </w:rPr>
            </w:pPr>
            <w:r w:rsidRPr="00A77A7E">
              <w:rPr>
                <w:sz w:val="21"/>
              </w:rPr>
              <w:t>4 392 267</w:t>
            </w:r>
          </w:p>
        </w:tc>
        <w:tc>
          <w:tcPr>
            <w:tcW w:w="1299" w:type="dxa"/>
            <w:tcBorders>
              <w:top w:val="nil"/>
              <w:left w:val="nil"/>
              <w:bottom w:val="nil"/>
              <w:right w:val="nil"/>
            </w:tcBorders>
            <w:tcMar>
              <w:top w:w="128" w:type="dxa"/>
              <w:left w:w="43" w:type="dxa"/>
              <w:bottom w:w="43" w:type="dxa"/>
              <w:right w:w="43" w:type="dxa"/>
            </w:tcMar>
            <w:vAlign w:val="bottom"/>
          </w:tcPr>
          <w:p w14:paraId="59069386" w14:textId="77777777" w:rsidR="006865A6" w:rsidRPr="00A77A7E" w:rsidRDefault="006865A6" w:rsidP="00DC78D5">
            <w:pPr>
              <w:jc w:val="right"/>
              <w:rPr>
                <w:sz w:val="21"/>
              </w:rPr>
            </w:pPr>
            <w:r w:rsidRPr="00A77A7E">
              <w:rPr>
                <w:sz w:val="21"/>
              </w:rPr>
              <w:t>2 171 108</w:t>
            </w:r>
          </w:p>
        </w:tc>
      </w:tr>
      <w:tr w:rsidR="006865A6" w:rsidRPr="00A77A7E" w14:paraId="65FC851F"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491E29D7" w14:textId="77777777" w:rsidR="006865A6" w:rsidRPr="00A77A7E" w:rsidRDefault="006865A6" w:rsidP="00DC78D5">
            <w:pPr>
              <w:rPr>
                <w:sz w:val="21"/>
              </w:rPr>
            </w:pPr>
            <w:r w:rsidRPr="00A77A7E">
              <w:rPr>
                <w:sz w:val="21"/>
              </w:rPr>
              <w:lastRenderedPageBreak/>
              <w:t xml:space="preserve"> </w:t>
            </w:r>
          </w:p>
        </w:tc>
        <w:tc>
          <w:tcPr>
            <w:tcW w:w="1299" w:type="dxa"/>
            <w:tcBorders>
              <w:top w:val="nil"/>
              <w:left w:val="nil"/>
              <w:bottom w:val="nil"/>
              <w:right w:val="nil"/>
            </w:tcBorders>
            <w:tcMar>
              <w:top w:w="128" w:type="dxa"/>
              <w:left w:w="43" w:type="dxa"/>
              <w:bottom w:w="43" w:type="dxa"/>
              <w:right w:w="43" w:type="dxa"/>
            </w:tcMar>
            <w:vAlign w:val="bottom"/>
          </w:tcPr>
          <w:p w14:paraId="2537EDCE" w14:textId="77777777" w:rsidR="006865A6" w:rsidRPr="00A77A7E" w:rsidRDefault="006865A6" w:rsidP="00DC78D5">
            <w:pPr>
              <w:jc w:val="right"/>
              <w:rPr>
                <w:sz w:val="21"/>
              </w:rPr>
            </w:pPr>
          </w:p>
        </w:tc>
        <w:tc>
          <w:tcPr>
            <w:tcW w:w="1299" w:type="dxa"/>
            <w:tcBorders>
              <w:top w:val="nil"/>
              <w:left w:val="nil"/>
              <w:bottom w:val="nil"/>
              <w:right w:val="nil"/>
            </w:tcBorders>
            <w:tcMar>
              <w:top w:w="128" w:type="dxa"/>
              <w:left w:w="43" w:type="dxa"/>
              <w:bottom w:w="43" w:type="dxa"/>
              <w:right w:w="43" w:type="dxa"/>
            </w:tcMar>
            <w:vAlign w:val="bottom"/>
          </w:tcPr>
          <w:p w14:paraId="6DAAC35C"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4B15A438" w14:textId="77777777" w:rsidR="006865A6" w:rsidRPr="00A77A7E" w:rsidRDefault="006865A6" w:rsidP="00DC78D5">
            <w:pPr>
              <w:jc w:val="right"/>
              <w:rPr>
                <w:sz w:val="21"/>
              </w:rPr>
            </w:pPr>
          </w:p>
        </w:tc>
        <w:tc>
          <w:tcPr>
            <w:tcW w:w="1299" w:type="dxa"/>
            <w:tcBorders>
              <w:top w:val="nil"/>
              <w:left w:val="nil"/>
              <w:bottom w:val="nil"/>
              <w:right w:val="nil"/>
            </w:tcBorders>
            <w:tcMar>
              <w:top w:w="128" w:type="dxa"/>
              <w:left w:w="43" w:type="dxa"/>
              <w:bottom w:w="43" w:type="dxa"/>
              <w:right w:w="43" w:type="dxa"/>
            </w:tcMar>
            <w:vAlign w:val="bottom"/>
          </w:tcPr>
          <w:p w14:paraId="1849E5AB" w14:textId="77777777" w:rsidR="006865A6" w:rsidRPr="00A77A7E" w:rsidRDefault="006865A6" w:rsidP="00DC78D5">
            <w:pPr>
              <w:jc w:val="right"/>
              <w:rPr>
                <w:sz w:val="21"/>
              </w:rPr>
            </w:pPr>
            <w:r w:rsidRPr="00A77A7E">
              <w:rPr>
                <w:sz w:val="21"/>
              </w:rPr>
              <w:t xml:space="preserve"> </w:t>
            </w:r>
          </w:p>
        </w:tc>
      </w:tr>
      <w:tr w:rsidR="006865A6" w:rsidRPr="00A77A7E" w14:paraId="7A468C44"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238BD25A" w14:textId="77777777" w:rsidR="006865A6" w:rsidRPr="00A77A7E" w:rsidRDefault="006865A6" w:rsidP="00DC78D5">
            <w:pPr>
              <w:rPr>
                <w:sz w:val="21"/>
              </w:rPr>
            </w:pPr>
            <w:r w:rsidRPr="00A77A7E">
              <w:rPr>
                <w:sz w:val="21"/>
              </w:rPr>
              <w:t>Personinntekt lønn</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4611833D" w14:textId="77777777" w:rsidR="006865A6" w:rsidRPr="00A77A7E" w:rsidRDefault="006865A6" w:rsidP="00DC78D5">
            <w:pPr>
              <w:jc w:val="right"/>
              <w:rPr>
                <w:sz w:val="21"/>
              </w:rPr>
            </w:pPr>
            <w:r w:rsidRPr="00A77A7E">
              <w:rPr>
                <w:sz w:val="21"/>
              </w:rPr>
              <w:t>3 514 734</w:t>
            </w:r>
          </w:p>
        </w:tc>
        <w:tc>
          <w:tcPr>
            <w:tcW w:w="1299" w:type="dxa"/>
            <w:tcBorders>
              <w:top w:val="nil"/>
              <w:left w:val="nil"/>
              <w:bottom w:val="nil"/>
              <w:right w:val="nil"/>
            </w:tcBorders>
            <w:tcMar>
              <w:top w:w="128" w:type="dxa"/>
              <w:left w:w="43" w:type="dxa"/>
              <w:bottom w:w="43" w:type="dxa"/>
              <w:right w:w="43" w:type="dxa"/>
            </w:tcMar>
            <w:vAlign w:val="bottom"/>
          </w:tcPr>
          <w:p w14:paraId="28E48C02" w14:textId="77777777" w:rsidR="006865A6" w:rsidRPr="00A77A7E" w:rsidRDefault="006865A6" w:rsidP="00DC78D5">
            <w:pPr>
              <w:jc w:val="right"/>
              <w:rPr>
                <w:sz w:val="21"/>
              </w:rPr>
            </w:pPr>
            <w:r w:rsidRPr="00A77A7E">
              <w:rPr>
                <w:sz w:val="21"/>
              </w:rPr>
              <w:t>1 986 561</w:t>
            </w:r>
          </w:p>
        </w:tc>
        <w:tc>
          <w:tcPr>
            <w:tcW w:w="1299" w:type="dxa"/>
            <w:tcBorders>
              <w:top w:val="nil"/>
              <w:left w:val="nil"/>
              <w:bottom w:val="nil"/>
              <w:right w:val="nil"/>
            </w:tcBorders>
            <w:tcMar>
              <w:top w:w="128" w:type="dxa"/>
              <w:left w:w="43" w:type="dxa"/>
              <w:bottom w:w="43" w:type="dxa"/>
              <w:right w:w="43" w:type="dxa"/>
            </w:tcMar>
            <w:vAlign w:val="bottom"/>
          </w:tcPr>
          <w:p w14:paraId="62DC0230" w14:textId="77777777" w:rsidR="006865A6" w:rsidRPr="00A77A7E" w:rsidRDefault="006865A6" w:rsidP="00DC78D5">
            <w:pPr>
              <w:jc w:val="right"/>
              <w:rPr>
                <w:sz w:val="21"/>
              </w:rPr>
            </w:pPr>
            <w:r w:rsidRPr="00A77A7E">
              <w:rPr>
                <w:sz w:val="21"/>
              </w:rPr>
              <w:t>3 277 097</w:t>
            </w:r>
          </w:p>
        </w:tc>
        <w:tc>
          <w:tcPr>
            <w:tcW w:w="1299" w:type="dxa"/>
            <w:tcBorders>
              <w:top w:val="nil"/>
              <w:left w:val="nil"/>
              <w:bottom w:val="nil"/>
              <w:right w:val="nil"/>
            </w:tcBorders>
            <w:tcMar>
              <w:top w:w="128" w:type="dxa"/>
              <w:left w:w="43" w:type="dxa"/>
              <w:bottom w:w="43" w:type="dxa"/>
              <w:right w:w="43" w:type="dxa"/>
            </w:tcMar>
            <w:vAlign w:val="bottom"/>
          </w:tcPr>
          <w:p w14:paraId="2D4CE6FF" w14:textId="77777777" w:rsidR="006865A6" w:rsidRPr="00A77A7E" w:rsidRDefault="006865A6" w:rsidP="00DC78D5">
            <w:pPr>
              <w:jc w:val="right"/>
              <w:rPr>
                <w:sz w:val="21"/>
              </w:rPr>
            </w:pPr>
            <w:r w:rsidRPr="00A77A7E">
              <w:rPr>
                <w:sz w:val="21"/>
              </w:rPr>
              <w:t>1 929 458</w:t>
            </w:r>
          </w:p>
        </w:tc>
      </w:tr>
      <w:tr w:rsidR="006865A6" w:rsidRPr="00A77A7E" w14:paraId="2E5ECE3E"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7F7FFF6A" w14:textId="77777777" w:rsidR="006865A6" w:rsidRPr="00A77A7E" w:rsidRDefault="006865A6" w:rsidP="00DC78D5">
            <w:pPr>
              <w:rPr>
                <w:sz w:val="21"/>
              </w:rPr>
            </w:pPr>
            <w:r w:rsidRPr="00A77A7E">
              <w:rPr>
                <w:sz w:val="21"/>
              </w:rPr>
              <w:t>Personinntekt pensjoner</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6C76894E" w14:textId="77777777" w:rsidR="006865A6" w:rsidRPr="00A77A7E" w:rsidRDefault="006865A6" w:rsidP="00DC78D5">
            <w:pPr>
              <w:jc w:val="right"/>
              <w:rPr>
                <w:sz w:val="21"/>
              </w:rPr>
            </w:pPr>
            <w:r w:rsidRPr="00A77A7E">
              <w:rPr>
                <w:sz w:val="21"/>
              </w:rPr>
              <w:t>1 181 306</w:t>
            </w:r>
          </w:p>
        </w:tc>
        <w:tc>
          <w:tcPr>
            <w:tcW w:w="1299" w:type="dxa"/>
            <w:tcBorders>
              <w:top w:val="nil"/>
              <w:left w:val="nil"/>
              <w:bottom w:val="nil"/>
              <w:right w:val="nil"/>
            </w:tcBorders>
            <w:tcMar>
              <w:top w:w="128" w:type="dxa"/>
              <w:left w:w="43" w:type="dxa"/>
              <w:bottom w:w="43" w:type="dxa"/>
              <w:right w:w="43" w:type="dxa"/>
            </w:tcMar>
            <w:vAlign w:val="bottom"/>
          </w:tcPr>
          <w:p w14:paraId="1A7E62A9" w14:textId="77777777" w:rsidR="006865A6" w:rsidRPr="00A77A7E" w:rsidRDefault="006865A6" w:rsidP="00DC78D5">
            <w:pPr>
              <w:jc w:val="right"/>
              <w:rPr>
                <w:sz w:val="21"/>
              </w:rPr>
            </w:pPr>
            <w:r w:rsidRPr="00A77A7E">
              <w:rPr>
                <w:sz w:val="21"/>
              </w:rPr>
              <w:t>430 055</w:t>
            </w:r>
          </w:p>
        </w:tc>
        <w:tc>
          <w:tcPr>
            <w:tcW w:w="1299" w:type="dxa"/>
            <w:tcBorders>
              <w:top w:val="nil"/>
              <w:left w:val="nil"/>
              <w:bottom w:val="nil"/>
              <w:right w:val="nil"/>
            </w:tcBorders>
            <w:tcMar>
              <w:top w:w="128" w:type="dxa"/>
              <w:left w:w="43" w:type="dxa"/>
              <w:bottom w:w="43" w:type="dxa"/>
              <w:right w:w="43" w:type="dxa"/>
            </w:tcMar>
            <w:vAlign w:val="bottom"/>
          </w:tcPr>
          <w:p w14:paraId="7D9BA177" w14:textId="77777777" w:rsidR="006865A6" w:rsidRPr="00A77A7E" w:rsidRDefault="006865A6" w:rsidP="00DC78D5">
            <w:pPr>
              <w:jc w:val="right"/>
              <w:rPr>
                <w:sz w:val="21"/>
              </w:rPr>
            </w:pPr>
            <w:r w:rsidRPr="00A77A7E">
              <w:rPr>
                <w:sz w:val="21"/>
              </w:rPr>
              <w:t>1 128 129</w:t>
            </w:r>
          </w:p>
        </w:tc>
        <w:tc>
          <w:tcPr>
            <w:tcW w:w="1299" w:type="dxa"/>
            <w:tcBorders>
              <w:top w:val="nil"/>
              <w:left w:val="nil"/>
              <w:bottom w:val="nil"/>
              <w:right w:val="nil"/>
            </w:tcBorders>
            <w:tcMar>
              <w:top w:w="128" w:type="dxa"/>
              <w:left w:w="43" w:type="dxa"/>
              <w:bottom w:w="43" w:type="dxa"/>
              <w:right w:w="43" w:type="dxa"/>
            </w:tcMar>
            <w:vAlign w:val="bottom"/>
          </w:tcPr>
          <w:p w14:paraId="568E5BA6" w14:textId="77777777" w:rsidR="006865A6" w:rsidRPr="00A77A7E" w:rsidRDefault="006865A6" w:rsidP="00DC78D5">
            <w:pPr>
              <w:jc w:val="right"/>
              <w:rPr>
                <w:sz w:val="21"/>
              </w:rPr>
            </w:pPr>
            <w:r w:rsidRPr="00A77A7E">
              <w:rPr>
                <w:sz w:val="21"/>
              </w:rPr>
              <w:t>419 833</w:t>
            </w:r>
          </w:p>
        </w:tc>
      </w:tr>
      <w:tr w:rsidR="006865A6" w:rsidRPr="00A77A7E" w14:paraId="643EC75C"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061AD953" w14:textId="77777777" w:rsidR="006865A6" w:rsidRPr="00A77A7E" w:rsidRDefault="006865A6" w:rsidP="00DC78D5">
            <w:pPr>
              <w:rPr>
                <w:sz w:val="21"/>
              </w:rPr>
            </w:pPr>
            <w:r w:rsidRPr="00A77A7E">
              <w:rPr>
                <w:sz w:val="21"/>
              </w:rPr>
              <w:t>Personinntekt uføretrygd</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4F0FEC7D" w14:textId="77777777" w:rsidR="006865A6" w:rsidRPr="00A77A7E" w:rsidRDefault="006865A6" w:rsidP="00DC78D5">
            <w:pPr>
              <w:jc w:val="right"/>
              <w:rPr>
                <w:sz w:val="21"/>
              </w:rPr>
            </w:pPr>
            <w:r w:rsidRPr="00A77A7E">
              <w:rPr>
                <w:sz w:val="21"/>
              </w:rPr>
              <w:t>442 423</w:t>
            </w:r>
          </w:p>
        </w:tc>
        <w:tc>
          <w:tcPr>
            <w:tcW w:w="1299" w:type="dxa"/>
            <w:tcBorders>
              <w:top w:val="nil"/>
              <w:left w:val="nil"/>
              <w:bottom w:val="nil"/>
              <w:right w:val="nil"/>
            </w:tcBorders>
            <w:tcMar>
              <w:top w:w="128" w:type="dxa"/>
              <w:left w:w="43" w:type="dxa"/>
              <w:bottom w:w="43" w:type="dxa"/>
              <w:right w:w="43" w:type="dxa"/>
            </w:tcMar>
            <w:vAlign w:val="bottom"/>
          </w:tcPr>
          <w:p w14:paraId="30F05F1D" w14:textId="77777777" w:rsidR="006865A6" w:rsidRPr="00A77A7E" w:rsidRDefault="006865A6" w:rsidP="00DC78D5">
            <w:pPr>
              <w:jc w:val="right"/>
              <w:rPr>
                <w:sz w:val="21"/>
              </w:rPr>
            </w:pPr>
            <w:r w:rsidRPr="00A77A7E">
              <w:rPr>
                <w:sz w:val="21"/>
              </w:rPr>
              <w:t>134 307</w:t>
            </w:r>
          </w:p>
        </w:tc>
        <w:tc>
          <w:tcPr>
            <w:tcW w:w="1299" w:type="dxa"/>
            <w:tcBorders>
              <w:top w:val="nil"/>
              <w:left w:val="nil"/>
              <w:bottom w:val="nil"/>
              <w:right w:val="nil"/>
            </w:tcBorders>
            <w:tcMar>
              <w:top w:w="128" w:type="dxa"/>
              <w:left w:w="43" w:type="dxa"/>
              <w:bottom w:w="43" w:type="dxa"/>
              <w:right w:w="43" w:type="dxa"/>
            </w:tcMar>
            <w:vAlign w:val="bottom"/>
          </w:tcPr>
          <w:p w14:paraId="107D9E00" w14:textId="77777777" w:rsidR="006865A6" w:rsidRPr="00A77A7E" w:rsidRDefault="006865A6" w:rsidP="00DC78D5">
            <w:pPr>
              <w:jc w:val="right"/>
              <w:rPr>
                <w:sz w:val="21"/>
              </w:rPr>
            </w:pPr>
            <w:r w:rsidRPr="00A77A7E">
              <w:rPr>
                <w:sz w:val="21"/>
              </w:rPr>
              <w:t>433 351</w:t>
            </w:r>
          </w:p>
        </w:tc>
        <w:tc>
          <w:tcPr>
            <w:tcW w:w="1299" w:type="dxa"/>
            <w:tcBorders>
              <w:top w:val="nil"/>
              <w:left w:val="nil"/>
              <w:bottom w:val="nil"/>
              <w:right w:val="nil"/>
            </w:tcBorders>
            <w:tcMar>
              <w:top w:w="128" w:type="dxa"/>
              <w:left w:w="43" w:type="dxa"/>
              <w:bottom w:w="43" w:type="dxa"/>
              <w:right w:w="43" w:type="dxa"/>
            </w:tcMar>
            <w:vAlign w:val="bottom"/>
          </w:tcPr>
          <w:p w14:paraId="3E231DE6" w14:textId="77777777" w:rsidR="006865A6" w:rsidRPr="00A77A7E" w:rsidRDefault="006865A6" w:rsidP="00DC78D5">
            <w:pPr>
              <w:jc w:val="right"/>
              <w:rPr>
                <w:sz w:val="21"/>
              </w:rPr>
            </w:pPr>
            <w:r w:rsidRPr="00A77A7E">
              <w:rPr>
                <w:sz w:val="21"/>
              </w:rPr>
              <w:t>132 165</w:t>
            </w:r>
          </w:p>
        </w:tc>
      </w:tr>
      <w:tr w:rsidR="006865A6" w:rsidRPr="00A77A7E" w14:paraId="37D798A9" w14:textId="77777777" w:rsidTr="00DC78D5">
        <w:trPr>
          <w:trHeight w:val="640"/>
        </w:trPr>
        <w:tc>
          <w:tcPr>
            <w:tcW w:w="3874" w:type="dxa"/>
            <w:tcBorders>
              <w:top w:val="nil"/>
              <w:left w:val="nil"/>
              <w:bottom w:val="nil"/>
              <w:right w:val="nil"/>
            </w:tcBorders>
            <w:tcMar>
              <w:top w:w="128" w:type="dxa"/>
              <w:left w:w="43" w:type="dxa"/>
              <w:bottom w:w="43" w:type="dxa"/>
              <w:right w:w="43" w:type="dxa"/>
            </w:tcMar>
          </w:tcPr>
          <w:p w14:paraId="57730736" w14:textId="77777777" w:rsidR="006865A6" w:rsidRPr="00A77A7E" w:rsidRDefault="006865A6" w:rsidP="00DC78D5">
            <w:pPr>
              <w:rPr>
                <w:sz w:val="21"/>
              </w:rPr>
            </w:pPr>
            <w:r w:rsidRPr="00A77A7E">
              <w:rPr>
                <w:sz w:val="21"/>
              </w:rPr>
              <w:t>Personinntekt fiske/fangst/ familiebarnehage</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72E886F2" w14:textId="77777777" w:rsidR="006865A6" w:rsidRPr="00A77A7E" w:rsidRDefault="006865A6" w:rsidP="00DC78D5">
            <w:pPr>
              <w:jc w:val="right"/>
              <w:rPr>
                <w:sz w:val="21"/>
              </w:rPr>
            </w:pPr>
            <w:r w:rsidRPr="00A77A7E">
              <w:rPr>
                <w:sz w:val="21"/>
              </w:rPr>
              <w:t>11 536</w:t>
            </w:r>
          </w:p>
        </w:tc>
        <w:tc>
          <w:tcPr>
            <w:tcW w:w="1299" w:type="dxa"/>
            <w:tcBorders>
              <w:top w:val="nil"/>
              <w:left w:val="nil"/>
              <w:bottom w:val="nil"/>
              <w:right w:val="nil"/>
            </w:tcBorders>
            <w:tcMar>
              <w:top w:w="128" w:type="dxa"/>
              <w:left w:w="43" w:type="dxa"/>
              <w:bottom w:w="43" w:type="dxa"/>
              <w:right w:w="43" w:type="dxa"/>
            </w:tcMar>
            <w:vAlign w:val="bottom"/>
          </w:tcPr>
          <w:p w14:paraId="5D8DD412" w14:textId="77777777" w:rsidR="006865A6" w:rsidRPr="00A77A7E" w:rsidRDefault="006865A6" w:rsidP="00DC78D5">
            <w:pPr>
              <w:jc w:val="right"/>
              <w:rPr>
                <w:sz w:val="21"/>
              </w:rPr>
            </w:pPr>
            <w:r w:rsidRPr="00A77A7E">
              <w:rPr>
                <w:sz w:val="21"/>
              </w:rPr>
              <w:t>8 843</w:t>
            </w:r>
          </w:p>
        </w:tc>
        <w:tc>
          <w:tcPr>
            <w:tcW w:w="1299" w:type="dxa"/>
            <w:tcBorders>
              <w:top w:val="nil"/>
              <w:left w:val="nil"/>
              <w:bottom w:val="nil"/>
              <w:right w:val="nil"/>
            </w:tcBorders>
            <w:tcMar>
              <w:top w:w="128" w:type="dxa"/>
              <w:left w:w="43" w:type="dxa"/>
              <w:bottom w:w="43" w:type="dxa"/>
              <w:right w:w="43" w:type="dxa"/>
            </w:tcMar>
            <w:vAlign w:val="bottom"/>
          </w:tcPr>
          <w:p w14:paraId="250D8E95" w14:textId="77777777" w:rsidR="006865A6" w:rsidRPr="00A77A7E" w:rsidRDefault="006865A6" w:rsidP="00DC78D5">
            <w:pPr>
              <w:jc w:val="right"/>
              <w:rPr>
                <w:sz w:val="21"/>
              </w:rPr>
            </w:pPr>
            <w:r w:rsidRPr="00A77A7E">
              <w:rPr>
                <w:sz w:val="21"/>
              </w:rPr>
              <w:t>10 903</w:t>
            </w:r>
          </w:p>
        </w:tc>
        <w:tc>
          <w:tcPr>
            <w:tcW w:w="1299" w:type="dxa"/>
            <w:tcBorders>
              <w:top w:val="nil"/>
              <w:left w:val="nil"/>
              <w:bottom w:val="nil"/>
              <w:right w:val="nil"/>
            </w:tcBorders>
            <w:tcMar>
              <w:top w:w="128" w:type="dxa"/>
              <w:left w:w="43" w:type="dxa"/>
              <w:bottom w:w="43" w:type="dxa"/>
              <w:right w:w="43" w:type="dxa"/>
            </w:tcMar>
            <w:vAlign w:val="bottom"/>
          </w:tcPr>
          <w:p w14:paraId="1423AE04" w14:textId="77777777" w:rsidR="006865A6" w:rsidRPr="00A77A7E" w:rsidRDefault="006865A6" w:rsidP="00DC78D5">
            <w:pPr>
              <w:jc w:val="right"/>
              <w:rPr>
                <w:sz w:val="21"/>
              </w:rPr>
            </w:pPr>
            <w:r w:rsidRPr="00A77A7E">
              <w:rPr>
                <w:sz w:val="21"/>
              </w:rPr>
              <w:t>8 554</w:t>
            </w:r>
          </w:p>
        </w:tc>
      </w:tr>
      <w:tr w:rsidR="006865A6" w:rsidRPr="00A77A7E" w14:paraId="5567DE48"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650850A0" w14:textId="77777777" w:rsidR="006865A6" w:rsidRPr="00A77A7E" w:rsidRDefault="006865A6" w:rsidP="00DC78D5">
            <w:pPr>
              <w:rPr>
                <w:sz w:val="21"/>
              </w:rPr>
            </w:pPr>
            <w:r w:rsidRPr="00A77A7E">
              <w:rPr>
                <w:sz w:val="21"/>
              </w:rPr>
              <w:t>Personinntekt annen næring</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0B0A0409" w14:textId="77777777" w:rsidR="006865A6" w:rsidRPr="00A77A7E" w:rsidRDefault="006865A6" w:rsidP="00DC78D5">
            <w:pPr>
              <w:jc w:val="right"/>
              <w:rPr>
                <w:sz w:val="21"/>
              </w:rPr>
            </w:pPr>
            <w:r w:rsidRPr="00A77A7E">
              <w:rPr>
                <w:sz w:val="21"/>
              </w:rPr>
              <w:t>235 534</w:t>
            </w:r>
          </w:p>
        </w:tc>
        <w:tc>
          <w:tcPr>
            <w:tcW w:w="1299" w:type="dxa"/>
            <w:tcBorders>
              <w:top w:val="nil"/>
              <w:left w:val="nil"/>
              <w:bottom w:val="nil"/>
              <w:right w:val="nil"/>
            </w:tcBorders>
            <w:tcMar>
              <w:top w:w="128" w:type="dxa"/>
              <w:left w:w="43" w:type="dxa"/>
              <w:bottom w:w="43" w:type="dxa"/>
              <w:right w:w="43" w:type="dxa"/>
            </w:tcMar>
            <w:vAlign w:val="bottom"/>
          </w:tcPr>
          <w:p w14:paraId="1A49950E" w14:textId="77777777" w:rsidR="006865A6" w:rsidRPr="00A77A7E" w:rsidRDefault="006865A6" w:rsidP="00DC78D5">
            <w:pPr>
              <w:jc w:val="right"/>
              <w:rPr>
                <w:sz w:val="21"/>
              </w:rPr>
            </w:pPr>
            <w:r w:rsidRPr="00A77A7E">
              <w:rPr>
                <w:sz w:val="21"/>
              </w:rPr>
              <w:t>82 463</w:t>
            </w:r>
          </w:p>
        </w:tc>
        <w:tc>
          <w:tcPr>
            <w:tcW w:w="1299" w:type="dxa"/>
            <w:tcBorders>
              <w:top w:val="nil"/>
              <w:left w:val="nil"/>
              <w:bottom w:val="nil"/>
              <w:right w:val="nil"/>
            </w:tcBorders>
            <w:tcMar>
              <w:top w:w="128" w:type="dxa"/>
              <w:left w:w="43" w:type="dxa"/>
              <w:bottom w:w="43" w:type="dxa"/>
              <w:right w:w="43" w:type="dxa"/>
            </w:tcMar>
            <w:vAlign w:val="bottom"/>
          </w:tcPr>
          <w:p w14:paraId="13E7EE04" w14:textId="77777777" w:rsidR="006865A6" w:rsidRPr="00A77A7E" w:rsidRDefault="006865A6" w:rsidP="00DC78D5">
            <w:pPr>
              <w:jc w:val="right"/>
              <w:rPr>
                <w:sz w:val="21"/>
              </w:rPr>
            </w:pPr>
            <w:r w:rsidRPr="00A77A7E">
              <w:rPr>
                <w:sz w:val="21"/>
              </w:rPr>
              <w:t>231 849</w:t>
            </w:r>
          </w:p>
        </w:tc>
        <w:tc>
          <w:tcPr>
            <w:tcW w:w="1299" w:type="dxa"/>
            <w:tcBorders>
              <w:top w:val="nil"/>
              <w:left w:val="nil"/>
              <w:bottom w:val="nil"/>
              <w:right w:val="nil"/>
            </w:tcBorders>
            <w:tcMar>
              <w:top w:w="128" w:type="dxa"/>
              <w:left w:w="43" w:type="dxa"/>
              <w:bottom w:w="43" w:type="dxa"/>
              <w:right w:w="43" w:type="dxa"/>
            </w:tcMar>
            <w:vAlign w:val="bottom"/>
          </w:tcPr>
          <w:p w14:paraId="43A2BE35" w14:textId="77777777" w:rsidR="006865A6" w:rsidRPr="00A77A7E" w:rsidRDefault="006865A6" w:rsidP="00DC78D5">
            <w:pPr>
              <w:jc w:val="right"/>
              <w:rPr>
                <w:sz w:val="21"/>
              </w:rPr>
            </w:pPr>
            <w:r w:rsidRPr="00A77A7E">
              <w:rPr>
                <w:sz w:val="21"/>
              </w:rPr>
              <w:t>81 657</w:t>
            </w:r>
          </w:p>
        </w:tc>
      </w:tr>
      <w:tr w:rsidR="006865A6" w:rsidRPr="00A77A7E" w14:paraId="3C960EC6"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0CC740A2" w14:textId="77777777" w:rsidR="006865A6" w:rsidRPr="00A77A7E" w:rsidRDefault="006865A6" w:rsidP="00DC78D5">
            <w:pPr>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53073D79" w14:textId="77777777" w:rsidR="006865A6" w:rsidRPr="00A77A7E" w:rsidRDefault="006865A6" w:rsidP="00DC78D5">
            <w:pPr>
              <w:jc w:val="right"/>
              <w:rPr>
                <w:sz w:val="21"/>
              </w:rPr>
            </w:pPr>
          </w:p>
        </w:tc>
        <w:tc>
          <w:tcPr>
            <w:tcW w:w="1299" w:type="dxa"/>
            <w:tcBorders>
              <w:top w:val="nil"/>
              <w:left w:val="nil"/>
              <w:bottom w:val="nil"/>
              <w:right w:val="nil"/>
            </w:tcBorders>
            <w:tcMar>
              <w:top w:w="128" w:type="dxa"/>
              <w:left w:w="43" w:type="dxa"/>
              <w:bottom w:w="43" w:type="dxa"/>
              <w:right w:w="43" w:type="dxa"/>
            </w:tcMar>
            <w:vAlign w:val="bottom"/>
          </w:tcPr>
          <w:p w14:paraId="57CE34C1"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1CCABC3D" w14:textId="77777777" w:rsidR="006865A6" w:rsidRPr="00A77A7E" w:rsidRDefault="006865A6" w:rsidP="00DC78D5">
            <w:pPr>
              <w:jc w:val="right"/>
              <w:rPr>
                <w:sz w:val="21"/>
              </w:rPr>
            </w:pPr>
          </w:p>
        </w:tc>
        <w:tc>
          <w:tcPr>
            <w:tcW w:w="1299" w:type="dxa"/>
            <w:tcBorders>
              <w:top w:val="nil"/>
              <w:left w:val="nil"/>
              <w:bottom w:val="nil"/>
              <w:right w:val="nil"/>
            </w:tcBorders>
            <w:tcMar>
              <w:top w:w="128" w:type="dxa"/>
              <w:left w:w="43" w:type="dxa"/>
              <w:bottom w:w="43" w:type="dxa"/>
              <w:right w:w="43" w:type="dxa"/>
            </w:tcMar>
            <w:vAlign w:val="bottom"/>
          </w:tcPr>
          <w:p w14:paraId="28A427C2" w14:textId="77777777" w:rsidR="006865A6" w:rsidRPr="00A77A7E" w:rsidRDefault="006865A6" w:rsidP="00DC78D5">
            <w:pPr>
              <w:jc w:val="right"/>
              <w:rPr>
                <w:sz w:val="21"/>
              </w:rPr>
            </w:pPr>
            <w:r w:rsidRPr="00A77A7E">
              <w:rPr>
                <w:sz w:val="21"/>
              </w:rPr>
              <w:t xml:space="preserve"> </w:t>
            </w:r>
          </w:p>
        </w:tc>
      </w:tr>
      <w:tr w:rsidR="006865A6" w:rsidRPr="00A77A7E" w14:paraId="63448D8C"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63C19ED7" w14:textId="77777777" w:rsidR="006865A6" w:rsidRPr="00A77A7E" w:rsidRDefault="006865A6" w:rsidP="00DC78D5">
            <w:pPr>
              <w:rPr>
                <w:sz w:val="21"/>
              </w:rPr>
            </w:pPr>
            <w:r w:rsidRPr="00A77A7E">
              <w:rPr>
                <w:sz w:val="21"/>
              </w:rPr>
              <w:t>Skatt formue kommune</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15F780F0" w14:textId="77777777" w:rsidR="006865A6" w:rsidRPr="00A77A7E" w:rsidRDefault="006865A6" w:rsidP="00DC78D5">
            <w:pPr>
              <w:jc w:val="right"/>
              <w:rPr>
                <w:sz w:val="21"/>
              </w:rPr>
            </w:pPr>
            <w:r w:rsidRPr="00A77A7E">
              <w:rPr>
                <w:sz w:val="21"/>
              </w:rPr>
              <w:t>718 980</w:t>
            </w:r>
          </w:p>
        </w:tc>
        <w:tc>
          <w:tcPr>
            <w:tcW w:w="1299" w:type="dxa"/>
            <w:tcBorders>
              <w:top w:val="nil"/>
              <w:left w:val="nil"/>
              <w:bottom w:val="nil"/>
              <w:right w:val="nil"/>
            </w:tcBorders>
            <w:tcMar>
              <w:top w:w="128" w:type="dxa"/>
              <w:left w:w="43" w:type="dxa"/>
              <w:bottom w:w="43" w:type="dxa"/>
              <w:right w:w="43" w:type="dxa"/>
            </w:tcMar>
            <w:vAlign w:val="bottom"/>
          </w:tcPr>
          <w:p w14:paraId="531A4111" w14:textId="77777777" w:rsidR="006865A6" w:rsidRPr="00A77A7E" w:rsidRDefault="006865A6" w:rsidP="00DC78D5">
            <w:pPr>
              <w:jc w:val="right"/>
              <w:rPr>
                <w:sz w:val="21"/>
              </w:rPr>
            </w:pPr>
            <w:r w:rsidRPr="00A77A7E">
              <w:rPr>
                <w:sz w:val="21"/>
              </w:rPr>
              <w:t>21 534</w:t>
            </w:r>
          </w:p>
        </w:tc>
        <w:tc>
          <w:tcPr>
            <w:tcW w:w="1299" w:type="dxa"/>
            <w:tcBorders>
              <w:top w:val="nil"/>
              <w:left w:val="nil"/>
              <w:bottom w:val="nil"/>
              <w:right w:val="nil"/>
            </w:tcBorders>
            <w:tcMar>
              <w:top w:w="128" w:type="dxa"/>
              <w:left w:w="43" w:type="dxa"/>
              <w:bottom w:w="43" w:type="dxa"/>
              <w:right w:w="43" w:type="dxa"/>
            </w:tcMar>
            <w:vAlign w:val="bottom"/>
          </w:tcPr>
          <w:p w14:paraId="313F06C3" w14:textId="77777777" w:rsidR="006865A6" w:rsidRPr="00A77A7E" w:rsidRDefault="006865A6" w:rsidP="00DC78D5">
            <w:pPr>
              <w:jc w:val="right"/>
              <w:rPr>
                <w:sz w:val="21"/>
              </w:rPr>
            </w:pPr>
            <w:r w:rsidRPr="00A77A7E">
              <w:rPr>
                <w:sz w:val="21"/>
              </w:rPr>
              <w:t>701 473</w:t>
            </w:r>
          </w:p>
        </w:tc>
        <w:tc>
          <w:tcPr>
            <w:tcW w:w="1299" w:type="dxa"/>
            <w:tcBorders>
              <w:top w:val="nil"/>
              <w:left w:val="nil"/>
              <w:bottom w:val="nil"/>
              <w:right w:val="nil"/>
            </w:tcBorders>
            <w:tcMar>
              <w:top w:w="128" w:type="dxa"/>
              <w:left w:w="43" w:type="dxa"/>
              <w:bottom w:w="43" w:type="dxa"/>
              <w:right w:w="43" w:type="dxa"/>
            </w:tcMar>
            <w:vAlign w:val="bottom"/>
          </w:tcPr>
          <w:p w14:paraId="59F33BA8" w14:textId="77777777" w:rsidR="006865A6" w:rsidRPr="00A77A7E" w:rsidRDefault="006865A6" w:rsidP="00DC78D5">
            <w:pPr>
              <w:jc w:val="right"/>
              <w:rPr>
                <w:sz w:val="21"/>
              </w:rPr>
            </w:pPr>
            <w:r w:rsidRPr="00A77A7E">
              <w:rPr>
                <w:sz w:val="21"/>
              </w:rPr>
              <w:t>21 080</w:t>
            </w:r>
          </w:p>
        </w:tc>
      </w:tr>
      <w:tr w:rsidR="006865A6" w:rsidRPr="00A77A7E" w14:paraId="5BC2CBC7"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57F714D1" w14:textId="77777777" w:rsidR="006865A6" w:rsidRPr="00A77A7E" w:rsidRDefault="006865A6" w:rsidP="00DC78D5">
            <w:pPr>
              <w:rPr>
                <w:sz w:val="21"/>
              </w:rPr>
            </w:pPr>
            <w:r w:rsidRPr="00A77A7E">
              <w:rPr>
                <w:sz w:val="21"/>
              </w:rPr>
              <w:t>Skatt inntekt kommune og fylke</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3CE6716A" w14:textId="77777777" w:rsidR="006865A6" w:rsidRPr="00A77A7E" w:rsidRDefault="006865A6" w:rsidP="00DC78D5">
            <w:pPr>
              <w:jc w:val="right"/>
              <w:rPr>
                <w:sz w:val="21"/>
              </w:rPr>
            </w:pPr>
            <w:r w:rsidRPr="00A77A7E">
              <w:rPr>
                <w:sz w:val="21"/>
              </w:rPr>
              <w:t>4 124 286</w:t>
            </w:r>
          </w:p>
        </w:tc>
        <w:tc>
          <w:tcPr>
            <w:tcW w:w="1299" w:type="dxa"/>
            <w:tcBorders>
              <w:top w:val="nil"/>
              <w:left w:val="nil"/>
              <w:bottom w:val="nil"/>
              <w:right w:val="nil"/>
            </w:tcBorders>
            <w:tcMar>
              <w:top w:w="128" w:type="dxa"/>
              <w:left w:w="43" w:type="dxa"/>
              <w:bottom w:w="43" w:type="dxa"/>
              <w:right w:w="43" w:type="dxa"/>
            </w:tcMar>
            <w:vAlign w:val="bottom"/>
          </w:tcPr>
          <w:p w14:paraId="6F99C107" w14:textId="77777777" w:rsidR="006865A6" w:rsidRPr="00A77A7E" w:rsidRDefault="006865A6" w:rsidP="00DC78D5">
            <w:pPr>
              <w:jc w:val="right"/>
              <w:rPr>
                <w:sz w:val="21"/>
              </w:rPr>
            </w:pPr>
            <w:r w:rsidRPr="00A77A7E">
              <w:rPr>
                <w:sz w:val="21"/>
              </w:rPr>
              <w:t>246 764</w:t>
            </w:r>
          </w:p>
        </w:tc>
        <w:tc>
          <w:tcPr>
            <w:tcW w:w="1299" w:type="dxa"/>
            <w:tcBorders>
              <w:top w:val="nil"/>
              <w:left w:val="nil"/>
              <w:bottom w:val="nil"/>
              <w:right w:val="nil"/>
            </w:tcBorders>
            <w:tcMar>
              <w:top w:w="128" w:type="dxa"/>
              <w:left w:w="43" w:type="dxa"/>
              <w:bottom w:w="43" w:type="dxa"/>
              <w:right w:w="43" w:type="dxa"/>
            </w:tcMar>
            <w:vAlign w:val="bottom"/>
          </w:tcPr>
          <w:p w14:paraId="788F1B5B" w14:textId="77777777" w:rsidR="006865A6" w:rsidRPr="00A77A7E" w:rsidRDefault="006865A6" w:rsidP="00DC78D5">
            <w:pPr>
              <w:jc w:val="right"/>
              <w:rPr>
                <w:sz w:val="21"/>
              </w:rPr>
            </w:pPr>
            <w:r w:rsidRPr="00A77A7E">
              <w:rPr>
                <w:sz w:val="21"/>
              </w:rPr>
              <w:t>3 970 982</w:t>
            </w:r>
          </w:p>
        </w:tc>
        <w:tc>
          <w:tcPr>
            <w:tcW w:w="1299" w:type="dxa"/>
            <w:tcBorders>
              <w:top w:val="nil"/>
              <w:left w:val="nil"/>
              <w:bottom w:val="nil"/>
              <w:right w:val="nil"/>
            </w:tcBorders>
            <w:tcMar>
              <w:top w:w="128" w:type="dxa"/>
              <w:left w:w="43" w:type="dxa"/>
              <w:bottom w:w="43" w:type="dxa"/>
              <w:right w:w="43" w:type="dxa"/>
            </w:tcMar>
            <w:vAlign w:val="bottom"/>
          </w:tcPr>
          <w:p w14:paraId="25196EF7" w14:textId="77777777" w:rsidR="006865A6" w:rsidRPr="00A77A7E" w:rsidRDefault="006865A6" w:rsidP="00DC78D5">
            <w:pPr>
              <w:jc w:val="right"/>
              <w:rPr>
                <w:sz w:val="21"/>
              </w:rPr>
            </w:pPr>
            <w:r w:rsidRPr="00A77A7E">
              <w:rPr>
                <w:sz w:val="21"/>
              </w:rPr>
              <w:t>239 956</w:t>
            </w:r>
          </w:p>
        </w:tc>
      </w:tr>
      <w:tr w:rsidR="006865A6" w:rsidRPr="00A77A7E" w14:paraId="302C4171"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5B106729" w14:textId="77777777" w:rsidR="006865A6" w:rsidRPr="00A77A7E" w:rsidRDefault="006865A6" w:rsidP="00DC78D5">
            <w:pPr>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1F526FE1" w14:textId="77777777" w:rsidR="006865A6" w:rsidRPr="00A77A7E" w:rsidRDefault="006865A6" w:rsidP="00DC78D5">
            <w:pPr>
              <w:jc w:val="right"/>
              <w:rPr>
                <w:sz w:val="21"/>
              </w:rPr>
            </w:pPr>
          </w:p>
        </w:tc>
        <w:tc>
          <w:tcPr>
            <w:tcW w:w="1299" w:type="dxa"/>
            <w:tcBorders>
              <w:top w:val="nil"/>
              <w:left w:val="nil"/>
              <w:bottom w:val="nil"/>
              <w:right w:val="nil"/>
            </w:tcBorders>
            <w:tcMar>
              <w:top w:w="128" w:type="dxa"/>
              <w:left w:w="43" w:type="dxa"/>
              <w:bottom w:w="43" w:type="dxa"/>
              <w:right w:w="43" w:type="dxa"/>
            </w:tcMar>
            <w:vAlign w:val="bottom"/>
          </w:tcPr>
          <w:p w14:paraId="389AD85D"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276B4885" w14:textId="77777777" w:rsidR="006865A6" w:rsidRPr="00A77A7E" w:rsidRDefault="006865A6" w:rsidP="00DC78D5">
            <w:pPr>
              <w:jc w:val="right"/>
              <w:rPr>
                <w:sz w:val="21"/>
              </w:rPr>
            </w:pPr>
          </w:p>
        </w:tc>
        <w:tc>
          <w:tcPr>
            <w:tcW w:w="1299" w:type="dxa"/>
            <w:tcBorders>
              <w:top w:val="nil"/>
              <w:left w:val="nil"/>
              <w:bottom w:val="nil"/>
              <w:right w:val="nil"/>
            </w:tcBorders>
            <w:tcMar>
              <w:top w:w="128" w:type="dxa"/>
              <w:left w:w="43" w:type="dxa"/>
              <w:bottom w:w="43" w:type="dxa"/>
              <w:right w:w="43" w:type="dxa"/>
            </w:tcMar>
            <w:vAlign w:val="bottom"/>
          </w:tcPr>
          <w:p w14:paraId="59C9DCE6" w14:textId="77777777" w:rsidR="006865A6" w:rsidRPr="00A77A7E" w:rsidRDefault="006865A6" w:rsidP="00DC78D5">
            <w:pPr>
              <w:jc w:val="right"/>
              <w:rPr>
                <w:sz w:val="21"/>
              </w:rPr>
            </w:pPr>
            <w:r w:rsidRPr="00A77A7E">
              <w:rPr>
                <w:sz w:val="21"/>
              </w:rPr>
              <w:t xml:space="preserve"> </w:t>
            </w:r>
          </w:p>
        </w:tc>
      </w:tr>
      <w:tr w:rsidR="006865A6" w:rsidRPr="00A77A7E" w14:paraId="29E09F74"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2CD75662" w14:textId="77777777" w:rsidR="006865A6" w:rsidRPr="00A77A7E" w:rsidRDefault="006865A6" w:rsidP="00DC78D5">
            <w:pPr>
              <w:rPr>
                <w:sz w:val="21"/>
              </w:rPr>
            </w:pPr>
            <w:r w:rsidRPr="00A77A7E">
              <w:rPr>
                <w:sz w:val="21"/>
              </w:rPr>
              <w:t>Skatt formue stat</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5C19A845" w14:textId="77777777" w:rsidR="006865A6" w:rsidRPr="00A77A7E" w:rsidRDefault="006865A6" w:rsidP="00DC78D5">
            <w:pPr>
              <w:jc w:val="right"/>
              <w:rPr>
                <w:sz w:val="21"/>
              </w:rPr>
            </w:pPr>
            <w:r w:rsidRPr="00A77A7E">
              <w:rPr>
                <w:sz w:val="21"/>
              </w:rPr>
              <w:t>718 606</w:t>
            </w:r>
          </w:p>
        </w:tc>
        <w:tc>
          <w:tcPr>
            <w:tcW w:w="1299" w:type="dxa"/>
            <w:tcBorders>
              <w:top w:val="nil"/>
              <w:left w:val="nil"/>
              <w:bottom w:val="nil"/>
              <w:right w:val="nil"/>
            </w:tcBorders>
            <w:tcMar>
              <w:top w:w="128" w:type="dxa"/>
              <w:left w:w="43" w:type="dxa"/>
              <w:bottom w:w="43" w:type="dxa"/>
              <w:right w:w="43" w:type="dxa"/>
            </w:tcMar>
            <w:vAlign w:val="bottom"/>
          </w:tcPr>
          <w:p w14:paraId="5F594185" w14:textId="77777777" w:rsidR="006865A6" w:rsidRPr="00A77A7E" w:rsidRDefault="006865A6" w:rsidP="00DC78D5">
            <w:pPr>
              <w:jc w:val="right"/>
              <w:rPr>
                <w:sz w:val="21"/>
              </w:rPr>
            </w:pPr>
            <w:r w:rsidRPr="00A77A7E">
              <w:rPr>
                <w:sz w:val="21"/>
              </w:rPr>
              <w:t>10 262</w:t>
            </w:r>
          </w:p>
        </w:tc>
        <w:tc>
          <w:tcPr>
            <w:tcW w:w="1299" w:type="dxa"/>
            <w:tcBorders>
              <w:top w:val="nil"/>
              <w:left w:val="nil"/>
              <w:bottom w:val="nil"/>
              <w:right w:val="nil"/>
            </w:tcBorders>
            <w:tcMar>
              <w:top w:w="128" w:type="dxa"/>
              <w:left w:w="43" w:type="dxa"/>
              <w:bottom w:w="43" w:type="dxa"/>
              <w:right w:w="43" w:type="dxa"/>
            </w:tcMar>
            <w:vAlign w:val="bottom"/>
          </w:tcPr>
          <w:p w14:paraId="7E337F14" w14:textId="77777777" w:rsidR="006865A6" w:rsidRPr="00A77A7E" w:rsidRDefault="006865A6" w:rsidP="00DC78D5">
            <w:pPr>
              <w:jc w:val="right"/>
              <w:rPr>
                <w:sz w:val="21"/>
              </w:rPr>
            </w:pPr>
            <w:r w:rsidRPr="00A77A7E">
              <w:rPr>
                <w:sz w:val="21"/>
              </w:rPr>
              <w:t>701 187</w:t>
            </w:r>
          </w:p>
        </w:tc>
        <w:tc>
          <w:tcPr>
            <w:tcW w:w="1299" w:type="dxa"/>
            <w:tcBorders>
              <w:top w:val="nil"/>
              <w:left w:val="nil"/>
              <w:bottom w:val="nil"/>
              <w:right w:val="nil"/>
            </w:tcBorders>
            <w:tcMar>
              <w:top w:w="128" w:type="dxa"/>
              <w:left w:w="43" w:type="dxa"/>
              <w:bottom w:w="43" w:type="dxa"/>
              <w:right w:w="43" w:type="dxa"/>
            </w:tcMar>
            <w:vAlign w:val="bottom"/>
          </w:tcPr>
          <w:p w14:paraId="189F1476" w14:textId="77777777" w:rsidR="006865A6" w:rsidRPr="00A77A7E" w:rsidRDefault="006865A6" w:rsidP="00DC78D5">
            <w:pPr>
              <w:jc w:val="right"/>
              <w:rPr>
                <w:sz w:val="21"/>
              </w:rPr>
            </w:pPr>
            <w:r w:rsidRPr="00A77A7E">
              <w:rPr>
                <w:sz w:val="21"/>
              </w:rPr>
              <w:t>10 044</w:t>
            </w:r>
          </w:p>
        </w:tc>
      </w:tr>
      <w:tr w:rsidR="006865A6" w:rsidRPr="00A77A7E" w14:paraId="1A2DB8A2"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2951DB8A" w14:textId="77777777" w:rsidR="006865A6" w:rsidRPr="00A77A7E" w:rsidRDefault="006865A6" w:rsidP="00DC78D5">
            <w:pPr>
              <w:rPr>
                <w:sz w:val="21"/>
              </w:rPr>
            </w:pPr>
            <w:r w:rsidRPr="00A77A7E">
              <w:rPr>
                <w:sz w:val="21"/>
              </w:rPr>
              <w:t>Trinnskatt</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44601207" w14:textId="77777777" w:rsidR="006865A6" w:rsidRPr="00A77A7E" w:rsidRDefault="006865A6" w:rsidP="00DC78D5">
            <w:pPr>
              <w:jc w:val="right"/>
              <w:rPr>
                <w:sz w:val="21"/>
              </w:rPr>
            </w:pPr>
            <w:r w:rsidRPr="00A77A7E">
              <w:rPr>
                <w:sz w:val="21"/>
              </w:rPr>
              <w:t>4 020 819</w:t>
            </w:r>
          </w:p>
        </w:tc>
        <w:tc>
          <w:tcPr>
            <w:tcW w:w="1299" w:type="dxa"/>
            <w:tcBorders>
              <w:top w:val="nil"/>
              <w:left w:val="nil"/>
              <w:bottom w:val="nil"/>
              <w:right w:val="nil"/>
            </w:tcBorders>
            <w:tcMar>
              <w:top w:w="128" w:type="dxa"/>
              <w:left w:w="43" w:type="dxa"/>
              <w:bottom w:w="43" w:type="dxa"/>
              <w:right w:w="43" w:type="dxa"/>
            </w:tcMar>
            <w:vAlign w:val="bottom"/>
          </w:tcPr>
          <w:p w14:paraId="34A068AA" w14:textId="77777777" w:rsidR="006865A6" w:rsidRPr="00A77A7E" w:rsidRDefault="006865A6" w:rsidP="00DC78D5">
            <w:pPr>
              <w:jc w:val="right"/>
              <w:rPr>
                <w:sz w:val="21"/>
              </w:rPr>
            </w:pPr>
            <w:r w:rsidRPr="00A77A7E">
              <w:rPr>
                <w:sz w:val="21"/>
              </w:rPr>
              <w:t>117 569</w:t>
            </w:r>
          </w:p>
        </w:tc>
        <w:tc>
          <w:tcPr>
            <w:tcW w:w="1299" w:type="dxa"/>
            <w:tcBorders>
              <w:top w:val="nil"/>
              <w:left w:val="nil"/>
              <w:bottom w:val="nil"/>
              <w:right w:val="nil"/>
            </w:tcBorders>
            <w:tcMar>
              <w:top w:w="128" w:type="dxa"/>
              <w:left w:w="43" w:type="dxa"/>
              <w:bottom w:w="43" w:type="dxa"/>
              <w:right w:w="43" w:type="dxa"/>
            </w:tcMar>
            <w:vAlign w:val="bottom"/>
          </w:tcPr>
          <w:p w14:paraId="08DC1E99" w14:textId="77777777" w:rsidR="006865A6" w:rsidRPr="00A77A7E" w:rsidRDefault="006865A6" w:rsidP="00DC78D5">
            <w:pPr>
              <w:jc w:val="right"/>
              <w:rPr>
                <w:sz w:val="21"/>
              </w:rPr>
            </w:pPr>
            <w:r w:rsidRPr="00A77A7E">
              <w:rPr>
                <w:sz w:val="21"/>
              </w:rPr>
              <w:t>3 892 109</w:t>
            </w:r>
          </w:p>
        </w:tc>
        <w:tc>
          <w:tcPr>
            <w:tcW w:w="1299" w:type="dxa"/>
            <w:tcBorders>
              <w:top w:val="nil"/>
              <w:left w:val="nil"/>
              <w:bottom w:val="nil"/>
              <w:right w:val="nil"/>
            </w:tcBorders>
            <w:tcMar>
              <w:top w:w="128" w:type="dxa"/>
              <w:left w:w="43" w:type="dxa"/>
              <w:bottom w:w="43" w:type="dxa"/>
              <w:right w:w="43" w:type="dxa"/>
            </w:tcMar>
            <w:vAlign w:val="bottom"/>
          </w:tcPr>
          <w:p w14:paraId="7F8E8914" w14:textId="77777777" w:rsidR="006865A6" w:rsidRPr="00A77A7E" w:rsidRDefault="006865A6" w:rsidP="00DC78D5">
            <w:pPr>
              <w:jc w:val="right"/>
              <w:rPr>
                <w:sz w:val="21"/>
              </w:rPr>
            </w:pPr>
            <w:r w:rsidRPr="00A77A7E">
              <w:rPr>
                <w:sz w:val="21"/>
              </w:rPr>
              <w:t>115 170</w:t>
            </w:r>
          </w:p>
        </w:tc>
      </w:tr>
      <w:tr w:rsidR="006865A6" w:rsidRPr="00A77A7E" w14:paraId="6DDC6277"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6710D5C6" w14:textId="77777777" w:rsidR="006865A6" w:rsidRPr="00A77A7E" w:rsidRDefault="006865A6" w:rsidP="00DC78D5">
            <w:pPr>
              <w:rPr>
                <w:sz w:val="21"/>
              </w:rPr>
            </w:pPr>
            <w:r w:rsidRPr="00A77A7E">
              <w:rPr>
                <w:sz w:val="21"/>
              </w:rPr>
              <w:t>Fellesskatt</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0BE5EC3E" w14:textId="77777777" w:rsidR="006865A6" w:rsidRPr="00A77A7E" w:rsidRDefault="006865A6" w:rsidP="00DC78D5">
            <w:pPr>
              <w:jc w:val="right"/>
              <w:rPr>
                <w:sz w:val="21"/>
              </w:rPr>
            </w:pPr>
            <w:r w:rsidRPr="00A77A7E">
              <w:rPr>
                <w:sz w:val="21"/>
              </w:rPr>
              <w:t>4 123 914</w:t>
            </w:r>
          </w:p>
        </w:tc>
        <w:tc>
          <w:tcPr>
            <w:tcW w:w="1299" w:type="dxa"/>
            <w:tcBorders>
              <w:top w:val="nil"/>
              <w:left w:val="nil"/>
              <w:bottom w:val="nil"/>
              <w:right w:val="nil"/>
            </w:tcBorders>
            <w:tcMar>
              <w:top w:w="128" w:type="dxa"/>
              <w:left w:w="43" w:type="dxa"/>
              <w:bottom w:w="43" w:type="dxa"/>
              <w:right w:w="43" w:type="dxa"/>
            </w:tcMar>
            <w:vAlign w:val="bottom"/>
          </w:tcPr>
          <w:p w14:paraId="0EA4BBCD" w14:textId="77777777" w:rsidR="006865A6" w:rsidRPr="00A77A7E" w:rsidRDefault="006865A6" w:rsidP="00DC78D5">
            <w:pPr>
              <w:jc w:val="right"/>
              <w:rPr>
                <w:sz w:val="21"/>
              </w:rPr>
            </w:pPr>
            <w:r w:rsidRPr="00A77A7E">
              <w:rPr>
                <w:sz w:val="21"/>
              </w:rPr>
              <w:t>161 406</w:t>
            </w:r>
          </w:p>
        </w:tc>
        <w:tc>
          <w:tcPr>
            <w:tcW w:w="1299" w:type="dxa"/>
            <w:tcBorders>
              <w:top w:val="nil"/>
              <w:left w:val="nil"/>
              <w:bottom w:val="nil"/>
              <w:right w:val="nil"/>
            </w:tcBorders>
            <w:tcMar>
              <w:top w:w="128" w:type="dxa"/>
              <w:left w:w="43" w:type="dxa"/>
              <w:bottom w:w="43" w:type="dxa"/>
              <w:right w:w="43" w:type="dxa"/>
            </w:tcMar>
            <w:vAlign w:val="bottom"/>
          </w:tcPr>
          <w:p w14:paraId="60C56091" w14:textId="77777777" w:rsidR="006865A6" w:rsidRPr="00A77A7E" w:rsidRDefault="006865A6" w:rsidP="00DC78D5">
            <w:pPr>
              <w:jc w:val="right"/>
              <w:rPr>
                <w:sz w:val="21"/>
              </w:rPr>
            </w:pPr>
            <w:r w:rsidRPr="00A77A7E">
              <w:rPr>
                <w:sz w:val="21"/>
              </w:rPr>
              <w:t>3 970 820</w:t>
            </w:r>
          </w:p>
        </w:tc>
        <w:tc>
          <w:tcPr>
            <w:tcW w:w="1299" w:type="dxa"/>
            <w:tcBorders>
              <w:top w:val="nil"/>
              <w:left w:val="nil"/>
              <w:bottom w:val="nil"/>
              <w:right w:val="nil"/>
            </w:tcBorders>
            <w:tcMar>
              <w:top w:w="128" w:type="dxa"/>
              <w:left w:w="43" w:type="dxa"/>
              <w:bottom w:w="43" w:type="dxa"/>
              <w:right w:w="43" w:type="dxa"/>
            </w:tcMar>
            <w:vAlign w:val="bottom"/>
          </w:tcPr>
          <w:p w14:paraId="0F168441" w14:textId="77777777" w:rsidR="006865A6" w:rsidRPr="00A77A7E" w:rsidRDefault="006865A6" w:rsidP="00DC78D5">
            <w:pPr>
              <w:jc w:val="right"/>
              <w:rPr>
                <w:sz w:val="21"/>
              </w:rPr>
            </w:pPr>
            <w:r w:rsidRPr="00A77A7E">
              <w:rPr>
                <w:sz w:val="21"/>
              </w:rPr>
              <w:t>156 953</w:t>
            </w:r>
          </w:p>
        </w:tc>
      </w:tr>
      <w:tr w:rsidR="006865A6" w:rsidRPr="00A77A7E" w14:paraId="04392975"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3ABA598E" w14:textId="77777777" w:rsidR="006865A6" w:rsidRPr="00A77A7E" w:rsidRDefault="006865A6" w:rsidP="00DC78D5">
            <w:pPr>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1A0A6CD6" w14:textId="77777777" w:rsidR="006865A6" w:rsidRPr="00A77A7E" w:rsidRDefault="006865A6" w:rsidP="00DC78D5">
            <w:pPr>
              <w:jc w:val="right"/>
              <w:rPr>
                <w:sz w:val="21"/>
              </w:rPr>
            </w:pPr>
          </w:p>
        </w:tc>
        <w:tc>
          <w:tcPr>
            <w:tcW w:w="1299" w:type="dxa"/>
            <w:tcBorders>
              <w:top w:val="nil"/>
              <w:left w:val="nil"/>
              <w:bottom w:val="nil"/>
              <w:right w:val="nil"/>
            </w:tcBorders>
            <w:tcMar>
              <w:top w:w="128" w:type="dxa"/>
              <w:left w:w="43" w:type="dxa"/>
              <w:bottom w:w="43" w:type="dxa"/>
              <w:right w:w="43" w:type="dxa"/>
            </w:tcMar>
            <w:vAlign w:val="bottom"/>
          </w:tcPr>
          <w:p w14:paraId="1CFE15D3"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5A980F73" w14:textId="77777777" w:rsidR="006865A6" w:rsidRPr="00A77A7E" w:rsidRDefault="006865A6" w:rsidP="00DC78D5">
            <w:pPr>
              <w:jc w:val="right"/>
              <w:rPr>
                <w:sz w:val="21"/>
              </w:rPr>
            </w:pPr>
          </w:p>
        </w:tc>
        <w:tc>
          <w:tcPr>
            <w:tcW w:w="1299" w:type="dxa"/>
            <w:tcBorders>
              <w:top w:val="nil"/>
              <w:left w:val="nil"/>
              <w:bottom w:val="nil"/>
              <w:right w:val="nil"/>
            </w:tcBorders>
            <w:tcMar>
              <w:top w:w="128" w:type="dxa"/>
              <w:left w:w="43" w:type="dxa"/>
              <w:bottom w:w="43" w:type="dxa"/>
              <w:right w:w="43" w:type="dxa"/>
            </w:tcMar>
            <w:vAlign w:val="bottom"/>
          </w:tcPr>
          <w:p w14:paraId="169599C7" w14:textId="77777777" w:rsidR="006865A6" w:rsidRPr="00A77A7E" w:rsidRDefault="006865A6" w:rsidP="00DC78D5">
            <w:pPr>
              <w:jc w:val="right"/>
              <w:rPr>
                <w:sz w:val="21"/>
              </w:rPr>
            </w:pPr>
            <w:r w:rsidRPr="00A77A7E">
              <w:rPr>
                <w:sz w:val="21"/>
              </w:rPr>
              <w:t xml:space="preserve"> </w:t>
            </w:r>
          </w:p>
        </w:tc>
      </w:tr>
      <w:tr w:rsidR="006865A6" w:rsidRPr="00A77A7E" w14:paraId="1B62D3C3"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1FF82FE5" w14:textId="77777777" w:rsidR="006865A6" w:rsidRPr="00A77A7E" w:rsidRDefault="006865A6" w:rsidP="00DC78D5">
            <w:pPr>
              <w:rPr>
                <w:sz w:val="21"/>
              </w:rPr>
            </w:pPr>
            <w:r w:rsidRPr="00A77A7E">
              <w:rPr>
                <w:sz w:val="21"/>
              </w:rPr>
              <w:t>Medlemsavgift til folketrygden</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0F52151F" w14:textId="77777777" w:rsidR="006865A6" w:rsidRPr="00A77A7E" w:rsidRDefault="006865A6" w:rsidP="00DC78D5">
            <w:pPr>
              <w:jc w:val="right"/>
              <w:rPr>
                <w:sz w:val="21"/>
              </w:rPr>
            </w:pPr>
            <w:r w:rsidRPr="00A77A7E">
              <w:rPr>
                <w:sz w:val="21"/>
              </w:rPr>
              <w:t>4 387 549</w:t>
            </w:r>
          </w:p>
        </w:tc>
        <w:tc>
          <w:tcPr>
            <w:tcW w:w="1299" w:type="dxa"/>
            <w:tcBorders>
              <w:top w:val="nil"/>
              <w:left w:val="nil"/>
              <w:bottom w:val="nil"/>
              <w:right w:val="nil"/>
            </w:tcBorders>
            <w:tcMar>
              <w:top w:w="128" w:type="dxa"/>
              <w:left w:w="43" w:type="dxa"/>
              <w:bottom w:w="43" w:type="dxa"/>
              <w:right w:w="43" w:type="dxa"/>
            </w:tcMar>
            <w:vAlign w:val="bottom"/>
          </w:tcPr>
          <w:p w14:paraId="5B011130" w14:textId="77777777" w:rsidR="006865A6" w:rsidRPr="00A77A7E" w:rsidRDefault="006865A6" w:rsidP="00DC78D5">
            <w:pPr>
              <w:jc w:val="right"/>
              <w:rPr>
                <w:sz w:val="21"/>
              </w:rPr>
            </w:pPr>
            <w:r w:rsidRPr="00A77A7E">
              <w:rPr>
                <w:sz w:val="21"/>
              </w:rPr>
              <w:t>195 505</w:t>
            </w:r>
          </w:p>
        </w:tc>
        <w:tc>
          <w:tcPr>
            <w:tcW w:w="1299" w:type="dxa"/>
            <w:tcBorders>
              <w:top w:val="nil"/>
              <w:left w:val="nil"/>
              <w:bottom w:val="nil"/>
              <w:right w:val="nil"/>
            </w:tcBorders>
            <w:tcMar>
              <w:top w:w="128" w:type="dxa"/>
              <w:left w:w="43" w:type="dxa"/>
              <w:bottom w:w="43" w:type="dxa"/>
              <w:right w:w="43" w:type="dxa"/>
            </w:tcMar>
            <w:vAlign w:val="bottom"/>
          </w:tcPr>
          <w:p w14:paraId="52FD50DA" w14:textId="77777777" w:rsidR="006865A6" w:rsidRPr="00A77A7E" w:rsidRDefault="006865A6" w:rsidP="00DC78D5">
            <w:pPr>
              <w:jc w:val="right"/>
              <w:rPr>
                <w:sz w:val="21"/>
              </w:rPr>
            </w:pPr>
            <w:r w:rsidRPr="00A77A7E">
              <w:rPr>
                <w:sz w:val="21"/>
              </w:rPr>
              <w:t>4 196 044</w:t>
            </w:r>
          </w:p>
        </w:tc>
        <w:tc>
          <w:tcPr>
            <w:tcW w:w="1299" w:type="dxa"/>
            <w:tcBorders>
              <w:top w:val="nil"/>
              <w:left w:val="nil"/>
              <w:bottom w:val="nil"/>
              <w:right w:val="nil"/>
            </w:tcBorders>
            <w:tcMar>
              <w:top w:w="128" w:type="dxa"/>
              <w:left w:w="43" w:type="dxa"/>
              <w:bottom w:w="43" w:type="dxa"/>
              <w:right w:w="43" w:type="dxa"/>
            </w:tcMar>
            <w:vAlign w:val="bottom"/>
          </w:tcPr>
          <w:p w14:paraId="5B13A30B" w14:textId="77777777" w:rsidR="006865A6" w:rsidRPr="00A77A7E" w:rsidRDefault="006865A6" w:rsidP="00DC78D5">
            <w:pPr>
              <w:jc w:val="right"/>
              <w:rPr>
                <w:sz w:val="21"/>
              </w:rPr>
            </w:pPr>
            <w:r w:rsidRPr="00A77A7E">
              <w:rPr>
                <w:sz w:val="21"/>
              </w:rPr>
              <w:t>190 500</w:t>
            </w:r>
          </w:p>
        </w:tc>
      </w:tr>
      <w:tr w:rsidR="006865A6" w:rsidRPr="00A77A7E" w14:paraId="277C7EC4"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39628F7F" w14:textId="77777777" w:rsidR="006865A6" w:rsidRPr="00A77A7E" w:rsidRDefault="006865A6" w:rsidP="00DC78D5">
            <w:pPr>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1527C2B2" w14:textId="77777777" w:rsidR="006865A6" w:rsidRPr="00A77A7E" w:rsidRDefault="006865A6" w:rsidP="00DC78D5">
            <w:pPr>
              <w:jc w:val="right"/>
              <w:rPr>
                <w:sz w:val="21"/>
              </w:rPr>
            </w:pPr>
          </w:p>
        </w:tc>
        <w:tc>
          <w:tcPr>
            <w:tcW w:w="1299" w:type="dxa"/>
            <w:tcBorders>
              <w:top w:val="nil"/>
              <w:left w:val="nil"/>
              <w:bottom w:val="nil"/>
              <w:right w:val="nil"/>
            </w:tcBorders>
            <w:tcMar>
              <w:top w:w="128" w:type="dxa"/>
              <w:left w:w="43" w:type="dxa"/>
              <w:bottom w:w="43" w:type="dxa"/>
              <w:right w:w="43" w:type="dxa"/>
            </w:tcMar>
            <w:vAlign w:val="bottom"/>
          </w:tcPr>
          <w:p w14:paraId="3164EC0D"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07C069D8" w14:textId="77777777" w:rsidR="006865A6" w:rsidRPr="00A77A7E" w:rsidRDefault="006865A6" w:rsidP="00DC78D5">
            <w:pPr>
              <w:jc w:val="right"/>
              <w:rPr>
                <w:sz w:val="21"/>
              </w:rPr>
            </w:pPr>
          </w:p>
        </w:tc>
        <w:tc>
          <w:tcPr>
            <w:tcW w:w="1299" w:type="dxa"/>
            <w:tcBorders>
              <w:top w:val="nil"/>
              <w:left w:val="nil"/>
              <w:bottom w:val="nil"/>
              <w:right w:val="nil"/>
            </w:tcBorders>
            <w:tcMar>
              <w:top w:w="128" w:type="dxa"/>
              <w:left w:w="43" w:type="dxa"/>
              <w:bottom w:w="43" w:type="dxa"/>
              <w:right w:w="43" w:type="dxa"/>
            </w:tcMar>
            <w:vAlign w:val="bottom"/>
          </w:tcPr>
          <w:p w14:paraId="7BA94301" w14:textId="77777777" w:rsidR="006865A6" w:rsidRPr="00A77A7E" w:rsidRDefault="006865A6" w:rsidP="00DC78D5">
            <w:pPr>
              <w:jc w:val="right"/>
              <w:rPr>
                <w:sz w:val="21"/>
              </w:rPr>
            </w:pPr>
            <w:r w:rsidRPr="00A77A7E">
              <w:rPr>
                <w:sz w:val="21"/>
              </w:rPr>
              <w:t xml:space="preserve"> </w:t>
            </w:r>
          </w:p>
        </w:tc>
      </w:tr>
      <w:tr w:rsidR="006865A6" w:rsidRPr="00A77A7E" w14:paraId="75A10143"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6E17F35A" w14:textId="77777777" w:rsidR="006865A6" w:rsidRPr="00A77A7E" w:rsidRDefault="006865A6" w:rsidP="00DC78D5">
            <w:pPr>
              <w:rPr>
                <w:sz w:val="21"/>
              </w:rPr>
            </w:pPr>
            <w:r w:rsidRPr="00A77A7E">
              <w:rPr>
                <w:sz w:val="21"/>
              </w:rPr>
              <w:t>Finnmarksfradrag</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27DFAED8" w14:textId="77777777" w:rsidR="006865A6" w:rsidRPr="00A77A7E" w:rsidRDefault="006865A6" w:rsidP="00DC78D5">
            <w:pPr>
              <w:jc w:val="right"/>
              <w:rPr>
                <w:sz w:val="21"/>
              </w:rPr>
            </w:pPr>
            <w:r w:rsidRPr="00A77A7E">
              <w:rPr>
                <w:sz w:val="21"/>
              </w:rPr>
              <w:t>72 359</w:t>
            </w:r>
          </w:p>
        </w:tc>
        <w:tc>
          <w:tcPr>
            <w:tcW w:w="1299" w:type="dxa"/>
            <w:tcBorders>
              <w:top w:val="nil"/>
              <w:left w:val="nil"/>
              <w:bottom w:val="nil"/>
              <w:right w:val="nil"/>
            </w:tcBorders>
            <w:tcMar>
              <w:top w:w="128" w:type="dxa"/>
              <w:left w:w="43" w:type="dxa"/>
              <w:bottom w:w="43" w:type="dxa"/>
              <w:right w:w="43" w:type="dxa"/>
            </w:tcMar>
            <w:vAlign w:val="bottom"/>
          </w:tcPr>
          <w:p w14:paraId="4B4364B7" w14:textId="77777777" w:rsidR="006865A6" w:rsidRPr="00A77A7E" w:rsidRDefault="006865A6" w:rsidP="00DC78D5">
            <w:pPr>
              <w:jc w:val="right"/>
              <w:rPr>
                <w:sz w:val="21"/>
              </w:rPr>
            </w:pPr>
            <w:r w:rsidRPr="00A77A7E">
              <w:rPr>
                <w:sz w:val="21"/>
              </w:rPr>
              <w:t>1 312</w:t>
            </w:r>
          </w:p>
        </w:tc>
        <w:tc>
          <w:tcPr>
            <w:tcW w:w="1299" w:type="dxa"/>
            <w:tcBorders>
              <w:top w:val="nil"/>
              <w:left w:val="nil"/>
              <w:bottom w:val="nil"/>
              <w:right w:val="nil"/>
            </w:tcBorders>
            <w:tcMar>
              <w:top w:w="128" w:type="dxa"/>
              <w:left w:w="43" w:type="dxa"/>
              <w:bottom w:w="43" w:type="dxa"/>
              <w:right w:w="43" w:type="dxa"/>
            </w:tcMar>
            <w:vAlign w:val="bottom"/>
          </w:tcPr>
          <w:p w14:paraId="737BAEEC" w14:textId="77777777" w:rsidR="006865A6" w:rsidRPr="00A77A7E" w:rsidRDefault="006865A6" w:rsidP="00DC78D5">
            <w:pPr>
              <w:jc w:val="right"/>
              <w:rPr>
                <w:sz w:val="21"/>
              </w:rPr>
            </w:pPr>
            <w:r w:rsidRPr="00A77A7E">
              <w:rPr>
                <w:sz w:val="21"/>
              </w:rPr>
              <w:t>69 115</w:t>
            </w:r>
          </w:p>
        </w:tc>
        <w:tc>
          <w:tcPr>
            <w:tcW w:w="1299" w:type="dxa"/>
            <w:tcBorders>
              <w:top w:val="nil"/>
              <w:left w:val="nil"/>
              <w:bottom w:val="nil"/>
              <w:right w:val="nil"/>
            </w:tcBorders>
            <w:tcMar>
              <w:top w:w="128" w:type="dxa"/>
              <w:left w:w="43" w:type="dxa"/>
              <w:bottom w:w="43" w:type="dxa"/>
              <w:right w:w="43" w:type="dxa"/>
            </w:tcMar>
            <w:vAlign w:val="bottom"/>
          </w:tcPr>
          <w:p w14:paraId="6AF289E5" w14:textId="77777777" w:rsidR="006865A6" w:rsidRPr="00A77A7E" w:rsidRDefault="006865A6" w:rsidP="00DC78D5">
            <w:pPr>
              <w:jc w:val="right"/>
              <w:rPr>
                <w:sz w:val="21"/>
              </w:rPr>
            </w:pPr>
            <w:r w:rsidRPr="00A77A7E">
              <w:rPr>
                <w:sz w:val="21"/>
              </w:rPr>
              <w:t>1 276</w:t>
            </w:r>
          </w:p>
        </w:tc>
      </w:tr>
      <w:tr w:rsidR="006865A6" w:rsidRPr="00A77A7E" w14:paraId="636796B2"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3CBA56E9" w14:textId="77777777" w:rsidR="006865A6" w:rsidRPr="00A77A7E" w:rsidRDefault="006865A6" w:rsidP="00DC78D5">
            <w:pPr>
              <w:rPr>
                <w:sz w:val="21"/>
              </w:rPr>
            </w:pPr>
            <w:r w:rsidRPr="00A77A7E">
              <w:rPr>
                <w:sz w:val="21"/>
              </w:rPr>
              <w:t>Fradrag for boligsparing</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53A4EDF4" w14:textId="77777777" w:rsidR="006865A6" w:rsidRPr="00A77A7E" w:rsidRDefault="006865A6" w:rsidP="00DC78D5">
            <w:pPr>
              <w:jc w:val="right"/>
              <w:rPr>
                <w:sz w:val="21"/>
              </w:rPr>
            </w:pPr>
            <w:r w:rsidRPr="00A77A7E">
              <w:rPr>
                <w:sz w:val="21"/>
              </w:rPr>
              <w:t>211 789</w:t>
            </w:r>
          </w:p>
        </w:tc>
        <w:tc>
          <w:tcPr>
            <w:tcW w:w="1299" w:type="dxa"/>
            <w:tcBorders>
              <w:top w:val="nil"/>
              <w:left w:val="nil"/>
              <w:bottom w:val="nil"/>
              <w:right w:val="nil"/>
            </w:tcBorders>
            <w:tcMar>
              <w:top w:w="128" w:type="dxa"/>
              <w:left w:w="43" w:type="dxa"/>
              <w:bottom w:w="43" w:type="dxa"/>
              <w:right w:w="43" w:type="dxa"/>
            </w:tcMar>
            <w:vAlign w:val="bottom"/>
          </w:tcPr>
          <w:p w14:paraId="79498427" w14:textId="77777777" w:rsidR="006865A6" w:rsidRPr="00A77A7E" w:rsidRDefault="006865A6" w:rsidP="00DC78D5">
            <w:pPr>
              <w:jc w:val="right"/>
              <w:rPr>
                <w:sz w:val="21"/>
              </w:rPr>
            </w:pPr>
            <w:r w:rsidRPr="00A77A7E">
              <w:rPr>
                <w:sz w:val="21"/>
              </w:rPr>
              <w:t>390</w:t>
            </w:r>
          </w:p>
        </w:tc>
        <w:tc>
          <w:tcPr>
            <w:tcW w:w="1299" w:type="dxa"/>
            <w:tcBorders>
              <w:top w:val="nil"/>
              <w:left w:val="nil"/>
              <w:bottom w:val="nil"/>
              <w:right w:val="nil"/>
            </w:tcBorders>
            <w:tcMar>
              <w:top w:w="128" w:type="dxa"/>
              <w:left w:w="43" w:type="dxa"/>
              <w:bottom w:w="43" w:type="dxa"/>
              <w:right w:w="43" w:type="dxa"/>
            </w:tcMar>
            <w:vAlign w:val="bottom"/>
          </w:tcPr>
          <w:p w14:paraId="145FB632" w14:textId="77777777" w:rsidR="006865A6" w:rsidRPr="00A77A7E" w:rsidRDefault="006865A6" w:rsidP="00DC78D5">
            <w:pPr>
              <w:jc w:val="right"/>
              <w:rPr>
                <w:sz w:val="21"/>
              </w:rPr>
            </w:pPr>
            <w:r w:rsidRPr="00A77A7E">
              <w:rPr>
                <w:sz w:val="21"/>
              </w:rPr>
              <w:t>210 012</w:t>
            </w:r>
          </w:p>
        </w:tc>
        <w:tc>
          <w:tcPr>
            <w:tcW w:w="1299" w:type="dxa"/>
            <w:tcBorders>
              <w:top w:val="nil"/>
              <w:left w:val="nil"/>
              <w:bottom w:val="nil"/>
              <w:right w:val="nil"/>
            </w:tcBorders>
            <w:tcMar>
              <w:top w:w="128" w:type="dxa"/>
              <w:left w:w="43" w:type="dxa"/>
              <w:bottom w:w="43" w:type="dxa"/>
              <w:right w:w="43" w:type="dxa"/>
            </w:tcMar>
            <w:vAlign w:val="bottom"/>
          </w:tcPr>
          <w:p w14:paraId="36DD508A" w14:textId="77777777" w:rsidR="006865A6" w:rsidRPr="00A77A7E" w:rsidRDefault="006865A6" w:rsidP="00DC78D5">
            <w:pPr>
              <w:jc w:val="right"/>
              <w:rPr>
                <w:sz w:val="21"/>
              </w:rPr>
            </w:pPr>
            <w:r w:rsidRPr="00A77A7E">
              <w:rPr>
                <w:sz w:val="21"/>
              </w:rPr>
              <w:t>389</w:t>
            </w:r>
          </w:p>
        </w:tc>
      </w:tr>
      <w:tr w:rsidR="006865A6" w:rsidRPr="00A77A7E" w14:paraId="406D2CAE"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180D1F55" w14:textId="77777777" w:rsidR="006865A6" w:rsidRPr="00A77A7E" w:rsidRDefault="006865A6" w:rsidP="00DC78D5">
            <w:pPr>
              <w:rPr>
                <w:sz w:val="21"/>
              </w:rPr>
            </w:pPr>
            <w:r w:rsidRPr="00A77A7E">
              <w:rPr>
                <w:sz w:val="21"/>
              </w:rPr>
              <w:t>Skattebegrensning</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4A77AC3C" w14:textId="77777777" w:rsidR="006865A6" w:rsidRPr="00A77A7E" w:rsidRDefault="006865A6" w:rsidP="00DC78D5">
            <w:pPr>
              <w:jc w:val="right"/>
              <w:rPr>
                <w:sz w:val="21"/>
              </w:rPr>
            </w:pPr>
            <w:r w:rsidRPr="00A77A7E">
              <w:rPr>
                <w:sz w:val="21"/>
              </w:rPr>
              <w:t>3 714</w:t>
            </w:r>
          </w:p>
        </w:tc>
        <w:tc>
          <w:tcPr>
            <w:tcW w:w="1299" w:type="dxa"/>
            <w:tcBorders>
              <w:top w:val="nil"/>
              <w:left w:val="nil"/>
              <w:bottom w:val="nil"/>
              <w:right w:val="nil"/>
            </w:tcBorders>
            <w:tcMar>
              <w:top w:w="128" w:type="dxa"/>
              <w:left w:w="43" w:type="dxa"/>
              <w:bottom w:w="43" w:type="dxa"/>
              <w:right w:w="43" w:type="dxa"/>
            </w:tcMar>
            <w:vAlign w:val="bottom"/>
          </w:tcPr>
          <w:p w14:paraId="6C176804" w14:textId="77777777" w:rsidR="006865A6" w:rsidRPr="00A77A7E" w:rsidRDefault="006865A6" w:rsidP="00DC78D5">
            <w:pPr>
              <w:jc w:val="right"/>
              <w:rPr>
                <w:sz w:val="21"/>
              </w:rPr>
            </w:pPr>
            <w:r w:rsidRPr="00A77A7E">
              <w:rPr>
                <w:sz w:val="21"/>
              </w:rPr>
              <w:t>71</w:t>
            </w:r>
          </w:p>
        </w:tc>
        <w:tc>
          <w:tcPr>
            <w:tcW w:w="1299" w:type="dxa"/>
            <w:tcBorders>
              <w:top w:val="nil"/>
              <w:left w:val="nil"/>
              <w:bottom w:val="nil"/>
              <w:right w:val="nil"/>
            </w:tcBorders>
            <w:tcMar>
              <w:top w:w="128" w:type="dxa"/>
              <w:left w:w="43" w:type="dxa"/>
              <w:bottom w:w="43" w:type="dxa"/>
              <w:right w:w="43" w:type="dxa"/>
            </w:tcMar>
            <w:vAlign w:val="bottom"/>
          </w:tcPr>
          <w:p w14:paraId="58FE42B5" w14:textId="77777777" w:rsidR="006865A6" w:rsidRPr="00A77A7E" w:rsidRDefault="006865A6" w:rsidP="00DC78D5">
            <w:pPr>
              <w:jc w:val="right"/>
              <w:rPr>
                <w:sz w:val="21"/>
              </w:rPr>
            </w:pPr>
            <w:r w:rsidRPr="00A77A7E">
              <w:rPr>
                <w:sz w:val="21"/>
              </w:rPr>
              <w:t>3 386</w:t>
            </w:r>
          </w:p>
        </w:tc>
        <w:tc>
          <w:tcPr>
            <w:tcW w:w="1299" w:type="dxa"/>
            <w:tcBorders>
              <w:top w:val="nil"/>
              <w:left w:val="nil"/>
              <w:bottom w:val="nil"/>
              <w:right w:val="nil"/>
            </w:tcBorders>
            <w:tcMar>
              <w:top w:w="128" w:type="dxa"/>
              <w:left w:w="43" w:type="dxa"/>
              <w:bottom w:w="43" w:type="dxa"/>
              <w:right w:w="43" w:type="dxa"/>
            </w:tcMar>
            <w:vAlign w:val="bottom"/>
          </w:tcPr>
          <w:p w14:paraId="2D521144" w14:textId="77777777" w:rsidR="006865A6" w:rsidRPr="00A77A7E" w:rsidRDefault="006865A6" w:rsidP="00DC78D5">
            <w:pPr>
              <w:jc w:val="right"/>
              <w:rPr>
                <w:sz w:val="21"/>
              </w:rPr>
            </w:pPr>
            <w:r w:rsidRPr="00A77A7E">
              <w:rPr>
                <w:sz w:val="21"/>
              </w:rPr>
              <w:t>66</w:t>
            </w:r>
          </w:p>
        </w:tc>
      </w:tr>
      <w:tr w:rsidR="006865A6" w:rsidRPr="00A77A7E" w14:paraId="1C148E6D"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3757D3EC" w14:textId="77777777" w:rsidR="006865A6" w:rsidRPr="00A77A7E" w:rsidRDefault="006865A6" w:rsidP="00DC78D5">
            <w:pPr>
              <w:rPr>
                <w:sz w:val="21"/>
              </w:rPr>
            </w:pPr>
            <w:r w:rsidRPr="00A77A7E">
              <w:rPr>
                <w:sz w:val="21"/>
              </w:rPr>
              <w:t>Skattefradrag for alderspensjonister</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3F69CDDD" w14:textId="77777777" w:rsidR="006865A6" w:rsidRPr="00A77A7E" w:rsidRDefault="006865A6" w:rsidP="00DC78D5">
            <w:pPr>
              <w:jc w:val="right"/>
              <w:rPr>
                <w:sz w:val="21"/>
              </w:rPr>
            </w:pPr>
            <w:r w:rsidRPr="00A77A7E">
              <w:rPr>
                <w:sz w:val="21"/>
              </w:rPr>
              <w:t>954 930</w:t>
            </w:r>
          </w:p>
        </w:tc>
        <w:tc>
          <w:tcPr>
            <w:tcW w:w="1299" w:type="dxa"/>
            <w:tcBorders>
              <w:top w:val="nil"/>
              <w:left w:val="nil"/>
              <w:bottom w:val="nil"/>
              <w:right w:val="nil"/>
            </w:tcBorders>
            <w:tcMar>
              <w:top w:w="128" w:type="dxa"/>
              <w:left w:w="43" w:type="dxa"/>
              <w:bottom w:w="43" w:type="dxa"/>
              <w:right w:w="43" w:type="dxa"/>
            </w:tcMar>
            <w:vAlign w:val="bottom"/>
          </w:tcPr>
          <w:p w14:paraId="590B7BEA" w14:textId="77777777" w:rsidR="006865A6" w:rsidRPr="00A77A7E" w:rsidRDefault="006865A6" w:rsidP="00DC78D5">
            <w:pPr>
              <w:jc w:val="right"/>
              <w:rPr>
                <w:sz w:val="21"/>
              </w:rPr>
            </w:pPr>
            <w:r w:rsidRPr="00A77A7E">
              <w:rPr>
                <w:sz w:val="21"/>
              </w:rPr>
              <w:t>15 164</w:t>
            </w:r>
          </w:p>
        </w:tc>
        <w:tc>
          <w:tcPr>
            <w:tcW w:w="1299" w:type="dxa"/>
            <w:tcBorders>
              <w:top w:val="nil"/>
              <w:left w:val="nil"/>
              <w:bottom w:val="nil"/>
              <w:right w:val="nil"/>
            </w:tcBorders>
            <w:tcMar>
              <w:top w:w="128" w:type="dxa"/>
              <w:left w:w="43" w:type="dxa"/>
              <w:bottom w:w="43" w:type="dxa"/>
              <w:right w:w="43" w:type="dxa"/>
            </w:tcMar>
            <w:vAlign w:val="bottom"/>
          </w:tcPr>
          <w:p w14:paraId="289D97AD" w14:textId="77777777" w:rsidR="006865A6" w:rsidRPr="00A77A7E" w:rsidRDefault="006865A6" w:rsidP="00DC78D5">
            <w:pPr>
              <w:jc w:val="right"/>
              <w:rPr>
                <w:sz w:val="21"/>
              </w:rPr>
            </w:pPr>
            <w:r w:rsidRPr="00A77A7E">
              <w:rPr>
                <w:sz w:val="21"/>
              </w:rPr>
              <w:t>917 013</w:t>
            </w:r>
          </w:p>
        </w:tc>
        <w:tc>
          <w:tcPr>
            <w:tcW w:w="1299" w:type="dxa"/>
            <w:tcBorders>
              <w:top w:val="nil"/>
              <w:left w:val="nil"/>
              <w:bottom w:val="nil"/>
              <w:right w:val="nil"/>
            </w:tcBorders>
            <w:tcMar>
              <w:top w:w="128" w:type="dxa"/>
              <w:left w:w="43" w:type="dxa"/>
              <w:bottom w:w="43" w:type="dxa"/>
              <w:right w:w="43" w:type="dxa"/>
            </w:tcMar>
            <w:vAlign w:val="bottom"/>
          </w:tcPr>
          <w:p w14:paraId="40D08F41" w14:textId="77777777" w:rsidR="006865A6" w:rsidRPr="00A77A7E" w:rsidRDefault="006865A6" w:rsidP="00DC78D5">
            <w:pPr>
              <w:jc w:val="right"/>
              <w:rPr>
                <w:sz w:val="21"/>
              </w:rPr>
            </w:pPr>
            <w:r w:rsidRPr="00A77A7E">
              <w:rPr>
                <w:sz w:val="21"/>
              </w:rPr>
              <w:t>14 754</w:t>
            </w:r>
          </w:p>
        </w:tc>
      </w:tr>
      <w:tr w:rsidR="006865A6" w:rsidRPr="00A77A7E" w14:paraId="6228FFA6"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5BA8AEF5" w14:textId="77777777" w:rsidR="006865A6" w:rsidRPr="00A77A7E" w:rsidRDefault="006865A6" w:rsidP="00DC78D5">
            <w:pPr>
              <w:rPr>
                <w:sz w:val="21"/>
              </w:rPr>
            </w:pPr>
            <w:r w:rsidRPr="00A77A7E">
              <w:rPr>
                <w:sz w:val="21"/>
              </w:rPr>
              <w:t>Fradrag for utenlandsskatt</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714CD228" w14:textId="77777777" w:rsidR="006865A6" w:rsidRPr="00A77A7E" w:rsidRDefault="006865A6" w:rsidP="00DC78D5">
            <w:pPr>
              <w:jc w:val="right"/>
              <w:rPr>
                <w:sz w:val="21"/>
              </w:rPr>
            </w:pPr>
            <w:r w:rsidRPr="00A77A7E">
              <w:rPr>
                <w:sz w:val="21"/>
              </w:rPr>
              <w:t>27 497</w:t>
            </w:r>
          </w:p>
        </w:tc>
        <w:tc>
          <w:tcPr>
            <w:tcW w:w="1299" w:type="dxa"/>
            <w:tcBorders>
              <w:top w:val="nil"/>
              <w:left w:val="nil"/>
              <w:bottom w:val="nil"/>
              <w:right w:val="nil"/>
            </w:tcBorders>
            <w:tcMar>
              <w:top w:w="128" w:type="dxa"/>
              <w:left w:w="43" w:type="dxa"/>
              <w:bottom w:w="43" w:type="dxa"/>
              <w:right w:w="43" w:type="dxa"/>
            </w:tcMar>
            <w:vAlign w:val="bottom"/>
          </w:tcPr>
          <w:p w14:paraId="2B272A9D" w14:textId="77777777" w:rsidR="006865A6" w:rsidRPr="00A77A7E" w:rsidRDefault="006865A6" w:rsidP="00DC78D5">
            <w:pPr>
              <w:jc w:val="right"/>
              <w:rPr>
                <w:sz w:val="21"/>
              </w:rPr>
            </w:pPr>
            <w:r w:rsidRPr="00A77A7E">
              <w:rPr>
                <w:sz w:val="21"/>
              </w:rPr>
              <w:t>3 119</w:t>
            </w:r>
          </w:p>
        </w:tc>
        <w:tc>
          <w:tcPr>
            <w:tcW w:w="1299" w:type="dxa"/>
            <w:tcBorders>
              <w:top w:val="nil"/>
              <w:left w:val="nil"/>
              <w:bottom w:val="nil"/>
              <w:right w:val="nil"/>
            </w:tcBorders>
            <w:tcMar>
              <w:top w:w="128" w:type="dxa"/>
              <w:left w:w="43" w:type="dxa"/>
              <w:bottom w:w="43" w:type="dxa"/>
              <w:right w:w="43" w:type="dxa"/>
            </w:tcMar>
            <w:vAlign w:val="bottom"/>
          </w:tcPr>
          <w:p w14:paraId="189A9A09" w14:textId="77777777" w:rsidR="006865A6" w:rsidRPr="00A77A7E" w:rsidRDefault="006865A6" w:rsidP="00DC78D5">
            <w:pPr>
              <w:jc w:val="right"/>
              <w:rPr>
                <w:sz w:val="21"/>
              </w:rPr>
            </w:pPr>
            <w:r w:rsidRPr="00A77A7E">
              <w:rPr>
                <w:sz w:val="21"/>
              </w:rPr>
              <w:t>24 896</w:t>
            </w:r>
          </w:p>
        </w:tc>
        <w:tc>
          <w:tcPr>
            <w:tcW w:w="1299" w:type="dxa"/>
            <w:tcBorders>
              <w:top w:val="nil"/>
              <w:left w:val="nil"/>
              <w:bottom w:val="nil"/>
              <w:right w:val="nil"/>
            </w:tcBorders>
            <w:tcMar>
              <w:top w:w="128" w:type="dxa"/>
              <w:left w:w="43" w:type="dxa"/>
              <w:bottom w:w="43" w:type="dxa"/>
              <w:right w:w="43" w:type="dxa"/>
            </w:tcMar>
            <w:vAlign w:val="bottom"/>
          </w:tcPr>
          <w:p w14:paraId="7E140C4E" w14:textId="77777777" w:rsidR="006865A6" w:rsidRPr="00A77A7E" w:rsidRDefault="006865A6" w:rsidP="00DC78D5">
            <w:pPr>
              <w:jc w:val="right"/>
              <w:rPr>
                <w:sz w:val="21"/>
              </w:rPr>
            </w:pPr>
            <w:r w:rsidRPr="00A77A7E">
              <w:rPr>
                <w:sz w:val="21"/>
              </w:rPr>
              <w:t>2 384</w:t>
            </w:r>
          </w:p>
        </w:tc>
      </w:tr>
      <w:tr w:rsidR="006865A6" w:rsidRPr="00A77A7E" w14:paraId="2E2C8A10" w14:textId="77777777" w:rsidTr="00DC78D5">
        <w:trPr>
          <w:trHeight w:val="380"/>
        </w:trPr>
        <w:tc>
          <w:tcPr>
            <w:tcW w:w="3874" w:type="dxa"/>
            <w:tcBorders>
              <w:top w:val="nil"/>
              <w:left w:val="nil"/>
              <w:bottom w:val="nil"/>
              <w:right w:val="nil"/>
            </w:tcBorders>
            <w:tcMar>
              <w:top w:w="128" w:type="dxa"/>
              <w:left w:w="43" w:type="dxa"/>
              <w:bottom w:w="43" w:type="dxa"/>
              <w:right w:w="43" w:type="dxa"/>
            </w:tcMar>
          </w:tcPr>
          <w:p w14:paraId="59E4721F" w14:textId="77777777" w:rsidR="006865A6" w:rsidRPr="00A77A7E" w:rsidRDefault="006865A6" w:rsidP="00DC78D5">
            <w:pPr>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2BFB01E7" w14:textId="77777777" w:rsidR="006865A6" w:rsidRPr="00A77A7E" w:rsidRDefault="006865A6" w:rsidP="00DC78D5">
            <w:pPr>
              <w:jc w:val="right"/>
              <w:rPr>
                <w:sz w:val="21"/>
              </w:rPr>
            </w:pPr>
          </w:p>
        </w:tc>
        <w:tc>
          <w:tcPr>
            <w:tcW w:w="1299" w:type="dxa"/>
            <w:tcBorders>
              <w:top w:val="nil"/>
              <w:left w:val="nil"/>
              <w:bottom w:val="nil"/>
              <w:right w:val="nil"/>
            </w:tcBorders>
            <w:tcMar>
              <w:top w:w="128" w:type="dxa"/>
              <w:left w:w="43" w:type="dxa"/>
              <w:bottom w:w="43" w:type="dxa"/>
              <w:right w:w="43" w:type="dxa"/>
            </w:tcMar>
            <w:vAlign w:val="bottom"/>
          </w:tcPr>
          <w:p w14:paraId="5784D14F"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1D5EAE1A"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5449CC39" w14:textId="77777777" w:rsidR="006865A6" w:rsidRPr="00A77A7E" w:rsidRDefault="006865A6" w:rsidP="00DC78D5">
            <w:pPr>
              <w:jc w:val="right"/>
              <w:rPr>
                <w:sz w:val="21"/>
              </w:rPr>
            </w:pPr>
            <w:r w:rsidRPr="00A77A7E">
              <w:rPr>
                <w:sz w:val="21"/>
              </w:rPr>
              <w:t xml:space="preserve"> </w:t>
            </w:r>
          </w:p>
        </w:tc>
      </w:tr>
      <w:tr w:rsidR="006865A6" w:rsidRPr="00A77A7E" w14:paraId="3EA4A99C" w14:textId="77777777" w:rsidTr="00DC78D5">
        <w:trPr>
          <w:trHeight w:val="380"/>
        </w:trPr>
        <w:tc>
          <w:tcPr>
            <w:tcW w:w="3874" w:type="dxa"/>
            <w:tcBorders>
              <w:top w:val="nil"/>
              <w:left w:val="nil"/>
              <w:bottom w:val="single" w:sz="4" w:space="0" w:color="000000"/>
              <w:right w:val="nil"/>
            </w:tcBorders>
            <w:tcMar>
              <w:top w:w="128" w:type="dxa"/>
              <w:left w:w="43" w:type="dxa"/>
              <w:bottom w:w="43" w:type="dxa"/>
              <w:right w:w="43" w:type="dxa"/>
            </w:tcMar>
          </w:tcPr>
          <w:p w14:paraId="7DB95C1A" w14:textId="77777777" w:rsidR="006865A6" w:rsidRPr="00A77A7E" w:rsidRDefault="006865A6" w:rsidP="00DC78D5">
            <w:pPr>
              <w:rPr>
                <w:sz w:val="21"/>
              </w:rPr>
            </w:pPr>
            <w:r w:rsidRPr="00A77A7E">
              <w:rPr>
                <w:sz w:val="21"/>
              </w:rPr>
              <w:t>Fastsatt skatt</w:t>
            </w:r>
            <w:r w:rsidRPr="00A77A7E">
              <w:rPr>
                <w:rStyle w:val="skrift-hevet"/>
                <w:sz w:val="21"/>
              </w:rPr>
              <w:t>1</w:t>
            </w:r>
            <w:r w:rsidRPr="00A77A7E">
              <w:rPr>
                <w:sz w:val="21"/>
              </w:rPr>
              <w:tab/>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4B0F5EE9" w14:textId="77777777" w:rsidR="006865A6" w:rsidRPr="00A77A7E" w:rsidRDefault="006865A6" w:rsidP="00DC78D5">
            <w:pPr>
              <w:jc w:val="right"/>
              <w:rPr>
                <w:sz w:val="21"/>
              </w:rPr>
            </w:pPr>
            <w:r w:rsidRPr="00A77A7E">
              <w:rPr>
                <w:sz w:val="21"/>
              </w:rPr>
              <w:t>4 401 225</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27B8E816" w14:textId="77777777" w:rsidR="006865A6" w:rsidRPr="00A77A7E" w:rsidRDefault="006865A6" w:rsidP="00DC78D5">
            <w:pPr>
              <w:jc w:val="right"/>
              <w:rPr>
                <w:sz w:val="21"/>
              </w:rPr>
            </w:pPr>
            <w:r w:rsidRPr="00A77A7E">
              <w:rPr>
                <w:sz w:val="21"/>
              </w:rPr>
              <w:t>735 648</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7BAC6CDB" w14:textId="77777777" w:rsidR="006865A6" w:rsidRPr="00A77A7E" w:rsidRDefault="006865A6" w:rsidP="00DC78D5">
            <w:pPr>
              <w:jc w:val="right"/>
              <w:rPr>
                <w:sz w:val="21"/>
              </w:rPr>
            </w:pPr>
            <w:r w:rsidRPr="00A77A7E">
              <w:rPr>
                <w:sz w:val="21"/>
              </w:rPr>
              <w:t>4 122 079</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20D8F7BC" w14:textId="77777777" w:rsidR="006865A6" w:rsidRPr="00A77A7E" w:rsidRDefault="006865A6" w:rsidP="00DC78D5">
            <w:pPr>
              <w:jc w:val="right"/>
              <w:rPr>
                <w:sz w:val="21"/>
              </w:rPr>
            </w:pPr>
            <w:r w:rsidRPr="00A77A7E">
              <w:rPr>
                <w:sz w:val="21"/>
              </w:rPr>
              <w:t>715 038</w:t>
            </w:r>
          </w:p>
        </w:tc>
      </w:tr>
    </w:tbl>
    <w:p w14:paraId="179E9787" w14:textId="1AEBBDA6" w:rsidR="003210FC" w:rsidRPr="00A77A7E" w:rsidRDefault="003210FC" w:rsidP="00A77A7E">
      <w:pPr>
        <w:pStyle w:val="tabell-noter"/>
        <w:rPr>
          <w:rStyle w:val="skrift-hevet"/>
        </w:rPr>
      </w:pPr>
      <w:r w:rsidRPr="00A77A7E">
        <w:rPr>
          <w:rStyle w:val="skrift-hevet"/>
        </w:rPr>
        <w:t>1</w:t>
      </w:r>
      <w:r w:rsidRPr="00A77A7E">
        <w:tab/>
        <w:t>Sum skatter og avgifter fratrukket sum fradrag og nedsettelser. De enkelte delskatter er derimot oppgitt med bruttobeløp, dvs. før fradrag og nedsettelser er trukket fra.</w:t>
      </w:r>
    </w:p>
    <w:p w14:paraId="3A27DB81" w14:textId="77777777" w:rsidR="003210FC" w:rsidRDefault="003210FC" w:rsidP="00A77A7E">
      <w:pPr>
        <w:pStyle w:val="Kilde"/>
      </w:pPr>
      <w:r w:rsidRPr="00A77A7E">
        <w:lastRenderedPageBreak/>
        <w:t>Kilde: Statistisk sentralbyrå, skatt for personer.</w:t>
      </w:r>
    </w:p>
    <w:p w14:paraId="781A244E" w14:textId="388E1ADB" w:rsidR="00343188" w:rsidRPr="00343188" w:rsidRDefault="00343188" w:rsidP="00343188">
      <w:pPr>
        <w:pStyle w:val="tabell-tittel"/>
      </w:pPr>
      <w:r w:rsidRPr="00343188">
        <w:t>Skatteoppgjøret for bosatte personer, 17 år og eldre, fordelt på fylker. 2024. Mill. kroner</w:t>
      </w:r>
    </w:p>
    <w:p w14:paraId="7CF29C12" w14:textId="77777777" w:rsidR="0002582B" w:rsidRDefault="003210FC" w:rsidP="0002582B">
      <w:pPr>
        <w:pStyle w:val="Tabellnavn"/>
      </w:pPr>
      <w:r w:rsidRPr="00A77A7E">
        <w:t>07J1xt2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555"/>
        <w:gridCol w:w="974"/>
        <w:gridCol w:w="973"/>
        <w:gridCol w:w="973"/>
        <w:gridCol w:w="757"/>
        <w:gridCol w:w="865"/>
        <w:gridCol w:w="973"/>
      </w:tblGrid>
      <w:tr w:rsidR="0002582B" w:rsidRPr="00A77A7E" w14:paraId="41E62746" w14:textId="77777777" w:rsidTr="00DC78D5">
        <w:trPr>
          <w:trHeight w:val="1640"/>
        </w:trPr>
        <w:tc>
          <w:tcPr>
            <w:tcW w:w="355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5A5A2D" w14:textId="77777777" w:rsidR="0002582B" w:rsidRPr="00A77A7E" w:rsidRDefault="0002582B" w:rsidP="00DC78D5">
            <w:pPr>
              <w:rPr>
                <w:sz w:val="21"/>
              </w:rPr>
            </w:pPr>
          </w:p>
        </w:tc>
        <w:tc>
          <w:tcPr>
            <w:tcW w:w="9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4218BC" w14:textId="77777777" w:rsidR="0002582B" w:rsidRPr="00A77A7E" w:rsidRDefault="0002582B" w:rsidP="00DC78D5">
            <w:pPr>
              <w:jc w:val="right"/>
              <w:rPr>
                <w:sz w:val="21"/>
              </w:rPr>
            </w:pPr>
            <w:r w:rsidRPr="00A77A7E">
              <w:rPr>
                <w:sz w:val="21"/>
              </w:rPr>
              <w:t>Hele landet</w:t>
            </w:r>
          </w:p>
        </w:tc>
        <w:tc>
          <w:tcPr>
            <w:tcW w:w="9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BBBA78" w14:textId="77777777" w:rsidR="0002582B" w:rsidRPr="00A77A7E" w:rsidRDefault="0002582B" w:rsidP="00DC78D5">
            <w:pPr>
              <w:jc w:val="right"/>
              <w:rPr>
                <w:sz w:val="21"/>
              </w:rPr>
            </w:pPr>
            <w:r w:rsidRPr="00A77A7E">
              <w:rPr>
                <w:sz w:val="21"/>
              </w:rPr>
              <w:t>Agder fylkeskommune</w:t>
            </w:r>
          </w:p>
        </w:tc>
        <w:tc>
          <w:tcPr>
            <w:tcW w:w="9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ED53BB" w14:textId="77777777" w:rsidR="0002582B" w:rsidRPr="00A77A7E" w:rsidRDefault="0002582B" w:rsidP="00DC78D5">
            <w:pPr>
              <w:jc w:val="right"/>
              <w:rPr>
                <w:sz w:val="21"/>
              </w:rPr>
            </w:pPr>
            <w:r w:rsidRPr="00A77A7E">
              <w:rPr>
                <w:sz w:val="21"/>
              </w:rPr>
              <w:t>Akershus fylkes-kommune</w:t>
            </w:r>
          </w:p>
        </w:tc>
        <w:tc>
          <w:tcPr>
            <w:tcW w:w="7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B1E102" w14:textId="77777777" w:rsidR="0002582B" w:rsidRPr="00A77A7E" w:rsidRDefault="0002582B" w:rsidP="00DC78D5">
            <w:pPr>
              <w:jc w:val="right"/>
              <w:rPr>
                <w:sz w:val="21"/>
              </w:rPr>
            </w:pPr>
            <w:r w:rsidRPr="00A77A7E">
              <w:rPr>
                <w:sz w:val="21"/>
              </w:rPr>
              <w:t>Buskerud fylkeskommune</w:t>
            </w:r>
          </w:p>
        </w:tc>
        <w:tc>
          <w:tcPr>
            <w:tcW w:w="8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11ECC9" w14:textId="77777777" w:rsidR="0002582B" w:rsidRPr="00A77A7E" w:rsidRDefault="0002582B" w:rsidP="00DC78D5">
            <w:pPr>
              <w:jc w:val="right"/>
              <w:rPr>
                <w:sz w:val="21"/>
              </w:rPr>
            </w:pPr>
            <w:r w:rsidRPr="00A77A7E">
              <w:rPr>
                <w:sz w:val="21"/>
              </w:rPr>
              <w:t>Finnmark fylkeskommune – Finnmárkku fylkkagielda – Finmarkun fylkinkomuuni</w:t>
            </w:r>
          </w:p>
        </w:tc>
        <w:tc>
          <w:tcPr>
            <w:tcW w:w="9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B59371" w14:textId="77777777" w:rsidR="0002582B" w:rsidRPr="00A77A7E" w:rsidRDefault="0002582B" w:rsidP="00DC78D5">
            <w:pPr>
              <w:jc w:val="right"/>
              <w:rPr>
                <w:sz w:val="21"/>
              </w:rPr>
            </w:pPr>
            <w:r w:rsidRPr="00A77A7E">
              <w:rPr>
                <w:sz w:val="21"/>
              </w:rPr>
              <w:t>Innlandet fylkes-kommune</w:t>
            </w:r>
          </w:p>
        </w:tc>
      </w:tr>
      <w:tr w:rsidR="0002582B" w:rsidRPr="00A77A7E" w14:paraId="68C00810" w14:textId="77777777" w:rsidTr="00DC78D5">
        <w:trPr>
          <w:trHeight w:val="380"/>
        </w:trPr>
        <w:tc>
          <w:tcPr>
            <w:tcW w:w="3552" w:type="dxa"/>
            <w:tcBorders>
              <w:top w:val="single" w:sz="4" w:space="0" w:color="000000"/>
              <w:left w:val="nil"/>
              <w:bottom w:val="nil"/>
              <w:right w:val="nil"/>
            </w:tcBorders>
            <w:tcMar>
              <w:top w:w="128" w:type="dxa"/>
              <w:left w:w="43" w:type="dxa"/>
              <w:bottom w:w="43" w:type="dxa"/>
              <w:right w:w="43" w:type="dxa"/>
            </w:tcMar>
          </w:tcPr>
          <w:p w14:paraId="357D7E60" w14:textId="77777777" w:rsidR="0002582B" w:rsidRPr="00A77A7E" w:rsidRDefault="0002582B" w:rsidP="00DC78D5">
            <w:pPr>
              <w:rPr>
                <w:sz w:val="21"/>
              </w:rPr>
            </w:pPr>
            <w:r w:rsidRPr="00A77A7E">
              <w:rPr>
                <w:sz w:val="21"/>
              </w:rPr>
              <w:t>Trinnskattegrunnlag</w:t>
            </w:r>
            <w:r w:rsidRPr="00A77A7E">
              <w:rPr>
                <w:sz w:val="21"/>
              </w:rPr>
              <w:tab/>
            </w:r>
          </w:p>
        </w:tc>
        <w:tc>
          <w:tcPr>
            <w:tcW w:w="973" w:type="dxa"/>
            <w:tcBorders>
              <w:top w:val="single" w:sz="4" w:space="0" w:color="000000"/>
              <w:left w:val="nil"/>
              <w:bottom w:val="nil"/>
              <w:right w:val="nil"/>
            </w:tcBorders>
            <w:tcMar>
              <w:top w:w="128" w:type="dxa"/>
              <w:left w:w="43" w:type="dxa"/>
              <w:bottom w:w="43" w:type="dxa"/>
              <w:right w:w="43" w:type="dxa"/>
            </w:tcMar>
            <w:vAlign w:val="bottom"/>
          </w:tcPr>
          <w:p w14:paraId="2A65E977" w14:textId="77777777" w:rsidR="0002582B" w:rsidRPr="00A77A7E" w:rsidRDefault="0002582B" w:rsidP="00DC78D5">
            <w:pPr>
              <w:jc w:val="right"/>
              <w:rPr>
                <w:sz w:val="21"/>
              </w:rPr>
            </w:pPr>
            <w:r w:rsidRPr="00A77A7E">
              <w:rPr>
                <w:sz w:val="21"/>
              </w:rPr>
              <w:t>2 572 880</w:t>
            </w:r>
          </w:p>
        </w:tc>
        <w:tc>
          <w:tcPr>
            <w:tcW w:w="973" w:type="dxa"/>
            <w:tcBorders>
              <w:top w:val="single" w:sz="4" w:space="0" w:color="000000"/>
              <w:left w:val="nil"/>
              <w:bottom w:val="nil"/>
              <w:right w:val="nil"/>
            </w:tcBorders>
            <w:tcMar>
              <w:top w:w="128" w:type="dxa"/>
              <w:left w:w="43" w:type="dxa"/>
              <w:bottom w:w="43" w:type="dxa"/>
              <w:right w:w="43" w:type="dxa"/>
            </w:tcMar>
            <w:vAlign w:val="bottom"/>
          </w:tcPr>
          <w:p w14:paraId="22BA43BD" w14:textId="77777777" w:rsidR="0002582B" w:rsidRPr="00A77A7E" w:rsidRDefault="0002582B" w:rsidP="00DC78D5">
            <w:pPr>
              <w:jc w:val="right"/>
              <w:rPr>
                <w:sz w:val="21"/>
              </w:rPr>
            </w:pPr>
            <w:r w:rsidRPr="00A77A7E">
              <w:rPr>
                <w:sz w:val="21"/>
              </w:rPr>
              <w:t>134 461</w:t>
            </w:r>
          </w:p>
        </w:tc>
        <w:tc>
          <w:tcPr>
            <w:tcW w:w="973" w:type="dxa"/>
            <w:tcBorders>
              <w:top w:val="single" w:sz="4" w:space="0" w:color="000000"/>
              <w:left w:val="nil"/>
              <w:bottom w:val="nil"/>
              <w:right w:val="nil"/>
            </w:tcBorders>
            <w:tcMar>
              <w:top w:w="128" w:type="dxa"/>
              <w:left w:w="43" w:type="dxa"/>
              <w:bottom w:w="43" w:type="dxa"/>
              <w:right w:w="43" w:type="dxa"/>
            </w:tcMar>
            <w:vAlign w:val="bottom"/>
          </w:tcPr>
          <w:p w14:paraId="5EC56467" w14:textId="77777777" w:rsidR="0002582B" w:rsidRPr="00A77A7E" w:rsidRDefault="0002582B" w:rsidP="00DC78D5">
            <w:pPr>
              <w:jc w:val="right"/>
              <w:rPr>
                <w:sz w:val="21"/>
              </w:rPr>
            </w:pPr>
            <w:r w:rsidRPr="00A77A7E">
              <w:rPr>
                <w:sz w:val="21"/>
              </w:rPr>
              <w:t>358 632</w:t>
            </w:r>
          </w:p>
        </w:tc>
        <w:tc>
          <w:tcPr>
            <w:tcW w:w="757" w:type="dxa"/>
            <w:tcBorders>
              <w:top w:val="single" w:sz="4" w:space="0" w:color="000000"/>
              <w:left w:val="nil"/>
              <w:bottom w:val="nil"/>
              <w:right w:val="nil"/>
            </w:tcBorders>
            <w:tcMar>
              <w:top w:w="128" w:type="dxa"/>
              <w:left w:w="43" w:type="dxa"/>
              <w:bottom w:w="43" w:type="dxa"/>
              <w:right w:w="43" w:type="dxa"/>
            </w:tcMar>
            <w:vAlign w:val="bottom"/>
          </w:tcPr>
          <w:p w14:paraId="55A9ACD7" w14:textId="77777777" w:rsidR="0002582B" w:rsidRPr="00A77A7E" w:rsidRDefault="0002582B" w:rsidP="00DC78D5">
            <w:pPr>
              <w:jc w:val="right"/>
              <w:rPr>
                <w:sz w:val="21"/>
              </w:rPr>
            </w:pPr>
            <w:r w:rsidRPr="00A77A7E">
              <w:rPr>
                <w:sz w:val="21"/>
              </w:rPr>
              <w:t>120 810</w:t>
            </w:r>
          </w:p>
        </w:tc>
        <w:tc>
          <w:tcPr>
            <w:tcW w:w="865" w:type="dxa"/>
            <w:tcBorders>
              <w:top w:val="single" w:sz="4" w:space="0" w:color="000000"/>
              <w:left w:val="nil"/>
              <w:bottom w:val="nil"/>
              <w:right w:val="nil"/>
            </w:tcBorders>
            <w:tcMar>
              <w:top w:w="128" w:type="dxa"/>
              <w:left w:w="43" w:type="dxa"/>
              <w:bottom w:w="43" w:type="dxa"/>
              <w:right w:w="43" w:type="dxa"/>
            </w:tcMar>
            <w:vAlign w:val="bottom"/>
          </w:tcPr>
          <w:p w14:paraId="6958A3BF" w14:textId="77777777" w:rsidR="0002582B" w:rsidRPr="00A77A7E" w:rsidRDefault="0002582B" w:rsidP="00DC78D5">
            <w:pPr>
              <w:jc w:val="right"/>
              <w:rPr>
                <w:sz w:val="21"/>
              </w:rPr>
            </w:pPr>
            <w:r w:rsidRPr="00A77A7E">
              <w:rPr>
                <w:sz w:val="21"/>
              </w:rPr>
              <w:t>33 887</w:t>
            </w:r>
          </w:p>
        </w:tc>
        <w:tc>
          <w:tcPr>
            <w:tcW w:w="973" w:type="dxa"/>
            <w:tcBorders>
              <w:top w:val="single" w:sz="4" w:space="0" w:color="000000"/>
              <w:left w:val="nil"/>
              <w:bottom w:val="nil"/>
              <w:right w:val="nil"/>
            </w:tcBorders>
            <w:tcMar>
              <w:top w:w="128" w:type="dxa"/>
              <w:left w:w="43" w:type="dxa"/>
              <w:bottom w:w="43" w:type="dxa"/>
              <w:right w:w="43" w:type="dxa"/>
            </w:tcMar>
            <w:vAlign w:val="bottom"/>
          </w:tcPr>
          <w:p w14:paraId="088EC8F5" w14:textId="77777777" w:rsidR="0002582B" w:rsidRPr="00A77A7E" w:rsidRDefault="0002582B" w:rsidP="00DC78D5">
            <w:pPr>
              <w:jc w:val="right"/>
              <w:rPr>
                <w:sz w:val="21"/>
              </w:rPr>
            </w:pPr>
            <w:r w:rsidRPr="00A77A7E">
              <w:rPr>
                <w:sz w:val="21"/>
              </w:rPr>
              <w:t>160 028</w:t>
            </w:r>
          </w:p>
        </w:tc>
      </w:tr>
      <w:tr w:rsidR="0002582B" w:rsidRPr="00A77A7E" w14:paraId="75C065E1" w14:textId="77777777" w:rsidTr="00DC78D5">
        <w:trPr>
          <w:trHeight w:val="640"/>
        </w:trPr>
        <w:tc>
          <w:tcPr>
            <w:tcW w:w="3552" w:type="dxa"/>
            <w:tcBorders>
              <w:top w:val="nil"/>
              <w:left w:val="nil"/>
              <w:bottom w:val="nil"/>
              <w:right w:val="nil"/>
            </w:tcBorders>
            <w:tcMar>
              <w:top w:w="128" w:type="dxa"/>
              <w:left w:w="43" w:type="dxa"/>
              <w:bottom w:w="43" w:type="dxa"/>
              <w:right w:w="43" w:type="dxa"/>
            </w:tcMar>
          </w:tcPr>
          <w:p w14:paraId="2A023C55" w14:textId="77777777" w:rsidR="0002582B" w:rsidRPr="00A77A7E" w:rsidRDefault="0002582B" w:rsidP="00DC78D5">
            <w:pPr>
              <w:rPr>
                <w:sz w:val="21"/>
              </w:rPr>
            </w:pPr>
            <w:r w:rsidRPr="00A77A7E">
              <w:rPr>
                <w:sz w:val="21"/>
              </w:rPr>
              <w:t>Alminnelig inntekt etter særfradrag</w:t>
            </w:r>
            <w:r w:rsidRPr="00A77A7E">
              <w:rPr>
                <w:sz w:val="21"/>
              </w:rPr>
              <w:tab/>
            </w:r>
          </w:p>
        </w:tc>
        <w:tc>
          <w:tcPr>
            <w:tcW w:w="973" w:type="dxa"/>
            <w:tcBorders>
              <w:top w:val="nil"/>
              <w:left w:val="nil"/>
              <w:bottom w:val="nil"/>
              <w:right w:val="nil"/>
            </w:tcBorders>
            <w:tcMar>
              <w:top w:w="128" w:type="dxa"/>
              <w:left w:w="43" w:type="dxa"/>
              <w:bottom w:w="43" w:type="dxa"/>
              <w:right w:w="43" w:type="dxa"/>
            </w:tcMar>
            <w:vAlign w:val="bottom"/>
          </w:tcPr>
          <w:p w14:paraId="32D15FA6" w14:textId="77777777" w:rsidR="0002582B" w:rsidRPr="00A77A7E" w:rsidRDefault="0002582B" w:rsidP="00DC78D5">
            <w:pPr>
              <w:jc w:val="right"/>
              <w:rPr>
                <w:sz w:val="21"/>
              </w:rPr>
            </w:pPr>
            <w:r w:rsidRPr="00A77A7E">
              <w:rPr>
                <w:sz w:val="21"/>
              </w:rPr>
              <w:t>2 171 108</w:t>
            </w:r>
          </w:p>
        </w:tc>
        <w:tc>
          <w:tcPr>
            <w:tcW w:w="973" w:type="dxa"/>
            <w:tcBorders>
              <w:top w:val="nil"/>
              <w:left w:val="nil"/>
              <w:bottom w:val="nil"/>
              <w:right w:val="nil"/>
            </w:tcBorders>
            <w:tcMar>
              <w:top w:w="128" w:type="dxa"/>
              <w:left w:w="43" w:type="dxa"/>
              <w:bottom w:w="43" w:type="dxa"/>
              <w:right w:w="43" w:type="dxa"/>
            </w:tcMar>
            <w:vAlign w:val="bottom"/>
          </w:tcPr>
          <w:p w14:paraId="254F23D2" w14:textId="77777777" w:rsidR="0002582B" w:rsidRPr="00A77A7E" w:rsidRDefault="0002582B" w:rsidP="00DC78D5">
            <w:pPr>
              <w:jc w:val="right"/>
              <w:rPr>
                <w:sz w:val="21"/>
              </w:rPr>
            </w:pPr>
            <w:r w:rsidRPr="00A77A7E">
              <w:rPr>
                <w:sz w:val="21"/>
              </w:rPr>
              <w:t xml:space="preserve"> 109 174 </w:t>
            </w:r>
          </w:p>
        </w:tc>
        <w:tc>
          <w:tcPr>
            <w:tcW w:w="973" w:type="dxa"/>
            <w:tcBorders>
              <w:top w:val="nil"/>
              <w:left w:val="nil"/>
              <w:bottom w:val="nil"/>
              <w:right w:val="nil"/>
            </w:tcBorders>
            <w:tcMar>
              <w:top w:w="128" w:type="dxa"/>
              <w:left w:w="43" w:type="dxa"/>
              <w:bottom w:w="43" w:type="dxa"/>
              <w:right w:w="43" w:type="dxa"/>
            </w:tcMar>
            <w:vAlign w:val="bottom"/>
          </w:tcPr>
          <w:p w14:paraId="681DF1D3" w14:textId="77777777" w:rsidR="0002582B" w:rsidRPr="00A77A7E" w:rsidRDefault="0002582B" w:rsidP="00DC78D5">
            <w:pPr>
              <w:jc w:val="right"/>
              <w:rPr>
                <w:sz w:val="21"/>
              </w:rPr>
            </w:pPr>
            <w:r w:rsidRPr="00A77A7E">
              <w:rPr>
                <w:sz w:val="21"/>
              </w:rPr>
              <w:t xml:space="preserve"> 311 535 </w:t>
            </w:r>
          </w:p>
        </w:tc>
        <w:tc>
          <w:tcPr>
            <w:tcW w:w="757" w:type="dxa"/>
            <w:tcBorders>
              <w:top w:val="nil"/>
              <w:left w:val="nil"/>
              <w:bottom w:val="nil"/>
              <w:right w:val="nil"/>
            </w:tcBorders>
            <w:tcMar>
              <w:top w:w="128" w:type="dxa"/>
              <w:left w:w="43" w:type="dxa"/>
              <w:bottom w:w="43" w:type="dxa"/>
              <w:right w:w="43" w:type="dxa"/>
            </w:tcMar>
            <w:vAlign w:val="bottom"/>
          </w:tcPr>
          <w:p w14:paraId="5FD310E1" w14:textId="77777777" w:rsidR="0002582B" w:rsidRPr="00A77A7E" w:rsidRDefault="0002582B" w:rsidP="00DC78D5">
            <w:pPr>
              <w:jc w:val="right"/>
              <w:rPr>
                <w:sz w:val="21"/>
              </w:rPr>
            </w:pPr>
            <w:r w:rsidRPr="00A77A7E">
              <w:rPr>
                <w:sz w:val="21"/>
              </w:rPr>
              <w:t>101 132</w:t>
            </w:r>
          </w:p>
        </w:tc>
        <w:tc>
          <w:tcPr>
            <w:tcW w:w="865" w:type="dxa"/>
            <w:tcBorders>
              <w:top w:val="nil"/>
              <w:left w:val="nil"/>
              <w:bottom w:val="nil"/>
              <w:right w:val="nil"/>
            </w:tcBorders>
            <w:tcMar>
              <w:top w:w="128" w:type="dxa"/>
              <w:left w:w="43" w:type="dxa"/>
              <w:bottom w:w="43" w:type="dxa"/>
              <w:right w:w="43" w:type="dxa"/>
            </w:tcMar>
            <w:vAlign w:val="bottom"/>
          </w:tcPr>
          <w:p w14:paraId="3F3B70CA" w14:textId="77777777" w:rsidR="0002582B" w:rsidRPr="00A77A7E" w:rsidRDefault="0002582B" w:rsidP="00DC78D5">
            <w:pPr>
              <w:jc w:val="right"/>
              <w:rPr>
                <w:sz w:val="21"/>
              </w:rPr>
            </w:pPr>
            <w:r w:rsidRPr="00A77A7E">
              <w:rPr>
                <w:sz w:val="21"/>
              </w:rPr>
              <w:t xml:space="preserve"> 26 174 </w:t>
            </w:r>
          </w:p>
        </w:tc>
        <w:tc>
          <w:tcPr>
            <w:tcW w:w="973" w:type="dxa"/>
            <w:tcBorders>
              <w:top w:val="nil"/>
              <w:left w:val="nil"/>
              <w:bottom w:val="nil"/>
              <w:right w:val="nil"/>
            </w:tcBorders>
            <w:tcMar>
              <w:top w:w="128" w:type="dxa"/>
              <w:left w:w="43" w:type="dxa"/>
              <w:bottom w:w="43" w:type="dxa"/>
              <w:right w:w="43" w:type="dxa"/>
            </w:tcMar>
            <w:vAlign w:val="bottom"/>
          </w:tcPr>
          <w:p w14:paraId="6662C22F" w14:textId="77777777" w:rsidR="0002582B" w:rsidRPr="00A77A7E" w:rsidRDefault="0002582B" w:rsidP="00DC78D5">
            <w:pPr>
              <w:jc w:val="right"/>
              <w:rPr>
                <w:sz w:val="21"/>
              </w:rPr>
            </w:pPr>
            <w:r w:rsidRPr="00A77A7E">
              <w:rPr>
                <w:sz w:val="21"/>
              </w:rPr>
              <w:t xml:space="preserve"> 129 101 </w:t>
            </w:r>
          </w:p>
        </w:tc>
      </w:tr>
      <w:tr w:rsidR="0002582B" w:rsidRPr="00A77A7E" w14:paraId="3EB063D9" w14:textId="77777777" w:rsidTr="00DC78D5">
        <w:trPr>
          <w:trHeight w:val="380"/>
        </w:trPr>
        <w:tc>
          <w:tcPr>
            <w:tcW w:w="3552" w:type="dxa"/>
            <w:tcBorders>
              <w:top w:val="nil"/>
              <w:left w:val="nil"/>
              <w:bottom w:val="nil"/>
              <w:right w:val="nil"/>
            </w:tcBorders>
            <w:tcMar>
              <w:top w:w="128" w:type="dxa"/>
              <w:left w:w="43" w:type="dxa"/>
              <w:bottom w:w="43" w:type="dxa"/>
              <w:right w:w="43" w:type="dxa"/>
            </w:tcMar>
          </w:tcPr>
          <w:p w14:paraId="71115CA6" w14:textId="77777777" w:rsidR="0002582B" w:rsidRPr="00A77A7E" w:rsidRDefault="0002582B" w:rsidP="00DC78D5">
            <w:pPr>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421C4C82" w14:textId="77777777" w:rsidR="0002582B" w:rsidRPr="00A77A7E" w:rsidRDefault="0002582B" w:rsidP="00DC78D5">
            <w:pPr>
              <w:jc w:val="right"/>
              <w:rPr>
                <w:sz w:val="21"/>
              </w:rPr>
            </w:pPr>
          </w:p>
        </w:tc>
        <w:tc>
          <w:tcPr>
            <w:tcW w:w="973" w:type="dxa"/>
            <w:tcBorders>
              <w:top w:val="nil"/>
              <w:left w:val="nil"/>
              <w:bottom w:val="nil"/>
              <w:right w:val="nil"/>
            </w:tcBorders>
            <w:tcMar>
              <w:top w:w="128" w:type="dxa"/>
              <w:left w:w="43" w:type="dxa"/>
              <w:bottom w:w="43" w:type="dxa"/>
              <w:right w:w="43" w:type="dxa"/>
            </w:tcMar>
            <w:vAlign w:val="bottom"/>
          </w:tcPr>
          <w:p w14:paraId="52AFE8F9" w14:textId="77777777" w:rsidR="0002582B" w:rsidRPr="00A77A7E" w:rsidRDefault="0002582B" w:rsidP="00DC78D5">
            <w:pPr>
              <w:jc w:val="right"/>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418978D1" w14:textId="77777777" w:rsidR="0002582B" w:rsidRPr="00A77A7E" w:rsidRDefault="0002582B" w:rsidP="00DC78D5">
            <w:pPr>
              <w:jc w:val="right"/>
              <w:rPr>
                <w:sz w:val="21"/>
              </w:rPr>
            </w:pPr>
            <w:r w:rsidRPr="00A77A7E">
              <w:rPr>
                <w:sz w:val="21"/>
              </w:rPr>
              <w:t xml:space="preserve"> </w:t>
            </w:r>
          </w:p>
        </w:tc>
        <w:tc>
          <w:tcPr>
            <w:tcW w:w="757" w:type="dxa"/>
            <w:tcBorders>
              <w:top w:val="nil"/>
              <w:left w:val="nil"/>
              <w:bottom w:val="nil"/>
              <w:right w:val="nil"/>
            </w:tcBorders>
            <w:tcMar>
              <w:top w:w="128" w:type="dxa"/>
              <w:left w:w="43" w:type="dxa"/>
              <w:bottom w:w="43" w:type="dxa"/>
              <w:right w:w="43" w:type="dxa"/>
            </w:tcMar>
            <w:vAlign w:val="bottom"/>
          </w:tcPr>
          <w:p w14:paraId="51ECB407" w14:textId="77777777" w:rsidR="0002582B" w:rsidRPr="00A77A7E" w:rsidRDefault="0002582B" w:rsidP="00DC78D5">
            <w:pPr>
              <w:jc w:val="right"/>
              <w:rPr>
                <w:sz w:val="21"/>
              </w:rPr>
            </w:pPr>
            <w:r w:rsidRPr="00A77A7E">
              <w:rPr>
                <w:sz w:val="21"/>
              </w:rPr>
              <w:t xml:space="preserve"> </w:t>
            </w:r>
          </w:p>
        </w:tc>
        <w:tc>
          <w:tcPr>
            <w:tcW w:w="865" w:type="dxa"/>
            <w:tcBorders>
              <w:top w:val="nil"/>
              <w:left w:val="nil"/>
              <w:bottom w:val="nil"/>
              <w:right w:val="nil"/>
            </w:tcBorders>
            <w:tcMar>
              <w:top w:w="128" w:type="dxa"/>
              <w:left w:w="43" w:type="dxa"/>
              <w:bottom w:w="43" w:type="dxa"/>
              <w:right w:w="43" w:type="dxa"/>
            </w:tcMar>
            <w:vAlign w:val="bottom"/>
          </w:tcPr>
          <w:p w14:paraId="00C3630A" w14:textId="77777777" w:rsidR="0002582B" w:rsidRPr="00A77A7E" w:rsidRDefault="0002582B" w:rsidP="00DC78D5">
            <w:pPr>
              <w:jc w:val="right"/>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62BB18B9" w14:textId="77777777" w:rsidR="0002582B" w:rsidRPr="00A77A7E" w:rsidRDefault="0002582B" w:rsidP="00DC78D5">
            <w:pPr>
              <w:jc w:val="right"/>
              <w:rPr>
                <w:sz w:val="21"/>
              </w:rPr>
            </w:pPr>
            <w:r w:rsidRPr="00A77A7E">
              <w:rPr>
                <w:sz w:val="21"/>
              </w:rPr>
              <w:t xml:space="preserve"> </w:t>
            </w:r>
          </w:p>
        </w:tc>
      </w:tr>
      <w:tr w:rsidR="0002582B" w:rsidRPr="00A77A7E" w14:paraId="00461BCE" w14:textId="77777777" w:rsidTr="00DC78D5">
        <w:trPr>
          <w:trHeight w:val="640"/>
        </w:trPr>
        <w:tc>
          <w:tcPr>
            <w:tcW w:w="3552" w:type="dxa"/>
            <w:tcBorders>
              <w:top w:val="nil"/>
              <w:left w:val="nil"/>
              <w:bottom w:val="nil"/>
              <w:right w:val="nil"/>
            </w:tcBorders>
            <w:tcMar>
              <w:top w:w="128" w:type="dxa"/>
              <w:left w:w="43" w:type="dxa"/>
              <w:bottom w:w="43" w:type="dxa"/>
              <w:right w:w="43" w:type="dxa"/>
            </w:tcMar>
          </w:tcPr>
          <w:p w14:paraId="0FF35DB1" w14:textId="77777777" w:rsidR="0002582B" w:rsidRPr="00A77A7E" w:rsidRDefault="0002582B" w:rsidP="00DC78D5">
            <w:pPr>
              <w:rPr>
                <w:sz w:val="21"/>
              </w:rPr>
            </w:pPr>
            <w:r w:rsidRPr="00A77A7E">
              <w:rPr>
                <w:sz w:val="21"/>
              </w:rPr>
              <w:t>Personinntekt</w:t>
            </w:r>
          </w:p>
          <w:p w14:paraId="065E0B52" w14:textId="77777777" w:rsidR="0002582B" w:rsidRPr="00A77A7E" w:rsidRDefault="0002582B" w:rsidP="00DC78D5">
            <w:pPr>
              <w:rPr>
                <w:sz w:val="21"/>
              </w:rPr>
            </w:pPr>
            <w:r w:rsidRPr="00A77A7E">
              <w:rPr>
                <w:sz w:val="21"/>
              </w:rPr>
              <w:t>lønn</w:t>
            </w:r>
            <w:r w:rsidRPr="00A77A7E">
              <w:rPr>
                <w:sz w:val="21"/>
              </w:rPr>
              <w:tab/>
            </w:r>
          </w:p>
        </w:tc>
        <w:tc>
          <w:tcPr>
            <w:tcW w:w="973" w:type="dxa"/>
            <w:tcBorders>
              <w:top w:val="nil"/>
              <w:left w:val="nil"/>
              <w:bottom w:val="nil"/>
              <w:right w:val="nil"/>
            </w:tcBorders>
            <w:tcMar>
              <w:top w:w="128" w:type="dxa"/>
              <w:left w:w="43" w:type="dxa"/>
              <w:bottom w:w="43" w:type="dxa"/>
              <w:right w:w="43" w:type="dxa"/>
            </w:tcMar>
            <w:vAlign w:val="bottom"/>
          </w:tcPr>
          <w:p w14:paraId="60E50F38" w14:textId="77777777" w:rsidR="0002582B" w:rsidRPr="00A77A7E" w:rsidRDefault="0002582B" w:rsidP="00DC78D5">
            <w:pPr>
              <w:jc w:val="right"/>
              <w:rPr>
                <w:sz w:val="21"/>
              </w:rPr>
            </w:pPr>
            <w:r w:rsidRPr="00A77A7E">
              <w:rPr>
                <w:sz w:val="21"/>
              </w:rPr>
              <w:t>1 929 458</w:t>
            </w:r>
          </w:p>
        </w:tc>
        <w:tc>
          <w:tcPr>
            <w:tcW w:w="973" w:type="dxa"/>
            <w:tcBorders>
              <w:top w:val="nil"/>
              <w:left w:val="nil"/>
              <w:bottom w:val="nil"/>
              <w:right w:val="nil"/>
            </w:tcBorders>
            <w:tcMar>
              <w:top w:w="128" w:type="dxa"/>
              <w:left w:w="43" w:type="dxa"/>
              <w:bottom w:w="43" w:type="dxa"/>
              <w:right w:w="43" w:type="dxa"/>
            </w:tcMar>
            <w:vAlign w:val="bottom"/>
          </w:tcPr>
          <w:p w14:paraId="4E85CDA8" w14:textId="77777777" w:rsidR="0002582B" w:rsidRPr="00A77A7E" w:rsidRDefault="0002582B" w:rsidP="00DC78D5">
            <w:pPr>
              <w:jc w:val="right"/>
              <w:rPr>
                <w:sz w:val="21"/>
              </w:rPr>
            </w:pPr>
            <w:r w:rsidRPr="00A77A7E">
              <w:rPr>
                <w:sz w:val="21"/>
              </w:rPr>
              <w:t>96 390</w:t>
            </w:r>
          </w:p>
        </w:tc>
        <w:tc>
          <w:tcPr>
            <w:tcW w:w="973" w:type="dxa"/>
            <w:tcBorders>
              <w:top w:val="nil"/>
              <w:left w:val="nil"/>
              <w:bottom w:val="nil"/>
              <w:right w:val="nil"/>
            </w:tcBorders>
            <w:tcMar>
              <w:top w:w="128" w:type="dxa"/>
              <w:left w:w="43" w:type="dxa"/>
              <w:bottom w:w="43" w:type="dxa"/>
              <w:right w:w="43" w:type="dxa"/>
            </w:tcMar>
            <w:vAlign w:val="bottom"/>
          </w:tcPr>
          <w:p w14:paraId="7E2F7899" w14:textId="77777777" w:rsidR="0002582B" w:rsidRPr="00A77A7E" w:rsidRDefault="0002582B" w:rsidP="00DC78D5">
            <w:pPr>
              <w:jc w:val="right"/>
              <w:rPr>
                <w:sz w:val="21"/>
              </w:rPr>
            </w:pPr>
            <w:r w:rsidRPr="00A77A7E">
              <w:rPr>
                <w:sz w:val="21"/>
              </w:rPr>
              <w:t>278 642</w:t>
            </w:r>
          </w:p>
        </w:tc>
        <w:tc>
          <w:tcPr>
            <w:tcW w:w="757" w:type="dxa"/>
            <w:tcBorders>
              <w:top w:val="nil"/>
              <w:left w:val="nil"/>
              <w:bottom w:val="nil"/>
              <w:right w:val="nil"/>
            </w:tcBorders>
            <w:tcMar>
              <w:top w:w="128" w:type="dxa"/>
              <w:left w:w="43" w:type="dxa"/>
              <w:bottom w:w="43" w:type="dxa"/>
              <w:right w:w="43" w:type="dxa"/>
            </w:tcMar>
            <w:vAlign w:val="bottom"/>
          </w:tcPr>
          <w:p w14:paraId="7E328C3A" w14:textId="77777777" w:rsidR="0002582B" w:rsidRPr="00A77A7E" w:rsidRDefault="0002582B" w:rsidP="00DC78D5">
            <w:pPr>
              <w:jc w:val="right"/>
              <w:rPr>
                <w:sz w:val="21"/>
              </w:rPr>
            </w:pPr>
            <w:r w:rsidRPr="00A77A7E">
              <w:rPr>
                <w:sz w:val="21"/>
              </w:rPr>
              <w:t>88 544</w:t>
            </w:r>
          </w:p>
        </w:tc>
        <w:tc>
          <w:tcPr>
            <w:tcW w:w="865" w:type="dxa"/>
            <w:tcBorders>
              <w:top w:val="nil"/>
              <w:left w:val="nil"/>
              <w:bottom w:val="nil"/>
              <w:right w:val="nil"/>
            </w:tcBorders>
            <w:tcMar>
              <w:top w:w="128" w:type="dxa"/>
              <w:left w:w="43" w:type="dxa"/>
              <w:bottom w:w="43" w:type="dxa"/>
              <w:right w:w="43" w:type="dxa"/>
            </w:tcMar>
            <w:vAlign w:val="bottom"/>
          </w:tcPr>
          <w:p w14:paraId="743A76A4" w14:textId="77777777" w:rsidR="0002582B" w:rsidRPr="00A77A7E" w:rsidRDefault="0002582B" w:rsidP="00DC78D5">
            <w:pPr>
              <w:jc w:val="right"/>
              <w:rPr>
                <w:sz w:val="21"/>
              </w:rPr>
            </w:pPr>
            <w:r w:rsidRPr="00A77A7E">
              <w:rPr>
                <w:sz w:val="21"/>
              </w:rPr>
              <w:t>24 529</w:t>
            </w:r>
          </w:p>
        </w:tc>
        <w:tc>
          <w:tcPr>
            <w:tcW w:w="973" w:type="dxa"/>
            <w:tcBorders>
              <w:top w:val="nil"/>
              <w:left w:val="nil"/>
              <w:bottom w:val="nil"/>
              <w:right w:val="nil"/>
            </w:tcBorders>
            <w:tcMar>
              <w:top w:w="128" w:type="dxa"/>
              <w:left w:w="43" w:type="dxa"/>
              <w:bottom w:w="43" w:type="dxa"/>
              <w:right w:w="43" w:type="dxa"/>
            </w:tcMar>
            <w:vAlign w:val="bottom"/>
          </w:tcPr>
          <w:p w14:paraId="01E66F3D" w14:textId="77777777" w:rsidR="0002582B" w:rsidRPr="00A77A7E" w:rsidRDefault="0002582B" w:rsidP="00DC78D5">
            <w:pPr>
              <w:jc w:val="right"/>
              <w:rPr>
                <w:sz w:val="21"/>
              </w:rPr>
            </w:pPr>
            <w:r w:rsidRPr="00A77A7E">
              <w:rPr>
                <w:sz w:val="21"/>
              </w:rPr>
              <w:t>107 948</w:t>
            </w:r>
          </w:p>
        </w:tc>
      </w:tr>
      <w:tr w:rsidR="0002582B" w:rsidRPr="00A77A7E" w14:paraId="74A72975" w14:textId="77777777" w:rsidTr="00DC78D5">
        <w:trPr>
          <w:trHeight w:val="380"/>
        </w:trPr>
        <w:tc>
          <w:tcPr>
            <w:tcW w:w="3552" w:type="dxa"/>
            <w:tcBorders>
              <w:top w:val="nil"/>
              <w:left w:val="nil"/>
              <w:bottom w:val="nil"/>
              <w:right w:val="nil"/>
            </w:tcBorders>
            <w:tcMar>
              <w:top w:w="128" w:type="dxa"/>
              <w:left w:w="43" w:type="dxa"/>
              <w:bottom w:w="43" w:type="dxa"/>
              <w:right w:w="43" w:type="dxa"/>
            </w:tcMar>
          </w:tcPr>
          <w:p w14:paraId="1CA55A7F" w14:textId="77777777" w:rsidR="0002582B" w:rsidRPr="00A77A7E" w:rsidRDefault="0002582B" w:rsidP="00DC78D5">
            <w:pPr>
              <w:rPr>
                <w:sz w:val="21"/>
              </w:rPr>
            </w:pPr>
            <w:r w:rsidRPr="00A77A7E">
              <w:rPr>
                <w:sz w:val="21"/>
              </w:rPr>
              <w:t>Personinntekt pensjoner</w:t>
            </w:r>
            <w:r w:rsidRPr="00A77A7E">
              <w:rPr>
                <w:sz w:val="21"/>
              </w:rPr>
              <w:tab/>
            </w:r>
          </w:p>
        </w:tc>
        <w:tc>
          <w:tcPr>
            <w:tcW w:w="973" w:type="dxa"/>
            <w:tcBorders>
              <w:top w:val="nil"/>
              <w:left w:val="nil"/>
              <w:bottom w:val="nil"/>
              <w:right w:val="nil"/>
            </w:tcBorders>
            <w:tcMar>
              <w:top w:w="128" w:type="dxa"/>
              <w:left w:w="43" w:type="dxa"/>
              <w:bottom w:w="43" w:type="dxa"/>
              <w:right w:w="43" w:type="dxa"/>
            </w:tcMar>
            <w:vAlign w:val="bottom"/>
          </w:tcPr>
          <w:p w14:paraId="0E8D8E81" w14:textId="77777777" w:rsidR="0002582B" w:rsidRPr="00A77A7E" w:rsidRDefault="0002582B" w:rsidP="00DC78D5">
            <w:pPr>
              <w:jc w:val="right"/>
              <w:rPr>
                <w:sz w:val="21"/>
              </w:rPr>
            </w:pPr>
            <w:r w:rsidRPr="00A77A7E">
              <w:rPr>
                <w:sz w:val="21"/>
              </w:rPr>
              <w:t>419 833</w:t>
            </w:r>
          </w:p>
        </w:tc>
        <w:tc>
          <w:tcPr>
            <w:tcW w:w="973" w:type="dxa"/>
            <w:tcBorders>
              <w:top w:val="nil"/>
              <w:left w:val="nil"/>
              <w:bottom w:val="nil"/>
              <w:right w:val="nil"/>
            </w:tcBorders>
            <w:tcMar>
              <w:top w:w="128" w:type="dxa"/>
              <w:left w:w="43" w:type="dxa"/>
              <w:bottom w:w="43" w:type="dxa"/>
              <w:right w:w="43" w:type="dxa"/>
            </w:tcMar>
            <w:vAlign w:val="bottom"/>
          </w:tcPr>
          <w:p w14:paraId="67A0A24F" w14:textId="77777777" w:rsidR="0002582B" w:rsidRPr="00A77A7E" w:rsidRDefault="0002582B" w:rsidP="00DC78D5">
            <w:pPr>
              <w:jc w:val="right"/>
              <w:rPr>
                <w:sz w:val="21"/>
              </w:rPr>
            </w:pPr>
            <w:r w:rsidRPr="00A77A7E">
              <w:rPr>
                <w:sz w:val="21"/>
              </w:rPr>
              <w:t>23 798</w:t>
            </w:r>
          </w:p>
        </w:tc>
        <w:tc>
          <w:tcPr>
            <w:tcW w:w="973" w:type="dxa"/>
            <w:tcBorders>
              <w:top w:val="nil"/>
              <w:left w:val="nil"/>
              <w:bottom w:val="nil"/>
              <w:right w:val="nil"/>
            </w:tcBorders>
            <w:tcMar>
              <w:top w:w="128" w:type="dxa"/>
              <w:left w:w="43" w:type="dxa"/>
              <w:bottom w:w="43" w:type="dxa"/>
              <w:right w:w="43" w:type="dxa"/>
            </w:tcMar>
            <w:vAlign w:val="bottom"/>
          </w:tcPr>
          <w:p w14:paraId="187F9A6D" w14:textId="77777777" w:rsidR="0002582B" w:rsidRPr="00A77A7E" w:rsidRDefault="0002582B" w:rsidP="00DC78D5">
            <w:pPr>
              <w:jc w:val="right"/>
              <w:rPr>
                <w:sz w:val="21"/>
              </w:rPr>
            </w:pPr>
            <w:r w:rsidRPr="00A77A7E">
              <w:rPr>
                <w:sz w:val="21"/>
              </w:rPr>
              <w:t>54 248</w:t>
            </w:r>
          </w:p>
        </w:tc>
        <w:tc>
          <w:tcPr>
            <w:tcW w:w="757" w:type="dxa"/>
            <w:tcBorders>
              <w:top w:val="nil"/>
              <w:left w:val="nil"/>
              <w:bottom w:val="nil"/>
              <w:right w:val="nil"/>
            </w:tcBorders>
            <w:tcMar>
              <w:top w:w="128" w:type="dxa"/>
              <w:left w:w="43" w:type="dxa"/>
              <w:bottom w:w="43" w:type="dxa"/>
              <w:right w:w="43" w:type="dxa"/>
            </w:tcMar>
            <w:vAlign w:val="bottom"/>
          </w:tcPr>
          <w:p w14:paraId="72540663" w14:textId="77777777" w:rsidR="0002582B" w:rsidRPr="00A77A7E" w:rsidRDefault="0002582B" w:rsidP="00DC78D5">
            <w:pPr>
              <w:jc w:val="right"/>
              <w:rPr>
                <w:sz w:val="21"/>
              </w:rPr>
            </w:pPr>
            <w:r w:rsidRPr="00A77A7E">
              <w:rPr>
                <w:sz w:val="21"/>
              </w:rPr>
              <w:t>21 289</w:t>
            </w:r>
          </w:p>
        </w:tc>
        <w:tc>
          <w:tcPr>
            <w:tcW w:w="865" w:type="dxa"/>
            <w:tcBorders>
              <w:top w:val="nil"/>
              <w:left w:val="nil"/>
              <w:bottom w:val="nil"/>
              <w:right w:val="nil"/>
            </w:tcBorders>
            <w:tcMar>
              <w:top w:w="128" w:type="dxa"/>
              <w:left w:w="43" w:type="dxa"/>
              <w:bottom w:w="43" w:type="dxa"/>
              <w:right w:w="43" w:type="dxa"/>
            </w:tcMar>
            <w:vAlign w:val="bottom"/>
          </w:tcPr>
          <w:p w14:paraId="1C85E60C" w14:textId="77777777" w:rsidR="0002582B" w:rsidRPr="00A77A7E" w:rsidRDefault="0002582B" w:rsidP="00DC78D5">
            <w:pPr>
              <w:jc w:val="right"/>
              <w:rPr>
                <w:sz w:val="21"/>
              </w:rPr>
            </w:pPr>
            <w:r w:rsidRPr="00A77A7E">
              <w:rPr>
                <w:sz w:val="21"/>
              </w:rPr>
              <w:t xml:space="preserve"> 5 739 </w:t>
            </w:r>
          </w:p>
        </w:tc>
        <w:tc>
          <w:tcPr>
            <w:tcW w:w="973" w:type="dxa"/>
            <w:tcBorders>
              <w:top w:val="nil"/>
              <w:left w:val="nil"/>
              <w:bottom w:val="nil"/>
              <w:right w:val="nil"/>
            </w:tcBorders>
            <w:tcMar>
              <w:top w:w="128" w:type="dxa"/>
              <w:left w:w="43" w:type="dxa"/>
              <w:bottom w:w="43" w:type="dxa"/>
              <w:right w:w="43" w:type="dxa"/>
            </w:tcMar>
            <w:vAlign w:val="bottom"/>
          </w:tcPr>
          <w:p w14:paraId="57D72B5B" w14:textId="77777777" w:rsidR="0002582B" w:rsidRPr="00A77A7E" w:rsidRDefault="0002582B" w:rsidP="00DC78D5">
            <w:pPr>
              <w:jc w:val="right"/>
              <w:rPr>
                <w:sz w:val="21"/>
              </w:rPr>
            </w:pPr>
            <w:r w:rsidRPr="00A77A7E">
              <w:rPr>
                <w:sz w:val="21"/>
              </w:rPr>
              <w:t>33 560</w:t>
            </w:r>
          </w:p>
        </w:tc>
      </w:tr>
      <w:tr w:rsidR="0002582B" w:rsidRPr="00A77A7E" w14:paraId="0C6699A3" w14:textId="77777777" w:rsidTr="00DC78D5">
        <w:trPr>
          <w:trHeight w:val="380"/>
        </w:trPr>
        <w:tc>
          <w:tcPr>
            <w:tcW w:w="3552" w:type="dxa"/>
            <w:tcBorders>
              <w:top w:val="nil"/>
              <w:left w:val="nil"/>
              <w:bottom w:val="nil"/>
              <w:right w:val="nil"/>
            </w:tcBorders>
            <w:tcMar>
              <w:top w:w="128" w:type="dxa"/>
              <w:left w:w="43" w:type="dxa"/>
              <w:bottom w:w="43" w:type="dxa"/>
              <w:right w:w="43" w:type="dxa"/>
            </w:tcMar>
          </w:tcPr>
          <w:p w14:paraId="4BEE60D1" w14:textId="77777777" w:rsidR="0002582B" w:rsidRPr="00A77A7E" w:rsidRDefault="0002582B" w:rsidP="00DC78D5">
            <w:pPr>
              <w:rPr>
                <w:sz w:val="21"/>
              </w:rPr>
            </w:pPr>
            <w:r w:rsidRPr="00A77A7E">
              <w:rPr>
                <w:sz w:val="21"/>
              </w:rPr>
              <w:t>Personinntekt uføretrygd</w:t>
            </w:r>
            <w:r w:rsidRPr="00A77A7E">
              <w:rPr>
                <w:sz w:val="21"/>
              </w:rPr>
              <w:tab/>
            </w:r>
          </w:p>
        </w:tc>
        <w:tc>
          <w:tcPr>
            <w:tcW w:w="973" w:type="dxa"/>
            <w:tcBorders>
              <w:top w:val="nil"/>
              <w:left w:val="nil"/>
              <w:bottom w:val="nil"/>
              <w:right w:val="nil"/>
            </w:tcBorders>
            <w:tcMar>
              <w:top w:w="128" w:type="dxa"/>
              <w:left w:w="43" w:type="dxa"/>
              <w:bottom w:w="43" w:type="dxa"/>
              <w:right w:w="43" w:type="dxa"/>
            </w:tcMar>
            <w:vAlign w:val="bottom"/>
          </w:tcPr>
          <w:p w14:paraId="130520BF" w14:textId="77777777" w:rsidR="0002582B" w:rsidRPr="00A77A7E" w:rsidRDefault="0002582B" w:rsidP="00DC78D5">
            <w:pPr>
              <w:jc w:val="right"/>
              <w:rPr>
                <w:sz w:val="21"/>
              </w:rPr>
            </w:pPr>
            <w:r w:rsidRPr="00A77A7E">
              <w:rPr>
                <w:sz w:val="21"/>
              </w:rPr>
              <w:t>132 165</w:t>
            </w:r>
          </w:p>
        </w:tc>
        <w:tc>
          <w:tcPr>
            <w:tcW w:w="973" w:type="dxa"/>
            <w:tcBorders>
              <w:top w:val="nil"/>
              <w:left w:val="nil"/>
              <w:bottom w:val="nil"/>
              <w:right w:val="nil"/>
            </w:tcBorders>
            <w:tcMar>
              <w:top w:w="128" w:type="dxa"/>
              <w:left w:w="43" w:type="dxa"/>
              <w:bottom w:w="43" w:type="dxa"/>
              <w:right w:w="43" w:type="dxa"/>
            </w:tcMar>
            <w:vAlign w:val="bottom"/>
          </w:tcPr>
          <w:p w14:paraId="46C60BAA" w14:textId="77777777" w:rsidR="0002582B" w:rsidRPr="00A77A7E" w:rsidRDefault="0002582B" w:rsidP="00DC78D5">
            <w:pPr>
              <w:jc w:val="right"/>
              <w:rPr>
                <w:sz w:val="21"/>
              </w:rPr>
            </w:pPr>
            <w:r w:rsidRPr="00A77A7E">
              <w:rPr>
                <w:sz w:val="21"/>
              </w:rPr>
              <w:t>10 176</w:t>
            </w:r>
          </w:p>
        </w:tc>
        <w:tc>
          <w:tcPr>
            <w:tcW w:w="973" w:type="dxa"/>
            <w:tcBorders>
              <w:top w:val="nil"/>
              <w:left w:val="nil"/>
              <w:bottom w:val="nil"/>
              <w:right w:val="nil"/>
            </w:tcBorders>
            <w:tcMar>
              <w:top w:w="128" w:type="dxa"/>
              <w:left w:w="43" w:type="dxa"/>
              <w:bottom w:w="43" w:type="dxa"/>
              <w:right w:w="43" w:type="dxa"/>
            </w:tcMar>
            <w:vAlign w:val="bottom"/>
          </w:tcPr>
          <w:p w14:paraId="36BA4F27" w14:textId="77777777" w:rsidR="0002582B" w:rsidRPr="00A77A7E" w:rsidRDefault="0002582B" w:rsidP="00DC78D5">
            <w:pPr>
              <w:jc w:val="right"/>
              <w:rPr>
                <w:sz w:val="21"/>
              </w:rPr>
            </w:pPr>
            <w:r w:rsidRPr="00A77A7E">
              <w:rPr>
                <w:sz w:val="21"/>
              </w:rPr>
              <w:t>13 347</w:t>
            </w:r>
          </w:p>
        </w:tc>
        <w:tc>
          <w:tcPr>
            <w:tcW w:w="757" w:type="dxa"/>
            <w:tcBorders>
              <w:top w:val="nil"/>
              <w:left w:val="nil"/>
              <w:bottom w:val="nil"/>
              <w:right w:val="nil"/>
            </w:tcBorders>
            <w:tcMar>
              <w:top w:w="128" w:type="dxa"/>
              <w:left w:w="43" w:type="dxa"/>
              <w:bottom w:w="43" w:type="dxa"/>
              <w:right w:w="43" w:type="dxa"/>
            </w:tcMar>
            <w:vAlign w:val="bottom"/>
          </w:tcPr>
          <w:p w14:paraId="247B4F34" w14:textId="77777777" w:rsidR="0002582B" w:rsidRPr="00A77A7E" w:rsidRDefault="0002582B" w:rsidP="00DC78D5">
            <w:pPr>
              <w:jc w:val="right"/>
              <w:rPr>
                <w:sz w:val="21"/>
              </w:rPr>
            </w:pPr>
            <w:r w:rsidRPr="00A77A7E">
              <w:rPr>
                <w:sz w:val="21"/>
              </w:rPr>
              <w:t>6 710</w:t>
            </w:r>
          </w:p>
        </w:tc>
        <w:tc>
          <w:tcPr>
            <w:tcW w:w="865" w:type="dxa"/>
            <w:tcBorders>
              <w:top w:val="nil"/>
              <w:left w:val="nil"/>
              <w:bottom w:val="nil"/>
              <w:right w:val="nil"/>
            </w:tcBorders>
            <w:tcMar>
              <w:top w:w="128" w:type="dxa"/>
              <w:left w:w="43" w:type="dxa"/>
              <w:bottom w:w="43" w:type="dxa"/>
              <w:right w:w="43" w:type="dxa"/>
            </w:tcMar>
            <w:vAlign w:val="bottom"/>
          </w:tcPr>
          <w:p w14:paraId="299A5509" w14:textId="77777777" w:rsidR="0002582B" w:rsidRPr="00A77A7E" w:rsidRDefault="0002582B" w:rsidP="00DC78D5">
            <w:pPr>
              <w:jc w:val="right"/>
              <w:rPr>
                <w:sz w:val="21"/>
              </w:rPr>
            </w:pPr>
            <w:r w:rsidRPr="00A77A7E">
              <w:rPr>
                <w:sz w:val="21"/>
              </w:rPr>
              <w:t>2 126</w:t>
            </w:r>
          </w:p>
        </w:tc>
        <w:tc>
          <w:tcPr>
            <w:tcW w:w="973" w:type="dxa"/>
            <w:tcBorders>
              <w:top w:val="nil"/>
              <w:left w:val="nil"/>
              <w:bottom w:val="nil"/>
              <w:right w:val="nil"/>
            </w:tcBorders>
            <w:tcMar>
              <w:top w:w="128" w:type="dxa"/>
              <w:left w:w="43" w:type="dxa"/>
              <w:bottom w:w="43" w:type="dxa"/>
              <w:right w:w="43" w:type="dxa"/>
            </w:tcMar>
            <w:vAlign w:val="bottom"/>
          </w:tcPr>
          <w:p w14:paraId="20BCF743" w14:textId="77777777" w:rsidR="0002582B" w:rsidRPr="00A77A7E" w:rsidRDefault="0002582B" w:rsidP="00DC78D5">
            <w:pPr>
              <w:jc w:val="right"/>
              <w:rPr>
                <w:sz w:val="21"/>
              </w:rPr>
            </w:pPr>
            <w:r w:rsidRPr="00A77A7E">
              <w:rPr>
                <w:sz w:val="21"/>
              </w:rPr>
              <w:t>11 791</w:t>
            </w:r>
          </w:p>
        </w:tc>
      </w:tr>
      <w:tr w:rsidR="0002582B" w:rsidRPr="00A77A7E" w14:paraId="2F074351" w14:textId="77777777" w:rsidTr="00DC78D5">
        <w:trPr>
          <w:trHeight w:val="640"/>
        </w:trPr>
        <w:tc>
          <w:tcPr>
            <w:tcW w:w="3552" w:type="dxa"/>
            <w:tcBorders>
              <w:top w:val="nil"/>
              <w:left w:val="nil"/>
              <w:bottom w:val="nil"/>
              <w:right w:val="nil"/>
            </w:tcBorders>
            <w:tcMar>
              <w:top w:w="128" w:type="dxa"/>
              <w:left w:w="43" w:type="dxa"/>
              <w:bottom w:w="43" w:type="dxa"/>
              <w:right w:w="43" w:type="dxa"/>
            </w:tcMar>
          </w:tcPr>
          <w:p w14:paraId="5720C2F4" w14:textId="77777777" w:rsidR="0002582B" w:rsidRPr="00A77A7E" w:rsidRDefault="0002582B" w:rsidP="00DC78D5">
            <w:pPr>
              <w:rPr>
                <w:sz w:val="21"/>
              </w:rPr>
            </w:pPr>
            <w:r w:rsidRPr="00A77A7E">
              <w:rPr>
                <w:sz w:val="21"/>
              </w:rPr>
              <w:t>Personinntekt fiske/fangst/familiebarnehage</w:t>
            </w:r>
            <w:r w:rsidRPr="00A77A7E">
              <w:rPr>
                <w:sz w:val="21"/>
              </w:rPr>
              <w:tab/>
            </w:r>
          </w:p>
        </w:tc>
        <w:tc>
          <w:tcPr>
            <w:tcW w:w="973" w:type="dxa"/>
            <w:tcBorders>
              <w:top w:val="nil"/>
              <w:left w:val="nil"/>
              <w:bottom w:val="nil"/>
              <w:right w:val="nil"/>
            </w:tcBorders>
            <w:tcMar>
              <w:top w:w="128" w:type="dxa"/>
              <w:left w:w="43" w:type="dxa"/>
              <w:bottom w:w="43" w:type="dxa"/>
              <w:right w:w="43" w:type="dxa"/>
            </w:tcMar>
            <w:vAlign w:val="bottom"/>
          </w:tcPr>
          <w:p w14:paraId="1EE3E216" w14:textId="77777777" w:rsidR="0002582B" w:rsidRPr="00A77A7E" w:rsidRDefault="0002582B" w:rsidP="00DC78D5">
            <w:pPr>
              <w:jc w:val="right"/>
              <w:rPr>
                <w:sz w:val="21"/>
              </w:rPr>
            </w:pPr>
            <w:r w:rsidRPr="00A77A7E">
              <w:rPr>
                <w:sz w:val="21"/>
              </w:rPr>
              <w:t>8 554</w:t>
            </w:r>
          </w:p>
        </w:tc>
        <w:tc>
          <w:tcPr>
            <w:tcW w:w="973" w:type="dxa"/>
            <w:tcBorders>
              <w:top w:val="nil"/>
              <w:left w:val="nil"/>
              <w:bottom w:val="nil"/>
              <w:right w:val="nil"/>
            </w:tcBorders>
            <w:tcMar>
              <w:top w:w="128" w:type="dxa"/>
              <w:left w:w="43" w:type="dxa"/>
              <w:bottom w:w="43" w:type="dxa"/>
              <w:right w:w="43" w:type="dxa"/>
            </w:tcMar>
            <w:vAlign w:val="bottom"/>
          </w:tcPr>
          <w:p w14:paraId="2765187F" w14:textId="77777777" w:rsidR="0002582B" w:rsidRPr="00A77A7E" w:rsidRDefault="0002582B" w:rsidP="00DC78D5">
            <w:pPr>
              <w:jc w:val="right"/>
              <w:rPr>
                <w:sz w:val="21"/>
              </w:rPr>
            </w:pPr>
            <w:r w:rsidRPr="00A77A7E">
              <w:rPr>
                <w:sz w:val="21"/>
              </w:rPr>
              <w:t xml:space="preserve"> 220 </w:t>
            </w:r>
          </w:p>
        </w:tc>
        <w:tc>
          <w:tcPr>
            <w:tcW w:w="973" w:type="dxa"/>
            <w:tcBorders>
              <w:top w:val="nil"/>
              <w:left w:val="nil"/>
              <w:bottom w:val="nil"/>
              <w:right w:val="nil"/>
            </w:tcBorders>
            <w:tcMar>
              <w:top w:w="128" w:type="dxa"/>
              <w:left w:w="43" w:type="dxa"/>
              <w:bottom w:w="43" w:type="dxa"/>
              <w:right w:w="43" w:type="dxa"/>
            </w:tcMar>
            <w:vAlign w:val="bottom"/>
          </w:tcPr>
          <w:p w14:paraId="6C6983F2" w14:textId="77777777" w:rsidR="0002582B" w:rsidRPr="00A77A7E" w:rsidRDefault="0002582B" w:rsidP="00DC78D5">
            <w:pPr>
              <w:jc w:val="right"/>
              <w:rPr>
                <w:sz w:val="21"/>
              </w:rPr>
            </w:pPr>
            <w:r w:rsidRPr="00A77A7E">
              <w:rPr>
                <w:sz w:val="21"/>
              </w:rPr>
              <w:t xml:space="preserve"> 59 </w:t>
            </w:r>
          </w:p>
        </w:tc>
        <w:tc>
          <w:tcPr>
            <w:tcW w:w="757" w:type="dxa"/>
            <w:tcBorders>
              <w:top w:val="nil"/>
              <w:left w:val="nil"/>
              <w:bottom w:val="nil"/>
              <w:right w:val="nil"/>
            </w:tcBorders>
            <w:tcMar>
              <w:top w:w="128" w:type="dxa"/>
              <w:left w:w="43" w:type="dxa"/>
              <w:bottom w:w="43" w:type="dxa"/>
              <w:right w:w="43" w:type="dxa"/>
            </w:tcMar>
            <w:vAlign w:val="bottom"/>
          </w:tcPr>
          <w:p w14:paraId="26F7C384" w14:textId="77777777" w:rsidR="0002582B" w:rsidRPr="00A77A7E" w:rsidRDefault="0002582B" w:rsidP="00DC78D5">
            <w:pPr>
              <w:jc w:val="right"/>
              <w:rPr>
                <w:sz w:val="21"/>
              </w:rPr>
            </w:pPr>
            <w:r w:rsidRPr="00A77A7E">
              <w:rPr>
                <w:sz w:val="21"/>
              </w:rPr>
              <w:t>25</w:t>
            </w:r>
          </w:p>
        </w:tc>
        <w:tc>
          <w:tcPr>
            <w:tcW w:w="865" w:type="dxa"/>
            <w:tcBorders>
              <w:top w:val="nil"/>
              <w:left w:val="nil"/>
              <w:bottom w:val="nil"/>
              <w:right w:val="nil"/>
            </w:tcBorders>
            <w:tcMar>
              <w:top w:w="128" w:type="dxa"/>
              <w:left w:w="43" w:type="dxa"/>
              <w:bottom w:w="43" w:type="dxa"/>
              <w:right w:w="43" w:type="dxa"/>
            </w:tcMar>
            <w:vAlign w:val="bottom"/>
          </w:tcPr>
          <w:p w14:paraId="0A146850" w14:textId="77777777" w:rsidR="0002582B" w:rsidRPr="00A77A7E" w:rsidRDefault="0002582B" w:rsidP="00DC78D5">
            <w:pPr>
              <w:jc w:val="right"/>
              <w:rPr>
                <w:sz w:val="21"/>
              </w:rPr>
            </w:pPr>
            <w:r w:rsidRPr="00A77A7E">
              <w:rPr>
                <w:sz w:val="21"/>
              </w:rPr>
              <w:t>855</w:t>
            </w:r>
          </w:p>
        </w:tc>
        <w:tc>
          <w:tcPr>
            <w:tcW w:w="973" w:type="dxa"/>
            <w:tcBorders>
              <w:top w:val="nil"/>
              <w:left w:val="nil"/>
              <w:bottom w:val="nil"/>
              <w:right w:val="nil"/>
            </w:tcBorders>
            <w:tcMar>
              <w:top w:w="128" w:type="dxa"/>
              <w:left w:w="43" w:type="dxa"/>
              <w:bottom w:w="43" w:type="dxa"/>
              <w:right w:w="43" w:type="dxa"/>
            </w:tcMar>
            <w:vAlign w:val="bottom"/>
          </w:tcPr>
          <w:p w14:paraId="4BF271DF" w14:textId="77777777" w:rsidR="0002582B" w:rsidRPr="00A77A7E" w:rsidRDefault="0002582B" w:rsidP="00DC78D5">
            <w:pPr>
              <w:jc w:val="right"/>
              <w:rPr>
                <w:sz w:val="21"/>
              </w:rPr>
            </w:pPr>
            <w:r w:rsidRPr="00A77A7E">
              <w:rPr>
                <w:sz w:val="21"/>
              </w:rPr>
              <w:t xml:space="preserve"> 21 </w:t>
            </w:r>
          </w:p>
        </w:tc>
      </w:tr>
      <w:tr w:rsidR="0002582B" w:rsidRPr="00A77A7E" w14:paraId="205AB87D" w14:textId="77777777" w:rsidTr="00DC78D5">
        <w:trPr>
          <w:trHeight w:val="640"/>
        </w:trPr>
        <w:tc>
          <w:tcPr>
            <w:tcW w:w="3552" w:type="dxa"/>
            <w:tcBorders>
              <w:top w:val="nil"/>
              <w:left w:val="nil"/>
              <w:bottom w:val="nil"/>
              <w:right w:val="nil"/>
            </w:tcBorders>
            <w:tcMar>
              <w:top w:w="128" w:type="dxa"/>
              <w:left w:w="43" w:type="dxa"/>
              <w:bottom w:w="43" w:type="dxa"/>
              <w:right w:w="43" w:type="dxa"/>
            </w:tcMar>
          </w:tcPr>
          <w:p w14:paraId="44AE42F5" w14:textId="77777777" w:rsidR="0002582B" w:rsidRPr="00A77A7E" w:rsidRDefault="0002582B" w:rsidP="00DC78D5">
            <w:pPr>
              <w:rPr>
                <w:sz w:val="21"/>
              </w:rPr>
            </w:pPr>
            <w:r w:rsidRPr="00A77A7E">
              <w:rPr>
                <w:sz w:val="21"/>
              </w:rPr>
              <w:t xml:space="preserve">Personinntekt annen </w:t>
            </w:r>
            <w:r w:rsidRPr="00A77A7E">
              <w:rPr>
                <w:sz w:val="21"/>
              </w:rPr>
              <w:br/>
              <w:t>næring</w:t>
            </w:r>
            <w:r w:rsidRPr="00A77A7E">
              <w:rPr>
                <w:sz w:val="21"/>
              </w:rPr>
              <w:tab/>
            </w:r>
          </w:p>
        </w:tc>
        <w:tc>
          <w:tcPr>
            <w:tcW w:w="973" w:type="dxa"/>
            <w:tcBorders>
              <w:top w:val="nil"/>
              <w:left w:val="nil"/>
              <w:bottom w:val="nil"/>
              <w:right w:val="nil"/>
            </w:tcBorders>
            <w:tcMar>
              <w:top w:w="128" w:type="dxa"/>
              <w:left w:w="43" w:type="dxa"/>
              <w:bottom w:w="43" w:type="dxa"/>
              <w:right w:w="43" w:type="dxa"/>
            </w:tcMar>
            <w:vAlign w:val="bottom"/>
          </w:tcPr>
          <w:p w14:paraId="6C4B843F" w14:textId="77777777" w:rsidR="0002582B" w:rsidRPr="00A77A7E" w:rsidRDefault="0002582B" w:rsidP="00DC78D5">
            <w:pPr>
              <w:jc w:val="right"/>
              <w:rPr>
                <w:sz w:val="21"/>
              </w:rPr>
            </w:pPr>
            <w:r w:rsidRPr="00A77A7E">
              <w:rPr>
                <w:sz w:val="21"/>
              </w:rPr>
              <w:t>81 657</w:t>
            </w:r>
          </w:p>
        </w:tc>
        <w:tc>
          <w:tcPr>
            <w:tcW w:w="973" w:type="dxa"/>
            <w:tcBorders>
              <w:top w:val="nil"/>
              <w:left w:val="nil"/>
              <w:bottom w:val="nil"/>
              <w:right w:val="nil"/>
            </w:tcBorders>
            <w:tcMar>
              <w:top w:w="128" w:type="dxa"/>
              <w:left w:w="43" w:type="dxa"/>
              <w:bottom w:w="43" w:type="dxa"/>
              <w:right w:w="43" w:type="dxa"/>
            </w:tcMar>
            <w:vAlign w:val="bottom"/>
          </w:tcPr>
          <w:p w14:paraId="281D5D86" w14:textId="77777777" w:rsidR="0002582B" w:rsidRPr="00A77A7E" w:rsidRDefault="0002582B" w:rsidP="00DC78D5">
            <w:pPr>
              <w:jc w:val="right"/>
              <w:rPr>
                <w:sz w:val="21"/>
              </w:rPr>
            </w:pPr>
            <w:r w:rsidRPr="00A77A7E">
              <w:rPr>
                <w:sz w:val="21"/>
              </w:rPr>
              <w:t>3 838</w:t>
            </w:r>
          </w:p>
        </w:tc>
        <w:tc>
          <w:tcPr>
            <w:tcW w:w="973" w:type="dxa"/>
            <w:tcBorders>
              <w:top w:val="nil"/>
              <w:left w:val="nil"/>
              <w:bottom w:val="nil"/>
              <w:right w:val="nil"/>
            </w:tcBorders>
            <w:tcMar>
              <w:top w:w="128" w:type="dxa"/>
              <w:left w:w="43" w:type="dxa"/>
              <w:bottom w:w="43" w:type="dxa"/>
              <w:right w:w="43" w:type="dxa"/>
            </w:tcMar>
            <w:vAlign w:val="bottom"/>
          </w:tcPr>
          <w:p w14:paraId="0999A23E" w14:textId="77777777" w:rsidR="0002582B" w:rsidRPr="00A77A7E" w:rsidRDefault="0002582B" w:rsidP="00DC78D5">
            <w:pPr>
              <w:jc w:val="right"/>
              <w:rPr>
                <w:sz w:val="21"/>
              </w:rPr>
            </w:pPr>
            <w:r w:rsidRPr="00A77A7E">
              <w:rPr>
                <w:sz w:val="21"/>
              </w:rPr>
              <w:t>12 056</w:t>
            </w:r>
          </w:p>
        </w:tc>
        <w:tc>
          <w:tcPr>
            <w:tcW w:w="757" w:type="dxa"/>
            <w:tcBorders>
              <w:top w:val="nil"/>
              <w:left w:val="nil"/>
              <w:bottom w:val="nil"/>
              <w:right w:val="nil"/>
            </w:tcBorders>
            <w:tcMar>
              <w:top w:w="128" w:type="dxa"/>
              <w:left w:w="43" w:type="dxa"/>
              <w:bottom w:w="43" w:type="dxa"/>
              <w:right w:w="43" w:type="dxa"/>
            </w:tcMar>
            <w:vAlign w:val="bottom"/>
          </w:tcPr>
          <w:p w14:paraId="65F1DFB7" w14:textId="77777777" w:rsidR="0002582B" w:rsidRPr="00A77A7E" w:rsidRDefault="0002582B" w:rsidP="00DC78D5">
            <w:pPr>
              <w:jc w:val="right"/>
              <w:rPr>
                <w:sz w:val="21"/>
              </w:rPr>
            </w:pPr>
            <w:r w:rsidRPr="00A77A7E">
              <w:rPr>
                <w:sz w:val="21"/>
              </w:rPr>
              <w:t>4 224</w:t>
            </w:r>
          </w:p>
        </w:tc>
        <w:tc>
          <w:tcPr>
            <w:tcW w:w="865" w:type="dxa"/>
            <w:tcBorders>
              <w:top w:val="nil"/>
              <w:left w:val="nil"/>
              <w:bottom w:val="nil"/>
              <w:right w:val="nil"/>
            </w:tcBorders>
            <w:tcMar>
              <w:top w:w="128" w:type="dxa"/>
              <w:left w:w="43" w:type="dxa"/>
              <w:bottom w:w="43" w:type="dxa"/>
              <w:right w:w="43" w:type="dxa"/>
            </w:tcMar>
            <w:vAlign w:val="bottom"/>
          </w:tcPr>
          <w:p w14:paraId="0B205C5B" w14:textId="77777777" w:rsidR="0002582B" w:rsidRPr="00A77A7E" w:rsidRDefault="0002582B" w:rsidP="00DC78D5">
            <w:pPr>
              <w:jc w:val="right"/>
              <w:rPr>
                <w:sz w:val="21"/>
              </w:rPr>
            </w:pPr>
            <w:r w:rsidRPr="00A77A7E">
              <w:rPr>
                <w:sz w:val="21"/>
              </w:rPr>
              <w:t>662</w:t>
            </w:r>
          </w:p>
        </w:tc>
        <w:tc>
          <w:tcPr>
            <w:tcW w:w="973" w:type="dxa"/>
            <w:tcBorders>
              <w:top w:val="nil"/>
              <w:left w:val="nil"/>
              <w:bottom w:val="nil"/>
              <w:right w:val="nil"/>
            </w:tcBorders>
            <w:tcMar>
              <w:top w:w="128" w:type="dxa"/>
              <w:left w:w="43" w:type="dxa"/>
              <w:bottom w:w="43" w:type="dxa"/>
              <w:right w:w="43" w:type="dxa"/>
            </w:tcMar>
            <w:vAlign w:val="bottom"/>
          </w:tcPr>
          <w:p w14:paraId="7383BF9C" w14:textId="77777777" w:rsidR="0002582B" w:rsidRPr="00A77A7E" w:rsidRDefault="0002582B" w:rsidP="00DC78D5">
            <w:pPr>
              <w:jc w:val="right"/>
              <w:rPr>
                <w:sz w:val="21"/>
              </w:rPr>
            </w:pPr>
            <w:r w:rsidRPr="00A77A7E">
              <w:rPr>
                <w:sz w:val="21"/>
              </w:rPr>
              <w:t>6 724</w:t>
            </w:r>
          </w:p>
        </w:tc>
      </w:tr>
      <w:tr w:rsidR="0002582B" w:rsidRPr="00A77A7E" w14:paraId="692C2FF3" w14:textId="77777777" w:rsidTr="00DC78D5">
        <w:trPr>
          <w:trHeight w:val="380"/>
        </w:trPr>
        <w:tc>
          <w:tcPr>
            <w:tcW w:w="3552" w:type="dxa"/>
            <w:tcBorders>
              <w:top w:val="nil"/>
              <w:left w:val="nil"/>
              <w:bottom w:val="nil"/>
              <w:right w:val="nil"/>
            </w:tcBorders>
            <w:tcMar>
              <w:top w:w="128" w:type="dxa"/>
              <w:left w:w="43" w:type="dxa"/>
              <w:bottom w:w="43" w:type="dxa"/>
              <w:right w:w="43" w:type="dxa"/>
            </w:tcMar>
          </w:tcPr>
          <w:p w14:paraId="53644DC7" w14:textId="77777777" w:rsidR="0002582B" w:rsidRPr="00A77A7E" w:rsidRDefault="0002582B" w:rsidP="00DC78D5">
            <w:pPr>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4A08B83D" w14:textId="77777777" w:rsidR="0002582B" w:rsidRPr="00A77A7E" w:rsidRDefault="0002582B" w:rsidP="00DC78D5">
            <w:pPr>
              <w:jc w:val="right"/>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4B90DA0C" w14:textId="77777777" w:rsidR="0002582B" w:rsidRPr="00A77A7E" w:rsidRDefault="0002582B" w:rsidP="00DC78D5">
            <w:pPr>
              <w:jc w:val="right"/>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0F09C8B1" w14:textId="77777777" w:rsidR="0002582B" w:rsidRPr="00A77A7E" w:rsidRDefault="0002582B" w:rsidP="00DC78D5">
            <w:pPr>
              <w:jc w:val="right"/>
              <w:rPr>
                <w:sz w:val="21"/>
              </w:rPr>
            </w:pPr>
            <w:r w:rsidRPr="00A77A7E">
              <w:rPr>
                <w:sz w:val="21"/>
              </w:rPr>
              <w:t xml:space="preserve"> </w:t>
            </w:r>
          </w:p>
        </w:tc>
        <w:tc>
          <w:tcPr>
            <w:tcW w:w="757" w:type="dxa"/>
            <w:tcBorders>
              <w:top w:val="nil"/>
              <w:left w:val="nil"/>
              <w:bottom w:val="nil"/>
              <w:right w:val="nil"/>
            </w:tcBorders>
            <w:tcMar>
              <w:top w:w="128" w:type="dxa"/>
              <w:left w:w="43" w:type="dxa"/>
              <w:bottom w:w="43" w:type="dxa"/>
              <w:right w:w="43" w:type="dxa"/>
            </w:tcMar>
            <w:vAlign w:val="bottom"/>
          </w:tcPr>
          <w:p w14:paraId="0564E8F9" w14:textId="77777777" w:rsidR="0002582B" w:rsidRPr="00A77A7E" w:rsidRDefault="0002582B" w:rsidP="00DC78D5">
            <w:pPr>
              <w:jc w:val="right"/>
              <w:rPr>
                <w:sz w:val="21"/>
              </w:rPr>
            </w:pPr>
            <w:r w:rsidRPr="00A77A7E">
              <w:rPr>
                <w:sz w:val="21"/>
              </w:rPr>
              <w:t xml:space="preserve"> </w:t>
            </w:r>
          </w:p>
        </w:tc>
        <w:tc>
          <w:tcPr>
            <w:tcW w:w="865" w:type="dxa"/>
            <w:tcBorders>
              <w:top w:val="nil"/>
              <w:left w:val="nil"/>
              <w:bottom w:val="nil"/>
              <w:right w:val="nil"/>
            </w:tcBorders>
            <w:tcMar>
              <w:top w:w="128" w:type="dxa"/>
              <w:left w:w="43" w:type="dxa"/>
              <w:bottom w:w="43" w:type="dxa"/>
              <w:right w:w="43" w:type="dxa"/>
            </w:tcMar>
            <w:vAlign w:val="bottom"/>
          </w:tcPr>
          <w:p w14:paraId="0B4A548E" w14:textId="77777777" w:rsidR="0002582B" w:rsidRPr="00A77A7E" w:rsidRDefault="0002582B" w:rsidP="00DC78D5">
            <w:pPr>
              <w:jc w:val="right"/>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3D9A72A0" w14:textId="77777777" w:rsidR="0002582B" w:rsidRPr="00A77A7E" w:rsidRDefault="0002582B" w:rsidP="00DC78D5">
            <w:pPr>
              <w:jc w:val="right"/>
              <w:rPr>
                <w:sz w:val="21"/>
              </w:rPr>
            </w:pPr>
            <w:r w:rsidRPr="00A77A7E">
              <w:rPr>
                <w:sz w:val="21"/>
              </w:rPr>
              <w:t xml:space="preserve"> </w:t>
            </w:r>
          </w:p>
        </w:tc>
      </w:tr>
      <w:tr w:rsidR="0002582B" w:rsidRPr="00A77A7E" w14:paraId="0F294893" w14:textId="77777777" w:rsidTr="00DC78D5">
        <w:trPr>
          <w:trHeight w:val="380"/>
        </w:trPr>
        <w:tc>
          <w:tcPr>
            <w:tcW w:w="3552" w:type="dxa"/>
            <w:tcBorders>
              <w:top w:val="nil"/>
              <w:left w:val="nil"/>
              <w:bottom w:val="nil"/>
              <w:right w:val="nil"/>
            </w:tcBorders>
            <w:tcMar>
              <w:top w:w="128" w:type="dxa"/>
              <w:left w:w="43" w:type="dxa"/>
              <w:bottom w:w="43" w:type="dxa"/>
              <w:right w:w="43" w:type="dxa"/>
            </w:tcMar>
          </w:tcPr>
          <w:p w14:paraId="5F387696" w14:textId="77777777" w:rsidR="0002582B" w:rsidRPr="00A77A7E" w:rsidRDefault="0002582B" w:rsidP="00DC78D5">
            <w:pPr>
              <w:rPr>
                <w:sz w:val="21"/>
              </w:rPr>
            </w:pPr>
            <w:r w:rsidRPr="00A77A7E">
              <w:rPr>
                <w:sz w:val="21"/>
              </w:rPr>
              <w:t>Skatt formue kommune</w:t>
            </w:r>
            <w:r w:rsidRPr="00A77A7E">
              <w:rPr>
                <w:sz w:val="21"/>
              </w:rPr>
              <w:tab/>
            </w:r>
          </w:p>
        </w:tc>
        <w:tc>
          <w:tcPr>
            <w:tcW w:w="973" w:type="dxa"/>
            <w:tcBorders>
              <w:top w:val="nil"/>
              <w:left w:val="nil"/>
              <w:bottom w:val="nil"/>
              <w:right w:val="nil"/>
            </w:tcBorders>
            <w:tcMar>
              <w:top w:w="128" w:type="dxa"/>
              <w:left w:w="43" w:type="dxa"/>
              <w:bottom w:w="43" w:type="dxa"/>
              <w:right w:w="43" w:type="dxa"/>
            </w:tcMar>
            <w:vAlign w:val="bottom"/>
          </w:tcPr>
          <w:p w14:paraId="142A3542" w14:textId="77777777" w:rsidR="0002582B" w:rsidRPr="00A77A7E" w:rsidRDefault="0002582B" w:rsidP="00DC78D5">
            <w:pPr>
              <w:jc w:val="right"/>
              <w:rPr>
                <w:sz w:val="21"/>
              </w:rPr>
            </w:pPr>
            <w:r w:rsidRPr="00A77A7E">
              <w:rPr>
                <w:sz w:val="21"/>
              </w:rPr>
              <w:t>21 080</w:t>
            </w:r>
          </w:p>
        </w:tc>
        <w:tc>
          <w:tcPr>
            <w:tcW w:w="973" w:type="dxa"/>
            <w:tcBorders>
              <w:top w:val="nil"/>
              <w:left w:val="nil"/>
              <w:bottom w:val="nil"/>
              <w:right w:val="nil"/>
            </w:tcBorders>
            <w:tcMar>
              <w:top w:w="128" w:type="dxa"/>
              <w:left w:w="43" w:type="dxa"/>
              <w:bottom w:w="43" w:type="dxa"/>
              <w:right w:w="43" w:type="dxa"/>
            </w:tcMar>
            <w:vAlign w:val="bottom"/>
          </w:tcPr>
          <w:p w14:paraId="3249D382" w14:textId="77777777" w:rsidR="0002582B" w:rsidRPr="00A77A7E" w:rsidRDefault="0002582B" w:rsidP="00DC78D5">
            <w:pPr>
              <w:jc w:val="right"/>
              <w:rPr>
                <w:sz w:val="21"/>
              </w:rPr>
            </w:pPr>
            <w:r w:rsidRPr="00A77A7E">
              <w:rPr>
                <w:sz w:val="21"/>
              </w:rPr>
              <w:t>749</w:t>
            </w:r>
          </w:p>
        </w:tc>
        <w:tc>
          <w:tcPr>
            <w:tcW w:w="973" w:type="dxa"/>
            <w:tcBorders>
              <w:top w:val="nil"/>
              <w:left w:val="nil"/>
              <w:bottom w:val="nil"/>
              <w:right w:val="nil"/>
            </w:tcBorders>
            <w:tcMar>
              <w:top w:w="128" w:type="dxa"/>
              <w:left w:w="43" w:type="dxa"/>
              <w:bottom w:w="43" w:type="dxa"/>
              <w:right w:w="43" w:type="dxa"/>
            </w:tcMar>
            <w:vAlign w:val="bottom"/>
          </w:tcPr>
          <w:p w14:paraId="5543F459" w14:textId="77777777" w:rsidR="0002582B" w:rsidRPr="00A77A7E" w:rsidRDefault="0002582B" w:rsidP="00DC78D5">
            <w:pPr>
              <w:jc w:val="right"/>
              <w:rPr>
                <w:sz w:val="21"/>
              </w:rPr>
            </w:pPr>
            <w:r w:rsidRPr="00A77A7E">
              <w:rPr>
                <w:sz w:val="21"/>
              </w:rPr>
              <w:t>3 277</w:t>
            </w:r>
          </w:p>
        </w:tc>
        <w:tc>
          <w:tcPr>
            <w:tcW w:w="757" w:type="dxa"/>
            <w:tcBorders>
              <w:top w:val="nil"/>
              <w:left w:val="nil"/>
              <w:bottom w:val="nil"/>
              <w:right w:val="nil"/>
            </w:tcBorders>
            <w:tcMar>
              <w:top w:w="128" w:type="dxa"/>
              <w:left w:w="43" w:type="dxa"/>
              <w:bottom w:w="43" w:type="dxa"/>
              <w:right w:w="43" w:type="dxa"/>
            </w:tcMar>
            <w:vAlign w:val="bottom"/>
          </w:tcPr>
          <w:p w14:paraId="2B01D72B" w14:textId="77777777" w:rsidR="0002582B" w:rsidRPr="00A77A7E" w:rsidRDefault="0002582B" w:rsidP="00DC78D5">
            <w:pPr>
              <w:jc w:val="right"/>
              <w:rPr>
                <w:sz w:val="21"/>
              </w:rPr>
            </w:pPr>
            <w:r w:rsidRPr="00A77A7E">
              <w:rPr>
                <w:sz w:val="21"/>
              </w:rPr>
              <w:t>864</w:t>
            </w:r>
          </w:p>
        </w:tc>
        <w:tc>
          <w:tcPr>
            <w:tcW w:w="865" w:type="dxa"/>
            <w:tcBorders>
              <w:top w:val="nil"/>
              <w:left w:val="nil"/>
              <w:bottom w:val="nil"/>
              <w:right w:val="nil"/>
            </w:tcBorders>
            <w:tcMar>
              <w:top w:w="128" w:type="dxa"/>
              <w:left w:w="43" w:type="dxa"/>
              <w:bottom w:w="43" w:type="dxa"/>
              <w:right w:w="43" w:type="dxa"/>
            </w:tcMar>
            <w:vAlign w:val="bottom"/>
          </w:tcPr>
          <w:p w14:paraId="00A8687D" w14:textId="77777777" w:rsidR="0002582B" w:rsidRPr="00A77A7E" w:rsidRDefault="0002582B" w:rsidP="00DC78D5">
            <w:pPr>
              <w:jc w:val="right"/>
              <w:rPr>
                <w:sz w:val="21"/>
              </w:rPr>
            </w:pPr>
            <w:r w:rsidRPr="00A77A7E">
              <w:rPr>
                <w:sz w:val="21"/>
              </w:rPr>
              <w:t>119</w:t>
            </w:r>
          </w:p>
        </w:tc>
        <w:tc>
          <w:tcPr>
            <w:tcW w:w="973" w:type="dxa"/>
            <w:tcBorders>
              <w:top w:val="nil"/>
              <w:left w:val="nil"/>
              <w:bottom w:val="nil"/>
              <w:right w:val="nil"/>
            </w:tcBorders>
            <w:tcMar>
              <w:top w:w="128" w:type="dxa"/>
              <w:left w:w="43" w:type="dxa"/>
              <w:bottom w:w="43" w:type="dxa"/>
              <w:right w:w="43" w:type="dxa"/>
            </w:tcMar>
            <w:vAlign w:val="bottom"/>
          </w:tcPr>
          <w:p w14:paraId="57BD2B0C" w14:textId="77777777" w:rsidR="0002582B" w:rsidRPr="00A77A7E" w:rsidRDefault="0002582B" w:rsidP="00DC78D5">
            <w:pPr>
              <w:jc w:val="right"/>
              <w:rPr>
                <w:sz w:val="21"/>
              </w:rPr>
            </w:pPr>
            <w:r w:rsidRPr="00A77A7E">
              <w:rPr>
                <w:sz w:val="21"/>
              </w:rPr>
              <w:t>818</w:t>
            </w:r>
          </w:p>
        </w:tc>
      </w:tr>
      <w:tr w:rsidR="0002582B" w:rsidRPr="00A77A7E" w14:paraId="29D00FA3" w14:textId="77777777" w:rsidTr="00DC78D5">
        <w:trPr>
          <w:trHeight w:val="640"/>
        </w:trPr>
        <w:tc>
          <w:tcPr>
            <w:tcW w:w="3552" w:type="dxa"/>
            <w:tcBorders>
              <w:top w:val="nil"/>
              <w:left w:val="nil"/>
              <w:bottom w:val="nil"/>
              <w:right w:val="nil"/>
            </w:tcBorders>
            <w:tcMar>
              <w:top w:w="128" w:type="dxa"/>
              <w:left w:w="43" w:type="dxa"/>
              <w:bottom w:w="43" w:type="dxa"/>
              <w:right w:w="43" w:type="dxa"/>
            </w:tcMar>
          </w:tcPr>
          <w:p w14:paraId="3DD1ECD8" w14:textId="77777777" w:rsidR="0002582B" w:rsidRPr="00A77A7E" w:rsidRDefault="0002582B" w:rsidP="00DC78D5">
            <w:pPr>
              <w:rPr>
                <w:sz w:val="21"/>
              </w:rPr>
            </w:pPr>
            <w:r w:rsidRPr="00A77A7E">
              <w:rPr>
                <w:sz w:val="21"/>
              </w:rPr>
              <w:t xml:space="preserve">Skatt inntekt kommune </w:t>
            </w:r>
            <w:r w:rsidRPr="00A77A7E">
              <w:rPr>
                <w:sz w:val="21"/>
              </w:rPr>
              <w:br/>
              <w:t>og fylke</w:t>
            </w:r>
            <w:r w:rsidRPr="00A77A7E">
              <w:rPr>
                <w:sz w:val="21"/>
              </w:rPr>
              <w:tab/>
            </w:r>
          </w:p>
        </w:tc>
        <w:tc>
          <w:tcPr>
            <w:tcW w:w="973" w:type="dxa"/>
            <w:tcBorders>
              <w:top w:val="nil"/>
              <w:left w:val="nil"/>
              <w:bottom w:val="nil"/>
              <w:right w:val="nil"/>
            </w:tcBorders>
            <w:tcMar>
              <w:top w:w="128" w:type="dxa"/>
              <w:left w:w="43" w:type="dxa"/>
              <w:bottom w:w="43" w:type="dxa"/>
              <w:right w:w="43" w:type="dxa"/>
            </w:tcMar>
            <w:vAlign w:val="bottom"/>
          </w:tcPr>
          <w:p w14:paraId="3977F236" w14:textId="77777777" w:rsidR="0002582B" w:rsidRPr="00A77A7E" w:rsidRDefault="0002582B" w:rsidP="00DC78D5">
            <w:pPr>
              <w:jc w:val="right"/>
              <w:rPr>
                <w:sz w:val="21"/>
              </w:rPr>
            </w:pPr>
            <w:r w:rsidRPr="00A77A7E">
              <w:rPr>
                <w:sz w:val="21"/>
              </w:rPr>
              <w:t>239 956</w:t>
            </w:r>
          </w:p>
        </w:tc>
        <w:tc>
          <w:tcPr>
            <w:tcW w:w="973" w:type="dxa"/>
            <w:tcBorders>
              <w:top w:val="nil"/>
              <w:left w:val="nil"/>
              <w:bottom w:val="nil"/>
              <w:right w:val="nil"/>
            </w:tcBorders>
            <w:tcMar>
              <w:top w:w="128" w:type="dxa"/>
              <w:left w:w="43" w:type="dxa"/>
              <w:bottom w:w="43" w:type="dxa"/>
              <w:right w:w="43" w:type="dxa"/>
            </w:tcMar>
            <w:vAlign w:val="bottom"/>
          </w:tcPr>
          <w:p w14:paraId="4993CFFE" w14:textId="77777777" w:rsidR="0002582B" w:rsidRPr="00A77A7E" w:rsidRDefault="0002582B" w:rsidP="00DC78D5">
            <w:pPr>
              <w:jc w:val="right"/>
              <w:rPr>
                <w:sz w:val="21"/>
              </w:rPr>
            </w:pPr>
            <w:r w:rsidRPr="00A77A7E">
              <w:rPr>
                <w:sz w:val="21"/>
              </w:rPr>
              <w:t>11 739</w:t>
            </w:r>
          </w:p>
        </w:tc>
        <w:tc>
          <w:tcPr>
            <w:tcW w:w="973" w:type="dxa"/>
            <w:tcBorders>
              <w:top w:val="nil"/>
              <w:left w:val="nil"/>
              <w:bottom w:val="nil"/>
              <w:right w:val="nil"/>
            </w:tcBorders>
            <w:tcMar>
              <w:top w:w="128" w:type="dxa"/>
              <w:left w:w="43" w:type="dxa"/>
              <w:bottom w:w="43" w:type="dxa"/>
              <w:right w:w="43" w:type="dxa"/>
            </w:tcMar>
            <w:vAlign w:val="bottom"/>
          </w:tcPr>
          <w:p w14:paraId="469F1CF6" w14:textId="77777777" w:rsidR="0002582B" w:rsidRPr="00A77A7E" w:rsidRDefault="0002582B" w:rsidP="00DC78D5">
            <w:pPr>
              <w:jc w:val="right"/>
              <w:rPr>
                <w:sz w:val="21"/>
              </w:rPr>
            </w:pPr>
            <w:r w:rsidRPr="00A77A7E">
              <w:rPr>
                <w:sz w:val="21"/>
              </w:rPr>
              <w:t>35 229</w:t>
            </w:r>
          </w:p>
        </w:tc>
        <w:tc>
          <w:tcPr>
            <w:tcW w:w="757" w:type="dxa"/>
            <w:tcBorders>
              <w:top w:val="nil"/>
              <w:left w:val="nil"/>
              <w:bottom w:val="nil"/>
              <w:right w:val="nil"/>
            </w:tcBorders>
            <w:tcMar>
              <w:top w:w="128" w:type="dxa"/>
              <w:left w:w="43" w:type="dxa"/>
              <w:bottom w:w="43" w:type="dxa"/>
              <w:right w:w="43" w:type="dxa"/>
            </w:tcMar>
            <w:vAlign w:val="bottom"/>
          </w:tcPr>
          <w:p w14:paraId="6126F377" w14:textId="77777777" w:rsidR="0002582B" w:rsidRPr="00A77A7E" w:rsidRDefault="0002582B" w:rsidP="00DC78D5">
            <w:pPr>
              <w:jc w:val="right"/>
              <w:rPr>
                <w:sz w:val="21"/>
              </w:rPr>
            </w:pPr>
            <w:r w:rsidRPr="00A77A7E">
              <w:rPr>
                <w:sz w:val="21"/>
              </w:rPr>
              <w:t>11 068</w:t>
            </w:r>
          </w:p>
        </w:tc>
        <w:tc>
          <w:tcPr>
            <w:tcW w:w="865" w:type="dxa"/>
            <w:tcBorders>
              <w:top w:val="nil"/>
              <w:left w:val="nil"/>
              <w:bottom w:val="nil"/>
              <w:right w:val="nil"/>
            </w:tcBorders>
            <w:tcMar>
              <w:top w:w="128" w:type="dxa"/>
              <w:left w:w="43" w:type="dxa"/>
              <w:bottom w:w="43" w:type="dxa"/>
              <w:right w:w="43" w:type="dxa"/>
            </w:tcMar>
            <w:vAlign w:val="bottom"/>
          </w:tcPr>
          <w:p w14:paraId="2E56FDDD" w14:textId="77777777" w:rsidR="0002582B" w:rsidRPr="00A77A7E" w:rsidRDefault="0002582B" w:rsidP="00DC78D5">
            <w:pPr>
              <w:jc w:val="right"/>
              <w:rPr>
                <w:sz w:val="21"/>
              </w:rPr>
            </w:pPr>
            <w:r w:rsidRPr="00A77A7E">
              <w:rPr>
                <w:sz w:val="21"/>
              </w:rPr>
              <w:t>2 802</w:t>
            </w:r>
          </w:p>
        </w:tc>
        <w:tc>
          <w:tcPr>
            <w:tcW w:w="973" w:type="dxa"/>
            <w:tcBorders>
              <w:top w:val="nil"/>
              <w:left w:val="nil"/>
              <w:bottom w:val="nil"/>
              <w:right w:val="nil"/>
            </w:tcBorders>
            <w:tcMar>
              <w:top w:w="128" w:type="dxa"/>
              <w:left w:w="43" w:type="dxa"/>
              <w:bottom w:w="43" w:type="dxa"/>
              <w:right w:w="43" w:type="dxa"/>
            </w:tcMar>
            <w:vAlign w:val="bottom"/>
          </w:tcPr>
          <w:p w14:paraId="5A55D4C2" w14:textId="77777777" w:rsidR="0002582B" w:rsidRPr="00A77A7E" w:rsidRDefault="0002582B" w:rsidP="00DC78D5">
            <w:pPr>
              <w:jc w:val="right"/>
              <w:rPr>
                <w:sz w:val="21"/>
              </w:rPr>
            </w:pPr>
            <w:r w:rsidRPr="00A77A7E">
              <w:rPr>
                <w:sz w:val="21"/>
              </w:rPr>
              <w:t>13 748</w:t>
            </w:r>
          </w:p>
        </w:tc>
      </w:tr>
      <w:tr w:rsidR="0002582B" w:rsidRPr="00A77A7E" w14:paraId="4F6D76DC" w14:textId="77777777" w:rsidTr="00DC78D5">
        <w:trPr>
          <w:trHeight w:val="380"/>
        </w:trPr>
        <w:tc>
          <w:tcPr>
            <w:tcW w:w="3552" w:type="dxa"/>
            <w:tcBorders>
              <w:top w:val="nil"/>
              <w:left w:val="nil"/>
              <w:bottom w:val="nil"/>
              <w:right w:val="nil"/>
            </w:tcBorders>
            <w:tcMar>
              <w:top w:w="128" w:type="dxa"/>
              <w:left w:w="43" w:type="dxa"/>
              <w:bottom w:w="43" w:type="dxa"/>
              <w:right w:w="43" w:type="dxa"/>
            </w:tcMar>
          </w:tcPr>
          <w:p w14:paraId="2DF4AF0A" w14:textId="77777777" w:rsidR="0002582B" w:rsidRPr="00A77A7E" w:rsidRDefault="0002582B" w:rsidP="00DC78D5">
            <w:pPr>
              <w:rPr>
                <w:sz w:val="21"/>
              </w:rPr>
            </w:pPr>
            <w:r w:rsidRPr="00A77A7E">
              <w:rPr>
                <w:sz w:val="21"/>
              </w:rPr>
              <w:lastRenderedPageBreak/>
              <w:t xml:space="preserve"> </w:t>
            </w:r>
          </w:p>
        </w:tc>
        <w:tc>
          <w:tcPr>
            <w:tcW w:w="973" w:type="dxa"/>
            <w:tcBorders>
              <w:top w:val="nil"/>
              <w:left w:val="nil"/>
              <w:bottom w:val="nil"/>
              <w:right w:val="nil"/>
            </w:tcBorders>
            <w:tcMar>
              <w:top w:w="128" w:type="dxa"/>
              <w:left w:w="43" w:type="dxa"/>
              <w:bottom w:w="43" w:type="dxa"/>
              <w:right w:w="43" w:type="dxa"/>
            </w:tcMar>
            <w:vAlign w:val="bottom"/>
          </w:tcPr>
          <w:p w14:paraId="1EEBEFC5" w14:textId="77777777" w:rsidR="0002582B" w:rsidRPr="00A77A7E" w:rsidRDefault="0002582B" w:rsidP="00DC78D5">
            <w:pPr>
              <w:jc w:val="right"/>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5C5A29F0" w14:textId="77777777" w:rsidR="0002582B" w:rsidRPr="00A77A7E" w:rsidRDefault="0002582B" w:rsidP="00DC78D5">
            <w:pPr>
              <w:jc w:val="right"/>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0A07C012" w14:textId="77777777" w:rsidR="0002582B" w:rsidRPr="00A77A7E" w:rsidRDefault="0002582B" w:rsidP="00DC78D5">
            <w:pPr>
              <w:jc w:val="right"/>
              <w:rPr>
                <w:sz w:val="21"/>
              </w:rPr>
            </w:pPr>
            <w:r w:rsidRPr="00A77A7E">
              <w:rPr>
                <w:sz w:val="21"/>
              </w:rPr>
              <w:t xml:space="preserve"> </w:t>
            </w:r>
          </w:p>
        </w:tc>
        <w:tc>
          <w:tcPr>
            <w:tcW w:w="757" w:type="dxa"/>
            <w:tcBorders>
              <w:top w:val="nil"/>
              <w:left w:val="nil"/>
              <w:bottom w:val="nil"/>
              <w:right w:val="nil"/>
            </w:tcBorders>
            <w:tcMar>
              <w:top w:w="128" w:type="dxa"/>
              <w:left w:w="43" w:type="dxa"/>
              <w:bottom w:w="43" w:type="dxa"/>
              <w:right w:w="43" w:type="dxa"/>
            </w:tcMar>
            <w:vAlign w:val="bottom"/>
          </w:tcPr>
          <w:p w14:paraId="66602AE2" w14:textId="77777777" w:rsidR="0002582B" w:rsidRPr="00A77A7E" w:rsidRDefault="0002582B" w:rsidP="00DC78D5">
            <w:pPr>
              <w:jc w:val="right"/>
              <w:rPr>
                <w:sz w:val="21"/>
              </w:rPr>
            </w:pPr>
            <w:r w:rsidRPr="00A77A7E">
              <w:rPr>
                <w:sz w:val="21"/>
              </w:rPr>
              <w:t xml:space="preserve"> </w:t>
            </w:r>
          </w:p>
        </w:tc>
        <w:tc>
          <w:tcPr>
            <w:tcW w:w="865" w:type="dxa"/>
            <w:tcBorders>
              <w:top w:val="nil"/>
              <w:left w:val="nil"/>
              <w:bottom w:val="nil"/>
              <w:right w:val="nil"/>
            </w:tcBorders>
            <w:tcMar>
              <w:top w:w="128" w:type="dxa"/>
              <w:left w:w="43" w:type="dxa"/>
              <w:bottom w:w="43" w:type="dxa"/>
              <w:right w:w="43" w:type="dxa"/>
            </w:tcMar>
            <w:vAlign w:val="bottom"/>
          </w:tcPr>
          <w:p w14:paraId="125A10B9" w14:textId="77777777" w:rsidR="0002582B" w:rsidRPr="00A77A7E" w:rsidRDefault="0002582B" w:rsidP="00DC78D5">
            <w:pPr>
              <w:jc w:val="right"/>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24403CE9" w14:textId="77777777" w:rsidR="0002582B" w:rsidRPr="00A77A7E" w:rsidRDefault="0002582B" w:rsidP="00DC78D5">
            <w:pPr>
              <w:jc w:val="right"/>
              <w:rPr>
                <w:sz w:val="21"/>
              </w:rPr>
            </w:pPr>
            <w:r w:rsidRPr="00A77A7E">
              <w:rPr>
                <w:sz w:val="21"/>
              </w:rPr>
              <w:t xml:space="preserve"> </w:t>
            </w:r>
          </w:p>
        </w:tc>
      </w:tr>
      <w:tr w:rsidR="0002582B" w:rsidRPr="00A77A7E" w14:paraId="176A427F" w14:textId="77777777" w:rsidTr="00DC78D5">
        <w:trPr>
          <w:trHeight w:val="380"/>
        </w:trPr>
        <w:tc>
          <w:tcPr>
            <w:tcW w:w="3552" w:type="dxa"/>
            <w:tcBorders>
              <w:top w:val="nil"/>
              <w:left w:val="nil"/>
              <w:bottom w:val="nil"/>
              <w:right w:val="nil"/>
            </w:tcBorders>
            <w:tcMar>
              <w:top w:w="128" w:type="dxa"/>
              <w:left w:w="43" w:type="dxa"/>
              <w:bottom w:w="43" w:type="dxa"/>
              <w:right w:w="43" w:type="dxa"/>
            </w:tcMar>
          </w:tcPr>
          <w:p w14:paraId="3575A2F3" w14:textId="77777777" w:rsidR="0002582B" w:rsidRPr="00A77A7E" w:rsidRDefault="0002582B" w:rsidP="00DC78D5">
            <w:pPr>
              <w:rPr>
                <w:sz w:val="21"/>
              </w:rPr>
            </w:pPr>
            <w:r w:rsidRPr="00A77A7E">
              <w:rPr>
                <w:sz w:val="21"/>
              </w:rPr>
              <w:t>Skatt formue stat</w:t>
            </w:r>
            <w:r w:rsidRPr="00A77A7E">
              <w:rPr>
                <w:sz w:val="21"/>
              </w:rPr>
              <w:tab/>
            </w:r>
          </w:p>
        </w:tc>
        <w:tc>
          <w:tcPr>
            <w:tcW w:w="973" w:type="dxa"/>
            <w:tcBorders>
              <w:top w:val="nil"/>
              <w:left w:val="nil"/>
              <w:bottom w:val="nil"/>
              <w:right w:val="nil"/>
            </w:tcBorders>
            <w:tcMar>
              <w:top w:w="128" w:type="dxa"/>
              <w:left w:w="43" w:type="dxa"/>
              <w:bottom w:w="43" w:type="dxa"/>
              <w:right w:w="43" w:type="dxa"/>
            </w:tcMar>
            <w:vAlign w:val="bottom"/>
          </w:tcPr>
          <w:p w14:paraId="7CF9139F" w14:textId="77777777" w:rsidR="0002582B" w:rsidRPr="00A77A7E" w:rsidRDefault="0002582B" w:rsidP="00DC78D5">
            <w:pPr>
              <w:jc w:val="right"/>
              <w:rPr>
                <w:sz w:val="21"/>
              </w:rPr>
            </w:pPr>
            <w:r w:rsidRPr="00A77A7E">
              <w:rPr>
                <w:sz w:val="21"/>
              </w:rPr>
              <w:t>10 044</w:t>
            </w:r>
          </w:p>
        </w:tc>
        <w:tc>
          <w:tcPr>
            <w:tcW w:w="973" w:type="dxa"/>
            <w:tcBorders>
              <w:top w:val="nil"/>
              <w:left w:val="nil"/>
              <w:bottom w:val="nil"/>
              <w:right w:val="nil"/>
            </w:tcBorders>
            <w:tcMar>
              <w:top w:w="128" w:type="dxa"/>
              <w:left w:w="43" w:type="dxa"/>
              <w:bottom w:w="43" w:type="dxa"/>
              <w:right w:w="43" w:type="dxa"/>
            </w:tcMar>
            <w:vAlign w:val="bottom"/>
          </w:tcPr>
          <w:p w14:paraId="7A72C8AC" w14:textId="77777777" w:rsidR="0002582B" w:rsidRPr="00A77A7E" w:rsidRDefault="0002582B" w:rsidP="00DC78D5">
            <w:pPr>
              <w:jc w:val="right"/>
              <w:rPr>
                <w:sz w:val="21"/>
              </w:rPr>
            </w:pPr>
            <w:r w:rsidRPr="00A77A7E">
              <w:rPr>
                <w:sz w:val="21"/>
              </w:rPr>
              <w:t>347</w:t>
            </w:r>
          </w:p>
        </w:tc>
        <w:tc>
          <w:tcPr>
            <w:tcW w:w="973" w:type="dxa"/>
            <w:tcBorders>
              <w:top w:val="nil"/>
              <w:left w:val="nil"/>
              <w:bottom w:val="nil"/>
              <w:right w:val="nil"/>
            </w:tcBorders>
            <w:tcMar>
              <w:top w:w="128" w:type="dxa"/>
              <w:left w:w="43" w:type="dxa"/>
              <w:bottom w:w="43" w:type="dxa"/>
              <w:right w:w="43" w:type="dxa"/>
            </w:tcMar>
            <w:vAlign w:val="bottom"/>
          </w:tcPr>
          <w:p w14:paraId="20896FE3" w14:textId="77777777" w:rsidR="0002582B" w:rsidRPr="00A77A7E" w:rsidRDefault="0002582B" w:rsidP="00DC78D5">
            <w:pPr>
              <w:jc w:val="right"/>
              <w:rPr>
                <w:sz w:val="21"/>
              </w:rPr>
            </w:pPr>
            <w:r w:rsidRPr="00A77A7E">
              <w:rPr>
                <w:sz w:val="21"/>
              </w:rPr>
              <w:t>1 535</w:t>
            </w:r>
          </w:p>
        </w:tc>
        <w:tc>
          <w:tcPr>
            <w:tcW w:w="757" w:type="dxa"/>
            <w:tcBorders>
              <w:top w:val="nil"/>
              <w:left w:val="nil"/>
              <w:bottom w:val="nil"/>
              <w:right w:val="nil"/>
            </w:tcBorders>
            <w:tcMar>
              <w:top w:w="128" w:type="dxa"/>
              <w:left w:w="43" w:type="dxa"/>
              <w:bottom w:w="43" w:type="dxa"/>
              <w:right w:w="43" w:type="dxa"/>
            </w:tcMar>
            <w:vAlign w:val="bottom"/>
          </w:tcPr>
          <w:p w14:paraId="5396259D" w14:textId="77777777" w:rsidR="0002582B" w:rsidRPr="00A77A7E" w:rsidRDefault="0002582B" w:rsidP="00DC78D5">
            <w:pPr>
              <w:jc w:val="right"/>
              <w:rPr>
                <w:sz w:val="21"/>
              </w:rPr>
            </w:pPr>
            <w:r w:rsidRPr="00A77A7E">
              <w:rPr>
                <w:sz w:val="21"/>
              </w:rPr>
              <w:t>399</w:t>
            </w:r>
          </w:p>
        </w:tc>
        <w:tc>
          <w:tcPr>
            <w:tcW w:w="865" w:type="dxa"/>
            <w:tcBorders>
              <w:top w:val="nil"/>
              <w:left w:val="nil"/>
              <w:bottom w:val="nil"/>
              <w:right w:val="nil"/>
            </w:tcBorders>
            <w:tcMar>
              <w:top w:w="128" w:type="dxa"/>
              <w:left w:w="43" w:type="dxa"/>
              <w:bottom w:w="43" w:type="dxa"/>
              <w:right w:w="43" w:type="dxa"/>
            </w:tcMar>
            <w:vAlign w:val="bottom"/>
          </w:tcPr>
          <w:p w14:paraId="422DE32F" w14:textId="77777777" w:rsidR="0002582B" w:rsidRPr="00A77A7E" w:rsidRDefault="0002582B" w:rsidP="00DC78D5">
            <w:pPr>
              <w:jc w:val="right"/>
              <w:rPr>
                <w:sz w:val="21"/>
              </w:rPr>
            </w:pPr>
            <w:r w:rsidRPr="00A77A7E">
              <w:rPr>
                <w:sz w:val="21"/>
              </w:rPr>
              <w:t>53</w:t>
            </w:r>
          </w:p>
        </w:tc>
        <w:tc>
          <w:tcPr>
            <w:tcW w:w="973" w:type="dxa"/>
            <w:tcBorders>
              <w:top w:val="nil"/>
              <w:left w:val="nil"/>
              <w:bottom w:val="nil"/>
              <w:right w:val="nil"/>
            </w:tcBorders>
            <w:tcMar>
              <w:top w:w="128" w:type="dxa"/>
              <w:left w:w="43" w:type="dxa"/>
              <w:bottom w:w="43" w:type="dxa"/>
              <w:right w:w="43" w:type="dxa"/>
            </w:tcMar>
            <w:vAlign w:val="bottom"/>
          </w:tcPr>
          <w:p w14:paraId="7571522B" w14:textId="77777777" w:rsidR="0002582B" w:rsidRPr="00A77A7E" w:rsidRDefault="0002582B" w:rsidP="00DC78D5">
            <w:pPr>
              <w:jc w:val="right"/>
              <w:rPr>
                <w:sz w:val="21"/>
              </w:rPr>
            </w:pPr>
            <w:r w:rsidRPr="00A77A7E">
              <w:rPr>
                <w:sz w:val="21"/>
              </w:rPr>
              <w:t>371</w:t>
            </w:r>
          </w:p>
        </w:tc>
      </w:tr>
      <w:tr w:rsidR="0002582B" w:rsidRPr="00A77A7E" w14:paraId="0A4499E5" w14:textId="77777777" w:rsidTr="00DC78D5">
        <w:trPr>
          <w:trHeight w:val="380"/>
        </w:trPr>
        <w:tc>
          <w:tcPr>
            <w:tcW w:w="3552" w:type="dxa"/>
            <w:tcBorders>
              <w:top w:val="nil"/>
              <w:left w:val="nil"/>
              <w:bottom w:val="nil"/>
              <w:right w:val="nil"/>
            </w:tcBorders>
            <w:tcMar>
              <w:top w:w="128" w:type="dxa"/>
              <w:left w:w="43" w:type="dxa"/>
              <w:bottom w:w="43" w:type="dxa"/>
              <w:right w:w="43" w:type="dxa"/>
            </w:tcMar>
          </w:tcPr>
          <w:p w14:paraId="6285B3D0" w14:textId="77777777" w:rsidR="0002582B" w:rsidRPr="00A77A7E" w:rsidRDefault="0002582B" w:rsidP="00DC78D5">
            <w:pPr>
              <w:rPr>
                <w:sz w:val="21"/>
              </w:rPr>
            </w:pPr>
            <w:r w:rsidRPr="00A77A7E">
              <w:rPr>
                <w:sz w:val="21"/>
              </w:rPr>
              <w:t>Trinnskatt</w:t>
            </w:r>
            <w:r w:rsidRPr="00A77A7E">
              <w:rPr>
                <w:sz w:val="21"/>
              </w:rPr>
              <w:tab/>
            </w:r>
          </w:p>
        </w:tc>
        <w:tc>
          <w:tcPr>
            <w:tcW w:w="973" w:type="dxa"/>
            <w:tcBorders>
              <w:top w:val="nil"/>
              <w:left w:val="nil"/>
              <w:bottom w:val="nil"/>
              <w:right w:val="nil"/>
            </w:tcBorders>
            <w:tcMar>
              <w:top w:w="128" w:type="dxa"/>
              <w:left w:w="43" w:type="dxa"/>
              <w:bottom w:w="43" w:type="dxa"/>
              <w:right w:w="43" w:type="dxa"/>
            </w:tcMar>
            <w:vAlign w:val="bottom"/>
          </w:tcPr>
          <w:p w14:paraId="3E501CD0" w14:textId="77777777" w:rsidR="0002582B" w:rsidRPr="00A77A7E" w:rsidRDefault="0002582B" w:rsidP="00DC78D5">
            <w:pPr>
              <w:jc w:val="right"/>
              <w:rPr>
                <w:sz w:val="21"/>
              </w:rPr>
            </w:pPr>
            <w:r w:rsidRPr="00A77A7E">
              <w:rPr>
                <w:sz w:val="21"/>
              </w:rPr>
              <w:t>115 170</w:t>
            </w:r>
          </w:p>
        </w:tc>
        <w:tc>
          <w:tcPr>
            <w:tcW w:w="973" w:type="dxa"/>
            <w:tcBorders>
              <w:top w:val="nil"/>
              <w:left w:val="nil"/>
              <w:bottom w:val="nil"/>
              <w:right w:val="nil"/>
            </w:tcBorders>
            <w:tcMar>
              <w:top w:w="128" w:type="dxa"/>
              <w:left w:w="43" w:type="dxa"/>
              <w:bottom w:w="43" w:type="dxa"/>
              <w:right w:w="43" w:type="dxa"/>
            </w:tcMar>
            <w:vAlign w:val="bottom"/>
          </w:tcPr>
          <w:p w14:paraId="226E20C5" w14:textId="77777777" w:rsidR="0002582B" w:rsidRPr="00A77A7E" w:rsidRDefault="0002582B" w:rsidP="00DC78D5">
            <w:pPr>
              <w:jc w:val="right"/>
              <w:rPr>
                <w:sz w:val="21"/>
              </w:rPr>
            </w:pPr>
            <w:r w:rsidRPr="00A77A7E">
              <w:rPr>
                <w:sz w:val="21"/>
              </w:rPr>
              <w:t>5 159</w:t>
            </w:r>
          </w:p>
        </w:tc>
        <w:tc>
          <w:tcPr>
            <w:tcW w:w="973" w:type="dxa"/>
            <w:tcBorders>
              <w:top w:val="nil"/>
              <w:left w:val="nil"/>
              <w:bottom w:val="nil"/>
              <w:right w:val="nil"/>
            </w:tcBorders>
            <w:tcMar>
              <w:top w:w="128" w:type="dxa"/>
              <w:left w:w="43" w:type="dxa"/>
              <w:bottom w:w="43" w:type="dxa"/>
              <w:right w:w="43" w:type="dxa"/>
            </w:tcMar>
            <w:vAlign w:val="bottom"/>
          </w:tcPr>
          <w:p w14:paraId="75EBEACC" w14:textId="77777777" w:rsidR="0002582B" w:rsidRPr="00A77A7E" w:rsidRDefault="0002582B" w:rsidP="00DC78D5">
            <w:pPr>
              <w:jc w:val="right"/>
              <w:rPr>
                <w:sz w:val="21"/>
              </w:rPr>
            </w:pPr>
            <w:r w:rsidRPr="00A77A7E">
              <w:rPr>
                <w:sz w:val="21"/>
              </w:rPr>
              <w:t>18 366</w:t>
            </w:r>
          </w:p>
        </w:tc>
        <w:tc>
          <w:tcPr>
            <w:tcW w:w="757" w:type="dxa"/>
            <w:tcBorders>
              <w:top w:val="nil"/>
              <w:left w:val="nil"/>
              <w:bottom w:val="nil"/>
              <w:right w:val="nil"/>
            </w:tcBorders>
            <w:tcMar>
              <w:top w:w="128" w:type="dxa"/>
              <w:left w:w="43" w:type="dxa"/>
              <w:bottom w:w="43" w:type="dxa"/>
              <w:right w:w="43" w:type="dxa"/>
            </w:tcMar>
            <w:vAlign w:val="bottom"/>
          </w:tcPr>
          <w:p w14:paraId="769B8E04" w14:textId="77777777" w:rsidR="0002582B" w:rsidRPr="00A77A7E" w:rsidRDefault="0002582B" w:rsidP="00DC78D5">
            <w:pPr>
              <w:jc w:val="right"/>
              <w:rPr>
                <w:sz w:val="21"/>
              </w:rPr>
            </w:pPr>
            <w:r w:rsidRPr="00A77A7E">
              <w:rPr>
                <w:sz w:val="21"/>
              </w:rPr>
              <w:t>4 972</w:t>
            </w:r>
          </w:p>
        </w:tc>
        <w:tc>
          <w:tcPr>
            <w:tcW w:w="865" w:type="dxa"/>
            <w:tcBorders>
              <w:top w:val="nil"/>
              <w:left w:val="nil"/>
              <w:bottom w:val="nil"/>
              <w:right w:val="nil"/>
            </w:tcBorders>
            <w:tcMar>
              <w:top w:w="128" w:type="dxa"/>
              <w:left w:w="43" w:type="dxa"/>
              <w:bottom w:w="43" w:type="dxa"/>
              <w:right w:w="43" w:type="dxa"/>
            </w:tcMar>
            <w:vAlign w:val="bottom"/>
          </w:tcPr>
          <w:p w14:paraId="48A41DAC" w14:textId="77777777" w:rsidR="0002582B" w:rsidRPr="00A77A7E" w:rsidRDefault="0002582B" w:rsidP="00DC78D5">
            <w:pPr>
              <w:jc w:val="right"/>
              <w:rPr>
                <w:sz w:val="21"/>
              </w:rPr>
            </w:pPr>
            <w:r w:rsidRPr="00A77A7E">
              <w:rPr>
                <w:sz w:val="21"/>
              </w:rPr>
              <w:t>1 309</w:t>
            </w:r>
          </w:p>
        </w:tc>
        <w:tc>
          <w:tcPr>
            <w:tcW w:w="973" w:type="dxa"/>
            <w:tcBorders>
              <w:top w:val="nil"/>
              <w:left w:val="nil"/>
              <w:bottom w:val="nil"/>
              <w:right w:val="nil"/>
            </w:tcBorders>
            <w:tcMar>
              <w:top w:w="128" w:type="dxa"/>
              <w:left w:w="43" w:type="dxa"/>
              <w:bottom w:w="43" w:type="dxa"/>
              <w:right w:w="43" w:type="dxa"/>
            </w:tcMar>
            <w:vAlign w:val="bottom"/>
          </w:tcPr>
          <w:p w14:paraId="5B1330D1" w14:textId="77777777" w:rsidR="0002582B" w:rsidRPr="00A77A7E" w:rsidRDefault="0002582B" w:rsidP="00DC78D5">
            <w:pPr>
              <w:jc w:val="right"/>
              <w:rPr>
                <w:sz w:val="21"/>
              </w:rPr>
            </w:pPr>
            <w:r w:rsidRPr="00A77A7E">
              <w:rPr>
                <w:sz w:val="21"/>
              </w:rPr>
              <w:t>5 625</w:t>
            </w:r>
          </w:p>
        </w:tc>
      </w:tr>
      <w:tr w:rsidR="0002582B" w:rsidRPr="00A77A7E" w14:paraId="48AFA9BF" w14:textId="77777777" w:rsidTr="00DC78D5">
        <w:trPr>
          <w:trHeight w:val="380"/>
        </w:trPr>
        <w:tc>
          <w:tcPr>
            <w:tcW w:w="3552" w:type="dxa"/>
            <w:tcBorders>
              <w:top w:val="nil"/>
              <w:left w:val="nil"/>
              <w:bottom w:val="nil"/>
              <w:right w:val="nil"/>
            </w:tcBorders>
            <w:tcMar>
              <w:top w:w="128" w:type="dxa"/>
              <w:left w:w="43" w:type="dxa"/>
              <w:bottom w:w="43" w:type="dxa"/>
              <w:right w:w="43" w:type="dxa"/>
            </w:tcMar>
          </w:tcPr>
          <w:p w14:paraId="04D0A31D" w14:textId="77777777" w:rsidR="0002582B" w:rsidRPr="00A77A7E" w:rsidRDefault="0002582B" w:rsidP="00DC78D5">
            <w:pPr>
              <w:rPr>
                <w:sz w:val="21"/>
              </w:rPr>
            </w:pPr>
            <w:r w:rsidRPr="00A77A7E">
              <w:rPr>
                <w:sz w:val="21"/>
              </w:rPr>
              <w:t>Fellesskatt</w:t>
            </w:r>
            <w:r w:rsidRPr="00A77A7E">
              <w:rPr>
                <w:sz w:val="21"/>
              </w:rPr>
              <w:tab/>
            </w:r>
          </w:p>
        </w:tc>
        <w:tc>
          <w:tcPr>
            <w:tcW w:w="973" w:type="dxa"/>
            <w:tcBorders>
              <w:top w:val="nil"/>
              <w:left w:val="nil"/>
              <w:bottom w:val="nil"/>
              <w:right w:val="nil"/>
            </w:tcBorders>
            <w:tcMar>
              <w:top w:w="128" w:type="dxa"/>
              <w:left w:w="43" w:type="dxa"/>
              <w:bottom w:w="43" w:type="dxa"/>
              <w:right w:w="43" w:type="dxa"/>
            </w:tcMar>
            <w:vAlign w:val="bottom"/>
          </w:tcPr>
          <w:p w14:paraId="530E367F" w14:textId="77777777" w:rsidR="0002582B" w:rsidRPr="00A77A7E" w:rsidRDefault="0002582B" w:rsidP="00DC78D5">
            <w:pPr>
              <w:jc w:val="right"/>
              <w:rPr>
                <w:sz w:val="21"/>
              </w:rPr>
            </w:pPr>
            <w:r w:rsidRPr="00A77A7E">
              <w:rPr>
                <w:sz w:val="21"/>
              </w:rPr>
              <w:t>156 953</w:t>
            </w:r>
          </w:p>
        </w:tc>
        <w:tc>
          <w:tcPr>
            <w:tcW w:w="973" w:type="dxa"/>
            <w:tcBorders>
              <w:top w:val="nil"/>
              <w:left w:val="nil"/>
              <w:bottom w:val="nil"/>
              <w:right w:val="nil"/>
            </w:tcBorders>
            <w:tcMar>
              <w:top w:w="128" w:type="dxa"/>
              <w:left w:w="43" w:type="dxa"/>
              <w:bottom w:w="43" w:type="dxa"/>
              <w:right w:w="43" w:type="dxa"/>
            </w:tcMar>
            <w:vAlign w:val="bottom"/>
          </w:tcPr>
          <w:p w14:paraId="634D915B" w14:textId="77777777" w:rsidR="0002582B" w:rsidRPr="00A77A7E" w:rsidRDefault="0002582B" w:rsidP="00DC78D5">
            <w:pPr>
              <w:jc w:val="right"/>
              <w:rPr>
                <w:sz w:val="21"/>
              </w:rPr>
            </w:pPr>
            <w:r w:rsidRPr="00A77A7E">
              <w:rPr>
                <w:sz w:val="21"/>
              </w:rPr>
              <w:t>7 679</w:t>
            </w:r>
          </w:p>
        </w:tc>
        <w:tc>
          <w:tcPr>
            <w:tcW w:w="973" w:type="dxa"/>
            <w:tcBorders>
              <w:top w:val="nil"/>
              <w:left w:val="nil"/>
              <w:bottom w:val="nil"/>
              <w:right w:val="nil"/>
            </w:tcBorders>
            <w:tcMar>
              <w:top w:w="128" w:type="dxa"/>
              <w:left w:w="43" w:type="dxa"/>
              <w:bottom w:w="43" w:type="dxa"/>
              <w:right w:w="43" w:type="dxa"/>
            </w:tcMar>
            <w:vAlign w:val="bottom"/>
          </w:tcPr>
          <w:p w14:paraId="31CE4D7D" w14:textId="77777777" w:rsidR="0002582B" w:rsidRPr="00A77A7E" w:rsidRDefault="0002582B" w:rsidP="00DC78D5">
            <w:pPr>
              <w:jc w:val="right"/>
              <w:rPr>
                <w:sz w:val="21"/>
              </w:rPr>
            </w:pPr>
            <w:r w:rsidRPr="00A77A7E">
              <w:rPr>
                <w:sz w:val="21"/>
              </w:rPr>
              <w:t>23 039</w:t>
            </w:r>
          </w:p>
        </w:tc>
        <w:tc>
          <w:tcPr>
            <w:tcW w:w="757" w:type="dxa"/>
            <w:tcBorders>
              <w:top w:val="nil"/>
              <w:left w:val="nil"/>
              <w:bottom w:val="nil"/>
              <w:right w:val="nil"/>
            </w:tcBorders>
            <w:tcMar>
              <w:top w:w="128" w:type="dxa"/>
              <w:left w:w="43" w:type="dxa"/>
              <w:bottom w:w="43" w:type="dxa"/>
              <w:right w:w="43" w:type="dxa"/>
            </w:tcMar>
            <w:vAlign w:val="bottom"/>
          </w:tcPr>
          <w:p w14:paraId="527F90CC" w14:textId="77777777" w:rsidR="0002582B" w:rsidRPr="00A77A7E" w:rsidRDefault="0002582B" w:rsidP="00DC78D5">
            <w:pPr>
              <w:jc w:val="right"/>
              <w:rPr>
                <w:sz w:val="21"/>
              </w:rPr>
            </w:pPr>
            <w:r w:rsidRPr="00A77A7E">
              <w:rPr>
                <w:sz w:val="21"/>
              </w:rPr>
              <w:t>7 240</w:t>
            </w:r>
          </w:p>
        </w:tc>
        <w:tc>
          <w:tcPr>
            <w:tcW w:w="865" w:type="dxa"/>
            <w:tcBorders>
              <w:top w:val="nil"/>
              <w:left w:val="nil"/>
              <w:bottom w:val="nil"/>
              <w:right w:val="nil"/>
            </w:tcBorders>
            <w:tcMar>
              <w:top w:w="128" w:type="dxa"/>
              <w:left w:w="43" w:type="dxa"/>
              <w:bottom w:w="43" w:type="dxa"/>
              <w:right w:w="43" w:type="dxa"/>
            </w:tcMar>
            <w:vAlign w:val="bottom"/>
          </w:tcPr>
          <w:p w14:paraId="02E2BA87" w14:textId="77777777" w:rsidR="0002582B" w:rsidRPr="00A77A7E" w:rsidRDefault="0002582B" w:rsidP="00DC78D5">
            <w:pPr>
              <w:jc w:val="right"/>
              <w:rPr>
                <w:sz w:val="21"/>
              </w:rPr>
            </w:pPr>
            <w:r w:rsidRPr="00A77A7E">
              <w:rPr>
                <w:sz w:val="21"/>
              </w:rPr>
              <w:t>1 833</w:t>
            </w:r>
          </w:p>
        </w:tc>
        <w:tc>
          <w:tcPr>
            <w:tcW w:w="973" w:type="dxa"/>
            <w:tcBorders>
              <w:top w:val="nil"/>
              <w:left w:val="nil"/>
              <w:bottom w:val="nil"/>
              <w:right w:val="nil"/>
            </w:tcBorders>
            <w:tcMar>
              <w:top w:w="128" w:type="dxa"/>
              <w:left w:w="43" w:type="dxa"/>
              <w:bottom w:w="43" w:type="dxa"/>
              <w:right w:w="43" w:type="dxa"/>
            </w:tcMar>
            <w:vAlign w:val="bottom"/>
          </w:tcPr>
          <w:p w14:paraId="4F1A8D68" w14:textId="77777777" w:rsidR="0002582B" w:rsidRPr="00A77A7E" w:rsidRDefault="0002582B" w:rsidP="00DC78D5">
            <w:pPr>
              <w:jc w:val="right"/>
              <w:rPr>
                <w:sz w:val="21"/>
              </w:rPr>
            </w:pPr>
            <w:r w:rsidRPr="00A77A7E">
              <w:rPr>
                <w:sz w:val="21"/>
              </w:rPr>
              <w:t>8 993</w:t>
            </w:r>
          </w:p>
        </w:tc>
      </w:tr>
      <w:tr w:rsidR="0002582B" w:rsidRPr="00A77A7E" w14:paraId="39907D85" w14:textId="77777777" w:rsidTr="00DC78D5">
        <w:trPr>
          <w:trHeight w:val="380"/>
        </w:trPr>
        <w:tc>
          <w:tcPr>
            <w:tcW w:w="3552" w:type="dxa"/>
            <w:tcBorders>
              <w:top w:val="nil"/>
              <w:left w:val="nil"/>
              <w:bottom w:val="nil"/>
              <w:right w:val="nil"/>
            </w:tcBorders>
            <w:tcMar>
              <w:top w:w="128" w:type="dxa"/>
              <w:left w:w="43" w:type="dxa"/>
              <w:bottom w:w="43" w:type="dxa"/>
              <w:right w:w="43" w:type="dxa"/>
            </w:tcMar>
          </w:tcPr>
          <w:p w14:paraId="160FE280" w14:textId="77777777" w:rsidR="0002582B" w:rsidRPr="00A77A7E" w:rsidRDefault="0002582B" w:rsidP="00DC78D5">
            <w:pPr>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7A71015E" w14:textId="77777777" w:rsidR="0002582B" w:rsidRPr="00A77A7E" w:rsidRDefault="0002582B" w:rsidP="00DC78D5">
            <w:pPr>
              <w:jc w:val="right"/>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5C4E6E2E" w14:textId="77777777" w:rsidR="0002582B" w:rsidRPr="00A77A7E" w:rsidRDefault="0002582B" w:rsidP="00DC78D5">
            <w:pPr>
              <w:jc w:val="right"/>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47E5BE71" w14:textId="77777777" w:rsidR="0002582B" w:rsidRPr="00A77A7E" w:rsidRDefault="0002582B" w:rsidP="00DC78D5">
            <w:pPr>
              <w:jc w:val="right"/>
              <w:rPr>
                <w:sz w:val="21"/>
              </w:rPr>
            </w:pPr>
            <w:r w:rsidRPr="00A77A7E">
              <w:rPr>
                <w:sz w:val="21"/>
              </w:rPr>
              <w:t xml:space="preserve"> </w:t>
            </w:r>
          </w:p>
        </w:tc>
        <w:tc>
          <w:tcPr>
            <w:tcW w:w="757" w:type="dxa"/>
            <w:tcBorders>
              <w:top w:val="nil"/>
              <w:left w:val="nil"/>
              <w:bottom w:val="nil"/>
              <w:right w:val="nil"/>
            </w:tcBorders>
            <w:tcMar>
              <w:top w:w="128" w:type="dxa"/>
              <w:left w:w="43" w:type="dxa"/>
              <w:bottom w:w="43" w:type="dxa"/>
              <w:right w:w="43" w:type="dxa"/>
            </w:tcMar>
            <w:vAlign w:val="bottom"/>
          </w:tcPr>
          <w:p w14:paraId="53C7C5D3" w14:textId="77777777" w:rsidR="0002582B" w:rsidRPr="00A77A7E" w:rsidRDefault="0002582B" w:rsidP="00DC78D5">
            <w:pPr>
              <w:jc w:val="right"/>
              <w:rPr>
                <w:sz w:val="21"/>
              </w:rPr>
            </w:pPr>
            <w:r w:rsidRPr="00A77A7E">
              <w:rPr>
                <w:sz w:val="21"/>
              </w:rPr>
              <w:t xml:space="preserve"> </w:t>
            </w:r>
          </w:p>
        </w:tc>
        <w:tc>
          <w:tcPr>
            <w:tcW w:w="865" w:type="dxa"/>
            <w:tcBorders>
              <w:top w:val="nil"/>
              <w:left w:val="nil"/>
              <w:bottom w:val="nil"/>
              <w:right w:val="nil"/>
            </w:tcBorders>
            <w:tcMar>
              <w:top w:w="128" w:type="dxa"/>
              <w:left w:w="43" w:type="dxa"/>
              <w:bottom w:w="43" w:type="dxa"/>
              <w:right w:w="43" w:type="dxa"/>
            </w:tcMar>
            <w:vAlign w:val="bottom"/>
          </w:tcPr>
          <w:p w14:paraId="31FD0226" w14:textId="77777777" w:rsidR="0002582B" w:rsidRPr="00A77A7E" w:rsidRDefault="0002582B" w:rsidP="00DC78D5">
            <w:pPr>
              <w:jc w:val="right"/>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5248451E" w14:textId="77777777" w:rsidR="0002582B" w:rsidRPr="00A77A7E" w:rsidRDefault="0002582B" w:rsidP="00DC78D5">
            <w:pPr>
              <w:jc w:val="right"/>
              <w:rPr>
                <w:sz w:val="21"/>
              </w:rPr>
            </w:pPr>
            <w:r w:rsidRPr="00A77A7E">
              <w:rPr>
                <w:sz w:val="21"/>
              </w:rPr>
              <w:t xml:space="preserve"> </w:t>
            </w:r>
          </w:p>
        </w:tc>
      </w:tr>
      <w:tr w:rsidR="0002582B" w:rsidRPr="00A77A7E" w14:paraId="0F9DD131" w14:textId="77777777" w:rsidTr="00DC78D5">
        <w:trPr>
          <w:trHeight w:val="640"/>
        </w:trPr>
        <w:tc>
          <w:tcPr>
            <w:tcW w:w="3552" w:type="dxa"/>
            <w:tcBorders>
              <w:top w:val="nil"/>
              <w:left w:val="nil"/>
              <w:bottom w:val="nil"/>
              <w:right w:val="nil"/>
            </w:tcBorders>
            <w:tcMar>
              <w:top w:w="128" w:type="dxa"/>
              <w:left w:w="43" w:type="dxa"/>
              <w:bottom w:w="43" w:type="dxa"/>
              <w:right w:w="43" w:type="dxa"/>
            </w:tcMar>
          </w:tcPr>
          <w:p w14:paraId="772C2730" w14:textId="77777777" w:rsidR="0002582B" w:rsidRPr="00A77A7E" w:rsidRDefault="0002582B" w:rsidP="00DC78D5">
            <w:pPr>
              <w:rPr>
                <w:sz w:val="21"/>
              </w:rPr>
            </w:pPr>
            <w:r w:rsidRPr="00A77A7E">
              <w:rPr>
                <w:sz w:val="21"/>
              </w:rPr>
              <w:t xml:space="preserve">Medlemsavgift til </w:t>
            </w:r>
            <w:r w:rsidRPr="00A77A7E">
              <w:rPr>
                <w:sz w:val="21"/>
              </w:rPr>
              <w:br/>
              <w:t>folketrygden</w:t>
            </w:r>
            <w:r w:rsidRPr="00A77A7E">
              <w:rPr>
                <w:sz w:val="21"/>
              </w:rPr>
              <w:tab/>
            </w:r>
          </w:p>
        </w:tc>
        <w:tc>
          <w:tcPr>
            <w:tcW w:w="973" w:type="dxa"/>
            <w:tcBorders>
              <w:top w:val="nil"/>
              <w:left w:val="nil"/>
              <w:bottom w:val="nil"/>
              <w:right w:val="nil"/>
            </w:tcBorders>
            <w:tcMar>
              <w:top w:w="128" w:type="dxa"/>
              <w:left w:w="43" w:type="dxa"/>
              <w:bottom w:w="43" w:type="dxa"/>
              <w:right w:w="43" w:type="dxa"/>
            </w:tcMar>
            <w:vAlign w:val="bottom"/>
          </w:tcPr>
          <w:p w14:paraId="73E84E67" w14:textId="77777777" w:rsidR="0002582B" w:rsidRPr="00A77A7E" w:rsidRDefault="0002582B" w:rsidP="00DC78D5">
            <w:pPr>
              <w:jc w:val="right"/>
              <w:rPr>
                <w:sz w:val="21"/>
              </w:rPr>
            </w:pPr>
            <w:r w:rsidRPr="00A77A7E">
              <w:rPr>
                <w:sz w:val="21"/>
              </w:rPr>
              <w:t>190 500</w:t>
            </w:r>
          </w:p>
        </w:tc>
        <w:tc>
          <w:tcPr>
            <w:tcW w:w="973" w:type="dxa"/>
            <w:tcBorders>
              <w:top w:val="nil"/>
              <w:left w:val="nil"/>
              <w:bottom w:val="nil"/>
              <w:right w:val="nil"/>
            </w:tcBorders>
            <w:tcMar>
              <w:top w:w="128" w:type="dxa"/>
              <w:left w:w="43" w:type="dxa"/>
              <w:bottom w:w="43" w:type="dxa"/>
              <w:right w:w="43" w:type="dxa"/>
            </w:tcMar>
            <w:vAlign w:val="bottom"/>
          </w:tcPr>
          <w:p w14:paraId="3214A9E6" w14:textId="77777777" w:rsidR="0002582B" w:rsidRPr="00A77A7E" w:rsidRDefault="0002582B" w:rsidP="00DC78D5">
            <w:pPr>
              <w:jc w:val="right"/>
              <w:rPr>
                <w:sz w:val="21"/>
              </w:rPr>
            </w:pPr>
            <w:r w:rsidRPr="00A77A7E">
              <w:rPr>
                <w:sz w:val="21"/>
              </w:rPr>
              <w:t>9 892</w:t>
            </w:r>
          </w:p>
        </w:tc>
        <w:tc>
          <w:tcPr>
            <w:tcW w:w="973" w:type="dxa"/>
            <w:tcBorders>
              <w:top w:val="nil"/>
              <w:left w:val="nil"/>
              <w:bottom w:val="nil"/>
              <w:right w:val="nil"/>
            </w:tcBorders>
            <w:tcMar>
              <w:top w:w="128" w:type="dxa"/>
              <w:left w:w="43" w:type="dxa"/>
              <w:bottom w:w="43" w:type="dxa"/>
              <w:right w:w="43" w:type="dxa"/>
            </w:tcMar>
            <w:vAlign w:val="bottom"/>
          </w:tcPr>
          <w:p w14:paraId="5DC6A65C" w14:textId="77777777" w:rsidR="0002582B" w:rsidRPr="00A77A7E" w:rsidRDefault="0002582B" w:rsidP="00DC78D5">
            <w:pPr>
              <w:jc w:val="right"/>
              <w:rPr>
                <w:sz w:val="21"/>
              </w:rPr>
            </w:pPr>
            <w:r w:rsidRPr="00A77A7E">
              <w:rPr>
                <w:sz w:val="21"/>
              </w:rPr>
              <w:t>26 689</w:t>
            </w:r>
          </w:p>
        </w:tc>
        <w:tc>
          <w:tcPr>
            <w:tcW w:w="757" w:type="dxa"/>
            <w:tcBorders>
              <w:top w:val="nil"/>
              <w:left w:val="nil"/>
              <w:bottom w:val="nil"/>
              <w:right w:val="nil"/>
            </w:tcBorders>
            <w:tcMar>
              <w:top w:w="128" w:type="dxa"/>
              <w:left w:w="43" w:type="dxa"/>
              <w:bottom w:w="43" w:type="dxa"/>
              <w:right w:w="43" w:type="dxa"/>
            </w:tcMar>
            <w:vAlign w:val="bottom"/>
          </w:tcPr>
          <w:p w14:paraId="28E8EE0A" w14:textId="77777777" w:rsidR="0002582B" w:rsidRPr="00A77A7E" w:rsidRDefault="0002582B" w:rsidP="00DC78D5">
            <w:pPr>
              <w:jc w:val="right"/>
              <w:rPr>
                <w:sz w:val="21"/>
              </w:rPr>
            </w:pPr>
            <w:r w:rsidRPr="00A77A7E">
              <w:rPr>
                <w:sz w:val="21"/>
              </w:rPr>
              <w:t>8 915</w:t>
            </w:r>
          </w:p>
        </w:tc>
        <w:tc>
          <w:tcPr>
            <w:tcW w:w="865" w:type="dxa"/>
            <w:tcBorders>
              <w:top w:val="nil"/>
              <w:left w:val="nil"/>
              <w:bottom w:val="nil"/>
              <w:right w:val="nil"/>
            </w:tcBorders>
            <w:tcMar>
              <w:top w:w="128" w:type="dxa"/>
              <w:left w:w="43" w:type="dxa"/>
              <w:bottom w:w="43" w:type="dxa"/>
              <w:right w:w="43" w:type="dxa"/>
            </w:tcMar>
            <w:vAlign w:val="bottom"/>
          </w:tcPr>
          <w:p w14:paraId="0B00CE94" w14:textId="77777777" w:rsidR="0002582B" w:rsidRPr="00A77A7E" w:rsidRDefault="0002582B" w:rsidP="00DC78D5">
            <w:pPr>
              <w:jc w:val="right"/>
              <w:rPr>
                <w:sz w:val="21"/>
              </w:rPr>
            </w:pPr>
            <w:r w:rsidRPr="00A77A7E">
              <w:rPr>
                <w:sz w:val="21"/>
              </w:rPr>
              <w:t>2 493</w:t>
            </w:r>
          </w:p>
        </w:tc>
        <w:tc>
          <w:tcPr>
            <w:tcW w:w="973" w:type="dxa"/>
            <w:tcBorders>
              <w:top w:val="nil"/>
              <w:left w:val="nil"/>
              <w:bottom w:val="nil"/>
              <w:right w:val="nil"/>
            </w:tcBorders>
            <w:tcMar>
              <w:top w:w="128" w:type="dxa"/>
              <w:left w:w="43" w:type="dxa"/>
              <w:bottom w:w="43" w:type="dxa"/>
              <w:right w:w="43" w:type="dxa"/>
            </w:tcMar>
            <w:vAlign w:val="bottom"/>
          </w:tcPr>
          <w:p w14:paraId="3901A82E" w14:textId="77777777" w:rsidR="0002582B" w:rsidRPr="00A77A7E" w:rsidRDefault="0002582B" w:rsidP="00DC78D5">
            <w:pPr>
              <w:jc w:val="right"/>
              <w:rPr>
                <w:sz w:val="21"/>
              </w:rPr>
            </w:pPr>
            <w:r w:rsidRPr="00A77A7E">
              <w:rPr>
                <w:sz w:val="21"/>
              </w:rPr>
              <w:t>11 701</w:t>
            </w:r>
          </w:p>
        </w:tc>
      </w:tr>
      <w:tr w:rsidR="0002582B" w:rsidRPr="00A77A7E" w14:paraId="00A46299" w14:textId="77777777" w:rsidTr="00DC78D5">
        <w:trPr>
          <w:trHeight w:val="380"/>
        </w:trPr>
        <w:tc>
          <w:tcPr>
            <w:tcW w:w="3552" w:type="dxa"/>
            <w:tcBorders>
              <w:top w:val="nil"/>
              <w:left w:val="nil"/>
              <w:bottom w:val="nil"/>
              <w:right w:val="nil"/>
            </w:tcBorders>
            <w:tcMar>
              <w:top w:w="128" w:type="dxa"/>
              <w:left w:w="43" w:type="dxa"/>
              <w:bottom w:w="43" w:type="dxa"/>
              <w:right w:w="43" w:type="dxa"/>
            </w:tcMar>
          </w:tcPr>
          <w:p w14:paraId="346F0E88" w14:textId="77777777" w:rsidR="0002582B" w:rsidRPr="00A77A7E" w:rsidRDefault="0002582B" w:rsidP="00DC78D5">
            <w:pPr>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238D470F" w14:textId="77777777" w:rsidR="0002582B" w:rsidRPr="00A77A7E" w:rsidRDefault="0002582B" w:rsidP="00DC78D5">
            <w:pPr>
              <w:jc w:val="right"/>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7DEBC125" w14:textId="77777777" w:rsidR="0002582B" w:rsidRPr="00A77A7E" w:rsidRDefault="0002582B" w:rsidP="00DC78D5">
            <w:pPr>
              <w:jc w:val="right"/>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585D9935" w14:textId="77777777" w:rsidR="0002582B" w:rsidRPr="00A77A7E" w:rsidRDefault="0002582B" w:rsidP="00DC78D5">
            <w:pPr>
              <w:jc w:val="right"/>
              <w:rPr>
                <w:sz w:val="21"/>
              </w:rPr>
            </w:pPr>
            <w:r w:rsidRPr="00A77A7E">
              <w:rPr>
                <w:sz w:val="21"/>
              </w:rPr>
              <w:t xml:space="preserve"> </w:t>
            </w:r>
          </w:p>
        </w:tc>
        <w:tc>
          <w:tcPr>
            <w:tcW w:w="757" w:type="dxa"/>
            <w:tcBorders>
              <w:top w:val="nil"/>
              <w:left w:val="nil"/>
              <w:bottom w:val="nil"/>
              <w:right w:val="nil"/>
            </w:tcBorders>
            <w:tcMar>
              <w:top w:w="128" w:type="dxa"/>
              <w:left w:w="43" w:type="dxa"/>
              <w:bottom w:w="43" w:type="dxa"/>
              <w:right w:w="43" w:type="dxa"/>
            </w:tcMar>
            <w:vAlign w:val="bottom"/>
          </w:tcPr>
          <w:p w14:paraId="19CB6E55" w14:textId="77777777" w:rsidR="0002582B" w:rsidRPr="00A77A7E" w:rsidRDefault="0002582B" w:rsidP="00DC78D5">
            <w:pPr>
              <w:jc w:val="right"/>
              <w:rPr>
                <w:sz w:val="21"/>
              </w:rPr>
            </w:pPr>
            <w:r w:rsidRPr="00A77A7E">
              <w:rPr>
                <w:sz w:val="21"/>
              </w:rPr>
              <w:t xml:space="preserve"> </w:t>
            </w:r>
          </w:p>
        </w:tc>
        <w:tc>
          <w:tcPr>
            <w:tcW w:w="865" w:type="dxa"/>
            <w:tcBorders>
              <w:top w:val="nil"/>
              <w:left w:val="nil"/>
              <w:bottom w:val="nil"/>
              <w:right w:val="nil"/>
            </w:tcBorders>
            <w:tcMar>
              <w:top w:w="128" w:type="dxa"/>
              <w:left w:w="43" w:type="dxa"/>
              <w:bottom w:w="43" w:type="dxa"/>
              <w:right w:w="43" w:type="dxa"/>
            </w:tcMar>
            <w:vAlign w:val="bottom"/>
          </w:tcPr>
          <w:p w14:paraId="2C5471D2" w14:textId="77777777" w:rsidR="0002582B" w:rsidRPr="00A77A7E" w:rsidRDefault="0002582B" w:rsidP="00DC78D5">
            <w:pPr>
              <w:jc w:val="right"/>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3E9F4EF2" w14:textId="77777777" w:rsidR="0002582B" w:rsidRPr="00A77A7E" w:rsidRDefault="0002582B" w:rsidP="00DC78D5">
            <w:pPr>
              <w:jc w:val="right"/>
              <w:rPr>
                <w:sz w:val="21"/>
              </w:rPr>
            </w:pPr>
            <w:r w:rsidRPr="00A77A7E">
              <w:rPr>
                <w:sz w:val="21"/>
              </w:rPr>
              <w:t xml:space="preserve"> </w:t>
            </w:r>
          </w:p>
        </w:tc>
      </w:tr>
      <w:tr w:rsidR="0002582B" w:rsidRPr="00A77A7E" w14:paraId="2E3FD5CA" w14:textId="77777777" w:rsidTr="00DC78D5">
        <w:trPr>
          <w:trHeight w:val="640"/>
        </w:trPr>
        <w:tc>
          <w:tcPr>
            <w:tcW w:w="3552" w:type="dxa"/>
            <w:tcBorders>
              <w:top w:val="nil"/>
              <w:left w:val="nil"/>
              <w:bottom w:val="nil"/>
              <w:right w:val="nil"/>
            </w:tcBorders>
            <w:tcMar>
              <w:top w:w="128" w:type="dxa"/>
              <w:left w:w="43" w:type="dxa"/>
              <w:bottom w:w="43" w:type="dxa"/>
              <w:right w:w="43" w:type="dxa"/>
            </w:tcMar>
          </w:tcPr>
          <w:p w14:paraId="3D674267" w14:textId="77777777" w:rsidR="0002582B" w:rsidRPr="00A77A7E" w:rsidRDefault="0002582B" w:rsidP="00DC78D5">
            <w:pPr>
              <w:rPr>
                <w:sz w:val="21"/>
              </w:rPr>
            </w:pPr>
            <w:r w:rsidRPr="00A77A7E">
              <w:rPr>
                <w:sz w:val="21"/>
              </w:rPr>
              <w:t>Finnmarks-</w:t>
            </w:r>
            <w:r w:rsidRPr="00A77A7E">
              <w:rPr>
                <w:sz w:val="21"/>
              </w:rPr>
              <w:br/>
              <w:t>fradrag</w:t>
            </w:r>
            <w:r w:rsidRPr="00A77A7E">
              <w:rPr>
                <w:sz w:val="21"/>
              </w:rPr>
              <w:tab/>
            </w:r>
          </w:p>
        </w:tc>
        <w:tc>
          <w:tcPr>
            <w:tcW w:w="973" w:type="dxa"/>
            <w:tcBorders>
              <w:top w:val="nil"/>
              <w:left w:val="nil"/>
              <w:bottom w:val="nil"/>
              <w:right w:val="nil"/>
            </w:tcBorders>
            <w:tcMar>
              <w:top w:w="128" w:type="dxa"/>
              <w:left w:w="43" w:type="dxa"/>
              <w:bottom w:w="43" w:type="dxa"/>
              <w:right w:w="43" w:type="dxa"/>
            </w:tcMar>
            <w:vAlign w:val="bottom"/>
          </w:tcPr>
          <w:p w14:paraId="3D6B3373" w14:textId="77777777" w:rsidR="0002582B" w:rsidRPr="00A77A7E" w:rsidRDefault="0002582B" w:rsidP="00DC78D5">
            <w:pPr>
              <w:jc w:val="right"/>
              <w:rPr>
                <w:sz w:val="21"/>
              </w:rPr>
            </w:pPr>
            <w:r w:rsidRPr="00A77A7E">
              <w:rPr>
                <w:sz w:val="21"/>
              </w:rPr>
              <w:t>1 276</w:t>
            </w:r>
          </w:p>
        </w:tc>
        <w:tc>
          <w:tcPr>
            <w:tcW w:w="973" w:type="dxa"/>
            <w:tcBorders>
              <w:top w:val="nil"/>
              <w:left w:val="nil"/>
              <w:bottom w:val="nil"/>
              <w:right w:val="nil"/>
            </w:tcBorders>
            <w:tcMar>
              <w:top w:w="128" w:type="dxa"/>
              <w:left w:w="43" w:type="dxa"/>
              <w:bottom w:w="43" w:type="dxa"/>
              <w:right w:w="43" w:type="dxa"/>
            </w:tcMar>
            <w:vAlign w:val="bottom"/>
          </w:tcPr>
          <w:p w14:paraId="54A19366" w14:textId="77777777" w:rsidR="0002582B" w:rsidRPr="00A77A7E" w:rsidRDefault="0002582B" w:rsidP="00DC78D5">
            <w:pPr>
              <w:jc w:val="right"/>
              <w:rPr>
                <w:sz w:val="21"/>
              </w:rPr>
            </w:pPr>
            <w:r w:rsidRPr="00A77A7E">
              <w:rPr>
                <w:sz w:val="21"/>
              </w:rPr>
              <w:t>0</w:t>
            </w:r>
          </w:p>
        </w:tc>
        <w:tc>
          <w:tcPr>
            <w:tcW w:w="973" w:type="dxa"/>
            <w:tcBorders>
              <w:top w:val="nil"/>
              <w:left w:val="nil"/>
              <w:bottom w:val="nil"/>
              <w:right w:val="nil"/>
            </w:tcBorders>
            <w:tcMar>
              <w:top w:w="128" w:type="dxa"/>
              <w:left w:w="43" w:type="dxa"/>
              <w:bottom w:w="43" w:type="dxa"/>
              <w:right w:w="43" w:type="dxa"/>
            </w:tcMar>
            <w:vAlign w:val="bottom"/>
          </w:tcPr>
          <w:p w14:paraId="55A09AFA" w14:textId="77777777" w:rsidR="0002582B" w:rsidRPr="00A77A7E" w:rsidRDefault="0002582B" w:rsidP="00DC78D5">
            <w:pPr>
              <w:jc w:val="right"/>
              <w:rPr>
                <w:sz w:val="21"/>
              </w:rPr>
            </w:pPr>
            <w:r w:rsidRPr="00A77A7E">
              <w:rPr>
                <w:sz w:val="21"/>
              </w:rPr>
              <w:t>0</w:t>
            </w:r>
          </w:p>
        </w:tc>
        <w:tc>
          <w:tcPr>
            <w:tcW w:w="757" w:type="dxa"/>
            <w:tcBorders>
              <w:top w:val="nil"/>
              <w:left w:val="nil"/>
              <w:bottom w:val="nil"/>
              <w:right w:val="nil"/>
            </w:tcBorders>
            <w:tcMar>
              <w:top w:w="128" w:type="dxa"/>
              <w:left w:w="43" w:type="dxa"/>
              <w:bottom w:w="43" w:type="dxa"/>
              <w:right w:w="43" w:type="dxa"/>
            </w:tcMar>
            <w:vAlign w:val="bottom"/>
          </w:tcPr>
          <w:p w14:paraId="0D664A61" w14:textId="77777777" w:rsidR="0002582B" w:rsidRPr="00A77A7E" w:rsidRDefault="0002582B" w:rsidP="00DC78D5">
            <w:pPr>
              <w:jc w:val="right"/>
              <w:rPr>
                <w:sz w:val="21"/>
              </w:rPr>
            </w:pPr>
            <w:r w:rsidRPr="00A77A7E">
              <w:rPr>
                <w:sz w:val="21"/>
              </w:rPr>
              <w:t>0</w:t>
            </w:r>
          </w:p>
        </w:tc>
        <w:tc>
          <w:tcPr>
            <w:tcW w:w="865" w:type="dxa"/>
            <w:tcBorders>
              <w:top w:val="nil"/>
              <w:left w:val="nil"/>
              <w:bottom w:val="nil"/>
              <w:right w:val="nil"/>
            </w:tcBorders>
            <w:tcMar>
              <w:top w:w="128" w:type="dxa"/>
              <w:left w:w="43" w:type="dxa"/>
              <w:bottom w:w="43" w:type="dxa"/>
              <w:right w:w="43" w:type="dxa"/>
            </w:tcMar>
            <w:vAlign w:val="bottom"/>
          </w:tcPr>
          <w:p w14:paraId="284031BF" w14:textId="77777777" w:rsidR="0002582B" w:rsidRPr="00A77A7E" w:rsidRDefault="0002582B" w:rsidP="00DC78D5">
            <w:pPr>
              <w:jc w:val="right"/>
              <w:rPr>
                <w:sz w:val="21"/>
              </w:rPr>
            </w:pPr>
            <w:r w:rsidRPr="00A77A7E">
              <w:rPr>
                <w:sz w:val="21"/>
              </w:rPr>
              <w:t>1042</w:t>
            </w:r>
          </w:p>
        </w:tc>
        <w:tc>
          <w:tcPr>
            <w:tcW w:w="973" w:type="dxa"/>
            <w:tcBorders>
              <w:top w:val="nil"/>
              <w:left w:val="nil"/>
              <w:bottom w:val="nil"/>
              <w:right w:val="nil"/>
            </w:tcBorders>
            <w:tcMar>
              <w:top w:w="128" w:type="dxa"/>
              <w:left w:w="43" w:type="dxa"/>
              <w:bottom w:w="43" w:type="dxa"/>
              <w:right w:w="43" w:type="dxa"/>
            </w:tcMar>
            <w:vAlign w:val="bottom"/>
          </w:tcPr>
          <w:p w14:paraId="41C1434E" w14:textId="77777777" w:rsidR="0002582B" w:rsidRPr="00A77A7E" w:rsidRDefault="0002582B" w:rsidP="00DC78D5">
            <w:pPr>
              <w:jc w:val="right"/>
              <w:rPr>
                <w:sz w:val="21"/>
              </w:rPr>
            </w:pPr>
            <w:r w:rsidRPr="00A77A7E">
              <w:rPr>
                <w:sz w:val="21"/>
              </w:rPr>
              <w:t>0</w:t>
            </w:r>
          </w:p>
        </w:tc>
      </w:tr>
      <w:tr w:rsidR="0002582B" w:rsidRPr="00A77A7E" w14:paraId="2EB1E875" w14:textId="77777777" w:rsidTr="00DC78D5">
        <w:trPr>
          <w:trHeight w:val="380"/>
        </w:trPr>
        <w:tc>
          <w:tcPr>
            <w:tcW w:w="3552" w:type="dxa"/>
            <w:tcBorders>
              <w:top w:val="nil"/>
              <w:left w:val="nil"/>
              <w:bottom w:val="nil"/>
              <w:right w:val="nil"/>
            </w:tcBorders>
            <w:tcMar>
              <w:top w:w="128" w:type="dxa"/>
              <w:left w:w="43" w:type="dxa"/>
              <w:bottom w:w="43" w:type="dxa"/>
              <w:right w:w="43" w:type="dxa"/>
            </w:tcMar>
          </w:tcPr>
          <w:p w14:paraId="61F960AD" w14:textId="77777777" w:rsidR="0002582B" w:rsidRPr="00A77A7E" w:rsidRDefault="0002582B" w:rsidP="00DC78D5">
            <w:pPr>
              <w:rPr>
                <w:sz w:val="21"/>
              </w:rPr>
            </w:pPr>
            <w:r w:rsidRPr="00A77A7E">
              <w:rPr>
                <w:sz w:val="21"/>
              </w:rPr>
              <w:t>Fradrag for boligsparing</w:t>
            </w:r>
            <w:r w:rsidRPr="00A77A7E">
              <w:rPr>
                <w:rStyle w:val="skrift-hevet"/>
                <w:sz w:val="21"/>
              </w:rPr>
              <w:t>1</w:t>
            </w:r>
            <w:r w:rsidRPr="00A77A7E">
              <w:rPr>
                <w:sz w:val="21"/>
              </w:rPr>
              <w:tab/>
            </w:r>
          </w:p>
        </w:tc>
        <w:tc>
          <w:tcPr>
            <w:tcW w:w="973" w:type="dxa"/>
            <w:tcBorders>
              <w:top w:val="nil"/>
              <w:left w:val="nil"/>
              <w:bottom w:val="nil"/>
              <w:right w:val="nil"/>
            </w:tcBorders>
            <w:tcMar>
              <w:top w:w="128" w:type="dxa"/>
              <w:left w:w="43" w:type="dxa"/>
              <w:bottom w:w="43" w:type="dxa"/>
              <w:right w:w="43" w:type="dxa"/>
            </w:tcMar>
            <w:vAlign w:val="bottom"/>
          </w:tcPr>
          <w:p w14:paraId="36FEB2D3" w14:textId="77777777" w:rsidR="0002582B" w:rsidRPr="00A77A7E" w:rsidRDefault="0002582B" w:rsidP="00DC78D5">
            <w:pPr>
              <w:jc w:val="right"/>
              <w:rPr>
                <w:sz w:val="21"/>
              </w:rPr>
            </w:pPr>
            <w:r w:rsidRPr="00A77A7E">
              <w:rPr>
                <w:sz w:val="21"/>
              </w:rPr>
              <w:t>389</w:t>
            </w:r>
          </w:p>
        </w:tc>
        <w:tc>
          <w:tcPr>
            <w:tcW w:w="973" w:type="dxa"/>
            <w:tcBorders>
              <w:top w:val="nil"/>
              <w:left w:val="nil"/>
              <w:bottom w:val="nil"/>
              <w:right w:val="nil"/>
            </w:tcBorders>
            <w:tcMar>
              <w:top w:w="128" w:type="dxa"/>
              <w:left w:w="43" w:type="dxa"/>
              <w:bottom w:w="43" w:type="dxa"/>
              <w:right w:w="43" w:type="dxa"/>
            </w:tcMar>
            <w:vAlign w:val="bottom"/>
          </w:tcPr>
          <w:p w14:paraId="641F2AA8" w14:textId="77777777" w:rsidR="0002582B" w:rsidRPr="00A77A7E" w:rsidRDefault="0002582B" w:rsidP="00DC78D5">
            <w:pPr>
              <w:jc w:val="right"/>
              <w:rPr>
                <w:sz w:val="21"/>
              </w:rPr>
            </w:pPr>
            <w:r w:rsidRPr="00A77A7E">
              <w:rPr>
                <w:sz w:val="21"/>
              </w:rPr>
              <w:t>26</w:t>
            </w:r>
          </w:p>
        </w:tc>
        <w:tc>
          <w:tcPr>
            <w:tcW w:w="973" w:type="dxa"/>
            <w:tcBorders>
              <w:top w:val="nil"/>
              <w:left w:val="nil"/>
              <w:bottom w:val="nil"/>
              <w:right w:val="nil"/>
            </w:tcBorders>
            <w:tcMar>
              <w:top w:w="128" w:type="dxa"/>
              <w:left w:w="43" w:type="dxa"/>
              <w:bottom w:w="43" w:type="dxa"/>
              <w:right w:w="43" w:type="dxa"/>
            </w:tcMar>
            <w:vAlign w:val="bottom"/>
          </w:tcPr>
          <w:p w14:paraId="1AB45F5A" w14:textId="77777777" w:rsidR="0002582B" w:rsidRPr="00A77A7E" w:rsidRDefault="0002582B" w:rsidP="00DC78D5">
            <w:pPr>
              <w:jc w:val="right"/>
              <w:rPr>
                <w:sz w:val="21"/>
              </w:rPr>
            </w:pPr>
            <w:r w:rsidRPr="00A77A7E">
              <w:rPr>
                <w:sz w:val="21"/>
              </w:rPr>
              <w:t>42</w:t>
            </w:r>
          </w:p>
        </w:tc>
        <w:tc>
          <w:tcPr>
            <w:tcW w:w="757" w:type="dxa"/>
            <w:tcBorders>
              <w:top w:val="nil"/>
              <w:left w:val="nil"/>
              <w:bottom w:val="nil"/>
              <w:right w:val="nil"/>
            </w:tcBorders>
            <w:tcMar>
              <w:top w:w="128" w:type="dxa"/>
              <w:left w:w="43" w:type="dxa"/>
              <w:bottom w:w="43" w:type="dxa"/>
              <w:right w:w="43" w:type="dxa"/>
            </w:tcMar>
            <w:vAlign w:val="bottom"/>
          </w:tcPr>
          <w:p w14:paraId="14BABDE4" w14:textId="77777777" w:rsidR="0002582B" w:rsidRPr="00A77A7E" w:rsidRDefault="0002582B" w:rsidP="00DC78D5">
            <w:pPr>
              <w:jc w:val="right"/>
              <w:rPr>
                <w:sz w:val="21"/>
              </w:rPr>
            </w:pPr>
            <w:r w:rsidRPr="00A77A7E">
              <w:rPr>
                <w:sz w:val="21"/>
              </w:rPr>
              <w:t>14</w:t>
            </w:r>
          </w:p>
        </w:tc>
        <w:tc>
          <w:tcPr>
            <w:tcW w:w="865" w:type="dxa"/>
            <w:tcBorders>
              <w:top w:val="nil"/>
              <w:left w:val="nil"/>
              <w:bottom w:val="nil"/>
              <w:right w:val="nil"/>
            </w:tcBorders>
            <w:tcMar>
              <w:top w:w="128" w:type="dxa"/>
              <w:left w:w="43" w:type="dxa"/>
              <w:bottom w:w="43" w:type="dxa"/>
              <w:right w:w="43" w:type="dxa"/>
            </w:tcMar>
            <w:vAlign w:val="bottom"/>
          </w:tcPr>
          <w:p w14:paraId="5B137E29" w14:textId="77777777" w:rsidR="0002582B" w:rsidRPr="00A77A7E" w:rsidRDefault="0002582B" w:rsidP="00DC78D5">
            <w:pPr>
              <w:jc w:val="right"/>
              <w:rPr>
                <w:sz w:val="21"/>
              </w:rPr>
            </w:pPr>
            <w:r w:rsidRPr="00A77A7E">
              <w:rPr>
                <w:sz w:val="21"/>
              </w:rPr>
              <w:t>5</w:t>
            </w:r>
          </w:p>
        </w:tc>
        <w:tc>
          <w:tcPr>
            <w:tcW w:w="973" w:type="dxa"/>
            <w:tcBorders>
              <w:top w:val="nil"/>
              <w:left w:val="nil"/>
              <w:bottom w:val="nil"/>
              <w:right w:val="nil"/>
            </w:tcBorders>
            <w:tcMar>
              <w:top w:w="128" w:type="dxa"/>
              <w:left w:w="43" w:type="dxa"/>
              <w:bottom w:w="43" w:type="dxa"/>
              <w:right w:w="43" w:type="dxa"/>
            </w:tcMar>
            <w:vAlign w:val="bottom"/>
          </w:tcPr>
          <w:p w14:paraId="15DBDCCA" w14:textId="77777777" w:rsidR="0002582B" w:rsidRPr="00A77A7E" w:rsidRDefault="0002582B" w:rsidP="00DC78D5">
            <w:pPr>
              <w:jc w:val="right"/>
              <w:rPr>
                <w:sz w:val="21"/>
              </w:rPr>
            </w:pPr>
            <w:r w:rsidRPr="00A77A7E">
              <w:rPr>
                <w:sz w:val="21"/>
              </w:rPr>
              <w:t>21</w:t>
            </w:r>
          </w:p>
        </w:tc>
      </w:tr>
      <w:tr w:rsidR="0002582B" w:rsidRPr="00A77A7E" w14:paraId="459CCB12" w14:textId="77777777" w:rsidTr="00DC78D5">
        <w:trPr>
          <w:trHeight w:val="640"/>
        </w:trPr>
        <w:tc>
          <w:tcPr>
            <w:tcW w:w="3552" w:type="dxa"/>
            <w:tcBorders>
              <w:top w:val="nil"/>
              <w:left w:val="nil"/>
              <w:bottom w:val="nil"/>
              <w:right w:val="nil"/>
            </w:tcBorders>
            <w:tcMar>
              <w:top w:w="128" w:type="dxa"/>
              <w:left w:w="43" w:type="dxa"/>
              <w:bottom w:w="43" w:type="dxa"/>
              <w:right w:w="43" w:type="dxa"/>
            </w:tcMar>
          </w:tcPr>
          <w:p w14:paraId="7A2F9762" w14:textId="77777777" w:rsidR="0002582B" w:rsidRPr="00A77A7E" w:rsidRDefault="0002582B" w:rsidP="00DC78D5">
            <w:pPr>
              <w:rPr>
                <w:sz w:val="21"/>
              </w:rPr>
            </w:pPr>
            <w:r w:rsidRPr="00A77A7E">
              <w:rPr>
                <w:sz w:val="21"/>
              </w:rPr>
              <w:t>Skatte-</w:t>
            </w:r>
          </w:p>
          <w:p w14:paraId="0ECF845D" w14:textId="77777777" w:rsidR="0002582B" w:rsidRPr="00A77A7E" w:rsidRDefault="0002582B" w:rsidP="00DC78D5">
            <w:pPr>
              <w:rPr>
                <w:sz w:val="21"/>
              </w:rPr>
            </w:pPr>
            <w:r w:rsidRPr="00A77A7E">
              <w:rPr>
                <w:sz w:val="21"/>
              </w:rPr>
              <w:t>begrensning</w:t>
            </w:r>
            <w:r w:rsidRPr="00A77A7E">
              <w:rPr>
                <w:sz w:val="21"/>
              </w:rPr>
              <w:tab/>
            </w:r>
          </w:p>
        </w:tc>
        <w:tc>
          <w:tcPr>
            <w:tcW w:w="973" w:type="dxa"/>
            <w:tcBorders>
              <w:top w:val="nil"/>
              <w:left w:val="nil"/>
              <w:bottom w:val="nil"/>
              <w:right w:val="nil"/>
            </w:tcBorders>
            <w:tcMar>
              <w:top w:w="128" w:type="dxa"/>
              <w:left w:w="43" w:type="dxa"/>
              <w:bottom w:w="43" w:type="dxa"/>
              <w:right w:w="43" w:type="dxa"/>
            </w:tcMar>
            <w:vAlign w:val="bottom"/>
          </w:tcPr>
          <w:p w14:paraId="4A159DB4" w14:textId="77777777" w:rsidR="0002582B" w:rsidRPr="00A77A7E" w:rsidRDefault="0002582B" w:rsidP="00DC78D5">
            <w:pPr>
              <w:jc w:val="right"/>
              <w:rPr>
                <w:sz w:val="21"/>
              </w:rPr>
            </w:pPr>
            <w:r w:rsidRPr="00A77A7E">
              <w:rPr>
                <w:sz w:val="21"/>
              </w:rPr>
              <w:t>66</w:t>
            </w:r>
          </w:p>
        </w:tc>
        <w:tc>
          <w:tcPr>
            <w:tcW w:w="973" w:type="dxa"/>
            <w:tcBorders>
              <w:top w:val="nil"/>
              <w:left w:val="nil"/>
              <w:bottom w:val="nil"/>
              <w:right w:val="nil"/>
            </w:tcBorders>
            <w:tcMar>
              <w:top w:w="128" w:type="dxa"/>
              <w:left w:w="43" w:type="dxa"/>
              <w:bottom w:w="43" w:type="dxa"/>
              <w:right w:w="43" w:type="dxa"/>
            </w:tcMar>
            <w:vAlign w:val="bottom"/>
          </w:tcPr>
          <w:p w14:paraId="3A4FEBE4" w14:textId="77777777" w:rsidR="0002582B" w:rsidRPr="00A77A7E" w:rsidRDefault="0002582B" w:rsidP="00DC78D5">
            <w:pPr>
              <w:jc w:val="right"/>
              <w:rPr>
                <w:sz w:val="21"/>
              </w:rPr>
            </w:pPr>
            <w:r w:rsidRPr="00A77A7E">
              <w:rPr>
                <w:sz w:val="21"/>
              </w:rPr>
              <w:t xml:space="preserve"> 4 </w:t>
            </w:r>
          </w:p>
        </w:tc>
        <w:tc>
          <w:tcPr>
            <w:tcW w:w="973" w:type="dxa"/>
            <w:tcBorders>
              <w:top w:val="nil"/>
              <w:left w:val="nil"/>
              <w:bottom w:val="nil"/>
              <w:right w:val="nil"/>
            </w:tcBorders>
            <w:tcMar>
              <w:top w:w="128" w:type="dxa"/>
              <w:left w:w="43" w:type="dxa"/>
              <w:bottom w:w="43" w:type="dxa"/>
              <w:right w:w="43" w:type="dxa"/>
            </w:tcMar>
            <w:vAlign w:val="bottom"/>
          </w:tcPr>
          <w:p w14:paraId="27195A14" w14:textId="77777777" w:rsidR="0002582B" w:rsidRPr="00A77A7E" w:rsidRDefault="0002582B" w:rsidP="00DC78D5">
            <w:pPr>
              <w:jc w:val="right"/>
              <w:rPr>
                <w:sz w:val="21"/>
              </w:rPr>
            </w:pPr>
            <w:r w:rsidRPr="00A77A7E">
              <w:rPr>
                <w:sz w:val="21"/>
              </w:rPr>
              <w:t xml:space="preserve"> 8 </w:t>
            </w:r>
          </w:p>
        </w:tc>
        <w:tc>
          <w:tcPr>
            <w:tcW w:w="757" w:type="dxa"/>
            <w:tcBorders>
              <w:top w:val="nil"/>
              <w:left w:val="nil"/>
              <w:bottom w:val="nil"/>
              <w:right w:val="nil"/>
            </w:tcBorders>
            <w:tcMar>
              <w:top w:w="128" w:type="dxa"/>
              <w:left w:w="43" w:type="dxa"/>
              <w:bottom w:w="43" w:type="dxa"/>
              <w:right w:w="43" w:type="dxa"/>
            </w:tcMar>
            <w:vAlign w:val="bottom"/>
          </w:tcPr>
          <w:p w14:paraId="12A1795A" w14:textId="77777777" w:rsidR="0002582B" w:rsidRPr="00A77A7E" w:rsidRDefault="0002582B" w:rsidP="00DC78D5">
            <w:pPr>
              <w:jc w:val="right"/>
              <w:rPr>
                <w:sz w:val="21"/>
              </w:rPr>
            </w:pPr>
            <w:r w:rsidRPr="00A77A7E">
              <w:rPr>
                <w:sz w:val="21"/>
              </w:rPr>
              <w:t xml:space="preserve"> 3 </w:t>
            </w:r>
          </w:p>
        </w:tc>
        <w:tc>
          <w:tcPr>
            <w:tcW w:w="865" w:type="dxa"/>
            <w:tcBorders>
              <w:top w:val="nil"/>
              <w:left w:val="nil"/>
              <w:bottom w:val="nil"/>
              <w:right w:val="nil"/>
            </w:tcBorders>
            <w:tcMar>
              <w:top w:w="128" w:type="dxa"/>
              <w:left w:w="43" w:type="dxa"/>
              <w:bottom w:w="43" w:type="dxa"/>
              <w:right w:w="43" w:type="dxa"/>
            </w:tcMar>
            <w:vAlign w:val="bottom"/>
          </w:tcPr>
          <w:p w14:paraId="57B91B21" w14:textId="77777777" w:rsidR="0002582B" w:rsidRPr="00A77A7E" w:rsidRDefault="0002582B" w:rsidP="00DC78D5">
            <w:pPr>
              <w:jc w:val="right"/>
              <w:rPr>
                <w:sz w:val="21"/>
              </w:rPr>
            </w:pPr>
            <w:r w:rsidRPr="00A77A7E">
              <w:rPr>
                <w:sz w:val="21"/>
              </w:rPr>
              <w:t xml:space="preserve"> 1 </w:t>
            </w:r>
          </w:p>
        </w:tc>
        <w:tc>
          <w:tcPr>
            <w:tcW w:w="973" w:type="dxa"/>
            <w:tcBorders>
              <w:top w:val="nil"/>
              <w:left w:val="nil"/>
              <w:bottom w:val="nil"/>
              <w:right w:val="nil"/>
            </w:tcBorders>
            <w:tcMar>
              <w:top w:w="128" w:type="dxa"/>
              <w:left w:w="43" w:type="dxa"/>
              <w:bottom w:w="43" w:type="dxa"/>
              <w:right w:w="43" w:type="dxa"/>
            </w:tcMar>
            <w:vAlign w:val="bottom"/>
          </w:tcPr>
          <w:p w14:paraId="7352ABFC" w14:textId="77777777" w:rsidR="0002582B" w:rsidRPr="00A77A7E" w:rsidRDefault="0002582B" w:rsidP="00DC78D5">
            <w:pPr>
              <w:jc w:val="right"/>
              <w:rPr>
                <w:sz w:val="21"/>
              </w:rPr>
            </w:pPr>
            <w:r w:rsidRPr="00A77A7E">
              <w:rPr>
                <w:sz w:val="21"/>
              </w:rPr>
              <w:t xml:space="preserve"> 5 </w:t>
            </w:r>
          </w:p>
        </w:tc>
      </w:tr>
      <w:tr w:rsidR="0002582B" w:rsidRPr="00A77A7E" w14:paraId="622B63FB" w14:textId="77777777" w:rsidTr="00DC78D5">
        <w:trPr>
          <w:trHeight w:val="640"/>
        </w:trPr>
        <w:tc>
          <w:tcPr>
            <w:tcW w:w="3552" w:type="dxa"/>
            <w:tcBorders>
              <w:top w:val="nil"/>
              <w:left w:val="nil"/>
              <w:bottom w:val="nil"/>
              <w:right w:val="nil"/>
            </w:tcBorders>
            <w:tcMar>
              <w:top w:w="128" w:type="dxa"/>
              <w:left w:w="43" w:type="dxa"/>
              <w:bottom w:w="43" w:type="dxa"/>
              <w:right w:w="43" w:type="dxa"/>
            </w:tcMar>
          </w:tcPr>
          <w:p w14:paraId="2B275A5E" w14:textId="77777777" w:rsidR="0002582B" w:rsidRPr="00A77A7E" w:rsidRDefault="0002582B" w:rsidP="00DC78D5">
            <w:pPr>
              <w:rPr>
                <w:sz w:val="21"/>
              </w:rPr>
            </w:pPr>
            <w:r w:rsidRPr="00A77A7E">
              <w:rPr>
                <w:sz w:val="21"/>
              </w:rPr>
              <w:t>Skattefradrag for alderspensjonister</w:t>
            </w:r>
            <w:r w:rsidRPr="00A77A7E">
              <w:rPr>
                <w:sz w:val="21"/>
              </w:rPr>
              <w:tab/>
            </w:r>
          </w:p>
        </w:tc>
        <w:tc>
          <w:tcPr>
            <w:tcW w:w="973" w:type="dxa"/>
            <w:tcBorders>
              <w:top w:val="nil"/>
              <w:left w:val="nil"/>
              <w:bottom w:val="nil"/>
              <w:right w:val="nil"/>
            </w:tcBorders>
            <w:tcMar>
              <w:top w:w="128" w:type="dxa"/>
              <w:left w:w="43" w:type="dxa"/>
              <w:bottom w:w="43" w:type="dxa"/>
              <w:right w:w="43" w:type="dxa"/>
            </w:tcMar>
            <w:vAlign w:val="bottom"/>
          </w:tcPr>
          <w:p w14:paraId="1FC2800C" w14:textId="77777777" w:rsidR="0002582B" w:rsidRPr="00A77A7E" w:rsidRDefault="0002582B" w:rsidP="00DC78D5">
            <w:pPr>
              <w:jc w:val="right"/>
              <w:rPr>
                <w:sz w:val="21"/>
              </w:rPr>
            </w:pPr>
            <w:r w:rsidRPr="00A77A7E">
              <w:rPr>
                <w:sz w:val="21"/>
              </w:rPr>
              <w:t>14 754</w:t>
            </w:r>
          </w:p>
        </w:tc>
        <w:tc>
          <w:tcPr>
            <w:tcW w:w="973" w:type="dxa"/>
            <w:tcBorders>
              <w:top w:val="nil"/>
              <w:left w:val="nil"/>
              <w:bottom w:val="nil"/>
              <w:right w:val="nil"/>
            </w:tcBorders>
            <w:tcMar>
              <w:top w:w="128" w:type="dxa"/>
              <w:left w:w="43" w:type="dxa"/>
              <w:bottom w:w="43" w:type="dxa"/>
              <w:right w:w="43" w:type="dxa"/>
            </w:tcMar>
            <w:vAlign w:val="bottom"/>
          </w:tcPr>
          <w:p w14:paraId="03B7132C" w14:textId="77777777" w:rsidR="0002582B" w:rsidRPr="00A77A7E" w:rsidRDefault="0002582B" w:rsidP="00DC78D5">
            <w:pPr>
              <w:jc w:val="right"/>
              <w:rPr>
                <w:sz w:val="21"/>
              </w:rPr>
            </w:pPr>
            <w:r w:rsidRPr="00A77A7E">
              <w:rPr>
                <w:sz w:val="21"/>
              </w:rPr>
              <w:t xml:space="preserve"> 913 </w:t>
            </w:r>
          </w:p>
        </w:tc>
        <w:tc>
          <w:tcPr>
            <w:tcW w:w="973" w:type="dxa"/>
            <w:tcBorders>
              <w:top w:val="nil"/>
              <w:left w:val="nil"/>
              <w:bottom w:val="nil"/>
              <w:right w:val="nil"/>
            </w:tcBorders>
            <w:tcMar>
              <w:top w:w="128" w:type="dxa"/>
              <w:left w:w="43" w:type="dxa"/>
              <w:bottom w:w="43" w:type="dxa"/>
              <w:right w:w="43" w:type="dxa"/>
            </w:tcMar>
            <w:vAlign w:val="bottom"/>
          </w:tcPr>
          <w:p w14:paraId="2167250D" w14:textId="77777777" w:rsidR="0002582B" w:rsidRPr="00A77A7E" w:rsidRDefault="0002582B" w:rsidP="00DC78D5">
            <w:pPr>
              <w:jc w:val="right"/>
              <w:rPr>
                <w:sz w:val="21"/>
              </w:rPr>
            </w:pPr>
            <w:r w:rsidRPr="00A77A7E">
              <w:rPr>
                <w:sz w:val="21"/>
              </w:rPr>
              <w:t>1 473</w:t>
            </w:r>
          </w:p>
        </w:tc>
        <w:tc>
          <w:tcPr>
            <w:tcW w:w="757" w:type="dxa"/>
            <w:tcBorders>
              <w:top w:val="nil"/>
              <w:left w:val="nil"/>
              <w:bottom w:val="nil"/>
              <w:right w:val="nil"/>
            </w:tcBorders>
            <w:tcMar>
              <w:top w:w="128" w:type="dxa"/>
              <w:left w:w="43" w:type="dxa"/>
              <w:bottom w:w="43" w:type="dxa"/>
              <w:right w:w="43" w:type="dxa"/>
            </w:tcMar>
            <w:vAlign w:val="bottom"/>
          </w:tcPr>
          <w:p w14:paraId="0D0521B1" w14:textId="77777777" w:rsidR="0002582B" w:rsidRPr="00A77A7E" w:rsidRDefault="0002582B" w:rsidP="00DC78D5">
            <w:pPr>
              <w:jc w:val="right"/>
              <w:rPr>
                <w:sz w:val="21"/>
              </w:rPr>
            </w:pPr>
            <w:r w:rsidRPr="00A77A7E">
              <w:rPr>
                <w:sz w:val="21"/>
              </w:rPr>
              <w:t xml:space="preserve"> 797 </w:t>
            </w:r>
          </w:p>
        </w:tc>
        <w:tc>
          <w:tcPr>
            <w:tcW w:w="865" w:type="dxa"/>
            <w:tcBorders>
              <w:top w:val="nil"/>
              <w:left w:val="nil"/>
              <w:bottom w:val="nil"/>
              <w:right w:val="nil"/>
            </w:tcBorders>
            <w:tcMar>
              <w:top w:w="128" w:type="dxa"/>
              <w:left w:w="43" w:type="dxa"/>
              <w:bottom w:w="43" w:type="dxa"/>
              <w:right w:w="43" w:type="dxa"/>
            </w:tcMar>
            <w:vAlign w:val="bottom"/>
          </w:tcPr>
          <w:p w14:paraId="18EA3F19" w14:textId="77777777" w:rsidR="0002582B" w:rsidRPr="00A77A7E" w:rsidRDefault="0002582B" w:rsidP="00DC78D5">
            <w:pPr>
              <w:jc w:val="right"/>
              <w:rPr>
                <w:sz w:val="21"/>
              </w:rPr>
            </w:pPr>
            <w:r w:rsidRPr="00A77A7E">
              <w:rPr>
                <w:sz w:val="21"/>
              </w:rPr>
              <w:t xml:space="preserve"> 218 </w:t>
            </w:r>
          </w:p>
        </w:tc>
        <w:tc>
          <w:tcPr>
            <w:tcW w:w="973" w:type="dxa"/>
            <w:tcBorders>
              <w:top w:val="nil"/>
              <w:left w:val="nil"/>
              <w:bottom w:val="nil"/>
              <w:right w:val="nil"/>
            </w:tcBorders>
            <w:tcMar>
              <w:top w:w="128" w:type="dxa"/>
              <w:left w:w="43" w:type="dxa"/>
              <w:bottom w:w="43" w:type="dxa"/>
              <w:right w:w="43" w:type="dxa"/>
            </w:tcMar>
            <w:vAlign w:val="bottom"/>
          </w:tcPr>
          <w:p w14:paraId="6D83539B" w14:textId="77777777" w:rsidR="0002582B" w:rsidRPr="00A77A7E" w:rsidRDefault="0002582B" w:rsidP="00DC78D5">
            <w:pPr>
              <w:jc w:val="right"/>
              <w:rPr>
                <w:sz w:val="21"/>
              </w:rPr>
            </w:pPr>
            <w:r w:rsidRPr="00A77A7E">
              <w:rPr>
                <w:sz w:val="21"/>
              </w:rPr>
              <w:t>1 466</w:t>
            </w:r>
          </w:p>
        </w:tc>
      </w:tr>
      <w:tr w:rsidR="0002582B" w:rsidRPr="00A77A7E" w14:paraId="33C1F661" w14:textId="77777777" w:rsidTr="00DC78D5">
        <w:trPr>
          <w:trHeight w:val="380"/>
        </w:trPr>
        <w:tc>
          <w:tcPr>
            <w:tcW w:w="3552" w:type="dxa"/>
            <w:tcBorders>
              <w:top w:val="nil"/>
              <w:left w:val="nil"/>
              <w:bottom w:val="nil"/>
              <w:right w:val="nil"/>
            </w:tcBorders>
            <w:tcMar>
              <w:top w:w="128" w:type="dxa"/>
              <w:left w:w="43" w:type="dxa"/>
              <w:bottom w:w="43" w:type="dxa"/>
              <w:right w:w="43" w:type="dxa"/>
            </w:tcMar>
          </w:tcPr>
          <w:p w14:paraId="35A78BFF" w14:textId="77777777" w:rsidR="0002582B" w:rsidRPr="00A77A7E" w:rsidRDefault="0002582B" w:rsidP="00DC78D5">
            <w:pPr>
              <w:rPr>
                <w:sz w:val="21"/>
              </w:rPr>
            </w:pPr>
            <w:r w:rsidRPr="00A77A7E">
              <w:rPr>
                <w:sz w:val="21"/>
              </w:rPr>
              <w:t>Fradrag for utenlandsskatt</w:t>
            </w:r>
            <w:r w:rsidRPr="00A77A7E">
              <w:rPr>
                <w:sz w:val="21"/>
              </w:rPr>
              <w:tab/>
            </w:r>
          </w:p>
        </w:tc>
        <w:tc>
          <w:tcPr>
            <w:tcW w:w="973" w:type="dxa"/>
            <w:tcBorders>
              <w:top w:val="nil"/>
              <w:left w:val="nil"/>
              <w:bottom w:val="nil"/>
              <w:right w:val="nil"/>
            </w:tcBorders>
            <w:tcMar>
              <w:top w:w="128" w:type="dxa"/>
              <w:left w:w="43" w:type="dxa"/>
              <w:bottom w:w="43" w:type="dxa"/>
              <w:right w:w="43" w:type="dxa"/>
            </w:tcMar>
            <w:vAlign w:val="bottom"/>
          </w:tcPr>
          <w:p w14:paraId="77B27A1E" w14:textId="77777777" w:rsidR="0002582B" w:rsidRPr="00A77A7E" w:rsidRDefault="0002582B" w:rsidP="00DC78D5">
            <w:pPr>
              <w:jc w:val="right"/>
              <w:rPr>
                <w:sz w:val="21"/>
              </w:rPr>
            </w:pPr>
            <w:r w:rsidRPr="00A77A7E">
              <w:rPr>
                <w:sz w:val="21"/>
              </w:rPr>
              <w:t>2 384</w:t>
            </w:r>
          </w:p>
        </w:tc>
        <w:tc>
          <w:tcPr>
            <w:tcW w:w="973" w:type="dxa"/>
            <w:tcBorders>
              <w:top w:val="nil"/>
              <w:left w:val="nil"/>
              <w:bottom w:val="nil"/>
              <w:right w:val="nil"/>
            </w:tcBorders>
            <w:tcMar>
              <w:top w:w="128" w:type="dxa"/>
              <w:left w:w="43" w:type="dxa"/>
              <w:bottom w:w="43" w:type="dxa"/>
              <w:right w:w="43" w:type="dxa"/>
            </w:tcMar>
            <w:vAlign w:val="bottom"/>
          </w:tcPr>
          <w:p w14:paraId="1503D1DA" w14:textId="77777777" w:rsidR="0002582B" w:rsidRPr="00A77A7E" w:rsidRDefault="0002582B" w:rsidP="00DC78D5">
            <w:pPr>
              <w:jc w:val="right"/>
              <w:rPr>
                <w:sz w:val="21"/>
              </w:rPr>
            </w:pPr>
            <w:r w:rsidRPr="00A77A7E">
              <w:rPr>
                <w:sz w:val="21"/>
              </w:rPr>
              <w:t>100</w:t>
            </w:r>
          </w:p>
        </w:tc>
        <w:tc>
          <w:tcPr>
            <w:tcW w:w="973" w:type="dxa"/>
            <w:tcBorders>
              <w:top w:val="nil"/>
              <w:left w:val="nil"/>
              <w:bottom w:val="nil"/>
              <w:right w:val="nil"/>
            </w:tcBorders>
            <w:tcMar>
              <w:top w:w="128" w:type="dxa"/>
              <w:left w:w="43" w:type="dxa"/>
              <w:bottom w:w="43" w:type="dxa"/>
              <w:right w:w="43" w:type="dxa"/>
            </w:tcMar>
            <w:vAlign w:val="bottom"/>
          </w:tcPr>
          <w:p w14:paraId="4E9662E6" w14:textId="77777777" w:rsidR="0002582B" w:rsidRPr="00A77A7E" w:rsidRDefault="0002582B" w:rsidP="00DC78D5">
            <w:pPr>
              <w:jc w:val="right"/>
              <w:rPr>
                <w:sz w:val="21"/>
              </w:rPr>
            </w:pPr>
            <w:r w:rsidRPr="00A77A7E">
              <w:rPr>
                <w:sz w:val="21"/>
              </w:rPr>
              <w:t>340</w:t>
            </w:r>
          </w:p>
        </w:tc>
        <w:tc>
          <w:tcPr>
            <w:tcW w:w="757" w:type="dxa"/>
            <w:tcBorders>
              <w:top w:val="nil"/>
              <w:left w:val="nil"/>
              <w:bottom w:val="nil"/>
              <w:right w:val="nil"/>
            </w:tcBorders>
            <w:tcMar>
              <w:top w:w="128" w:type="dxa"/>
              <w:left w:w="43" w:type="dxa"/>
              <w:bottom w:w="43" w:type="dxa"/>
              <w:right w:w="43" w:type="dxa"/>
            </w:tcMar>
            <w:vAlign w:val="bottom"/>
          </w:tcPr>
          <w:p w14:paraId="7A5CEF10" w14:textId="77777777" w:rsidR="0002582B" w:rsidRPr="00A77A7E" w:rsidRDefault="0002582B" w:rsidP="00DC78D5">
            <w:pPr>
              <w:jc w:val="right"/>
              <w:rPr>
                <w:sz w:val="21"/>
              </w:rPr>
            </w:pPr>
            <w:r w:rsidRPr="00A77A7E">
              <w:rPr>
                <w:sz w:val="21"/>
              </w:rPr>
              <w:t>75</w:t>
            </w:r>
          </w:p>
        </w:tc>
        <w:tc>
          <w:tcPr>
            <w:tcW w:w="865" w:type="dxa"/>
            <w:tcBorders>
              <w:top w:val="nil"/>
              <w:left w:val="nil"/>
              <w:bottom w:val="nil"/>
              <w:right w:val="nil"/>
            </w:tcBorders>
            <w:tcMar>
              <w:top w:w="128" w:type="dxa"/>
              <w:left w:w="43" w:type="dxa"/>
              <w:bottom w:w="43" w:type="dxa"/>
              <w:right w:w="43" w:type="dxa"/>
            </w:tcMar>
            <w:vAlign w:val="bottom"/>
          </w:tcPr>
          <w:p w14:paraId="5A4C2D06" w14:textId="77777777" w:rsidR="0002582B" w:rsidRPr="00A77A7E" w:rsidRDefault="0002582B" w:rsidP="00DC78D5">
            <w:pPr>
              <w:jc w:val="right"/>
              <w:rPr>
                <w:sz w:val="21"/>
              </w:rPr>
            </w:pPr>
            <w:r w:rsidRPr="00A77A7E">
              <w:rPr>
                <w:sz w:val="21"/>
              </w:rPr>
              <w:t>10</w:t>
            </w:r>
          </w:p>
        </w:tc>
        <w:tc>
          <w:tcPr>
            <w:tcW w:w="973" w:type="dxa"/>
            <w:tcBorders>
              <w:top w:val="nil"/>
              <w:left w:val="nil"/>
              <w:bottom w:val="nil"/>
              <w:right w:val="nil"/>
            </w:tcBorders>
            <w:tcMar>
              <w:top w:w="128" w:type="dxa"/>
              <w:left w:w="43" w:type="dxa"/>
              <w:bottom w:w="43" w:type="dxa"/>
              <w:right w:w="43" w:type="dxa"/>
            </w:tcMar>
            <w:vAlign w:val="bottom"/>
          </w:tcPr>
          <w:p w14:paraId="376834E5" w14:textId="77777777" w:rsidR="0002582B" w:rsidRPr="00A77A7E" w:rsidRDefault="0002582B" w:rsidP="00DC78D5">
            <w:pPr>
              <w:jc w:val="right"/>
              <w:rPr>
                <w:sz w:val="21"/>
              </w:rPr>
            </w:pPr>
            <w:r w:rsidRPr="00A77A7E">
              <w:rPr>
                <w:sz w:val="21"/>
              </w:rPr>
              <w:t>67</w:t>
            </w:r>
          </w:p>
        </w:tc>
      </w:tr>
      <w:tr w:rsidR="0002582B" w:rsidRPr="00A77A7E" w14:paraId="20C8051E" w14:textId="77777777" w:rsidTr="00DC78D5">
        <w:trPr>
          <w:trHeight w:val="380"/>
        </w:trPr>
        <w:tc>
          <w:tcPr>
            <w:tcW w:w="3552" w:type="dxa"/>
            <w:tcBorders>
              <w:top w:val="nil"/>
              <w:left w:val="nil"/>
              <w:bottom w:val="nil"/>
              <w:right w:val="nil"/>
            </w:tcBorders>
            <w:tcMar>
              <w:top w:w="128" w:type="dxa"/>
              <w:left w:w="43" w:type="dxa"/>
              <w:bottom w:w="43" w:type="dxa"/>
              <w:right w:w="43" w:type="dxa"/>
            </w:tcMar>
          </w:tcPr>
          <w:p w14:paraId="3315C221" w14:textId="77777777" w:rsidR="0002582B" w:rsidRPr="00A77A7E" w:rsidRDefault="0002582B" w:rsidP="00DC78D5">
            <w:pPr>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64C52C20" w14:textId="77777777" w:rsidR="0002582B" w:rsidRPr="00A77A7E" w:rsidRDefault="0002582B" w:rsidP="00DC78D5">
            <w:pPr>
              <w:jc w:val="right"/>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7B3AB40B" w14:textId="77777777" w:rsidR="0002582B" w:rsidRPr="00A77A7E" w:rsidRDefault="0002582B" w:rsidP="00DC78D5">
            <w:pPr>
              <w:jc w:val="right"/>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161A03D5" w14:textId="77777777" w:rsidR="0002582B" w:rsidRPr="00A77A7E" w:rsidRDefault="0002582B" w:rsidP="00DC78D5">
            <w:pPr>
              <w:jc w:val="right"/>
              <w:rPr>
                <w:sz w:val="21"/>
              </w:rPr>
            </w:pPr>
            <w:r w:rsidRPr="00A77A7E">
              <w:rPr>
                <w:sz w:val="21"/>
              </w:rPr>
              <w:t xml:space="preserve"> </w:t>
            </w:r>
          </w:p>
        </w:tc>
        <w:tc>
          <w:tcPr>
            <w:tcW w:w="757" w:type="dxa"/>
            <w:tcBorders>
              <w:top w:val="nil"/>
              <w:left w:val="nil"/>
              <w:bottom w:val="nil"/>
              <w:right w:val="nil"/>
            </w:tcBorders>
            <w:tcMar>
              <w:top w:w="128" w:type="dxa"/>
              <w:left w:w="43" w:type="dxa"/>
              <w:bottom w:w="43" w:type="dxa"/>
              <w:right w:w="43" w:type="dxa"/>
            </w:tcMar>
            <w:vAlign w:val="bottom"/>
          </w:tcPr>
          <w:p w14:paraId="7F11C357" w14:textId="77777777" w:rsidR="0002582B" w:rsidRPr="00A77A7E" w:rsidRDefault="0002582B" w:rsidP="00DC78D5">
            <w:pPr>
              <w:jc w:val="right"/>
              <w:rPr>
                <w:sz w:val="21"/>
              </w:rPr>
            </w:pPr>
            <w:r w:rsidRPr="00A77A7E">
              <w:rPr>
                <w:sz w:val="21"/>
              </w:rPr>
              <w:t xml:space="preserve"> </w:t>
            </w:r>
          </w:p>
        </w:tc>
        <w:tc>
          <w:tcPr>
            <w:tcW w:w="865" w:type="dxa"/>
            <w:tcBorders>
              <w:top w:val="nil"/>
              <w:left w:val="nil"/>
              <w:bottom w:val="nil"/>
              <w:right w:val="nil"/>
            </w:tcBorders>
            <w:tcMar>
              <w:top w:w="128" w:type="dxa"/>
              <w:left w:w="43" w:type="dxa"/>
              <w:bottom w:w="43" w:type="dxa"/>
              <w:right w:w="43" w:type="dxa"/>
            </w:tcMar>
            <w:vAlign w:val="bottom"/>
          </w:tcPr>
          <w:p w14:paraId="677FCCF3" w14:textId="77777777" w:rsidR="0002582B" w:rsidRPr="00A77A7E" w:rsidRDefault="0002582B" w:rsidP="00DC78D5">
            <w:pPr>
              <w:jc w:val="right"/>
              <w:rPr>
                <w:sz w:val="21"/>
              </w:rPr>
            </w:pPr>
            <w:r w:rsidRPr="00A77A7E">
              <w:rPr>
                <w:sz w:val="21"/>
              </w:rPr>
              <w:t xml:space="preserve"> </w:t>
            </w:r>
          </w:p>
        </w:tc>
        <w:tc>
          <w:tcPr>
            <w:tcW w:w="973" w:type="dxa"/>
            <w:tcBorders>
              <w:top w:val="nil"/>
              <w:left w:val="nil"/>
              <w:bottom w:val="nil"/>
              <w:right w:val="nil"/>
            </w:tcBorders>
            <w:tcMar>
              <w:top w:w="128" w:type="dxa"/>
              <w:left w:w="43" w:type="dxa"/>
              <w:bottom w:w="43" w:type="dxa"/>
              <w:right w:w="43" w:type="dxa"/>
            </w:tcMar>
            <w:vAlign w:val="bottom"/>
          </w:tcPr>
          <w:p w14:paraId="2CE6794B" w14:textId="77777777" w:rsidR="0002582B" w:rsidRPr="00A77A7E" w:rsidRDefault="0002582B" w:rsidP="00DC78D5">
            <w:pPr>
              <w:jc w:val="right"/>
              <w:rPr>
                <w:sz w:val="21"/>
              </w:rPr>
            </w:pPr>
            <w:r w:rsidRPr="00A77A7E">
              <w:rPr>
                <w:sz w:val="21"/>
              </w:rPr>
              <w:t xml:space="preserve"> </w:t>
            </w:r>
          </w:p>
        </w:tc>
      </w:tr>
      <w:tr w:rsidR="0002582B" w:rsidRPr="00A77A7E" w14:paraId="59F37310" w14:textId="77777777" w:rsidTr="00DC78D5">
        <w:trPr>
          <w:trHeight w:val="380"/>
        </w:trPr>
        <w:tc>
          <w:tcPr>
            <w:tcW w:w="3552" w:type="dxa"/>
            <w:tcBorders>
              <w:top w:val="nil"/>
              <w:left w:val="nil"/>
              <w:bottom w:val="single" w:sz="4" w:space="0" w:color="000000"/>
              <w:right w:val="nil"/>
            </w:tcBorders>
            <w:tcMar>
              <w:top w:w="128" w:type="dxa"/>
              <w:left w:w="43" w:type="dxa"/>
              <w:bottom w:w="43" w:type="dxa"/>
              <w:right w:w="43" w:type="dxa"/>
            </w:tcMar>
          </w:tcPr>
          <w:p w14:paraId="347925B1" w14:textId="77777777" w:rsidR="0002582B" w:rsidRPr="00A77A7E" w:rsidRDefault="0002582B" w:rsidP="00DC78D5">
            <w:pPr>
              <w:rPr>
                <w:sz w:val="21"/>
              </w:rPr>
            </w:pPr>
            <w:r w:rsidRPr="00A77A7E">
              <w:rPr>
                <w:sz w:val="21"/>
              </w:rPr>
              <w:t>Fastsatt skatt</w:t>
            </w:r>
            <w:r w:rsidRPr="00A77A7E">
              <w:rPr>
                <w:rStyle w:val="skrift-hevet"/>
                <w:sz w:val="21"/>
              </w:rPr>
              <w:t>2</w:t>
            </w:r>
            <w:r w:rsidRPr="00A77A7E">
              <w:rPr>
                <w:sz w:val="21"/>
              </w:rPr>
              <w:tab/>
            </w:r>
          </w:p>
        </w:tc>
        <w:tc>
          <w:tcPr>
            <w:tcW w:w="973" w:type="dxa"/>
            <w:tcBorders>
              <w:top w:val="nil"/>
              <w:left w:val="nil"/>
              <w:bottom w:val="single" w:sz="4" w:space="0" w:color="000000"/>
              <w:right w:val="nil"/>
            </w:tcBorders>
            <w:tcMar>
              <w:top w:w="128" w:type="dxa"/>
              <w:left w:w="43" w:type="dxa"/>
              <w:bottom w:w="43" w:type="dxa"/>
              <w:right w:w="43" w:type="dxa"/>
            </w:tcMar>
            <w:vAlign w:val="bottom"/>
          </w:tcPr>
          <w:p w14:paraId="26A7D051" w14:textId="77777777" w:rsidR="0002582B" w:rsidRPr="00A77A7E" w:rsidRDefault="0002582B" w:rsidP="00DC78D5">
            <w:pPr>
              <w:jc w:val="right"/>
              <w:rPr>
                <w:sz w:val="21"/>
              </w:rPr>
            </w:pPr>
            <w:r w:rsidRPr="00A77A7E">
              <w:rPr>
                <w:sz w:val="21"/>
              </w:rPr>
              <w:t>715 038</w:t>
            </w:r>
          </w:p>
        </w:tc>
        <w:tc>
          <w:tcPr>
            <w:tcW w:w="973" w:type="dxa"/>
            <w:tcBorders>
              <w:top w:val="nil"/>
              <w:left w:val="nil"/>
              <w:bottom w:val="single" w:sz="4" w:space="0" w:color="000000"/>
              <w:right w:val="nil"/>
            </w:tcBorders>
            <w:tcMar>
              <w:top w:w="128" w:type="dxa"/>
              <w:left w:w="43" w:type="dxa"/>
              <w:bottom w:w="43" w:type="dxa"/>
              <w:right w:w="43" w:type="dxa"/>
            </w:tcMar>
            <w:vAlign w:val="bottom"/>
          </w:tcPr>
          <w:p w14:paraId="0EEF852D" w14:textId="77777777" w:rsidR="0002582B" w:rsidRPr="00A77A7E" w:rsidRDefault="0002582B" w:rsidP="00DC78D5">
            <w:pPr>
              <w:jc w:val="right"/>
              <w:rPr>
                <w:sz w:val="21"/>
              </w:rPr>
            </w:pPr>
            <w:r w:rsidRPr="00A77A7E">
              <w:rPr>
                <w:sz w:val="21"/>
              </w:rPr>
              <w:t>34 525</w:t>
            </w:r>
          </w:p>
        </w:tc>
        <w:tc>
          <w:tcPr>
            <w:tcW w:w="973" w:type="dxa"/>
            <w:tcBorders>
              <w:top w:val="nil"/>
              <w:left w:val="nil"/>
              <w:bottom w:val="single" w:sz="4" w:space="0" w:color="000000"/>
              <w:right w:val="nil"/>
            </w:tcBorders>
            <w:tcMar>
              <w:top w:w="128" w:type="dxa"/>
              <w:left w:w="43" w:type="dxa"/>
              <w:bottom w:w="43" w:type="dxa"/>
              <w:right w:w="43" w:type="dxa"/>
            </w:tcMar>
            <w:vAlign w:val="bottom"/>
          </w:tcPr>
          <w:p w14:paraId="15D4C958" w14:textId="77777777" w:rsidR="0002582B" w:rsidRPr="00A77A7E" w:rsidRDefault="0002582B" w:rsidP="00DC78D5">
            <w:pPr>
              <w:jc w:val="right"/>
              <w:rPr>
                <w:sz w:val="21"/>
              </w:rPr>
            </w:pPr>
            <w:r w:rsidRPr="00A77A7E">
              <w:rPr>
                <w:sz w:val="21"/>
              </w:rPr>
              <w:t>106 288</w:t>
            </w:r>
          </w:p>
        </w:tc>
        <w:tc>
          <w:tcPr>
            <w:tcW w:w="757" w:type="dxa"/>
            <w:tcBorders>
              <w:top w:val="nil"/>
              <w:left w:val="nil"/>
              <w:bottom w:val="single" w:sz="4" w:space="0" w:color="000000"/>
              <w:right w:val="nil"/>
            </w:tcBorders>
            <w:tcMar>
              <w:top w:w="128" w:type="dxa"/>
              <w:left w:w="43" w:type="dxa"/>
              <w:bottom w:w="43" w:type="dxa"/>
              <w:right w:w="43" w:type="dxa"/>
            </w:tcMar>
            <w:vAlign w:val="bottom"/>
          </w:tcPr>
          <w:p w14:paraId="1F3CFF13" w14:textId="77777777" w:rsidR="0002582B" w:rsidRPr="00A77A7E" w:rsidRDefault="0002582B" w:rsidP="00DC78D5">
            <w:pPr>
              <w:jc w:val="right"/>
              <w:rPr>
                <w:sz w:val="21"/>
              </w:rPr>
            </w:pPr>
            <w:r w:rsidRPr="00A77A7E">
              <w:rPr>
                <w:sz w:val="21"/>
              </w:rPr>
              <w:t>32 571</w:t>
            </w:r>
          </w:p>
        </w:tc>
        <w:tc>
          <w:tcPr>
            <w:tcW w:w="865" w:type="dxa"/>
            <w:tcBorders>
              <w:top w:val="nil"/>
              <w:left w:val="nil"/>
              <w:bottom w:val="single" w:sz="4" w:space="0" w:color="000000"/>
              <w:right w:val="nil"/>
            </w:tcBorders>
            <w:tcMar>
              <w:top w:w="128" w:type="dxa"/>
              <w:left w:w="43" w:type="dxa"/>
              <w:bottom w:w="43" w:type="dxa"/>
              <w:right w:w="43" w:type="dxa"/>
            </w:tcMar>
            <w:vAlign w:val="bottom"/>
          </w:tcPr>
          <w:p w14:paraId="02124809" w14:textId="77777777" w:rsidR="0002582B" w:rsidRPr="00A77A7E" w:rsidRDefault="0002582B" w:rsidP="00DC78D5">
            <w:pPr>
              <w:jc w:val="right"/>
              <w:rPr>
                <w:sz w:val="21"/>
              </w:rPr>
            </w:pPr>
            <w:r w:rsidRPr="00A77A7E">
              <w:rPr>
                <w:sz w:val="21"/>
              </w:rPr>
              <w:t>7 333</w:t>
            </w:r>
          </w:p>
        </w:tc>
        <w:tc>
          <w:tcPr>
            <w:tcW w:w="973" w:type="dxa"/>
            <w:tcBorders>
              <w:top w:val="nil"/>
              <w:left w:val="nil"/>
              <w:bottom w:val="single" w:sz="4" w:space="0" w:color="000000"/>
              <w:right w:val="nil"/>
            </w:tcBorders>
            <w:tcMar>
              <w:top w:w="128" w:type="dxa"/>
              <w:left w:w="43" w:type="dxa"/>
              <w:bottom w:w="43" w:type="dxa"/>
              <w:right w:w="43" w:type="dxa"/>
            </w:tcMar>
            <w:vAlign w:val="bottom"/>
          </w:tcPr>
          <w:p w14:paraId="1262235D" w14:textId="77777777" w:rsidR="0002582B" w:rsidRPr="00A77A7E" w:rsidRDefault="0002582B" w:rsidP="00DC78D5">
            <w:pPr>
              <w:jc w:val="right"/>
              <w:rPr>
                <w:sz w:val="21"/>
              </w:rPr>
            </w:pPr>
            <w:r w:rsidRPr="00A77A7E">
              <w:rPr>
                <w:sz w:val="21"/>
              </w:rPr>
              <w:t>39 696</w:t>
            </w:r>
          </w:p>
        </w:tc>
      </w:tr>
    </w:tbl>
    <w:p w14:paraId="558475FF" w14:textId="2726FD0A" w:rsidR="003210FC" w:rsidRPr="00A77A7E" w:rsidRDefault="003210FC" w:rsidP="00A77A7E">
      <w:pPr>
        <w:pStyle w:val="avsnitt-undertittel"/>
      </w:pPr>
      <w:r w:rsidRPr="00A77A7E">
        <w:t>Tabell 2.2 fortsettelse</w:t>
      </w:r>
    </w:p>
    <w:p w14:paraId="1C77B30E" w14:textId="77777777" w:rsidR="006865A6" w:rsidRDefault="003210FC" w:rsidP="006865A6">
      <w:pPr>
        <w:pStyle w:val="Tabellnavn"/>
      </w:pPr>
      <w:r w:rsidRPr="00A77A7E">
        <w:t>07N1xt2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470"/>
        <w:gridCol w:w="950"/>
        <w:gridCol w:w="951"/>
        <w:gridCol w:w="951"/>
        <w:gridCol w:w="951"/>
        <w:gridCol w:w="951"/>
        <w:gridCol w:w="846"/>
      </w:tblGrid>
      <w:tr w:rsidR="006865A6" w:rsidRPr="00A77A7E" w14:paraId="5D4C4635" w14:textId="77777777" w:rsidTr="00DC78D5">
        <w:trPr>
          <w:trHeight w:val="1120"/>
        </w:trPr>
        <w:tc>
          <w:tcPr>
            <w:tcW w:w="346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1CD5CF" w14:textId="77777777" w:rsidR="006865A6" w:rsidRPr="00A77A7E" w:rsidRDefault="006865A6" w:rsidP="00DC78D5">
            <w:pPr>
              <w:rPr>
                <w:sz w:val="21"/>
              </w:rPr>
            </w:pPr>
          </w:p>
        </w:tc>
        <w:tc>
          <w:tcPr>
            <w:tcW w:w="9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43491A" w14:textId="77777777" w:rsidR="006865A6" w:rsidRPr="00A77A7E" w:rsidRDefault="006865A6" w:rsidP="00DC78D5">
            <w:pPr>
              <w:jc w:val="right"/>
              <w:rPr>
                <w:sz w:val="21"/>
              </w:rPr>
            </w:pPr>
            <w:r w:rsidRPr="00A77A7E">
              <w:rPr>
                <w:sz w:val="21"/>
              </w:rPr>
              <w:t>Innlandet fylkeskommune</w:t>
            </w:r>
          </w:p>
        </w:tc>
        <w:tc>
          <w:tcPr>
            <w:tcW w:w="9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5861A7" w14:textId="77777777" w:rsidR="006865A6" w:rsidRPr="00A77A7E" w:rsidRDefault="006865A6" w:rsidP="00DC78D5">
            <w:pPr>
              <w:jc w:val="right"/>
              <w:rPr>
                <w:sz w:val="21"/>
              </w:rPr>
            </w:pPr>
            <w:r w:rsidRPr="00A77A7E">
              <w:rPr>
                <w:sz w:val="21"/>
              </w:rPr>
              <w:t>Møre og Romsdal fylkes-kommune</w:t>
            </w:r>
          </w:p>
        </w:tc>
        <w:tc>
          <w:tcPr>
            <w:tcW w:w="9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A7437E" w14:textId="77777777" w:rsidR="006865A6" w:rsidRPr="00A77A7E" w:rsidRDefault="006865A6" w:rsidP="00DC78D5">
            <w:pPr>
              <w:jc w:val="right"/>
              <w:rPr>
                <w:sz w:val="21"/>
              </w:rPr>
            </w:pPr>
            <w:r w:rsidRPr="00A77A7E">
              <w:rPr>
                <w:sz w:val="21"/>
              </w:rPr>
              <w:t>Nordland fylkeskommune – Nordlánda fylhkentjïelte</w:t>
            </w:r>
          </w:p>
        </w:tc>
        <w:tc>
          <w:tcPr>
            <w:tcW w:w="9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D5347B" w14:textId="77777777" w:rsidR="006865A6" w:rsidRPr="00A77A7E" w:rsidRDefault="006865A6" w:rsidP="00DC78D5">
            <w:pPr>
              <w:jc w:val="right"/>
              <w:rPr>
                <w:sz w:val="21"/>
              </w:rPr>
            </w:pPr>
            <w:r w:rsidRPr="00A77A7E">
              <w:rPr>
                <w:sz w:val="21"/>
              </w:rPr>
              <w:t>Oslo kommune</w:t>
            </w:r>
          </w:p>
        </w:tc>
        <w:tc>
          <w:tcPr>
            <w:tcW w:w="9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4B2853" w14:textId="77777777" w:rsidR="006865A6" w:rsidRPr="00A77A7E" w:rsidRDefault="006865A6" w:rsidP="00DC78D5">
            <w:pPr>
              <w:jc w:val="right"/>
              <w:rPr>
                <w:sz w:val="21"/>
              </w:rPr>
            </w:pPr>
            <w:r w:rsidRPr="00A77A7E">
              <w:rPr>
                <w:sz w:val="21"/>
              </w:rPr>
              <w:t>Rogaland fylkes-kommune</w:t>
            </w:r>
          </w:p>
        </w:tc>
        <w:tc>
          <w:tcPr>
            <w:tcW w:w="8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56E997" w14:textId="77777777" w:rsidR="006865A6" w:rsidRPr="00A77A7E" w:rsidRDefault="006865A6" w:rsidP="00DC78D5">
            <w:pPr>
              <w:jc w:val="right"/>
              <w:rPr>
                <w:sz w:val="21"/>
              </w:rPr>
            </w:pPr>
            <w:r w:rsidRPr="00A77A7E">
              <w:rPr>
                <w:sz w:val="21"/>
              </w:rPr>
              <w:t>Telemark fylkeskommune</w:t>
            </w:r>
          </w:p>
        </w:tc>
      </w:tr>
      <w:tr w:rsidR="006865A6" w:rsidRPr="00A77A7E" w14:paraId="1E1FF461" w14:textId="77777777" w:rsidTr="00DC78D5">
        <w:trPr>
          <w:trHeight w:val="380"/>
        </w:trPr>
        <w:tc>
          <w:tcPr>
            <w:tcW w:w="3469" w:type="dxa"/>
            <w:tcBorders>
              <w:top w:val="single" w:sz="4" w:space="0" w:color="000000"/>
              <w:left w:val="nil"/>
              <w:bottom w:val="nil"/>
              <w:right w:val="nil"/>
            </w:tcBorders>
            <w:tcMar>
              <w:top w:w="128" w:type="dxa"/>
              <w:left w:w="43" w:type="dxa"/>
              <w:bottom w:w="43" w:type="dxa"/>
              <w:right w:w="43" w:type="dxa"/>
            </w:tcMar>
          </w:tcPr>
          <w:p w14:paraId="522E3EF0" w14:textId="77777777" w:rsidR="006865A6" w:rsidRPr="00A77A7E" w:rsidRDefault="006865A6" w:rsidP="00DC78D5">
            <w:pPr>
              <w:rPr>
                <w:sz w:val="21"/>
              </w:rPr>
            </w:pPr>
            <w:r w:rsidRPr="00A77A7E">
              <w:rPr>
                <w:sz w:val="21"/>
              </w:rPr>
              <w:t>Trinnskattegrunnlag</w:t>
            </w:r>
            <w:r w:rsidRPr="00A77A7E">
              <w:rPr>
                <w:sz w:val="21"/>
              </w:rPr>
              <w:tab/>
            </w:r>
          </w:p>
        </w:tc>
        <w:tc>
          <w:tcPr>
            <w:tcW w:w="950" w:type="dxa"/>
            <w:tcBorders>
              <w:top w:val="single" w:sz="4" w:space="0" w:color="000000"/>
              <w:left w:val="nil"/>
              <w:bottom w:val="nil"/>
              <w:right w:val="nil"/>
            </w:tcBorders>
            <w:tcMar>
              <w:top w:w="128" w:type="dxa"/>
              <w:left w:w="43" w:type="dxa"/>
              <w:bottom w:w="43" w:type="dxa"/>
              <w:right w:w="43" w:type="dxa"/>
            </w:tcMar>
            <w:vAlign w:val="bottom"/>
          </w:tcPr>
          <w:p w14:paraId="5331554D" w14:textId="77777777" w:rsidR="006865A6" w:rsidRPr="00A77A7E" w:rsidRDefault="006865A6" w:rsidP="00DC78D5">
            <w:pPr>
              <w:jc w:val="right"/>
              <w:rPr>
                <w:sz w:val="21"/>
              </w:rPr>
            </w:pPr>
            <w:r w:rsidRPr="00A77A7E">
              <w:rPr>
                <w:sz w:val="21"/>
              </w:rPr>
              <w:t xml:space="preserve"> 160 028 </w:t>
            </w:r>
          </w:p>
        </w:tc>
        <w:tc>
          <w:tcPr>
            <w:tcW w:w="950" w:type="dxa"/>
            <w:tcBorders>
              <w:top w:val="single" w:sz="4" w:space="0" w:color="000000"/>
              <w:left w:val="nil"/>
              <w:bottom w:val="nil"/>
              <w:right w:val="nil"/>
            </w:tcBorders>
            <w:tcMar>
              <w:top w:w="128" w:type="dxa"/>
              <w:left w:w="43" w:type="dxa"/>
              <w:bottom w:w="43" w:type="dxa"/>
              <w:right w:w="43" w:type="dxa"/>
            </w:tcMar>
            <w:vAlign w:val="bottom"/>
          </w:tcPr>
          <w:p w14:paraId="26A25C31" w14:textId="77777777" w:rsidR="006865A6" w:rsidRPr="00A77A7E" w:rsidRDefault="006865A6" w:rsidP="00DC78D5">
            <w:pPr>
              <w:jc w:val="right"/>
              <w:rPr>
                <w:sz w:val="21"/>
              </w:rPr>
            </w:pPr>
            <w:r w:rsidRPr="00A77A7E">
              <w:rPr>
                <w:sz w:val="21"/>
              </w:rPr>
              <w:t xml:space="preserve"> 121 664 </w:t>
            </w:r>
          </w:p>
        </w:tc>
        <w:tc>
          <w:tcPr>
            <w:tcW w:w="950" w:type="dxa"/>
            <w:tcBorders>
              <w:top w:val="single" w:sz="4" w:space="0" w:color="000000"/>
              <w:left w:val="nil"/>
              <w:bottom w:val="nil"/>
              <w:right w:val="nil"/>
            </w:tcBorders>
            <w:tcMar>
              <w:top w:w="128" w:type="dxa"/>
              <w:left w:w="43" w:type="dxa"/>
              <w:bottom w:w="43" w:type="dxa"/>
              <w:right w:w="43" w:type="dxa"/>
            </w:tcMar>
            <w:vAlign w:val="bottom"/>
          </w:tcPr>
          <w:p w14:paraId="3DB788E3" w14:textId="77777777" w:rsidR="006865A6" w:rsidRPr="00A77A7E" w:rsidRDefault="006865A6" w:rsidP="00DC78D5">
            <w:pPr>
              <w:jc w:val="right"/>
              <w:rPr>
                <w:sz w:val="21"/>
              </w:rPr>
            </w:pPr>
            <w:r w:rsidRPr="00A77A7E">
              <w:rPr>
                <w:sz w:val="21"/>
              </w:rPr>
              <w:t xml:space="preserve"> 109 277 </w:t>
            </w:r>
          </w:p>
        </w:tc>
        <w:tc>
          <w:tcPr>
            <w:tcW w:w="950" w:type="dxa"/>
            <w:tcBorders>
              <w:top w:val="single" w:sz="4" w:space="0" w:color="000000"/>
              <w:left w:val="nil"/>
              <w:bottom w:val="nil"/>
              <w:right w:val="nil"/>
            </w:tcBorders>
            <w:tcMar>
              <w:top w:w="128" w:type="dxa"/>
              <w:left w:w="43" w:type="dxa"/>
              <w:bottom w:w="43" w:type="dxa"/>
              <w:right w:w="43" w:type="dxa"/>
            </w:tcMar>
            <w:vAlign w:val="bottom"/>
          </w:tcPr>
          <w:p w14:paraId="450B3213" w14:textId="77777777" w:rsidR="006865A6" w:rsidRPr="00A77A7E" w:rsidRDefault="006865A6" w:rsidP="00DC78D5">
            <w:pPr>
              <w:jc w:val="right"/>
              <w:rPr>
                <w:sz w:val="21"/>
              </w:rPr>
            </w:pPr>
            <w:r w:rsidRPr="00A77A7E">
              <w:rPr>
                <w:sz w:val="21"/>
              </w:rPr>
              <w:t xml:space="preserve"> 374 641 </w:t>
            </w:r>
          </w:p>
        </w:tc>
        <w:tc>
          <w:tcPr>
            <w:tcW w:w="950" w:type="dxa"/>
            <w:tcBorders>
              <w:top w:val="single" w:sz="4" w:space="0" w:color="000000"/>
              <w:left w:val="nil"/>
              <w:bottom w:val="nil"/>
              <w:right w:val="nil"/>
            </w:tcBorders>
            <w:tcMar>
              <w:top w:w="128" w:type="dxa"/>
              <w:left w:w="43" w:type="dxa"/>
              <w:bottom w:w="43" w:type="dxa"/>
              <w:right w:w="43" w:type="dxa"/>
            </w:tcMar>
            <w:vAlign w:val="bottom"/>
          </w:tcPr>
          <w:p w14:paraId="598CD2ED" w14:textId="77777777" w:rsidR="006865A6" w:rsidRPr="00A77A7E" w:rsidRDefault="006865A6" w:rsidP="00DC78D5">
            <w:pPr>
              <w:jc w:val="right"/>
              <w:rPr>
                <w:sz w:val="21"/>
              </w:rPr>
            </w:pPr>
            <w:r w:rsidRPr="00A77A7E">
              <w:rPr>
                <w:sz w:val="21"/>
              </w:rPr>
              <w:t xml:space="preserve"> 240 411 </w:t>
            </w:r>
          </w:p>
        </w:tc>
        <w:tc>
          <w:tcPr>
            <w:tcW w:w="845" w:type="dxa"/>
            <w:tcBorders>
              <w:top w:val="single" w:sz="4" w:space="0" w:color="000000"/>
              <w:left w:val="nil"/>
              <w:bottom w:val="nil"/>
              <w:right w:val="nil"/>
            </w:tcBorders>
            <w:tcMar>
              <w:top w:w="128" w:type="dxa"/>
              <w:left w:w="43" w:type="dxa"/>
              <w:bottom w:w="43" w:type="dxa"/>
              <w:right w:w="43" w:type="dxa"/>
            </w:tcMar>
            <w:vAlign w:val="bottom"/>
          </w:tcPr>
          <w:p w14:paraId="0A84A7A4" w14:textId="77777777" w:rsidR="006865A6" w:rsidRPr="00A77A7E" w:rsidRDefault="006865A6" w:rsidP="00DC78D5">
            <w:pPr>
              <w:jc w:val="right"/>
              <w:rPr>
                <w:sz w:val="21"/>
              </w:rPr>
            </w:pPr>
            <w:r w:rsidRPr="00A77A7E">
              <w:rPr>
                <w:sz w:val="21"/>
              </w:rPr>
              <w:t xml:space="preserve"> 76 748 </w:t>
            </w:r>
          </w:p>
        </w:tc>
      </w:tr>
      <w:tr w:rsidR="006865A6" w:rsidRPr="00A77A7E" w14:paraId="155AAD43" w14:textId="77777777" w:rsidTr="00DC78D5">
        <w:trPr>
          <w:trHeight w:val="640"/>
        </w:trPr>
        <w:tc>
          <w:tcPr>
            <w:tcW w:w="3469" w:type="dxa"/>
            <w:tcBorders>
              <w:top w:val="nil"/>
              <w:left w:val="nil"/>
              <w:bottom w:val="nil"/>
              <w:right w:val="nil"/>
            </w:tcBorders>
            <w:tcMar>
              <w:top w:w="128" w:type="dxa"/>
              <w:left w:w="43" w:type="dxa"/>
              <w:bottom w:w="43" w:type="dxa"/>
              <w:right w:w="43" w:type="dxa"/>
            </w:tcMar>
          </w:tcPr>
          <w:p w14:paraId="4AEEF0C0" w14:textId="77777777" w:rsidR="006865A6" w:rsidRPr="00A77A7E" w:rsidRDefault="006865A6" w:rsidP="00DC78D5">
            <w:pPr>
              <w:rPr>
                <w:sz w:val="21"/>
              </w:rPr>
            </w:pPr>
            <w:r w:rsidRPr="00A77A7E">
              <w:rPr>
                <w:sz w:val="21"/>
              </w:rPr>
              <w:lastRenderedPageBreak/>
              <w:t>Alminnelig inntekt etter særfradrag</w:t>
            </w:r>
            <w:r w:rsidRPr="00A77A7E">
              <w:rPr>
                <w:sz w:val="21"/>
              </w:rPr>
              <w:tab/>
            </w:r>
          </w:p>
        </w:tc>
        <w:tc>
          <w:tcPr>
            <w:tcW w:w="950" w:type="dxa"/>
            <w:tcBorders>
              <w:top w:val="nil"/>
              <w:left w:val="nil"/>
              <w:bottom w:val="nil"/>
              <w:right w:val="nil"/>
            </w:tcBorders>
            <w:tcMar>
              <w:top w:w="128" w:type="dxa"/>
              <w:left w:w="43" w:type="dxa"/>
              <w:bottom w:w="43" w:type="dxa"/>
              <w:right w:w="43" w:type="dxa"/>
            </w:tcMar>
            <w:vAlign w:val="bottom"/>
          </w:tcPr>
          <w:p w14:paraId="4B96C27A" w14:textId="77777777" w:rsidR="006865A6" w:rsidRPr="00A77A7E" w:rsidRDefault="006865A6" w:rsidP="00DC78D5">
            <w:pPr>
              <w:jc w:val="right"/>
              <w:rPr>
                <w:sz w:val="21"/>
              </w:rPr>
            </w:pPr>
            <w:r w:rsidRPr="00A77A7E">
              <w:rPr>
                <w:sz w:val="21"/>
              </w:rPr>
              <w:t xml:space="preserve"> 129 101 </w:t>
            </w:r>
          </w:p>
        </w:tc>
        <w:tc>
          <w:tcPr>
            <w:tcW w:w="950" w:type="dxa"/>
            <w:tcBorders>
              <w:top w:val="nil"/>
              <w:left w:val="nil"/>
              <w:bottom w:val="nil"/>
              <w:right w:val="nil"/>
            </w:tcBorders>
            <w:tcMar>
              <w:top w:w="128" w:type="dxa"/>
              <w:left w:w="43" w:type="dxa"/>
              <w:bottom w:w="43" w:type="dxa"/>
              <w:right w:w="43" w:type="dxa"/>
            </w:tcMar>
            <w:vAlign w:val="bottom"/>
          </w:tcPr>
          <w:p w14:paraId="71AF9C28" w14:textId="77777777" w:rsidR="006865A6" w:rsidRPr="00A77A7E" w:rsidRDefault="006865A6" w:rsidP="00DC78D5">
            <w:pPr>
              <w:jc w:val="right"/>
              <w:rPr>
                <w:sz w:val="21"/>
              </w:rPr>
            </w:pPr>
            <w:r w:rsidRPr="00A77A7E">
              <w:rPr>
                <w:sz w:val="21"/>
              </w:rPr>
              <w:t xml:space="preserve"> 99 650 </w:t>
            </w:r>
          </w:p>
        </w:tc>
        <w:tc>
          <w:tcPr>
            <w:tcW w:w="950" w:type="dxa"/>
            <w:tcBorders>
              <w:top w:val="nil"/>
              <w:left w:val="nil"/>
              <w:bottom w:val="nil"/>
              <w:right w:val="nil"/>
            </w:tcBorders>
            <w:tcMar>
              <w:top w:w="128" w:type="dxa"/>
              <w:left w:w="43" w:type="dxa"/>
              <w:bottom w:w="43" w:type="dxa"/>
              <w:right w:w="43" w:type="dxa"/>
            </w:tcMar>
            <w:vAlign w:val="bottom"/>
          </w:tcPr>
          <w:p w14:paraId="7906A290" w14:textId="77777777" w:rsidR="006865A6" w:rsidRPr="00A77A7E" w:rsidRDefault="006865A6" w:rsidP="00DC78D5">
            <w:pPr>
              <w:jc w:val="right"/>
              <w:rPr>
                <w:sz w:val="21"/>
              </w:rPr>
            </w:pPr>
            <w:r w:rsidRPr="00A77A7E">
              <w:rPr>
                <w:sz w:val="21"/>
              </w:rPr>
              <w:t xml:space="preserve"> 87 978 </w:t>
            </w:r>
          </w:p>
        </w:tc>
        <w:tc>
          <w:tcPr>
            <w:tcW w:w="950" w:type="dxa"/>
            <w:tcBorders>
              <w:top w:val="nil"/>
              <w:left w:val="nil"/>
              <w:bottom w:val="nil"/>
              <w:right w:val="nil"/>
            </w:tcBorders>
            <w:tcMar>
              <w:top w:w="128" w:type="dxa"/>
              <w:left w:w="43" w:type="dxa"/>
              <w:bottom w:w="43" w:type="dxa"/>
              <w:right w:w="43" w:type="dxa"/>
            </w:tcMar>
            <w:vAlign w:val="bottom"/>
          </w:tcPr>
          <w:p w14:paraId="0E976E38" w14:textId="77777777" w:rsidR="006865A6" w:rsidRPr="00A77A7E" w:rsidRDefault="006865A6" w:rsidP="00DC78D5">
            <w:pPr>
              <w:jc w:val="right"/>
              <w:rPr>
                <w:sz w:val="21"/>
              </w:rPr>
            </w:pPr>
            <w:r w:rsidRPr="00A77A7E">
              <w:rPr>
                <w:sz w:val="21"/>
              </w:rPr>
              <w:t>347 763</w:t>
            </w:r>
          </w:p>
        </w:tc>
        <w:tc>
          <w:tcPr>
            <w:tcW w:w="950" w:type="dxa"/>
            <w:tcBorders>
              <w:top w:val="nil"/>
              <w:left w:val="nil"/>
              <w:bottom w:val="nil"/>
              <w:right w:val="nil"/>
            </w:tcBorders>
            <w:tcMar>
              <w:top w:w="128" w:type="dxa"/>
              <w:left w:w="43" w:type="dxa"/>
              <w:bottom w:w="43" w:type="dxa"/>
              <w:right w:w="43" w:type="dxa"/>
            </w:tcMar>
            <w:vAlign w:val="bottom"/>
          </w:tcPr>
          <w:p w14:paraId="626C1037" w14:textId="77777777" w:rsidR="006865A6" w:rsidRPr="00A77A7E" w:rsidRDefault="006865A6" w:rsidP="00DC78D5">
            <w:pPr>
              <w:jc w:val="right"/>
              <w:rPr>
                <w:sz w:val="21"/>
              </w:rPr>
            </w:pPr>
            <w:r w:rsidRPr="00A77A7E">
              <w:rPr>
                <w:sz w:val="21"/>
              </w:rPr>
              <w:t xml:space="preserve"> 206 781 </w:t>
            </w:r>
          </w:p>
        </w:tc>
        <w:tc>
          <w:tcPr>
            <w:tcW w:w="845" w:type="dxa"/>
            <w:tcBorders>
              <w:top w:val="nil"/>
              <w:left w:val="nil"/>
              <w:bottom w:val="nil"/>
              <w:right w:val="nil"/>
            </w:tcBorders>
            <w:tcMar>
              <w:top w:w="128" w:type="dxa"/>
              <w:left w:w="43" w:type="dxa"/>
              <w:bottom w:w="43" w:type="dxa"/>
              <w:right w:w="43" w:type="dxa"/>
            </w:tcMar>
            <w:vAlign w:val="bottom"/>
          </w:tcPr>
          <w:p w14:paraId="66B6FED2" w14:textId="77777777" w:rsidR="006865A6" w:rsidRPr="00A77A7E" w:rsidRDefault="006865A6" w:rsidP="00DC78D5">
            <w:pPr>
              <w:jc w:val="right"/>
              <w:rPr>
                <w:sz w:val="21"/>
              </w:rPr>
            </w:pPr>
            <w:r w:rsidRPr="00A77A7E">
              <w:rPr>
                <w:sz w:val="21"/>
              </w:rPr>
              <w:t xml:space="preserve"> 61 618 </w:t>
            </w:r>
          </w:p>
        </w:tc>
      </w:tr>
      <w:tr w:rsidR="006865A6" w:rsidRPr="00A77A7E" w14:paraId="052E6C2B" w14:textId="77777777" w:rsidTr="00DC78D5">
        <w:trPr>
          <w:trHeight w:val="380"/>
        </w:trPr>
        <w:tc>
          <w:tcPr>
            <w:tcW w:w="3469" w:type="dxa"/>
            <w:tcBorders>
              <w:top w:val="nil"/>
              <w:left w:val="nil"/>
              <w:bottom w:val="nil"/>
              <w:right w:val="nil"/>
            </w:tcBorders>
            <w:tcMar>
              <w:top w:w="128" w:type="dxa"/>
              <w:left w:w="43" w:type="dxa"/>
              <w:bottom w:w="43" w:type="dxa"/>
              <w:right w:w="43" w:type="dxa"/>
            </w:tcMar>
          </w:tcPr>
          <w:p w14:paraId="52B59730" w14:textId="77777777" w:rsidR="006865A6" w:rsidRPr="00A77A7E" w:rsidRDefault="006865A6" w:rsidP="00DC78D5">
            <w:pPr>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1B7600F4"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190F556D"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7C4D06B1"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3206BB2C"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47475F06" w14:textId="77777777" w:rsidR="006865A6" w:rsidRPr="00A77A7E" w:rsidRDefault="006865A6" w:rsidP="00DC78D5">
            <w:pPr>
              <w:jc w:val="right"/>
              <w:rPr>
                <w:sz w:val="21"/>
              </w:rPr>
            </w:pPr>
            <w:r w:rsidRPr="00A77A7E">
              <w:rPr>
                <w:sz w:val="21"/>
              </w:rPr>
              <w:t xml:space="preserve"> </w:t>
            </w:r>
          </w:p>
        </w:tc>
        <w:tc>
          <w:tcPr>
            <w:tcW w:w="845" w:type="dxa"/>
            <w:tcBorders>
              <w:top w:val="nil"/>
              <w:left w:val="nil"/>
              <w:bottom w:val="nil"/>
              <w:right w:val="nil"/>
            </w:tcBorders>
            <w:tcMar>
              <w:top w:w="128" w:type="dxa"/>
              <w:left w:w="43" w:type="dxa"/>
              <w:bottom w:w="43" w:type="dxa"/>
              <w:right w:w="43" w:type="dxa"/>
            </w:tcMar>
            <w:vAlign w:val="bottom"/>
          </w:tcPr>
          <w:p w14:paraId="1815536E" w14:textId="77777777" w:rsidR="006865A6" w:rsidRPr="00A77A7E" w:rsidRDefault="006865A6" w:rsidP="00DC78D5">
            <w:pPr>
              <w:jc w:val="right"/>
              <w:rPr>
                <w:sz w:val="21"/>
              </w:rPr>
            </w:pPr>
            <w:r w:rsidRPr="00A77A7E">
              <w:rPr>
                <w:sz w:val="21"/>
              </w:rPr>
              <w:t xml:space="preserve"> </w:t>
            </w:r>
          </w:p>
        </w:tc>
      </w:tr>
      <w:tr w:rsidR="006865A6" w:rsidRPr="00A77A7E" w14:paraId="7F49F23B" w14:textId="77777777" w:rsidTr="00DC78D5">
        <w:trPr>
          <w:trHeight w:val="380"/>
        </w:trPr>
        <w:tc>
          <w:tcPr>
            <w:tcW w:w="3469" w:type="dxa"/>
            <w:tcBorders>
              <w:top w:val="nil"/>
              <w:left w:val="nil"/>
              <w:bottom w:val="nil"/>
              <w:right w:val="nil"/>
            </w:tcBorders>
            <w:tcMar>
              <w:top w:w="128" w:type="dxa"/>
              <w:left w:w="43" w:type="dxa"/>
              <w:bottom w:w="43" w:type="dxa"/>
              <w:right w:w="43" w:type="dxa"/>
            </w:tcMar>
          </w:tcPr>
          <w:p w14:paraId="60F872DA" w14:textId="77777777" w:rsidR="006865A6" w:rsidRPr="00A77A7E" w:rsidRDefault="006865A6" w:rsidP="00DC78D5">
            <w:pPr>
              <w:rPr>
                <w:sz w:val="21"/>
              </w:rPr>
            </w:pPr>
            <w:r w:rsidRPr="00A77A7E">
              <w:rPr>
                <w:sz w:val="21"/>
              </w:rPr>
              <w:t>Personinntekt lønn</w:t>
            </w:r>
            <w:r w:rsidRPr="00A77A7E">
              <w:rPr>
                <w:sz w:val="21"/>
              </w:rPr>
              <w:tab/>
            </w:r>
          </w:p>
        </w:tc>
        <w:tc>
          <w:tcPr>
            <w:tcW w:w="950" w:type="dxa"/>
            <w:tcBorders>
              <w:top w:val="nil"/>
              <w:left w:val="nil"/>
              <w:bottom w:val="nil"/>
              <w:right w:val="nil"/>
            </w:tcBorders>
            <w:tcMar>
              <w:top w:w="128" w:type="dxa"/>
              <w:left w:w="43" w:type="dxa"/>
              <w:bottom w:w="43" w:type="dxa"/>
              <w:right w:w="43" w:type="dxa"/>
            </w:tcMar>
            <w:vAlign w:val="bottom"/>
          </w:tcPr>
          <w:p w14:paraId="365B0F1B" w14:textId="77777777" w:rsidR="006865A6" w:rsidRPr="00A77A7E" w:rsidRDefault="006865A6" w:rsidP="00DC78D5">
            <w:pPr>
              <w:jc w:val="right"/>
              <w:rPr>
                <w:sz w:val="21"/>
              </w:rPr>
            </w:pPr>
            <w:r w:rsidRPr="00A77A7E">
              <w:rPr>
                <w:sz w:val="21"/>
              </w:rPr>
              <w:t>107 948</w:t>
            </w:r>
          </w:p>
        </w:tc>
        <w:tc>
          <w:tcPr>
            <w:tcW w:w="950" w:type="dxa"/>
            <w:tcBorders>
              <w:top w:val="nil"/>
              <w:left w:val="nil"/>
              <w:bottom w:val="nil"/>
              <w:right w:val="nil"/>
            </w:tcBorders>
            <w:tcMar>
              <w:top w:w="128" w:type="dxa"/>
              <w:left w:w="43" w:type="dxa"/>
              <w:bottom w:w="43" w:type="dxa"/>
              <w:right w:w="43" w:type="dxa"/>
            </w:tcMar>
            <w:vAlign w:val="bottom"/>
          </w:tcPr>
          <w:p w14:paraId="5E5F4697" w14:textId="77777777" w:rsidR="006865A6" w:rsidRPr="00A77A7E" w:rsidRDefault="006865A6" w:rsidP="00DC78D5">
            <w:pPr>
              <w:jc w:val="right"/>
              <w:rPr>
                <w:sz w:val="21"/>
              </w:rPr>
            </w:pPr>
            <w:r w:rsidRPr="00A77A7E">
              <w:rPr>
                <w:sz w:val="21"/>
              </w:rPr>
              <w:t>88 076</w:t>
            </w:r>
          </w:p>
        </w:tc>
        <w:tc>
          <w:tcPr>
            <w:tcW w:w="950" w:type="dxa"/>
            <w:tcBorders>
              <w:top w:val="nil"/>
              <w:left w:val="nil"/>
              <w:bottom w:val="nil"/>
              <w:right w:val="nil"/>
            </w:tcBorders>
            <w:tcMar>
              <w:top w:w="128" w:type="dxa"/>
              <w:left w:w="43" w:type="dxa"/>
              <w:bottom w:w="43" w:type="dxa"/>
              <w:right w:w="43" w:type="dxa"/>
            </w:tcMar>
            <w:vAlign w:val="bottom"/>
          </w:tcPr>
          <w:p w14:paraId="0823E926" w14:textId="77777777" w:rsidR="006865A6" w:rsidRPr="00A77A7E" w:rsidRDefault="006865A6" w:rsidP="00DC78D5">
            <w:pPr>
              <w:jc w:val="right"/>
              <w:rPr>
                <w:sz w:val="21"/>
              </w:rPr>
            </w:pPr>
            <w:r w:rsidRPr="00A77A7E">
              <w:rPr>
                <w:sz w:val="21"/>
              </w:rPr>
              <w:t>76 905</w:t>
            </w:r>
          </w:p>
        </w:tc>
        <w:tc>
          <w:tcPr>
            <w:tcW w:w="950" w:type="dxa"/>
            <w:tcBorders>
              <w:top w:val="nil"/>
              <w:left w:val="nil"/>
              <w:bottom w:val="nil"/>
              <w:right w:val="nil"/>
            </w:tcBorders>
            <w:tcMar>
              <w:top w:w="128" w:type="dxa"/>
              <w:left w:w="43" w:type="dxa"/>
              <w:bottom w:w="43" w:type="dxa"/>
              <w:right w:w="43" w:type="dxa"/>
            </w:tcMar>
            <w:vAlign w:val="bottom"/>
          </w:tcPr>
          <w:p w14:paraId="64B4058F" w14:textId="77777777" w:rsidR="006865A6" w:rsidRPr="00A77A7E" w:rsidRDefault="006865A6" w:rsidP="00DC78D5">
            <w:pPr>
              <w:jc w:val="right"/>
              <w:rPr>
                <w:sz w:val="21"/>
              </w:rPr>
            </w:pPr>
            <w:r w:rsidRPr="00A77A7E">
              <w:rPr>
                <w:sz w:val="21"/>
              </w:rPr>
              <w:t>305 894</w:t>
            </w:r>
          </w:p>
        </w:tc>
        <w:tc>
          <w:tcPr>
            <w:tcW w:w="950" w:type="dxa"/>
            <w:tcBorders>
              <w:top w:val="nil"/>
              <w:left w:val="nil"/>
              <w:bottom w:val="nil"/>
              <w:right w:val="nil"/>
            </w:tcBorders>
            <w:tcMar>
              <w:top w:w="128" w:type="dxa"/>
              <w:left w:w="43" w:type="dxa"/>
              <w:bottom w:w="43" w:type="dxa"/>
              <w:right w:w="43" w:type="dxa"/>
            </w:tcMar>
            <w:vAlign w:val="bottom"/>
          </w:tcPr>
          <w:p w14:paraId="694625F9" w14:textId="77777777" w:rsidR="006865A6" w:rsidRPr="00A77A7E" w:rsidRDefault="006865A6" w:rsidP="00DC78D5">
            <w:pPr>
              <w:jc w:val="right"/>
              <w:rPr>
                <w:sz w:val="21"/>
              </w:rPr>
            </w:pPr>
            <w:r w:rsidRPr="00A77A7E">
              <w:rPr>
                <w:sz w:val="21"/>
              </w:rPr>
              <w:t>187 929</w:t>
            </w:r>
          </w:p>
        </w:tc>
        <w:tc>
          <w:tcPr>
            <w:tcW w:w="845" w:type="dxa"/>
            <w:tcBorders>
              <w:top w:val="nil"/>
              <w:left w:val="nil"/>
              <w:bottom w:val="nil"/>
              <w:right w:val="nil"/>
            </w:tcBorders>
            <w:tcMar>
              <w:top w:w="128" w:type="dxa"/>
              <w:left w:w="43" w:type="dxa"/>
              <w:bottom w:w="43" w:type="dxa"/>
              <w:right w:w="43" w:type="dxa"/>
            </w:tcMar>
            <w:vAlign w:val="bottom"/>
          </w:tcPr>
          <w:p w14:paraId="432BB84B" w14:textId="77777777" w:rsidR="006865A6" w:rsidRPr="00A77A7E" w:rsidRDefault="006865A6" w:rsidP="00DC78D5">
            <w:pPr>
              <w:jc w:val="right"/>
              <w:rPr>
                <w:sz w:val="21"/>
              </w:rPr>
            </w:pPr>
            <w:r w:rsidRPr="00A77A7E">
              <w:rPr>
                <w:sz w:val="21"/>
              </w:rPr>
              <w:t>53 377</w:t>
            </w:r>
          </w:p>
        </w:tc>
      </w:tr>
      <w:tr w:rsidR="006865A6" w:rsidRPr="00A77A7E" w14:paraId="252B44A4" w14:textId="77777777" w:rsidTr="00DC78D5">
        <w:trPr>
          <w:trHeight w:val="380"/>
        </w:trPr>
        <w:tc>
          <w:tcPr>
            <w:tcW w:w="3469" w:type="dxa"/>
            <w:tcBorders>
              <w:top w:val="nil"/>
              <w:left w:val="nil"/>
              <w:bottom w:val="nil"/>
              <w:right w:val="nil"/>
            </w:tcBorders>
            <w:tcMar>
              <w:top w:w="128" w:type="dxa"/>
              <w:left w:w="43" w:type="dxa"/>
              <w:bottom w:w="43" w:type="dxa"/>
              <w:right w:w="43" w:type="dxa"/>
            </w:tcMar>
          </w:tcPr>
          <w:p w14:paraId="52DEAB3B" w14:textId="77777777" w:rsidR="006865A6" w:rsidRPr="00A77A7E" w:rsidRDefault="006865A6" w:rsidP="00DC78D5">
            <w:pPr>
              <w:rPr>
                <w:sz w:val="21"/>
              </w:rPr>
            </w:pPr>
            <w:r w:rsidRPr="00A77A7E">
              <w:rPr>
                <w:sz w:val="21"/>
              </w:rPr>
              <w:t>Personinntekt pensjoner</w:t>
            </w:r>
            <w:r w:rsidRPr="00A77A7E">
              <w:rPr>
                <w:sz w:val="21"/>
              </w:rPr>
              <w:tab/>
            </w:r>
          </w:p>
        </w:tc>
        <w:tc>
          <w:tcPr>
            <w:tcW w:w="950" w:type="dxa"/>
            <w:tcBorders>
              <w:top w:val="nil"/>
              <w:left w:val="nil"/>
              <w:bottom w:val="nil"/>
              <w:right w:val="nil"/>
            </w:tcBorders>
            <w:tcMar>
              <w:top w:w="128" w:type="dxa"/>
              <w:left w:w="43" w:type="dxa"/>
              <w:bottom w:w="43" w:type="dxa"/>
              <w:right w:w="43" w:type="dxa"/>
            </w:tcMar>
            <w:vAlign w:val="bottom"/>
          </w:tcPr>
          <w:p w14:paraId="435BE28E" w14:textId="77777777" w:rsidR="006865A6" w:rsidRPr="00A77A7E" w:rsidRDefault="006865A6" w:rsidP="00DC78D5">
            <w:pPr>
              <w:jc w:val="right"/>
              <w:rPr>
                <w:sz w:val="21"/>
              </w:rPr>
            </w:pPr>
            <w:r w:rsidRPr="00A77A7E">
              <w:rPr>
                <w:sz w:val="21"/>
              </w:rPr>
              <w:t>33 560</w:t>
            </w:r>
          </w:p>
        </w:tc>
        <w:tc>
          <w:tcPr>
            <w:tcW w:w="950" w:type="dxa"/>
            <w:tcBorders>
              <w:top w:val="nil"/>
              <w:left w:val="nil"/>
              <w:bottom w:val="nil"/>
              <w:right w:val="nil"/>
            </w:tcBorders>
            <w:tcMar>
              <w:top w:w="128" w:type="dxa"/>
              <w:left w:w="43" w:type="dxa"/>
              <w:bottom w:w="43" w:type="dxa"/>
              <w:right w:w="43" w:type="dxa"/>
            </w:tcMar>
            <w:vAlign w:val="bottom"/>
          </w:tcPr>
          <w:p w14:paraId="370F3F8C" w14:textId="77777777" w:rsidR="006865A6" w:rsidRPr="00A77A7E" w:rsidRDefault="006865A6" w:rsidP="00DC78D5">
            <w:pPr>
              <w:jc w:val="right"/>
              <w:rPr>
                <w:sz w:val="21"/>
              </w:rPr>
            </w:pPr>
            <w:r w:rsidRPr="00A77A7E">
              <w:rPr>
                <w:sz w:val="21"/>
              </w:rPr>
              <w:t>22 265</w:t>
            </w:r>
          </w:p>
        </w:tc>
        <w:tc>
          <w:tcPr>
            <w:tcW w:w="950" w:type="dxa"/>
            <w:tcBorders>
              <w:top w:val="nil"/>
              <w:left w:val="nil"/>
              <w:bottom w:val="nil"/>
              <w:right w:val="nil"/>
            </w:tcBorders>
            <w:tcMar>
              <w:top w:w="128" w:type="dxa"/>
              <w:left w:w="43" w:type="dxa"/>
              <w:bottom w:w="43" w:type="dxa"/>
              <w:right w:w="43" w:type="dxa"/>
            </w:tcMar>
            <w:vAlign w:val="bottom"/>
          </w:tcPr>
          <w:p w14:paraId="5F05AF28" w14:textId="77777777" w:rsidR="006865A6" w:rsidRPr="00A77A7E" w:rsidRDefault="006865A6" w:rsidP="00DC78D5">
            <w:pPr>
              <w:jc w:val="right"/>
              <w:rPr>
                <w:sz w:val="21"/>
              </w:rPr>
            </w:pPr>
            <w:r w:rsidRPr="00A77A7E">
              <w:rPr>
                <w:sz w:val="21"/>
              </w:rPr>
              <w:t>21 187</w:t>
            </w:r>
          </w:p>
        </w:tc>
        <w:tc>
          <w:tcPr>
            <w:tcW w:w="950" w:type="dxa"/>
            <w:tcBorders>
              <w:top w:val="nil"/>
              <w:left w:val="nil"/>
              <w:bottom w:val="nil"/>
              <w:right w:val="nil"/>
            </w:tcBorders>
            <w:tcMar>
              <w:top w:w="128" w:type="dxa"/>
              <w:left w:w="43" w:type="dxa"/>
              <w:bottom w:w="43" w:type="dxa"/>
              <w:right w:w="43" w:type="dxa"/>
            </w:tcMar>
            <w:vAlign w:val="bottom"/>
          </w:tcPr>
          <w:p w14:paraId="781D6E70" w14:textId="77777777" w:rsidR="006865A6" w:rsidRPr="00A77A7E" w:rsidRDefault="006865A6" w:rsidP="00DC78D5">
            <w:pPr>
              <w:jc w:val="right"/>
              <w:rPr>
                <w:sz w:val="21"/>
              </w:rPr>
            </w:pPr>
            <w:r w:rsidRPr="00A77A7E">
              <w:rPr>
                <w:sz w:val="21"/>
              </w:rPr>
              <w:t>41 583</w:t>
            </w:r>
          </w:p>
        </w:tc>
        <w:tc>
          <w:tcPr>
            <w:tcW w:w="950" w:type="dxa"/>
            <w:tcBorders>
              <w:top w:val="nil"/>
              <w:left w:val="nil"/>
              <w:bottom w:val="nil"/>
              <w:right w:val="nil"/>
            </w:tcBorders>
            <w:tcMar>
              <w:top w:w="128" w:type="dxa"/>
              <w:left w:w="43" w:type="dxa"/>
              <w:bottom w:w="43" w:type="dxa"/>
              <w:right w:w="43" w:type="dxa"/>
            </w:tcMar>
            <w:vAlign w:val="bottom"/>
          </w:tcPr>
          <w:p w14:paraId="1C22C7E2" w14:textId="77777777" w:rsidR="006865A6" w:rsidRPr="00A77A7E" w:rsidRDefault="006865A6" w:rsidP="00DC78D5">
            <w:pPr>
              <w:jc w:val="right"/>
              <w:rPr>
                <w:sz w:val="21"/>
              </w:rPr>
            </w:pPr>
            <w:r w:rsidRPr="00A77A7E">
              <w:rPr>
                <w:sz w:val="21"/>
              </w:rPr>
              <w:t>34 474</w:t>
            </w:r>
          </w:p>
        </w:tc>
        <w:tc>
          <w:tcPr>
            <w:tcW w:w="845" w:type="dxa"/>
            <w:tcBorders>
              <w:top w:val="nil"/>
              <w:left w:val="nil"/>
              <w:bottom w:val="nil"/>
              <w:right w:val="nil"/>
            </w:tcBorders>
            <w:tcMar>
              <w:top w:w="128" w:type="dxa"/>
              <w:left w:w="43" w:type="dxa"/>
              <w:bottom w:w="43" w:type="dxa"/>
              <w:right w:w="43" w:type="dxa"/>
            </w:tcMar>
            <w:vAlign w:val="bottom"/>
          </w:tcPr>
          <w:p w14:paraId="7D5AF30D" w14:textId="77777777" w:rsidR="006865A6" w:rsidRPr="00A77A7E" w:rsidRDefault="006865A6" w:rsidP="00DC78D5">
            <w:pPr>
              <w:jc w:val="right"/>
              <w:rPr>
                <w:sz w:val="21"/>
              </w:rPr>
            </w:pPr>
            <w:r w:rsidRPr="00A77A7E">
              <w:rPr>
                <w:sz w:val="21"/>
              </w:rPr>
              <w:t>15 715</w:t>
            </w:r>
          </w:p>
        </w:tc>
      </w:tr>
      <w:tr w:rsidR="006865A6" w:rsidRPr="00A77A7E" w14:paraId="4F82E169" w14:textId="77777777" w:rsidTr="00DC78D5">
        <w:trPr>
          <w:trHeight w:val="380"/>
        </w:trPr>
        <w:tc>
          <w:tcPr>
            <w:tcW w:w="3469" w:type="dxa"/>
            <w:tcBorders>
              <w:top w:val="nil"/>
              <w:left w:val="nil"/>
              <w:bottom w:val="nil"/>
              <w:right w:val="nil"/>
            </w:tcBorders>
            <w:tcMar>
              <w:top w:w="128" w:type="dxa"/>
              <w:left w:w="43" w:type="dxa"/>
              <w:bottom w:w="43" w:type="dxa"/>
              <w:right w:w="43" w:type="dxa"/>
            </w:tcMar>
          </w:tcPr>
          <w:p w14:paraId="07F5186E" w14:textId="77777777" w:rsidR="006865A6" w:rsidRPr="00A77A7E" w:rsidRDefault="006865A6" w:rsidP="00DC78D5">
            <w:pPr>
              <w:rPr>
                <w:sz w:val="21"/>
              </w:rPr>
            </w:pPr>
            <w:r w:rsidRPr="00A77A7E">
              <w:rPr>
                <w:sz w:val="21"/>
              </w:rPr>
              <w:t>Personinntekt uføretrygd</w:t>
            </w:r>
            <w:r w:rsidRPr="00A77A7E">
              <w:rPr>
                <w:sz w:val="21"/>
              </w:rPr>
              <w:tab/>
            </w:r>
          </w:p>
        </w:tc>
        <w:tc>
          <w:tcPr>
            <w:tcW w:w="950" w:type="dxa"/>
            <w:tcBorders>
              <w:top w:val="nil"/>
              <w:left w:val="nil"/>
              <w:bottom w:val="nil"/>
              <w:right w:val="nil"/>
            </w:tcBorders>
            <w:tcMar>
              <w:top w:w="128" w:type="dxa"/>
              <w:left w:w="43" w:type="dxa"/>
              <w:bottom w:w="43" w:type="dxa"/>
              <w:right w:w="43" w:type="dxa"/>
            </w:tcMar>
            <w:vAlign w:val="bottom"/>
          </w:tcPr>
          <w:p w14:paraId="60B6E70F" w14:textId="77777777" w:rsidR="006865A6" w:rsidRPr="00A77A7E" w:rsidRDefault="006865A6" w:rsidP="00DC78D5">
            <w:pPr>
              <w:jc w:val="right"/>
              <w:rPr>
                <w:sz w:val="21"/>
              </w:rPr>
            </w:pPr>
            <w:r w:rsidRPr="00A77A7E">
              <w:rPr>
                <w:sz w:val="21"/>
              </w:rPr>
              <w:t>11 791</w:t>
            </w:r>
          </w:p>
        </w:tc>
        <w:tc>
          <w:tcPr>
            <w:tcW w:w="950" w:type="dxa"/>
            <w:tcBorders>
              <w:top w:val="nil"/>
              <w:left w:val="nil"/>
              <w:bottom w:val="nil"/>
              <w:right w:val="nil"/>
            </w:tcBorders>
            <w:tcMar>
              <w:top w:w="128" w:type="dxa"/>
              <w:left w:w="43" w:type="dxa"/>
              <w:bottom w:w="43" w:type="dxa"/>
              <w:right w:w="43" w:type="dxa"/>
            </w:tcMar>
            <w:vAlign w:val="bottom"/>
          </w:tcPr>
          <w:p w14:paraId="63CB2601" w14:textId="77777777" w:rsidR="006865A6" w:rsidRPr="00A77A7E" w:rsidRDefault="006865A6" w:rsidP="00DC78D5">
            <w:pPr>
              <w:jc w:val="right"/>
              <w:rPr>
                <w:sz w:val="21"/>
              </w:rPr>
            </w:pPr>
            <w:r w:rsidRPr="00A77A7E">
              <w:rPr>
                <w:sz w:val="21"/>
              </w:rPr>
              <w:t>5 909</w:t>
            </w:r>
          </w:p>
        </w:tc>
        <w:tc>
          <w:tcPr>
            <w:tcW w:w="950" w:type="dxa"/>
            <w:tcBorders>
              <w:top w:val="nil"/>
              <w:left w:val="nil"/>
              <w:bottom w:val="nil"/>
              <w:right w:val="nil"/>
            </w:tcBorders>
            <w:tcMar>
              <w:top w:w="128" w:type="dxa"/>
              <w:left w:w="43" w:type="dxa"/>
              <w:bottom w:w="43" w:type="dxa"/>
              <w:right w:w="43" w:type="dxa"/>
            </w:tcMar>
            <w:vAlign w:val="bottom"/>
          </w:tcPr>
          <w:p w14:paraId="037DE25D" w14:textId="77777777" w:rsidR="006865A6" w:rsidRPr="00A77A7E" w:rsidRDefault="006865A6" w:rsidP="00DC78D5">
            <w:pPr>
              <w:jc w:val="right"/>
              <w:rPr>
                <w:sz w:val="21"/>
              </w:rPr>
            </w:pPr>
            <w:r w:rsidRPr="00A77A7E">
              <w:rPr>
                <w:sz w:val="21"/>
              </w:rPr>
              <w:t>7 319</w:t>
            </w:r>
          </w:p>
        </w:tc>
        <w:tc>
          <w:tcPr>
            <w:tcW w:w="950" w:type="dxa"/>
            <w:tcBorders>
              <w:top w:val="nil"/>
              <w:left w:val="nil"/>
              <w:bottom w:val="nil"/>
              <w:right w:val="nil"/>
            </w:tcBorders>
            <w:tcMar>
              <w:top w:w="128" w:type="dxa"/>
              <w:left w:w="43" w:type="dxa"/>
              <w:bottom w:w="43" w:type="dxa"/>
              <w:right w:w="43" w:type="dxa"/>
            </w:tcMar>
            <w:vAlign w:val="bottom"/>
          </w:tcPr>
          <w:p w14:paraId="0F61AFC7" w14:textId="77777777" w:rsidR="006865A6" w:rsidRPr="00A77A7E" w:rsidRDefault="006865A6" w:rsidP="00DC78D5">
            <w:pPr>
              <w:jc w:val="right"/>
              <w:rPr>
                <w:sz w:val="21"/>
              </w:rPr>
            </w:pPr>
            <w:r w:rsidRPr="00A77A7E">
              <w:rPr>
                <w:sz w:val="21"/>
              </w:rPr>
              <w:t>11 552</w:t>
            </w:r>
          </w:p>
        </w:tc>
        <w:tc>
          <w:tcPr>
            <w:tcW w:w="950" w:type="dxa"/>
            <w:tcBorders>
              <w:top w:val="nil"/>
              <w:left w:val="nil"/>
              <w:bottom w:val="nil"/>
              <w:right w:val="nil"/>
            </w:tcBorders>
            <w:tcMar>
              <w:top w:w="128" w:type="dxa"/>
              <w:left w:w="43" w:type="dxa"/>
              <w:bottom w:w="43" w:type="dxa"/>
              <w:right w:w="43" w:type="dxa"/>
            </w:tcMar>
            <w:vAlign w:val="bottom"/>
          </w:tcPr>
          <w:p w14:paraId="31A11C4B" w14:textId="77777777" w:rsidR="006865A6" w:rsidRPr="00A77A7E" w:rsidRDefault="006865A6" w:rsidP="00DC78D5">
            <w:pPr>
              <w:jc w:val="right"/>
              <w:rPr>
                <w:sz w:val="21"/>
              </w:rPr>
            </w:pPr>
            <w:r w:rsidRPr="00A77A7E">
              <w:rPr>
                <w:sz w:val="21"/>
              </w:rPr>
              <w:t>10 541</w:t>
            </w:r>
          </w:p>
        </w:tc>
        <w:tc>
          <w:tcPr>
            <w:tcW w:w="845" w:type="dxa"/>
            <w:tcBorders>
              <w:top w:val="nil"/>
              <w:left w:val="nil"/>
              <w:bottom w:val="nil"/>
              <w:right w:val="nil"/>
            </w:tcBorders>
            <w:tcMar>
              <w:top w:w="128" w:type="dxa"/>
              <w:left w:w="43" w:type="dxa"/>
              <w:bottom w:w="43" w:type="dxa"/>
              <w:right w:w="43" w:type="dxa"/>
            </w:tcMar>
            <w:vAlign w:val="bottom"/>
          </w:tcPr>
          <w:p w14:paraId="0CC7292A" w14:textId="77777777" w:rsidR="006865A6" w:rsidRPr="00A77A7E" w:rsidRDefault="006865A6" w:rsidP="00DC78D5">
            <w:pPr>
              <w:jc w:val="right"/>
              <w:rPr>
                <w:sz w:val="21"/>
              </w:rPr>
            </w:pPr>
            <w:r w:rsidRPr="00A77A7E">
              <w:rPr>
                <w:sz w:val="21"/>
              </w:rPr>
              <w:t>5 488</w:t>
            </w:r>
          </w:p>
        </w:tc>
      </w:tr>
      <w:tr w:rsidR="006865A6" w:rsidRPr="00A77A7E" w14:paraId="6D6B4FBD" w14:textId="77777777" w:rsidTr="00DC78D5">
        <w:trPr>
          <w:trHeight w:val="640"/>
        </w:trPr>
        <w:tc>
          <w:tcPr>
            <w:tcW w:w="3469" w:type="dxa"/>
            <w:tcBorders>
              <w:top w:val="nil"/>
              <w:left w:val="nil"/>
              <w:bottom w:val="nil"/>
              <w:right w:val="nil"/>
            </w:tcBorders>
            <w:tcMar>
              <w:top w:w="128" w:type="dxa"/>
              <w:left w:w="43" w:type="dxa"/>
              <w:bottom w:w="43" w:type="dxa"/>
              <w:right w:w="43" w:type="dxa"/>
            </w:tcMar>
          </w:tcPr>
          <w:p w14:paraId="6B0E58FA" w14:textId="77777777" w:rsidR="006865A6" w:rsidRPr="00A77A7E" w:rsidRDefault="006865A6" w:rsidP="00DC78D5">
            <w:pPr>
              <w:rPr>
                <w:sz w:val="21"/>
              </w:rPr>
            </w:pPr>
            <w:r w:rsidRPr="00A77A7E">
              <w:rPr>
                <w:sz w:val="21"/>
              </w:rPr>
              <w:t>Personinntekt fiske/fangst/familiebarnehage</w:t>
            </w:r>
            <w:r w:rsidRPr="00A77A7E">
              <w:rPr>
                <w:sz w:val="21"/>
              </w:rPr>
              <w:tab/>
            </w:r>
          </w:p>
        </w:tc>
        <w:tc>
          <w:tcPr>
            <w:tcW w:w="950" w:type="dxa"/>
            <w:tcBorders>
              <w:top w:val="nil"/>
              <w:left w:val="nil"/>
              <w:bottom w:val="nil"/>
              <w:right w:val="nil"/>
            </w:tcBorders>
            <w:tcMar>
              <w:top w:w="128" w:type="dxa"/>
              <w:left w:w="43" w:type="dxa"/>
              <w:bottom w:w="43" w:type="dxa"/>
              <w:right w:w="43" w:type="dxa"/>
            </w:tcMar>
            <w:vAlign w:val="bottom"/>
          </w:tcPr>
          <w:p w14:paraId="207854E0" w14:textId="77777777" w:rsidR="006865A6" w:rsidRPr="00A77A7E" w:rsidRDefault="006865A6" w:rsidP="00DC78D5">
            <w:pPr>
              <w:jc w:val="right"/>
              <w:rPr>
                <w:sz w:val="21"/>
              </w:rPr>
            </w:pPr>
            <w:r w:rsidRPr="00A77A7E">
              <w:rPr>
                <w:sz w:val="21"/>
              </w:rPr>
              <w:t xml:space="preserve"> 21 </w:t>
            </w:r>
          </w:p>
        </w:tc>
        <w:tc>
          <w:tcPr>
            <w:tcW w:w="950" w:type="dxa"/>
            <w:tcBorders>
              <w:top w:val="nil"/>
              <w:left w:val="nil"/>
              <w:bottom w:val="nil"/>
              <w:right w:val="nil"/>
            </w:tcBorders>
            <w:tcMar>
              <w:top w:w="128" w:type="dxa"/>
              <w:left w:w="43" w:type="dxa"/>
              <w:bottom w:w="43" w:type="dxa"/>
              <w:right w:w="43" w:type="dxa"/>
            </w:tcMar>
            <w:vAlign w:val="bottom"/>
          </w:tcPr>
          <w:p w14:paraId="435CD823" w14:textId="77777777" w:rsidR="006865A6" w:rsidRPr="00A77A7E" w:rsidRDefault="006865A6" w:rsidP="00DC78D5">
            <w:pPr>
              <w:jc w:val="right"/>
              <w:rPr>
                <w:sz w:val="21"/>
              </w:rPr>
            </w:pPr>
            <w:r w:rsidRPr="00A77A7E">
              <w:rPr>
                <w:sz w:val="21"/>
              </w:rPr>
              <w:t xml:space="preserve"> 2 167 </w:t>
            </w:r>
          </w:p>
        </w:tc>
        <w:tc>
          <w:tcPr>
            <w:tcW w:w="950" w:type="dxa"/>
            <w:tcBorders>
              <w:top w:val="nil"/>
              <w:left w:val="nil"/>
              <w:bottom w:val="nil"/>
              <w:right w:val="nil"/>
            </w:tcBorders>
            <w:tcMar>
              <w:top w:w="128" w:type="dxa"/>
              <w:left w:w="43" w:type="dxa"/>
              <w:bottom w:w="43" w:type="dxa"/>
              <w:right w:w="43" w:type="dxa"/>
            </w:tcMar>
            <w:vAlign w:val="bottom"/>
          </w:tcPr>
          <w:p w14:paraId="5BDC8A7C" w14:textId="77777777" w:rsidR="006865A6" w:rsidRPr="00A77A7E" w:rsidRDefault="006865A6" w:rsidP="00DC78D5">
            <w:pPr>
              <w:jc w:val="right"/>
              <w:rPr>
                <w:sz w:val="21"/>
              </w:rPr>
            </w:pPr>
            <w:r w:rsidRPr="00A77A7E">
              <w:rPr>
                <w:sz w:val="21"/>
              </w:rPr>
              <w:t xml:space="preserve"> 1 604 </w:t>
            </w:r>
          </w:p>
        </w:tc>
        <w:tc>
          <w:tcPr>
            <w:tcW w:w="950" w:type="dxa"/>
            <w:tcBorders>
              <w:top w:val="nil"/>
              <w:left w:val="nil"/>
              <w:bottom w:val="nil"/>
              <w:right w:val="nil"/>
            </w:tcBorders>
            <w:tcMar>
              <w:top w:w="128" w:type="dxa"/>
              <w:left w:w="43" w:type="dxa"/>
              <w:bottom w:w="43" w:type="dxa"/>
              <w:right w:w="43" w:type="dxa"/>
            </w:tcMar>
            <w:vAlign w:val="bottom"/>
          </w:tcPr>
          <w:p w14:paraId="36B993BC" w14:textId="77777777" w:rsidR="006865A6" w:rsidRPr="00A77A7E" w:rsidRDefault="006865A6" w:rsidP="00DC78D5">
            <w:pPr>
              <w:jc w:val="right"/>
              <w:rPr>
                <w:sz w:val="21"/>
              </w:rPr>
            </w:pPr>
            <w:r w:rsidRPr="00A77A7E">
              <w:rPr>
                <w:sz w:val="21"/>
              </w:rPr>
              <w:t xml:space="preserve"> 77 </w:t>
            </w:r>
          </w:p>
        </w:tc>
        <w:tc>
          <w:tcPr>
            <w:tcW w:w="950" w:type="dxa"/>
            <w:tcBorders>
              <w:top w:val="nil"/>
              <w:left w:val="nil"/>
              <w:bottom w:val="nil"/>
              <w:right w:val="nil"/>
            </w:tcBorders>
            <w:tcMar>
              <w:top w:w="128" w:type="dxa"/>
              <w:left w:w="43" w:type="dxa"/>
              <w:bottom w:w="43" w:type="dxa"/>
              <w:right w:w="43" w:type="dxa"/>
            </w:tcMar>
            <w:vAlign w:val="bottom"/>
          </w:tcPr>
          <w:p w14:paraId="0865613A" w14:textId="77777777" w:rsidR="006865A6" w:rsidRPr="00A77A7E" w:rsidRDefault="006865A6" w:rsidP="00DC78D5">
            <w:pPr>
              <w:jc w:val="right"/>
              <w:rPr>
                <w:sz w:val="21"/>
              </w:rPr>
            </w:pPr>
            <w:r w:rsidRPr="00A77A7E">
              <w:rPr>
                <w:sz w:val="21"/>
              </w:rPr>
              <w:t>360</w:t>
            </w:r>
          </w:p>
        </w:tc>
        <w:tc>
          <w:tcPr>
            <w:tcW w:w="845" w:type="dxa"/>
            <w:tcBorders>
              <w:top w:val="nil"/>
              <w:left w:val="nil"/>
              <w:bottom w:val="nil"/>
              <w:right w:val="nil"/>
            </w:tcBorders>
            <w:tcMar>
              <w:top w:w="128" w:type="dxa"/>
              <w:left w:w="43" w:type="dxa"/>
              <w:bottom w:w="43" w:type="dxa"/>
              <w:right w:w="43" w:type="dxa"/>
            </w:tcMar>
            <w:vAlign w:val="bottom"/>
          </w:tcPr>
          <w:p w14:paraId="344F9DF3" w14:textId="77777777" w:rsidR="006865A6" w:rsidRPr="00A77A7E" w:rsidRDefault="006865A6" w:rsidP="00DC78D5">
            <w:pPr>
              <w:jc w:val="right"/>
              <w:rPr>
                <w:sz w:val="21"/>
              </w:rPr>
            </w:pPr>
            <w:r w:rsidRPr="00A77A7E">
              <w:rPr>
                <w:sz w:val="21"/>
              </w:rPr>
              <w:t xml:space="preserve"> 24 </w:t>
            </w:r>
          </w:p>
        </w:tc>
      </w:tr>
      <w:tr w:rsidR="006865A6" w:rsidRPr="00A77A7E" w14:paraId="655A9326" w14:textId="77777777" w:rsidTr="00DC78D5">
        <w:trPr>
          <w:trHeight w:val="380"/>
        </w:trPr>
        <w:tc>
          <w:tcPr>
            <w:tcW w:w="3469" w:type="dxa"/>
            <w:tcBorders>
              <w:top w:val="nil"/>
              <w:left w:val="nil"/>
              <w:bottom w:val="nil"/>
              <w:right w:val="nil"/>
            </w:tcBorders>
            <w:tcMar>
              <w:top w:w="128" w:type="dxa"/>
              <w:left w:w="43" w:type="dxa"/>
              <w:bottom w:w="43" w:type="dxa"/>
              <w:right w:w="43" w:type="dxa"/>
            </w:tcMar>
          </w:tcPr>
          <w:p w14:paraId="48DEE50B" w14:textId="77777777" w:rsidR="006865A6" w:rsidRPr="00A77A7E" w:rsidRDefault="006865A6" w:rsidP="00DC78D5">
            <w:pPr>
              <w:rPr>
                <w:sz w:val="21"/>
              </w:rPr>
            </w:pPr>
            <w:r w:rsidRPr="00A77A7E">
              <w:rPr>
                <w:sz w:val="21"/>
              </w:rPr>
              <w:t>Personinntekt annen næring²</w:t>
            </w:r>
          </w:p>
        </w:tc>
        <w:tc>
          <w:tcPr>
            <w:tcW w:w="950" w:type="dxa"/>
            <w:tcBorders>
              <w:top w:val="nil"/>
              <w:left w:val="nil"/>
              <w:bottom w:val="nil"/>
              <w:right w:val="nil"/>
            </w:tcBorders>
            <w:tcMar>
              <w:top w:w="128" w:type="dxa"/>
              <w:left w:w="43" w:type="dxa"/>
              <w:bottom w:w="43" w:type="dxa"/>
              <w:right w:w="43" w:type="dxa"/>
            </w:tcMar>
            <w:vAlign w:val="bottom"/>
          </w:tcPr>
          <w:p w14:paraId="2A05B9AE" w14:textId="77777777" w:rsidR="006865A6" w:rsidRPr="00A77A7E" w:rsidRDefault="006865A6" w:rsidP="00DC78D5">
            <w:pPr>
              <w:jc w:val="right"/>
              <w:rPr>
                <w:sz w:val="21"/>
              </w:rPr>
            </w:pPr>
            <w:r w:rsidRPr="00A77A7E">
              <w:rPr>
                <w:sz w:val="21"/>
              </w:rPr>
              <w:t>6 724</w:t>
            </w:r>
          </w:p>
        </w:tc>
        <w:tc>
          <w:tcPr>
            <w:tcW w:w="950" w:type="dxa"/>
            <w:tcBorders>
              <w:top w:val="nil"/>
              <w:left w:val="nil"/>
              <w:bottom w:val="nil"/>
              <w:right w:val="nil"/>
            </w:tcBorders>
            <w:tcMar>
              <w:top w:w="128" w:type="dxa"/>
              <w:left w:w="43" w:type="dxa"/>
              <w:bottom w:w="43" w:type="dxa"/>
              <w:right w:w="43" w:type="dxa"/>
            </w:tcMar>
            <w:vAlign w:val="bottom"/>
          </w:tcPr>
          <w:p w14:paraId="38B10428" w14:textId="77777777" w:rsidR="006865A6" w:rsidRPr="00A77A7E" w:rsidRDefault="006865A6" w:rsidP="00DC78D5">
            <w:pPr>
              <w:jc w:val="right"/>
              <w:rPr>
                <w:sz w:val="21"/>
              </w:rPr>
            </w:pPr>
            <w:r w:rsidRPr="00A77A7E">
              <w:rPr>
                <w:sz w:val="21"/>
              </w:rPr>
              <w:t>3 230</w:t>
            </w:r>
          </w:p>
        </w:tc>
        <w:tc>
          <w:tcPr>
            <w:tcW w:w="950" w:type="dxa"/>
            <w:tcBorders>
              <w:top w:val="nil"/>
              <w:left w:val="nil"/>
              <w:bottom w:val="nil"/>
              <w:right w:val="nil"/>
            </w:tcBorders>
            <w:tcMar>
              <w:top w:w="128" w:type="dxa"/>
              <w:left w:w="43" w:type="dxa"/>
              <w:bottom w:w="43" w:type="dxa"/>
              <w:right w:w="43" w:type="dxa"/>
            </w:tcMar>
            <w:vAlign w:val="bottom"/>
          </w:tcPr>
          <w:p w14:paraId="79F931FE" w14:textId="77777777" w:rsidR="006865A6" w:rsidRPr="00A77A7E" w:rsidRDefault="006865A6" w:rsidP="00DC78D5">
            <w:pPr>
              <w:jc w:val="right"/>
              <w:rPr>
                <w:sz w:val="21"/>
              </w:rPr>
            </w:pPr>
            <w:r w:rsidRPr="00A77A7E">
              <w:rPr>
                <w:sz w:val="21"/>
              </w:rPr>
              <w:t>2 299</w:t>
            </w:r>
          </w:p>
        </w:tc>
        <w:tc>
          <w:tcPr>
            <w:tcW w:w="950" w:type="dxa"/>
            <w:tcBorders>
              <w:top w:val="nil"/>
              <w:left w:val="nil"/>
              <w:bottom w:val="nil"/>
              <w:right w:val="nil"/>
            </w:tcBorders>
            <w:tcMar>
              <w:top w:w="128" w:type="dxa"/>
              <w:left w:w="43" w:type="dxa"/>
              <w:bottom w:w="43" w:type="dxa"/>
              <w:right w:w="43" w:type="dxa"/>
            </w:tcMar>
            <w:vAlign w:val="bottom"/>
          </w:tcPr>
          <w:p w14:paraId="67FFD7B4" w14:textId="77777777" w:rsidR="006865A6" w:rsidRPr="00A77A7E" w:rsidRDefault="006865A6" w:rsidP="00DC78D5">
            <w:pPr>
              <w:jc w:val="right"/>
              <w:rPr>
                <w:sz w:val="21"/>
              </w:rPr>
            </w:pPr>
            <w:r w:rsidRPr="00A77A7E">
              <w:rPr>
                <w:sz w:val="21"/>
              </w:rPr>
              <w:t>15 029</w:t>
            </w:r>
          </w:p>
        </w:tc>
        <w:tc>
          <w:tcPr>
            <w:tcW w:w="950" w:type="dxa"/>
            <w:tcBorders>
              <w:top w:val="nil"/>
              <w:left w:val="nil"/>
              <w:bottom w:val="nil"/>
              <w:right w:val="nil"/>
            </w:tcBorders>
            <w:tcMar>
              <w:top w:w="128" w:type="dxa"/>
              <w:left w:w="43" w:type="dxa"/>
              <w:bottom w:w="43" w:type="dxa"/>
              <w:right w:w="43" w:type="dxa"/>
            </w:tcMar>
            <w:vAlign w:val="bottom"/>
          </w:tcPr>
          <w:p w14:paraId="5D030D19" w14:textId="77777777" w:rsidR="006865A6" w:rsidRPr="00A77A7E" w:rsidRDefault="006865A6" w:rsidP="00DC78D5">
            <w:pPr>
              <w:jc w:val="right"/>
              <w:rPr>
                <w:sz w:val="21"/>
              </w:rPr>
            </w:pPr>
            <w:r w:rsidRPr="00A77A7E">
              <w:rPr>
                <w:sz w:val="21"/>
              </w:rPr>
              <w:t>6 617</w:t>
            </w:r>
          </w:p>
        </w:tc>
        <w:tc>
          <w:tcPr>
            <w:tcW w:w="845" w:type="dxa"/>
            <w:tcBorders>
              <w:top w:val="nil"/>
              <w:left w:val="nil"/>
              <w:bottom w:val="nil"/>
              <w:right w:val="nil"/>
            </w:tcBorders>
            <w:tcMar>
              <w:top w:w="128" w:type="dxa"/>
              <w:left w:w="43" w:type="dxa"/>
              <w:bottom w:w="43" w:type="dxa"/>
              <w:right w:w="43" w:type="dxa"/>
            </w:tcMar>
            <w:vAlign w:val="bottom"/>
          </w:tcPr>
          <w:p w14:paraId="591A69D2" w14:textId="77777777" w:rsidR="006865A6" w:rsidRPr="00A77A7E" w:rsidRDefault="006865A6" w:rsidP="00DC78D5">
            <w:pPr>
              <w:jc w:val="right"/>
              <w:rPr>
                <w:sz w:val="21"/>
              </w:rPr>
            </w:pPr>
            <w:r w:rsidRPr="00A77A7E">
              <w:rPr>
                <w:sz w:val="21"/>
              </w:rPr>
              <w:t>2 133</w:t>
            </w:r>
          </w:p>
        </w:tc>
      </w:tr>
      <w:tr w:rsidR="006865A6" w:rsidRPr="00A77A7E" w14:paraId="035C0CC9" w14:textId="77777777" w:rsidTr="00DC78D5">
        <w:trPr>
          <w:trHeight w:val="380"/>
        </w:trPr>
        <w:tc>
          <w:tcPr>
            <w:tcW w:w="3469" w:type="dxa"/>
            <w:tcBorders>
              <w:top w:val="nil"/>
              <w:left w:val="nil"/>
              <w:bottom w:val="nil"/>
              <w:right w:val="nil"/>
            </w:tcBorders>
            <w:tcMar>
              <w:top w:w="128" w:type="dxa"/>
              <w:left w:w="43" w:type="dxa"/>
              <w:bottom w:w="43" w:type="dxa"/>
              <w:right w:w="43" w:type="dxa"/>
            </w:tcMar>
          </w:tcPr>
          <w:p w14:paraId="5ECC0E4A" w14:textId="77777777" w:rsidR="006865A6" w:rsidRPr="00A77A7E" w:rsidRDefault="006865A6" w:rsidP="00DC78D5">
            <w:pPr>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554D25E4"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0BB38315"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00B87BA6"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406C3991"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12E9343D" w14:textId="77777777" w:rsidR="006865A6" w:rsidRPr="00A77A7E" w:rsidRDefault="006865A6" w:rsidP="00DC78D5">
            <w:pPr>
              <w:jc w:val="right"/>
              <w:rPr>
                <w:sz w:val="21"/>
              </w:rPr>
            </w:pPr>
            <w:r w:rsidRPr="00A77A7E">
              <w:rPr>
                <w:sz w:val="21"/>
              </w:rPr>
              <w:t xml:space="preserve"> </w:t>
            </w:r>
          </w:p>
        </w:tc>
        <w:tc>
          <w:tcPr>
            <w:tcW w:w="845" w:type="dxa"/>
            <w:tcBorders>
              <w:top w:val="nil"/>
              <w:left w:val="nil"/>
              <w:bottom w:val="nil"/>
              <w:right w:val="nil"/>
            </w:tcBorders>
            <w:tcMar>
              <w:top w:w="128" w:type="dxa"/>
              <w:left w:w="43" w:type="dxa"/>
              <w:bottom w:w="43" w:type="dxa"/>
              <w:right w:w="43" w:type="dxa"/>
            </w:tcMar>
            <w:vAlign w:val="bottom"/>
          </w:tcPr>
          <w:p w14:paraId="1785CED2" w14:textId="77777777" w:rsidR="006865A6" w:rsidRPr="00A77A7E" w:rsidRDefault="006865A6" w:rsidP="00DC78D5">
            <w:pPr>
              <w:jc w:val="right"/>
              <w:rPr>
                <w:sz w:val="21"/>
              </w:rPr>
            </w:pPr>
            <w:r w:rsidRPr="00A77A7E">
              <w:rPr>
                <w:sz w:val="21"/>
              </w:rPr>
              <w:t xml:space="preserve"> </w:t>
            </w:r>
          </w:p>
        </w:tc>
      </w:tr>
      <w:tr w:rsidR="006865A6" w:rsidRPr="00A77A7E" w14:paraId="02E134FA" w14:textId="77777777" w:rsidTr="00DC78D5">
        <w:trPr>
          <w:trHeight w:val="380"/>
        </w:trPr>
        <w:tc>
          <w:tcPr>
            <w:tcW w:w="3469" w:type="dxa"/>
            <w:tcBorders>
              <w:top w:val="nil"/>
              <w:left w:val="nil"/>
              <w:bottom w:val="nil"/>
              <w:right w:val="nil"/>
            </w:tcBorders>
            <w:tcMar>
              <w:top w:w="128" w:type="dxa"/>
              <w:left w:w="43" w:type="dxa"/>
              <w:bottom w:w="43" w:type="dxa"/>
              <w:right w:w="43" w:type="dxa"/>
            </w:tcMar>
          </w:tcPr>
          <w:p w14:paraId="7D631ADC" w14:textId="77777777" w:rsidR="006865A6" w:rsidRPr="00A77A7E" w:rsidRDefault="006865A6" w:rsidP="00DC78D5">
            <w:pPr>
              <w:rPr>
                <w:sz w:val="21"/>
              </w:rPr>
            </w:pPr>
            <w:r w:rsidRPr="00A77A7E">
              <w:rPr>
                <w:sz w:val="21"/>
              </w:rPr>
              <w:t>Skatt formue kommune</w:t>
            </w:r>
            <w:r w:rsidRPr="00A77A7E">
              <w:rPr>
                <w:sz w:val="21"/>
              </w:rPr>
              <w:tab/>
            </w:r>
          </w:p>
        </w:tc>
        <w:tc>
          <w:tcPr>
            <w:tcW w:w="950" w:type="dxa"/>
            <w:tcBorders>
              <w:top w:val="nil"/>
              <w:left w:val="nil"/>
              <w:bottom w:val="nil"/>
              <w:right w:val="nil"/>
            </w:tcBorders>
            <w:tcMar>
              <w:top w:w="128" w:type="dxa"/>
              <w:left w:w="43" w:type="dxa"/>
              <w:bottom w:w="43" w:type="dxa"/>
              <w:right w:w="43" w:type="dxa"/>
            </w:tcMar>
            <w:vAlign w:val="bottom"/>
          </w:tcPr>
          <w:p w14:paraId="5E0A71B1" w14:textId="77777777" w:rsidR="006865A6" w:rsidRPr="00A77A7E" w:rsidRDefault="006865A6" w:rsidP="00DC78D5">
            <w:pPr>
              <w:jc w:val="right"/>
              <w:rPr>
                <w:sz w:val="21"/>
              </w:rPr>
            </w:pPr>
            <w:r w:rsidRPr="00A77A7E">
              <w:rPr>
                <w:sz w:val="21"/>
              </w:rPr>
              <w:t>818</w:t>
            </w:r>
          </w:p>
        </w:tc>
        <w:tc>
          <w:tcPr>
            <w:tcW w:w="950" w:type="dxa"/>
            <w:tcBorders>
              <w:top w:val="nil"/>
              <w:left w:val="nil"/>
              <w:bottom w:val="nil"/>
              <w:right w:val="nil"/>
            </w:tcBorders>
            <w:tcMar>
              <w:top w:w="128" w:type="dxa"/>
              <w:left w:w="43" w:type="dxa"/>
              <w:bottom w:w="43" w:type="dxa"/>
              <w:right w:w="43" w:type="dxa"/>
            </w:tcMar>
            <w:vAlign w:val="bottom"/>
          </w:tcPr>
          <w:p w14:paraId="51B8723C" w14:textId="77777777" w:rsidR="006865A6" w:rsidRPr="00A77A7E" w:rsidRDefault="006865A6" w:rsidP="00DC78D5">
            <w:pPr>
              <w:jc w:val="right"/>
              <w:rPr>
                <w:sz w:val="21"/>
              </w:rPr>
            </w:pPr>
            <w:r w:rsidRPr="00A77A7E">
              <w:rPr>
                <w:sz w:val="21"/>
              </w:rPr>
              <w:t xml:space="preserve"> 722 </w:t>
            </w:r>
          </w:p>
        </w:tc>
        <w:tc>
          <w:tcPr>
            <w:tcW w:w="950" w:type="dxa"/>
            <w:tcBorders>
              <w:top w:val="nil"/>
              <w:left w:val="nil"/>
              <w:bottom w:val="nil"/>
              <w:right w:val="nil"/>
            </w:tcBorders>
            <w:tcMar>
              <w:top w:w="128" w:type="dxa"/>
              <w:left w:w="43" w:type="dxa"/>
              <w:bottom w:w="43" w:type="dxa"/>
              <w:right w:w="43" w:type="dxa"/>
            </w:tcMar>
            <w:vAlign w:val="bottom"/>
          </w:tcPr>
          <w:p w14:paraId="2C0346F5" w14:textId="77777777" w:rsidR="006865A6" w:rsidRPr="00A77A7E" w:rsidRDefault="006865A6" w:rsidP="00DC78D5">
            <w:pPr>
              <w:jc w:val="right"/>
              <w:rPr>
                <w:sz w:val="21"/>
              </w:rPr>
            </w:pPr>
            <w:r w:rsidRPr="00A77A7E">
              <w:rPr>
                <w:sz w:val="21"/>
              </w:rPr>
              <w:t xml:space="preserve"> 590 </w:t>
            </w:r>
          </w:p>
        </w:tc>
        <w:tc>
          <w:tcPr>
            <w:tcW w:w="950" w:type="dxa"/>
            <w:tcBorders>
              <w:top w:val="nil"/>
              <w:left w:val="nil"/>
              <w:bottom w:val="nil"/>
              <w:right w:val="nil"/>
            </w:tcBorders>
            <w:tcMar>
              <w:top w:w="128" w:type="dxa"/>
              <w:left w:w="43" w:type="dxa"/>
              <w:bottom w:w="43" w:type="dxa"/>
              <w:right w:w="43" w:type="dxa"/>
            </w:tcMar>
            <w:vAlign w:val="bottom"/>
          </w:tcPr>
          <w:p w14:paraId="14C5F2B5" w14:textId="77777777" w:rsidR="006865A6" w:rsidRPr="00A77A7E" w:rsidRDefault="006865A6" w:rsidP="00DC78D5">
            <w:pPr>
              <w:jc w:val="right"/>
              <w:rPr>
                <w:sz w:val="21"/>
              </w:rPr>
            </w:pPr>
            <w:r w:rsidRPr="00A77A7E">
              <w:rPr>
                <w:sz w:val="21"/>
              </w:rPr>
              <w:t xml:space="preserve"> 5 973 </w:t>
            </w:r>
          </w:p>
        </w:tc>
        <w:tc>
          <w:tcPr>
            <w:tcW w:w="950" w:type="dxa"/>
            <w:tcBorders>
              <w:top w:val="nil"/>
              <w:left w:val="nil"/>
              <w:bottom w:val="nil"/>
              <w:right w:val="nil"/>
            </w:tcBorders>
            <w:tcMar>
              <w:top w:w="128" w:type="dxa"/>
              <w:left w:w="43" w:type="dxa"/>
              <w:bottom w:w="43" w:type="dxa"/>
              <w:right w:w="43" w:type="dxa"/>
            </w:tcMar>
            <w:vAlign w:val="bottom"/>
          </w:tcPr>
          <w:p w14:paraId="08FCCB18" w14:textId="77777777" w:rsidR="006865A6" w:rsidRPr="00A77A7E" w:rsidRDefault="006865A6" w:rsidP="00DC78D5">
            <w:pPr>
              <w:jc w:val="right"/>
              <w:rPr>
                <w:sz w:val="21"/>
              </w:rPr>
            </w:pPr>
            <w:r w:rsidRPr="00A77A7E">
              <w:rPr>
                <w:sz w:val="21"/>
              </w:rPr>
              <w:t>1 923</w:t>
            </w:r>
          </w:p>
        </w:tc>
        <w:tc>
          <w:tcPr>
            <w:tcW w:w="845" w:type="dxa"/>
            <w:tcBorders>
              <w:top w:val="nil"/>
              <w:left w:val="nil"/>
              <w:bottom w:val="nil"/>
              <w:right w:val="nil"/>
            </w:tcBorders>
            <w:tcMar>
              <w:top w:w="128" w:type="dxa"/>
              <w:left w:w="43" w:type="dxa"/>
              <w:bottom w:w="43" w:type="dxa"/>
              <w:right w:w="43" w:type="dxa"/>
            </w:tcMar>
            <w:vAlign w:val="bottom"/>
          </w:tcPr>
          <w:p w14:paraId="65081A2E" w14:textId="77777777" w:rsidR="006865A6" w:rsidRPr="00A77A7E" w:rsidRDefault="006865A6" w:rsidP="00DC78D5">
            <w:pPr>
              <w:jc w:val="right"/>
              <w:rPr>
                <w:sz w:val="21"/>
              </w:rPr>
            </w:pPr>
            <w:r w:rsidRPr="00A77A7E">
              <w:rPr>
                <w:sz w:val="21"/>
              </w:rPr>
              <w:t>380</w:t>
            </w:r>
          </w:p>
        </w:tc>
      </w:tr>
      <w:tr w:rsidR="006865A6" w:rsidRPr="00A77A7E" w14:paraId="22B17774" w14:textId="77777777" w:rsidTr="00DC78D5">
        <w:trPr>
          <w:trHeight w:val="640"/>
        </w:trPr>
        <w:tc>
          <w:tcPr>
            <w:tcW w:w="3469" w:type="dxa"/>
            <w:tcBorders>
              <w:top w:val="nil"/>
              <w:left w:val="nil"/>
              <w:bottom w:val="nil"/>
              <w:right w:val="nil"/>
            </w:tcBorders>
            <w:tcMar>
              <w:top w:w="128" w:type="dxa"/>
              <w:left w:w="43" w:type="dxa"/>
              <w:bottom w:w="43" w:type="dxa"/>
              <w:right w:w="43" w:type="dxa"/>
            </w:tcMar>
          </w:tcPr>
          <w:p w14:paraId="14B9FB44" w14:textId="77777777" w:rsidR="006865A6" w:rsidRPr="00A77A7E" w:rsidRDefault="006865A6" w:rsidP="00DC78D5">
            <w:pPr>
              <w:rPr>
                <w:sz w:val="21"/>
              </w:rPr>
            </w:pPr>
            <w:r w:rsidRPr="00A77A7E">
              <w:rPr>
                <w:sz w:val="21"/>
              </w:rPr>
              <w:t xml:space="preserve">Skatt inntekt kommune </w:t>
            </w:r>
            <w:r w:rsidRPr="00A77A7E">
              <w:rPr>
                <w:sz w:val="21"/>
              </w:rPr>
              <w:br/>
              <w:t>og fylke</w:t>
            </w:r>
            <w:r w:rsidRPr="00A77A7E">
              <w:rPr>
                <w:sz w:val="21"/>
              </w:rPr>
              <w:tab/>
            </w:r>
          </w:p>
        </w:tc>
        <w:tc>
          <w:tcPr>
            <w:tcW w:w="950" w:type="dxa"/>
            <w:tcBorders>
              <w:top w:val="nil"/>
              <w:left w:val="nil"/>
              <w:bottom w:val="nil"/>
              <w:right w:val="nil"/>
            </w:tcBorders>
            <w:tcMar>
              <w:top w:w="128" w:type="dxa"/>
              <w:left w:w="43" w:type="dxa"/>
              <w:bottom w:w="43" w:type="dxa"/>
              <w:right w:w="43" w:type="dxa"/>
            </w:tcMar>
            <w:vAlign w:val="bottom"/>
          </w:tcPr>
          <w:p w14:paraId="3DE92C22" w14:textId="77777777" w:rsidR="006865A6" w:rsidRPr="00A77A7E" w:rsidRDefault="006865A6" w:rsidP="00DC78D5">
            <w:pPr>
              <w:jc w:val="right"/>
              <w:rPr>
                <w:sz w:val="21"/>
              </w:rPr>
            </w:pPr>
            <w:r w:rsidRPr="00A77A7E">
              <w:rPr>
                <w:sz w:val="21"/>
              </w:rPr>
              <w:t>13 748</w:t>
            </w:r>
          </w:p>
        </w:tc>
        <w:tc>
          <w:tcPr>
            <w:tcW w:w="950" w:type="dxa"/>
            <w:tcBorders>
              <w:top w:val="nil"/>
              <w:left w:val="nil"/>
              <w:bottom w:val="nil"/>
              <w:right w:val="nil"/>
            </w:tcBorders>
            <w:tcMar>
              <w:top w:w="128" w:type="dxa"/>
              <w:left w:w="43" w:type="dxa"/>
              <w:bottom w:w="43" w:type="dxa"/>
              <w:right w:w="43" w:type="dxa"/>
            </w:tcMar>
            <w:vAlign w:val="bottom"/>
          </w:tcPr>
          <w:p w14:paraId="354EE952" w14:textId="77777777" w:rsidR="006865A6" w:rsidRPr="00A77A7E" w:rsidRDefault="006865A6" w:rsidP="00DC78D5">
            <w:pPr>
              <w:jc w:val="right"/>
              <w:rPr>
                <w:sz w:val="21"/>
              </w:rPr>
            </w:pPr>
            <w:r w:rsidRPr="00A77A7E">
              <w:rPr>
                <w:sz w:val="21"/>
              </w:rPr>
              <w:t>10 855</w:t>
            </w:r>
          </w:p>
        </w:tc>
        <w:tc>
          <w:tcPr>
            <w:tcW w:w="950" w:type="dxa"/>
            <w:tcBorders>
              <w:top w:val="nil"/>
              <w:left w:val="nil"/>
              <w:bottom w:val="nil"/>
              <w:right w:val="nil"/>
            </w:tcBorders>
            <w:tcMar>
              <w:top w:w="128" w:type="dxa"/>
              <w:left w:w="43" w:type="dxa"/>
              <w:bottom w:w="43" w:type="dxa"/>
              <w:right w:w="43" w:type="dxa"/>
            </w:tcMar>
            <w:vAlign w:val="bottom"/>
          </w:tcPr>
          <w:p w14:paraId="2F59C7E1" w14:textId="77777777" w:rsidR="006865A6" w:rsidRPr="00A77A7E" w:rsidRDefault="006865A6" w:rsidP="00DC78D5">
            <w:pPr>
              <w:jc w:val="right"/>
              <w:rPr>
                <w:sz w:val="21"/>
              </w:rPr>
            </w:pPr>
            <w:r w:rsidRPr="00A77A7E">
              <w:rPr>
                <w:sz w:val="21"/>
              </w:rPr>
              <w:t>9 489</w:t>
            </w:r>
          </w:p>
        </w:tc>
        <w:tc>
          <w:tcPr>
            <w:tcW w:w="950" w:type="dxa"/>
            <w:tcBorders>
              <w:top w:val="nil"/>
              <w:left w:val="nil"/>
              <w:bottom w:val="nil"/>
              <w:right w:val="nil"/>
            </w:tcBorders>
            <w:tcMar>
              <w:top w:w="128" w:type="dxa"/>
              <w:left w:w="43" w:type="dxa"/>
              <w:bottom w:w="43" w:type="dxa"/>
              <w:right w:w="43" w:type="dxa"/>
            </w:tcMar>
            <w:vAlign w:val="bottom"/>
          </w:tcPr>
          <w:p w14:paraId="2255DB75" w14:textId="77777777" w:rsidR="006865A6" w:rsidRPr="00A77A7E" w:rsidRDefault="006865A6" w:rsidP="00DC78D5">
            <w:pPr>
              <w:jc w:val="right"/>
              <w:rPr>
                <w:sz w:val="21"/>
              </w:rPr>
            </w:pPr>
            <w:r w:rsidRPr="00A77A7E">
              <w:rPr>
                <w:sz w:val="21"/>
              </w:rPr>
              <w:t>39 927</w:t>
            </w:r>
          </w:p>
        </w:tc>
        <w:tc>
          <w:tcPr>
            <w:tcW w:w="950" w:type="dxa"/>
            <w:tcBorders>
              <w:top w:val="nil"/>
              <w:left w:val="nil"/>
              <w:bottom w:val="nil"/>
              <w:right w:val="nil"/>
            </w:tcBorders>
            <w:tcMar>
              <w:top w:w="128" w:type="dxa"/>
              <w:left w:w="43" w:type="dxa"/>
              <w:bottom w:w="43" w:type="dxa"/>
              <w:right w:w="43" w:type="dxa"/>
            </w:tcMar>
            <w:vAlign w:val="bottom"/>
          </w:tcPr>
          <w:p w14:paraId="52D0CD60" w14:textId="77777777" w:rsidR="006865A6" w:rsidRPr="00A77A7E" w:rsidRDefault="006865A6" w:rsidP="00DC78D5">
            <w:pPr>
              <w:jc w:val="right"/>
              <w:rPr>
                <w:sz w:val="21"/>
              </w:rPr>
            </w:pPr>
            <w:r w:rsidRPr="00A77A7E">
              <w:rPr>
                <w:sz w:val="21"/>
              </w:rPr>
              <w:t>23 230</w:t>
            </w:r>
          </w:p>
        </w:tc>
        <w:tc>
          <w:tcPr>
            <w:tcW w:w="845" w:type="dxa"/>
            <w:tcBorders>
              <w:top w:val="nil"/>
              <w:left w:val="nil"/>
              <w:bottom w:val="nil"/>
              <w:right w:val="nil"/>
            </w:tcBorders>
            <w:tcMar>
              <w:top w:w="128" w:type="dxa"/>
              <w:left w:w="43" w:type="dxa"/>
              <w:bottom w:w="43" w:type="dxa"/>
              <w:right w:w="43" w:type="dxa"/>
            </w:tcMar>
            <w:vAlign w:val="bottom"/>
          </w:tcPr>
          <w:p w14:paraId="2F63CCB8" w14:textId="77777777" w:rsidR="006865A6" w:rsidRPr="00A77A7E" w:rsidRDefault="006865A6" w:rsidP="00DC78D5">
            <w:pPr>
              <w:jc w:val="right"/>
              <w:rPr>
                <w:sz w:val="21"/>
              </w:rPr>
            </w:pPr>
            <w:r w:rsidRPr="00A77A7E">
              <w:rPr>
                <w:sz w:val="21"/>
              </w:rPr>
              <w:t>6 617</w:t>
            </w:r>
          </w:p>
        </w:tc>
      </w:tr>
      <w:tr w:rsidR="006865A6" w:rsidRPr="00A77A7E" w14:paraId="6AA79BB8" w14:textId="77777777" w:rsidTr="00DC78D5">
        <w:trPr>
          <w:trHeight w:val="380"/>
        </w:trPr>
        <w:tc>
          <w:tcPr>
            <w:tcW w:w="3469" w:type="dxa"/>
            <w:tcBorders>
              <w:top w:val="nil"/>
              <w:left w:val="nil"/>
              <w:bottom w:val="nil"/>
              <w:right w:val="nil"/>
            </w:tcBorders>
            <w:tcMar>
              <w:top w:w="128" w:type="dxa"/>
              <w:left w:w="43" w:type="dxa"/>
              <w:bottom w:w="43" w:type="dxa"/>
              <w:right w:w="43" w:type="dxa"/>
            </w:tcMar>
          </w:tcPr>
          <w:p w14:paraId="0D4050FF" w14:textId="77777777" w:rsidR="006865A6" w:rsidRPr="00A77A7E" w:rsidRDefault="006865A6" w:rsidP="00DC78D5">
            <w:pPr>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776FEE6C"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1C1A9062"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4221CFDA"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262FA647"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0D0AC198" w14:textId="77777777" w:rsidR="006865A6" w:rsidRPr="00A77A7E" w:rsidRDefault="006865A6" w:rsidP="00DC78D5">
            <w:pPr>
              <w:jc w:val="right"/>
              <w:rPr>
                <w:sz w:val="21"/>
              </w:rPr>
            </w:pPr>
            <w:r w:rsidRPr="00A77A7E">
              <w:rPr>
                <w:sz w:val="21"/>
              </w:rPr>
              <w:t xml:space="preserve"> </w:t>
            </w:r>
          </w:p>
        </w:tc>
        <w:tc>
          <w:tcPr>
            <w:tcW w:w="845" w:type="dxa"/>
            <w:tcBorders>
              <w:top w:val="nil"/>
              <w:left w:val="nil"/>
              <w:bottom w:val="nil"/>
              <w:right w:val="nil"/>
            </w:tcBorders>
            <w:tcMar>
              <w:top w:w="128" w:type="dxa"/>
              <w:left w:w="43" w:type="dxa"/>
              <w:bottom w:w="43" w:type="dxa"/>
              <w:right w:w="43" w:type="dxa"/>
            </w:tcMar>
            <w:vAlign w:val="bottom"/>
          </w:tcPr>
          <w:p w14:paraId="70B1A8DA" w14:textId="77777777" w:rsidR="006865A6" w:rsidRPr="00A77A7E" w:rsidRDefault="006865A6" w:rsidP="00DC78D5">
            <w:pPr>
              <w:jc w:val="right"/>
              <w:rPr>
                <w:sz w:val="21"/>
              </w:rPr>
            </w:pPr>
            <w:r w:rsidRPr="00A77A7E">
              <w:rPr>
                <w:sz w:val="21"/>
              </w:rPr>
              <w:t xml:space="preserve"> </w:t>
            </w:r>
          </w:p>
        </w:tc>
      </w:tr>
      <w:tr w:rsidR="006865A6" w:rsidRPr="00A77A7E" w14:paraId="71BAAC61" w14:textId="77777777" w:rsidTr="00DC78D5">
        <w:trPr>
          <w:trHeight w:val="380"/>
        </w:trPr>
        <w:tc>
          <w:tcPr>
            <w:tcW w:w="3469" w:type="dxa"/>
            <w:tcBorders>
              <w:top w:val="nil"/>
              <w:left w:val="nil"/>
              <w:bottom w:val="nil"/>
              <w:right w:val="nil"/>
            </w:tcBorders>
            <w:tcMar>
              <w:top w:w="128" w:type="dxa"/>
              <w:left w:w="43" w:type="dxa"/>
              <w:bottom w:w="43" w:type="dxa"/>
              <w:right w:w="43" w:type="dxa"/>
            </w:tcMar>
          </w:tcPr>
          <w:p w14:paraId="3B0DCAAB" w14:textId="77777777" w:rsidR="006865A6" w:rsidRPr="00A77A7E" w:rsidRDefault="006865A6" w:rsidP="00DC78D5">
            <w:pPr>
              <w:rPr>
                <w:sz w:val="21"/>
              </w:rPr>
            </w:pPr>
            <w:r w:rsidRPr="00A77A7E">
              <w:rPr>
                <w:sz w:val="21"/>
              </w:rPr>
              <w:t>Skatt formue stat</w:t>
            </w:r>
            <w:r w:rsidRPr="00A77A7E">
              <w:rPr>
                <w:sz w:val="21"/>
              </w:rPr>
              <w:tab/>
            </w:r>
          </w:p>
        </w:tc>
        <w:tc>
          <w:tcPr>
            <w:tcW w:w="950" w:type="dxa"/>
            <w:tcBorders>
              <w:top w:val="nil"/>
              <w:left w:val="nil"/>
              <w:bottom w:val="nil"/>
              <w:right w:val="nil"/>
            </w:tcBorders>
            <w:tcMar>
              <w:top w:w="128" w:type="dxa"/>
              <w:left w:w="43" w:type="dxa"/>
              <w:bottom w:w="43" w:type="dxa"/>
              <w:right w:w="43" w:type="dxa"/>
            </w:tcMar>
            <w:vAlign w:val="bottom"/>
          </w:tcPr>
          <w:p w14:paraId="1B24E062" w14:textId="77777777" w:rsidR="006865A6" w:rsidRPr="00A77A7E" w:rsidRDefault="006865A6" w:rsidP="00DC78D5">
            <w:pPr>
              <w:jc w:val="right"/>
              <w:rPr>
                <w:sz w:val="21"/>
              </w:rPr>
            </w:pPr>
            <w:r w:rsidRPr="00A77A7E">
              <w:rPr>
                <w:sz w:val="21"/>
              </w:rPr>
              <w:t>371</w:t>
            </w:r>
          </w:p>
        </w:tc>
        <w:tc>
          <w:tcPr>
            <w:tcW w:w="950" w:type="dxa"/>
            <w:tcBorders>
              <w:top w:val="nil"/>
              <w:left w:val="nil"/>
              <w:bottom w:val="nil"/>
              <w:right w:val="nil"/>
            </w:tcBorders>
            <w:tcMar>
              <w:top w:w="128" w:type="dxa"/>
              <w:left w:w="43" w:type="dxa"/>
              <w:bottom w:w="43" w:type="dxa"/>
              <w:right w:w="43" w:type="dxa"/>
            </w:tcMar>
            <w:vAlign w:val="bottom"/>
          </w:tcPr>
          <w:p w14:paraId="70C0D668" w14:textId="77777777" w:rsidR="006865A6" w:rsidRPr="00A77A7E" w:rsidRDefault="006865A6" w:rsidP="00DC78D5">
            <w:pPr>
              <w:jc w:val="right"/>
              <w:rPr>
                <w:sz w:val="21"/>
              </w:rPr>
            </w:pPr>
            <w:r w:rsidRPr="00A77A7E">
              <w:rPr>
                <w:sz w:val="21"/>
              </w:rPr>
              <w:t>339</w:t>
            </w:r>
          </w:p>
        </w:tc>
        <w:tc>
          <w:tcPr>
            <w:tcW w:w="950" w:type="dxa"/>
            <w:tcBorders>
              <w:top w:val="nil"/>
              <w:left w:val="nil"/>
              <w:bottom w:val="nil"/>
              <w:right w:val="nil"/>
            </w:tcBorders>
            <w:tcMar>
              <w:top w:w="128" w:type="dxa"/>
              <w:left w:w="43" w:type="dxa"/>
              <w:bottom w:w="43" w:type="dxa"/>
              <w:right w:w="43" w:type="dxa"/>
            </w:tcMar>
            <w:vAlign w:val="bottom"/>
          </w:tcPr>
          <w:p w14:paraId="30EE4693" w14:textId="77777777" w:rsidR="006865A6" w:rsidRPr="00A77A7E" w:rsidRDefault="006865A6" w:rsidP="00DC78D5">
            <w:pPr>
              <w:jc w:val="right"/>
              <w:rPr>
                <w:sz w:val="21"/>
              </w:rPr>
            </w:pPr>
            <w:r w:rsidRPr="00A77A7E">
              <w:rPr>
                <w:sz w:val="21"/>
              </w:rPr>
              <w:t>296</w:t>
            </w:r>
          </w:p>
        </w:tc>
        <w:tc>
          <w:tcPr>
            <w:tcW w:w="950" w:type="dxa"/>
            <w:tcBorders>
              <w:top w:val="nil"/>
              <w:left w:val="nil"/>
              <w:bottom w:val="nil"/>
              <w:right w:val="nil"/>
            </w:tcBorders>
            <w:tcMar>
              <w:top w:w="128" w:type="dxa"/>
              <w:left w:w="43" w:type="dxa"/>
              <w:bottom w:w="43" w:type="dxa"/>
              <w:right w:w="43" w:type="dxa"/>
            </w:tcMar>
            <w:vAlign w:val="bottom"/>
          </w:tcPr>
          <w:p w14:paraId="4016335E" w14:textId="77777777" w:rsidR="006865A6" w:rsidRPr="00A77A7E" w:rsidRDefault="006865A6" w:rsidP="00DC78D5">
            <w:pPr>
              <w:jc w:val="right"/>
              <w:rPr>
                <w:sz w:val="21"/>
              </w:rPr>
            </w:pPr>
            <w:r w:rsidRPr="00A77A7E">
              <w:rPr>
                <w:sz w:val="21"/>
              </w:rPr>
              <w:t>2 939</w:t>
            </w:r>
          </w:p>
        </w:tc>
        <w:tc>
          <w:tcPr>
            <w:tcW w:w="950" w:type="dxa"/>
            <w:tcBorders>
              <w:top w:val="nil"/>
              <w:left w:val="nil"/>
              <w:bottom w:val="nil"/>
              <w:right w:val="nil"/>
            </w:tcBorders>
            <w:tcMar>
              <w:top w:w="128" w:type="dxa"/>
              <w:left w:w="43" w:type="dxa"/>
              <w:bottom w:w="43" w:type="dxa"/>
              <w:right w:w="43" w:type="dxa"/>
            </w:tcMar>
            <w:vAlign w:val="bottom"/>
          </w:tcPr>
          <w:p w14:paraId="2EBD7F4E" w14:textId="77777777" w:rsidR="006865A6" w:rsidRPr="00A77A7E" w:rsidRDefault="006865A6" w:rsidP="00DC78D5">
            <w:pPr>
              <w:jc w:val="right"/>
              <w:rPr>
                <w:sz w:val="21"/>
              </w:rPr>
            </w:pPr>
            <w:r w:rsidRPr="00A77A7E">
              <w:rPr>
                <w:sz w:val="21"/>
              </w:rPr>
              <w:t>906</w:t>
            </w:r>
          </w:p>
        </w:tc>
        <w:tc>
          <w:tcPr>
            <w:tcW w:w="845" w:type="dxa"/>
            <w:tcBorders>
              <w:top w:val="nil"/>
              <w:left w:val="nil"/>
              <w:bottom w:val="nil"/>
              <w:right w:val="nil"/>
            </w:tcBorders>
            <w:tcMar>
              <w:top w:w="128" w:type="dxa"/>
              <w:left w:w="43" w:type="dxa"/>
              <w:bottom w:w="43" w:type="dxa"/>
              <w:right w:w="43" w:type="dxa"/>
            </w:tcMar>
            <w:vAlign w:val="bottom"/>
          </w:tcPr>
          <w:p w14:paraId="36C9AB3A" w14:textId="77777777" w:rsidR="006865A6" w:rsidRPr="00A77A7E" w:rsidRDefault="006865A6" w:rsidP="00DC78D5">
            <w:pPr>
              <w:jc w:val="right"/>
              <w:rPr>
                <w:sz w:val="21"/>
              </w:rPr>
            </w:pPr>
            <w:r w:rsidRPr="00A77A7E">
              <w:rPr>
                <w:sz w:val="21"/>
              </w:rPr>
              <w:t>173</w:t>
            </w:r>
          </w:p>
        </w:tc>
      </w:tr>
      <w:tr w:rsidR="006865A6" w:rsidRPr="00A77A7E" w14:paraId="691D462E" w14:textId="77777777" w:rsidTr="00DC78D5">
        <w:trPr>
          <w:trHeight w:val="380"/>
        </w:trPr>
        <w:tc>
          <w:tcPr>
            <w:tcW w:w="3469" w:type="dxa"/>
            <w:tcBorders>
              <w:top w:val="nil"/>
              <w:left w:val="nil"/>
              <w:bottom w:val="nil"/>
              <w:right w:val="nil"/>
            </w:tcBorders>
            <w:tcMar>
              <w:top w:w="128" w:type="dxa"/>
              <w:left w:w="43" w:type="dxa"/>
              <w:bottom w:w="43" w:type="dxa"/>
              <w:right w:w="43" w:type="dxa"/>
            </w:tcMar>
          </w:tcPr>
          <w:p w14:paraId="2173FD0D" w14:textId="77777777" w:rsidR="006865A6" w:rsidRPr="00A77A7E" w:rsidRDefault="006865A6" w:rsidP="00DC78D5">
            <w:pPr>
              <w:rPr>
                <w:sz w:val="21"/>
              </w:rPr>
            </w:pPr>
            <w:r w:rsidRPr="00A77A7E">
              <w:rPr>
                <w:sz w:val="21"/>
              </w:rPr>
              <w:t>Trinnskatt</w:t>
            </w:r>
            <w:r w:rsidRPr="00A77A7E">
              <w:rPr>
                <w:sz w:val="21"/>
              </w:rPr>
              <w:tab/>
            </w:r>
          </w:p>
        </w:tc>
        <w:tc>
          <w:tcPr>
            <w:tcW w:w="950" w:type="dxa"/>
            <w:tcBorders>
              <w:top w:val="nil"/>
              <w:left w:val="nil"/>
              <w:bottom w:val="nil"/>
              <w:right w:val="nil"/>
            </w:tcBorders>
            <w:tcMar>
              <w:top w:w="128" w:type="dxa"/>
              <w:left w:w="43" w:type="dxa"/>
              <w:bottom w:w="43" w:type="dxa"/>
              <w:right w:w="43" w:type="dxa"/>
            </w:tcMar>
            <w:vAlign w:val="bottom"/>
          </w:tcPr>
          <w:p w14:paraId="79BFA047" w14:textId="77777777" w:rsidR="006865A6" w:rsidRPr="00A77A7E" w:rsidRDefault="006865A6" w:rsidP="00DC78D5">
            <w:pPr>
              <w:jc w:val="right"/>
              <w:rPr>
                <w:sz w:val="21"/>
              </w:rPr>
            </w:pPr>
            <w:r w:rsidRPr="00A77A7E">
              <w:rPr>
                <w:sz w:val="21"/>
              </w:rPr>
              <w:t>5 625</w:t>
            </w:r>
          </w:p>
        </w:tc>
        <w:tc>
          <w:tcPr>
            <w:tcW w:w="950" w:type="dxa"/>
            <w:tcBorders>
              <w:top w:val="nil"/>
              <w:left w:val="nil"/>
              <w:bottom w:val="nil"/>
              <w:right w:val="nil"/>
            </w:tcBorders>
            <w:tcMar>
              <w:top w:w="128" w:type="dxa"/>
              <w:left w:w="43" w:type="dxa"/>
              <w:bottom w:w="43" w:type="dxa"/>
              <w:right w:w="43" w:type="dxa"/>
            </w:tcMar>
            <w:vAlign w:val="bottom"/>
          </w:tcPr>
          <w:p w14:paraId="4774CBB6" w14:textId="77777777" w:rsidR="006865A6" w:rsidRPr="00A77A7E" w:rsidRDefault="006865A6" w:rsidP="00DC78D5">
            <w:pPr>
              <w:jc w:val="right"/>
              <w:rPr>
                <w:sz w:val="21"/>
              </w:rPr>
            </w:pPr>
            <w:r w:rsidRPr="00A77A7E">
              <w:rPr>
                <w:sz w:val="21"/>
              </w:rPr>
              <w:t>5 069</w:t>
            </w:r>
          </w:p>
        </w:tc>
        <w:tc>
          <w:tcPr>
            <w:tcW w:w="950" w:type="dxa"/>
            <w:tcBorders>
              <w:top w:val="nil"/>
              <w:left w:val="nil"/>
              <w:bottom w:val="nil"/>
              <w:right w:val="nil"/>
            </w:tcBorders>
            <w:tcMar>
              <w:top w:w="128" w:type="dxa"/>
              <w:left w:w="43" w:type="dxa"/>
              <w:bottom w:w="43" w:type="dxa"/>
              <w:right w:w="43" w:type="dxa"/>
            </w:tcMar>
            <w:vAlign w:val="bottom"/>
          </w:tcPr>
          <w:p w14:paraId="66B7F223" w14:textId="77777777" w:rsidR="006865A6" w:rsidRPr="00A77A7E" w:rsidRDefault="006865A6" w:rsidP="00DC78D5">
            <w:pPr>
              <w:jc w:val="right"/>
              <w:rPr>
                <w:sz w:val="21"/>
              </w:rPr>
            </w:pPr>
            <w:r w:rsidRPr="00A77A7E">
              <w:rPr>
                <w:sz w:val="21"/>
              </w:rPr>
              <w:t>4 178</w:t>
            </w:r>
          </w:p>
        </w:tc>
        <w:tc>
          <w:tcPr>
            <w:tcW w:w="950" w:type="dxa"/>
            <w:tcBorders>
              <w:top w:val="nil"/>
              <w:left w:val="nil"/>
              <w:bottom w:val="nil"/>
              <w:right w:val="nil"/>
            </w:tcBorders>
            <w:tcMar>
              <w:top w:w="128" w:type="dxa"/>
              <w:left w:w="43" w:type="dxa"/>
              <w:bottom w:w="43" w:type="dxa"/>
              <w:right w:w="43" w:type="dxa"/>
            </w:tcMar>
            <w:vAlign w:val="bottom"/>
          </w:tcPr>
          <w:p w14:paraId="39D10D92" w14:textId="77777777" w:rsidR="006865A6" w:rsidRPr="00A77A7E" w:rsidRDefault="006865A6" w:rsidP="00DC78D5">
            <w:pPr>
              <w:jc w:val="right"/>
              <w:rPr>
                <w:sz w:val="21"/>
              </w:rPr>
            </w:pPr>
            <w:r w:rsidRPr="00A77A7E">
              <w:rPr>
                <w:sz w:val="21"/>
              </w:rPr>
              <w:t>20 470</w:t>
            </w:r>
          </w:p>
        </w:tc>
        <w:tc>
          <w:tcPr>
            <w:tcW w:w="950" w:type="dxa"/>
            <w:tcBorders>
              <w:top w:val="nil"/>
              <w:left w:val="nil"/>
              <w:bottom w:val="nil"/>
              <w:right w:val="nil"/>
            </w:tcBorders>
            <w:tcMar>
              <w:top w:w="128" w:type="dxa"/>
              <w:left w:w="43" w:type="dxa"/>
              <w:bottom w:w="43" w:type="dxa"/>
              <w:right w:w="43" w:type="dxa"/>
            </w:tcMar>
            <w:vAlign w:val="bottom"/>
          </w:tcPr>
          <w:p w14:paraId="24026040" w14:textId="77777777" w:rsidR="006865A6" w:rsidRPr="00A77A7E" w:rsidRDefault="006865A6" w:rsidP="00DC78D5">
            <w:pPr>
              <w:jc w:val="right"/>
              <w:rPr>
                <w:sz w:val="21"/>
              </w:rPr>
            </w:pPr>
            <w:r w:rsidRPr="00A77A7E">
              <w:rPr>
                <w:sz w:val="21"/>
              </w:rPr>
              <w:t>12 139</w:t>
            </w:r>
          </w:p>
        </w:tc>
        <w:tc>
          <w:tcPr>
            <w:tcW w:w="845" w:type="dxa"/>
            <w:tcBorders>
              <w:top w:val="nil"/>
              <w:left w:val="nil"/>
              <w:bottom w:val="nil"/>
              <w:right w:val="nil"/>
            </w:tcBorders>
            <w:tcMar>
              <w:top w:w="128" w:type="dxa"/>
              <w:left w:w="43" w:type="dxa"/>
              <w:bottom w:w="43" w:type="dxa"/>
              <w:right w:w="43" w:type="dxa"/>
            </w:tcMar>
            <w:vAlign w:val="bottom"/>
          </w:tcPr>
          <w:p w14:paraId="0A33324C" w14:textId="77777777" w:rsidR="006865A6" w:rsidRPr="00A77A7E" w:rsidRDefault="006865A6" w:rsidP="00DC78D5">
            <w:pPr>
              <w:jc w:val="right"/>
              <w:rPr>
                <w:sz w:val="21"/>
              </w:rPr>
            </w:pPr>
            <w:r w:rsidRPr="00A77A7E">
              <w:rPr>
                <w:sz w:val="21"/>
              </w:rPr>
              <w:t>2 954</w:t>
            </w:r>
          </w:p>
        </w:tc>
      </w:tr>
      <w:tr w:rsidR="006865A6" w:rsidRPr="00A77A7E" w14:paraId="7BAE4D82" w14:textId="77777777" w:rsidTr="00DC78D5">
        <w:trPr>
          <w:trHeight w:val="380"/>
        </w:trPr>
        <w:tc>
          <w:tcPr>
            <w:tcW w:w="3469" w:type="dxa"/>
            <w:tcBorders>
              <w:top w:val="nil"/>
              <w:left w:val="nil"/>
              <w:bottom w:val="nil"/>
              <w:right w:val="nil"/>
            </w:tcBorders>
            <w:tcMar>
              <w:top w:w="128" w:type="dxa"/>
              <w:left w:w="43" w:type="dxa"/>
              <w:bottom w:w="43" w:type="dxa"/>
              <w:right w:w="43" w:type="dxa"/>
            </w:tcMar>
          </w:tcPr>
          <w:p w14:paraId="231A31DF" w14:textId="77777777" w:rsidR="006865A6" w:rsidRPr="00A77A7E" w:rsidRDefault="006865A6" w:rsidP="00DC78D5">
            <w:pPr>
              <w:rPr>
                <w:sz w:val="21"/>
              </w:rPr>
            </w:pPr>
            <w:r w:rsidRPr="00A77A7E">
              <w:rPr>
                <w:sz w:val="21"/>
              </w:rPr>
              <w:t>Fellesskatt</w:t>
            </w:r>
            <w:r w:rsidRPr="00A77A7E">
              <w:rPr>
                <w:sz w:val="21"/>
              </w:rPr>
              <w:tab/>
            </w:r>
          </w:p>
        </w:tc>
        <w:tc>
          <w:tcPr>
            <w:tcW w:w="950" w:type="dxa"/>
            <w:tcBorders>
              <w:top w:val="nil"/>
              <w:left w:val="nil"/>
              <w:bottom w:val="nil"/>
              <w:right w:val="nil"/>
            </w:tcBorders>
            <w:tcMar>
              <w:top w:w="128" w:type="dxa"/>
              <w:left w:w="43" w:type="dxa"/>
              <w:bottom w:w="43" w:type="dxa"/>
              <w:right w:w="43" w:type="dxa"/>
            </w:tcMar>
            <w:vAlign w:val="bottom"/>
          </w:tcPr>
          <w:p w14:paraId="3EF805B6" w14:textId="77777777" w:rsidR="006865A6" w:rsidRPr="00A77A7E" w:rsidRDefault="006865A6" w:rsidP="00DC78D5">
            <w:pPr>
              <w:jc w:val="right"/>
              <w:rPr>
                <w:sz w:val="21"/>
              </w:rPr>
            </w:pPr>
            <w:r w:rsidRPr="00A77A7E">
              <w:rPr>
                <w:sz w:val="21"/>
              </w:rPr>
              <w:t>8 993</w:t>
            </w:r>
          </w:p>
        </w:tc>
        <w:tc>
          <w:tcPr>
            <w:tcW w:w="950" w:type="dxa"/>
            <w:tcBorders>
              <w:top w:val="nil"/>
              <w:left w:val="nil"/>
              <w:bottom w:val="nil"/>
              <w:right w:val="nil"/>
            </w:tcBorders>
            <w:tcMar>
              <w:top w:w="128" w:type="dxa"/>
              <w:left w:w="43" w:type="dxa"/>
              <w:bottom w:w="43" w:type="dxa"/>
              <w:right w:w="43" w:type="dxa"/>
            </w:tcMar>
            <w:vAlign w:val="bottom"/>
          </w:tcPr>
          <w:p w14:paraId="4BFFFED1" w14:textId="77777777" w:rsidR="006865A6" w:rsidRPr="00A77A7E" w:rsidRDefault="006865A6" w:rsidP="00DC78D5">
            <w:pPr>
              <w:jc w:val="right"/>
              <w:rPr>
                <w:sz w:val="21"/>
              </w:rPr>
            </w:pPr>
            <w:r w:rsidRPr="00A77A7E">
              <w:rPr>
                <w:sz w:val="21"/>
              </w:rPr>
              <w:t>7 101</w:t>
            </w:r>
          </w:p>
        </w:tc>
        <w:tc>
          <w:tcPr>
            <w:tcW w:w="950" w:type="dxa"/>
            <w:tcBorders>
              <w:top w:val="nil"/>
              <w:left w:val="nil"/>
              <w:bottom w:val="nil"/>
              <w:right w:val="nil"/>
            </w:tcBorders>
            <w:tcMar>
              <w:top w:w="128" w:type="dxa"/>
              <w:left w:w="43" w:type="dxa"/>
              <w:bottom w:w="43" w:type="dxa"/>
              <w:right w:w="43" w:type="dxa"/>
            </w:tcMar>
            <w:vAlign w:val="bottom"/>
          </w:tcPr>
          <w:p w14:paraId="36DF80C0" w14:textId="77777777" w:rsidR="006865A6" w:rsidRPr="00A77A7E" w:rsidRDefault="006865A6" w:rsidP="00DC78D5">
            <w:pPr>
              <w:jc w:val="right"/>
              <w:rPr>
                <w:sz w:val="21"/>
              </w:rPr>
            </w:pPr>
            <w:r w:rsidRPr="00A77A7E">
              <w:rPr>
                <w:sz w:val="21"/>
              </w:rPr>
              <w:t>6 206</w:t>
            </w:r>
          </w:p>
        </w:tc>
        <w:tc>
          <w:tcPr>
            <w:tcW w:w="950" w:type="dxa"/>
            <w:tcBorders>
              <w:top w:val="nil"/>
              <w:left w:val="nil"/>
              <w:bottom w:val="nil"/>
              <w:right w:val="nil"/>
            </w:tcBorders>
            <w:tcMar>
              <w:top w:w="128" w:type="dxa"/>
              <w:left w:w="43" w:type="dxa"/>
              <w:bottom w:w="43" w:type="dxa"/>
              <w:right w:w="43" w:type="dxa"/>
            </w:tcMar>
            <w:vAlign w:val="bottom"/>
          </w:tcPr>
          <w:p w14:paraId="375B2403" w14:textId="77777777" w:rsidR="006865A6" w:rsidRPr="00A77A7E" w:rsidRDefault="006865A6" w:rsidP="00DC78D5">
            <w:pPr>
              <w:jc w:val="right"/>
              <w:rPr>
                <w:sz w:val="21"/>
              </w:rPr>
            </w:pPr>
            <w:r w:rsidRPr="00A77A7E">
              <w:rPr>
                <w:sz w:val="21"/>
              </w:rPr>
              <w:t>26 117</w:t>
            </w:r>
          </w:p>
        </w:tc>
        <w:tc>
          <w:tcPr>
            <w:tcW w:w="950" w:type="dxa"/>
            <w:tcBorders>
              <w:top w:val="nil"/>
              <w:left w:val="nil"/>
              <w:bottom w:val="nil"/>
              <w:right w:val="nil"/>
            </w:tcBorders>
            <w:tcMar>
              <w:top w:w="128" w:type="dxa"/>
              <w:left w:w="43" w:type="dxa"/>
              <w:bottom w:w="43" w:type="dxa"/>
              <w:right w:w="43" w:type="dxa"/>
            </w:tcMar>
            <w:vAlign w:val="bottom"/>
          </w:tcPr>
          <w:p w14:paraId="3E814DE6" w14:textId="77777777" w:rsidR="006865A6" w:rsidRPr="00A77A7E" w:rsidRDefault="006865A6" w:rsidP="00DC78D5">
            <w:pPr>
              <w:jc w:val="right"/>
              <w:rPr>
                <w:sz w:val="21"/>
              </w:rPr>
            </w:pPr>
            <w:r w:rsidRPr="00A77A7E">
              <w:rPr>
                <w:sz w:val="21"/>
              </w:rPr>
              <w:t>15 196</w:t>
            </w:r>
          </w:p>
        </w:tc>
        <w:tc>
          <w:tcPr>
            <w:tcW w:w="845" w:type="dxa"/>
            <w:tcBorders>
              <w:top w:val="nil"/>
              <w:left w:val="nil"/>
              <w:bottom w:val="nil"/>
              <w:right w:val="nil"/>
            </w:tcBorders>
            <w:tcMar>
              <w:top w:w="128" w:type="dxa"/>
              <w:left w:w="43" w:type="dxa"/>
              <w:bottom w:w="43" w:type="dxa"/>
              <w:right w:w="43" w:type="dxa"/>
            </w:tcMar>
            <w:vAlign w:val="bottom"/>
          </w:tcPr>
          <w:p w14:paraId="01963CFC" w14:textId="77777777" w:rsidR="006865A6" w:rsidRPr="00A77A7E" w:rsidRDefault="006865A6" w:rsidP="00DC78D5">
            <w:pPr>
              <w:jc w:val="right"/>
              <w:rPr>
                <w:sz w:val="21"/>
              </w:rPr>
            </w:pPr>
            <w:r w:rsidRPr="00A77A7E">
              <w:rPr>
                <w:sz w:val="21"/>
              </w:rPr>
              <w:t>4 328</w:t>
            </w:r>
          </w:p>
        </w:tc>
      </w:tr>
      <w:tr w:rsidR="006865A6" w:rsidRPr="00A77A7E" w14:paraId="23921E8E" w14:textId="77777777" w:rsidTr="00DC78D5">
        <w:trPr>
          <w:trHeight w:val="380"/>
        </w:trPr>
        <w:tc>
          <w:tcPr>
            <w:tcW w:w="3469" w:type="dxa"/>
            <w:tcBorders>
              <w:top w:val="nil"/>
              <w:left w:val="nil"/>
              <w:bottom w:val="nil"/>
              <w:right w:val="nil"/>
            </w:tcBorders>
            <w:tcMar>
              <w:top w:w="128" w:type="dxa"/>
              <w:left w:w="43" w:type="dxa"/>
              <w:bottom w:w="43" w:type="dxa"/>
              <w:right w:w="43" w:type="dxa"/>
            </w:tcMar>
          </w:tcPr>
          <w:p w14:paraId="68E07CBF" w14:textId="77777777" w:rsidR="006865A6" w:rsidRPr="00A77A7E" w:rsidRDefault="006865A6" w:rsidP="00DC78D5">
            <w:pPr>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071E8ED2"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3A59C330"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20A1EB6C"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7ED13FAF"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3C851848" w14:textId="77777777" w:rsidR="006865A6" w:rsidRPr="00A77A7E" w:rsidRDefault="006865A6" w:rsidP="00DC78D5">
            <w:pPr>
              <w:jc w:val="right"/>
              <w:rPr>
                <w:sz w:val="21"/>
              </w:rPr>
            </w:pPr>
            <w:r w:rsidRPr="00A77A7E">
              <w:rPr>
                <w:sz w:val="21"/>
              </w:rPr>
              <w:t xml:space="preserve"> </w:t>
            </w:r>
          </w:p>
        </w:tc>
        <w:tc>
          <w:tcPr>
            <w:tcW w:w="845" w:type="dxa"/>
            <w:tcBorders>
              <w:top w:val="nil"/>
              <w:left w:val="nil"/>
              <w:bottom w:val="nil"/>
              <w:right w:val="nil"/>
            </w:tcBorders>
            <w:tcMar>
              <w:top w:w="128" w:type="dxa"/>
              <w:left w:w="43" w:type="dxa"/>
              <w:bottom w:w="43" w:type="dxa"/>
              <w:right w:w="43" w:type="dxa"/>
            </w:tcMar>
            <w:vAlign w:val="bottom"/>
          </w:tcPr>
          <w:p w14:paraId="590157CC" w14:textId="77777777" w:rsidR="006865A6" w:rsidRPr="00A77A7E" w:rsidRDefault="006865A6" w:rsidP="00DC78D5">
            <w:pPr>
              <w:jc w:val="right"/>
              <w:rPr>
                <w:sz w:val="21"/>
              </w:rPr>
            </w:pPr>
            <w:r w:rsidRPr="00A77A7E">
              <w:rPr>
                <w:sz w:val="21"/>
              </w:rPr>
              <w:t xml:space="preserve"> </w:t>
            </w:r>
          </w:p>
        </w:tc>
      </w:tr>
      <w:tr w:rsidR="006865A6" w:rsidRPr="00A77A7E" w14:paraId="5487EDA3" w14:textId="77777777" w:rsidTr="00DC78D5">
        <w:trPr>
          <w:trHeight w:val="640"/>
        </w:trPr>
        <w:tc>
          <w:tcPr>
            <w:tcW w:w="3469" w:type="dxa"/>
            <w:tcBorders>
              <w:top w:val="nil"/>
              <w:left w:val="nil"/>
              <w:bottom w:val="nil"/>
              <w:right w:val="nil"/>
            </w:tcBorders>
            <w:tcMar>
              <w:top w:w="128" w:type="dxa"/>
              <w:left w:w="43" w:type="dxa"/>
              <w:bottom w:w="43" w:type="dxa"/>
              <w:right w:w="43" w:type="dxa"/>
            </w:tcMar>
          </w:tcPr>
          <w:p w14:paraId="37AAE136" w14:textId="77777777" w:rsidR="006865A6" w:rsidRPr="00A77A7E" w:rsidRDefault="006865A6" w:rsidP="00DC78D5">
            <w:pPr>
              <w:rPr>
                <w:sz w:val="21"/>
              </w:rPr>
            </w:pPr>
            <w:r w:rsidRPr="00A77A7E">
              <w:rPr>
                <w:sz w:val="21"/>
              </w:rPr>
              <w:t xml:space="preserve">Medlemsavgift til </w:t>
            </w:r>
            <w:r w:rsidRPr="00A77A7E">
              <w:rPr>
                <w:sz w:val="21"/>
              </w:rPr>
              <w:br/>
              <w:t>folketrygden</w:t>
            </w:r>
            <w:r w:rsidRPr="00A77A7E">
              <w:rPr>
                <w:sz w:val="21"/>
              </w:rPr>
              <w:tab/>
            </w:r>
          </w:p>
        </w:tc>
        <w:tc>
          <w:tcPr>
            <w:tcW w:w="950" w:type="dxa"/>
            <w:tcBorders>
              <w:top w:val="nil"/>
              <w:left w:val="nil"/>
              <w:bottom w:val="nil"/>
              <w:right w:val="nil"/>
            </w:tcBorders>
            <w:tcMar>
              <w:top w:w="128" w:type="dxa"/>
              <w:left w:w="43" w:type="dxa"/>
              <w:bottom w:w="43" w:type="dxa"/>
              <w:right w:w="43" w:type="dxa"/>
            </w:tcMar>
            <w:vAlign w:val="bottom"/>
          </w:tcPr>
          <w:p w14:paraId="318EB43A" w14:textId="77777777" w:rsidR="006865A6" w:rsidRPr="00A77A7E" w:rsidRDefault="006865A6" w:rsidP="00DC78D5">
            <w:pPr>
              <w:jc w:val="right"/>
              <w:rPr>
                <w:sz w:val="21"/>
              </w:rPr>
            </w:pPr>
            <w:r w:rsidRPr="00A77A7E">
              <w:rPr>
                <w:sz w:val="21"/>
              </w:rPr>
              <w:t>11 701</w:t>
            </w:r>
          </w:p>
        </w:tc>
        <w:tc>
          <w:tcPr>
            <w:tcW w:w="950" w:type="dxa"/>
            <w:tcBorders>
              <w:top w:val="nil"/>
              <w:left w:val="nil"/>
              <w:bottom w:val="nil"/>
              <w:right w:val="nil"/>
            </w:tcBorders>
            <w:tcMar>
              <w:top w:w="128" w:type="dxa"/>
              <w:left w:w="43" w:type="dxa"/>
              <w:bottom w:w="43" w:type="dxa"/>
              <w:right w:w="43" w:type="dxa"/>
            </w:tcMar>
            <w:vAlign w:val="bottom"/>
          </w:tcPr>
          <w:p w14:paraId="4AA4E638" w14:textId="77777777" w:rsidR="006865A6" w:rsidRPr="00A77A7E" w:rsidRDefault="006865A6" w:rsidP="00DC78D5">
            <w:pPr>
              <w:jc w:val="right"/>
              <w:rPr>
                <w:sz w:val="21"/>
              </w:rPr>
            </w:pPr>
            <w:r w:rsidRPr="00A77A7E">
              <w:rPr>
                <w:sz w:val="21"/>
              </w:rPr>
              <w:t>8 923</w:t>
            </w:r>
          </w:p>
        </w:tc>
        <w:tc>
          <w:tcPr>
            <w:tcW w:w="950" w:type="dxa"/>
            <w:tcBorders>
              <w:top w:val="nil"/>
              <w:left w:val="nil"/>
              <w:bottom w:val="nil"/>
              <w:right w:val="nil"/>
            </w:tcBorders>
            <w:tcMar>
              <w:top w:w="128" w:type="dxa"/>
              <w:left w:w="43" w:type="dxa"/>
              <w:bottom w:w="43" w:type="dxa"/>
              <w:right w:w="43" w:type="dxa"/>
            </w:tcMar>
            <w:vAlign w:val="bottom"/>
          </w:tcPr>
          <w:p w14:paraId="3320C152" w14:textId="77777777" w:rsidR="006865A6" w:rsidRPr="00A77A7E" w:rsidRDefault="006865A6" w:rsidP="00DC78D5">
            <w:pPr>
              <w:jc w:val="right"/>
              <w:rPr>
                <w:sz w:val="21"/>
              </w:rPr>
            </w:pPr>
            <w:r w:rsidRPr="00A77A7E">
              <w:rPr>
                <w:sz w:val="21"/>
              </w:rPr>
              <w:t>7 973</w:t>
            </w:r>
          </w:p>
        </w:tc>
        <w:tc>
          <w:tcPr>
            <w:tcW w:w="950" w:type="dxa"/>
            <w:tcBorders>
              <w:top w:val="nil"/>
              <w:left w:val="nil"/>
              <w:bottom w:val="nil"/>
              <w:right w:val="nil"/>
            </w:tcBorders>
            <w:tcMar>
              <w:top w:w="128" w:type="dxa"/>
              <w:left w:w="43" w:type="dxa"/>
              <w:bottom w:w="43" w:type="dxa"/>
              <w:right w:w="43" w:type="dxa"/>
            </w:tcMar>
            <w:vAlign w:val="bottom"/>
          </w:tcPr>
          <w:p w14:paraId="0AA52B80" w14:textId="77777777" w:rsidR="006865A6" w:rsidRPr="00A77A7E" w:rsidRDefault="006865A6" w:rsidP="00DC78D5">
            <w:pPr>
              <w:jc w:val="right"/>
              <w:rPr>
                <w:sz w:val="21"/>
              </w:rPr>
            </w:pPr>
            <w:r w:rsidRPr="00A77A7E">
              <w:rPr>
                <w:sz w:val="21"/>
              </w:rPr>
              <w:t>28 347</w:t>
            </w:r>
          </w:p>
        </w:tc>
        <w:tc>
          <w:tcPr>
            <w:tcW w:w="950" w:type="dxa"/>
            <w:tcBorders>
              <w:top w:val="nil"/>
              <w:left w:val="nil"/>
              <w:bottom w:val="nil"/>
              <w:right w:val="nil"/>
            </w:tcBorders>
            <w:tcMar>
              <w:top w:w="128" w:type="dxa"/>
              <w:left w:w="43" w:type="dxa"/>
              <w:bottom w:w="43" w:type="dxa"/>
              <w:right w:w="43" w:type="dxa"/>
            </w:tcMar>
            <w:vAlign w:val="bottom"/>
          </w:tcPr>
          <w:p w14:paraId="7D8296A0" w14:textId="77777777" w:rsidR="006865A6" w:rsidRPr="00A77A7E" w:rsidRDefault="006865A6" w:rsidP="00DC78D5">
            <w:pPr>
              <w:jc w:val="right"/>
              <w:rPr>
                <w:sz w:val="21"/>
              </w:rPr>
            </w:pPr>
            <w:r w:rsidRPr="00A77A7E">
              <w:rPr>
                <w:sz w:val="21"/>
              </w:rPr>
              <w:t>17 872</w:t>
            </w:r>
          </w:p>
        </w:tc>
        <w:tc>
          <w:tcPr>
            <w:tcW w:w="845" w:type="dxa"/>
            <w:tcBorders>
              <w:top w:val="nil"/>
              <w:left w:val="nil"/>
              <w:bottom w:val="nil"/>
              <w:right w:val="nil"/>
            </w:tcBorders>
            <w:tcMar>
              <w:top w:w="128" w:type="dxa"/>
              <w:left w:w="43" w:type="dxa"/>
              <w:bottom w:w="43" w:type="dxa"/>
              <w:right w:w="43" w:type="dxa"/>
            </w:tcMar>
            <w:vAlign w:val="bottom"/>
          </w:tcPr>
          <w:p w14:paraId="15D9831F" w14:textId="77777777" w:rsidR="006865A6" w:rsidRPr="00A77A7E" w:rsidRDefault="006865A6" w:rsidP="00DC78D5">
            <w:pPr>
              <w:jc w:val="right"/>
              <w:rPr>
                <w:sz w:val="21"/>
              </w:rPr>
            </w:pPr>
            <w:r w:rsidRPr="00A77A7E">
              <w:rPr>
                <w:sz w:val="21"/>
              </w:rPr>
              <w:t>5 587</w:t>
            </w:r>
          </w:p>
        </w:tc>
      </w:tr>
      <w:tr w:rsidR="006865A6" w:rsidRPr="00A77A7E" w14:paraId="23C222DB" w14:textId="77777777" w:rsidTr="00DC78D5">
        <w:trPr>
          <w:trHeight w:val="380"/>
        </w:trPr>
        <w:tc>
          <w:tcPr>
            <w:tcW w:w="3469" w:type="dxa"/>
            <w:tcBorders>
              <w:top w:val="nil"/>
              <w:left w:val="nil"/>
              <w:bottom w:val="nil"/>
              <w:right w:val="nil"/>
            </w:tcBorders>
            <w:tcMar>
              <w:top w:w="128" w:type="dxa"/>
              <w:left w:w="43" w:type="dxa"/>
              <w:bottom w:w="43" w:type="dxa"/>
              <w:right w:w="43" w:type="dxa"/>
            </w:tcMar>
          </w:tcPr>
          <w:p w14:paraId="7DB47AF3" w14:textId="77777777" w:rsidR="006865A6" w:rsidRPr="00A77A7E" w:rsidRDefault="006865A6" w:rsidP="00DC78D5">
            <w:pPr>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0FDDBC55"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488ECCB0"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294F648A"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65D0CB7C"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161B4D95" w14:textId="77777777" w:rsidR="006865A6" w:rsidRPr="00A77A7E" w:rsidRDefault="006865A6" w:rsidP="00DC78D5">
            <w:pPr>
              <w:jc w:val="right"/>
              <w:rPr>
                <w:sz w:val="21"/>
              </w:rPr>
            </w:pPr>
            <w:r w:rsidRPr="00A77A7E">
              <w:rPr>
                <w:sz w:val="21"/>
              </w:rPr>
              <w:t xml:space="preserve"> </w:t>
            </w:r>
          </w:p>
        </w:tc>
        <w:tc>
          <w:tcPr>
            <w:tcW w:w="845" w:type="dxa"/>
            <w:tcBorders>
              <w:top w:val="nil"/>
              <w:left w:val="nil"/>
              <w:bottom w:val="nil"/>
              <w:right w:val="nil"/>
            </w:tcBorders>
            <w:tcMar>
              <w:top w:w="128" w:type="dxa"/>
              <w:left w:w="43" w:type="dxa"/>
              <w:bottom w:w="43" w:type="dxa"/>
              <w:right w:w="43" w:type="dxa"/>
            </w:tcMar>
            <w:vAlign w:val="bottom"/>
          </w:tcPr>
          <w:p w14:paraId="307C186F" w14:textId="77777777" w:rsidR="006865A6" w:rsidRPr="00A77A7E" w:rsidRDefault="006865A6" w:rsidP="00DC78D5">
            <w:pPr>
              <w:jc w:val="right"/>
              <w:rPr>
                <w:sz w:val="21"/>
              </w:rPr>
            </w:pPr>
            <w:r w:rsidRPr="00A77A7E">
              <w:rPr>
                <w:sz w:val="21"/>
              </w:rPr>
              <w:t xml:space="preserve"> </w:t>
            </w:r>
          </w:p>
        </w:tc>
      </w:tr>
      <w:tr w:rsidR="006865A6" w:rsidRPr="00A77A7E" w14:paraId="03F7A79E" w14:textId="77777777" w:rsidTr="00DC78D5">
        <w:trPr>
          <w:trHeight w:val="380"/>
        </w:trPr>
        <w:tc>
          <w:tcPr>
            <w:tcW w:w="3469" w:type="dxa"/>
            <w:tcBorders>
              <w:top w:val="nil"/>
              <w:left w:val="nil"/>
              <w:bottom w:val="nil"/>
              <w:right w:val="nil"/>
            </w:tcBorders>
            <w:tcMar>
              <w:top w:w="128" w:type="dxa"/>
              <w:left w:w="43" w:type="dxa"/>
              <w:bottom w:w="43" w:type="dxa"/>
              <w:right w:w="43" w:type="dxa"/>
            </w:tcMar>
          </w:tcPr>
          <w:p w14:paraId="69BFFECD" w14:textId="77777777" w:rsidR="006865A6" w:rsidRPr="00A77A7E" w:rsidRDefault="006865A6" w:rsidP="00DC78D5">
            <w:pPr>
              <w:rPr>
                <w:sz w:val="21"/>
              </w:rPr>
            </w:pPr>
            <w:r w:rsidRPr="00A77A7E">
              <w:rPr>
                <w:sz w:val="21"/>
              </w:rPr>
              <w:t>Finnmarksfradrag</w:t>
            </w:r>
            <w:r w:rsidRPr="00A77A7E">
              <w:rPr>
                <w:sz w:val="21"/>
              </w:rPr>
              <w:tab/>
            </w:r>
          </w:p>
        </w:tc>
        <w:tc>
          <w:tcPr>
            <w:tcW w:w="950" w:type="dxa"/>
            <w:tcBorders>
              <w:top w:val="nil"/>
              <w:left w:val="nil"/>
              <w:bottom w:val="nil"/>
              <w:right w:val="nil"/>
            </w:tcBorders>
            <w:tcMar>
              <w:top w:w="128" w:type="dxa"/>
              <w:left w:w="43" w:type="dxa"/>
              <w:bottom w:w="43" w:type="dxa"/>
              <w:right w:w="43" w:type="dxa"/>
            </w:tcMar>
            <w:vAlign w:val="bottom"/>
          </w:tcPr>
          <w:p w14:paraId="059EF71C" w14:textId="77777777" w:rsidR="006865A6" w:rsidRPr="00A77A7E" w:rsidRDefault="006865A6" w:rsidP="00DC78D5">
            <w:pPr>
              <w:jc w:val="right"/>
              <w:rPr>
                <w:sz w:val="21"/>
              </w:rPr>
            </w:pPr>
            <w:r w:rsidRPr="00A77A7E">
              <w:rPr>
                <w:sz w:val="21"/>
              </w:rPr>
              <w:t>0</w:t>
            </w:r>
          </w:p>
        </w:tc>
        <w:tc>
          <w:tcPr>
            <w:tcW w:w="950" w:type="dxa"/>
            <w:tcBorders>
              <w:top w:val="nil"/>
              <w:left w:val="nil"/>
              <w:bottom w:val="nil"/>
              <w:right w:val="nil"/>
            </w:tcBorders>
            <w:tcMar>
              <w:top w:w="128" w:type="dxa"/>
              <w:left w:w="43" w:type="dxa"/>
              <w:bottom w:w="43" w:type="dxa"/>
              <w:right w:w="43" w:type="dxa"/>
            </w:tcMar>
            <w:vAlign w:val="bottom"/>
          </w:tcPr>
          <w:p w14:paraId="3E7AB195" w14:textId="77777777" w:rsidR="006865A6" w:rsidRPr="00A77A7E" w:rsidRDefault="006865A6" w:rsidP="00DC78D5">
            <w:pPr>
              <w:jc w:val="right"/>
              <w:rPr>
                <w:sz w:val="21"/>
              </w:rPr>
            </w:pPr>
            <w:r w:rsidRPr="00A77A7E">
              <w:rPr>
                <w:sz w:val="21"/>
              </w:rPr>
              <w:t>0</w:t>
            </w:r>
          </w:p>
        </w:tc>
        <w:tc>
          <w:tcPr>
            <w:tcW w:w="950" w:type="dxa"/>
            <w:tcBorders>
              <w:top w:val="nil"/>
              <w:left w:val="nil"/>
              <w:bottom w:val="nil"/>
              <w:right w:val="nil"/>
            </w:tcBorders>
            <w:tcMar>
              <w:top w:w="128" w:type="dxa"/>
              <w:left w:w="43" w:type="dxa"/>
              <w:bottom w:w="43" w:type="dxa"/>
              <w:right w:w="43" w:type="dxa"/>
            </w:tcMar>
            <w:vAlign w:val="bottom"/>
          </w:tcPr>
          <w:p w14:paraId="03FB74C1" w14:textId="77777777" w:rsidR="006865A6" w:rsidRPr="00A77A7E" w:rsidRDefault="006865A6" w:rsidP="00DC78D5">
            <w:pPr>
              <w:jc w:val="right"/>
              <w:rPr>
                <w:sz w:val="21"/>
              </w:rPr>
            </w:pPr>
            <w:r w:rsidRPr="00A77A7E">
              <w:rPr>
                <w:sz w:val="21"/>
              </w:rPr>
              <w:t>0</w:t>
            </w:r>
          </w:p>
        </w:tc>
        <w:tc>
          <w:tcPr>
            <w:tcW w:w="950" w:type="dxa"/>
            <w:tcBorders>
              <w:top w:val="nil"/>
              <w:left w:val="nil"/>
              <w:bottom w:val="nil"/>
              <w:right w:val="nil"/>
            </w:tcBorders>
            <w:tcMar>
              <w:top w:w="128" w:type="dxa"/>
              <w:left w:w="43" w:type="dxa"/>
              <w:bottom w:w="43" w:type="dxa"/>
              <w:right w:w="43" w:type="dxa"/>
            </w:tcMar>
            <w:vAlign w:val="bottom"/>
          </w:tcPr>
          <w:p w14:paraId="60BAB87F" w14:textId="77777777" w:rsidR="006865A6" w:rsidRPr="00A77A7E" w:rsidRDefault="006865A6" w:rsidP="00DC78D5">
            <w:pPr>
              <w:jc w:val="right"/>
              <w:rPr>
                <w:sz w:val="21"/>
              </w:rPr>
            </w:pPr>
            <w:r w:rsidRPr="00A77A7E">
              <w:rPr>
                <w:sz w:val="21"/>
              </w:rPr>
              <w:t>0</w:t>
            </w:r>
          </w:p>
        </w:tc>
        <w:tc>
          <w:tcPr>
            <w:tcW w:w="950" w:type="dxa"/>
            <w:tcBorders>
              <w:top w:val="nil"/>
              <w:left w:val="nil"/>
              <w:bottom w:val="nil"/>
              <w:right w:val="nil"/>
            </w:tcBorders>
            <w:tcMar>
              <w:top w:w="128" w:type="dxa"/>
              <w:left w:w="43" w:type="dxa"/>
              <w:bottom w:w="43" w:type="dxa"/>
              <w:right w:w="43" w:type="dxa"/>
            </w:tcMar>
            <w:vAlign w:val="bottom"/>
          </w:tcPr>
          <w:p w14:paraId="7644DCAA" w14:textId="77777777" w:rsidR="006865A6" w:rsidRPr="00A77A7E" w:rsidRDefault="006865A6" w:rsidP="00DC78D5">
            <w:pPr>
              <w:jc w:val="right"/>
              <w:rPr>
                <w:sz w:val="21"/>
              </w:rPr>
            </w:pPr>
            <w:r w:rsidRPr="00A77A7E">
              <w:rPr>
                <w:sz w:val="21"/>
              </w:rPr>
              <w:t>0</w:t>
            </w:r>
          </w:p>
        </w:tc>
        <w:tc>
          <w:tcPr>
            <w:tcW w:w="845" w:type="dxa"/>
            <w:tcBorders>
              <w:top w:val="nil"/>
              <w:left w:val="nil"/>
              <w:bottom w:val="nil"/>
              <w:right w:val="nil"/>
            </w:tcBorders>
            <w:tcMar>
              <w:top w:w="128" w:type="dxa"/>
              <w:left w:w="43" w:type="dxa"/>
              <w:bottom w:w="43" w:type="dxa"/>
              <w:right w:w="43" w:type="dxa"/>
            </w:tcMar>
            <w:vAlign w:val="bottom"/>
          </w:tcPr>
          <w:p w14:paraId="4AD2619D" w14:textId="77777777" w:rsidR="006865A6" w:rsidRPr="00A77A7E" w:rsidRDefault="006865A6" w:rsidP="00DC78D5">
            <w:pPr>
              <w:jc w:val="right"/>
              <w:rPr>
                <w:sz w:val="21"/>
              </w:rPr>
            </w:pPr>
            <w:r w:rsidRPr="00A77A7E">
              <w:rPr>
                <w:sz w:val="21"/>
              </w:rPr>
              <w:t>0</w:t>
            </w:r>
          </w:p>
        </w:tc>
      </w:tr>
      <w:tr w:rsidR="006865A6" w:rsidRPr="00A77A7E" w14:paraId="49486EC1" w14:textId="77777777" w:rsidTr="00DC78D5">
        <w:trPr>
          <w:trHeight w:val="380"/>
        </w:trPr>
        <w:tc>
          <w:tcPr>
            <w:tcW w:w="3469" w:type="dxa"/>
            <w:tcBorders>
              <w:top w:val="nil"/>
              <w:left w:val="nil"/>
              <w:bottom w:val="nil"/>
              <w:right w:val="nil"/>
            </w:tcBorders>
            <w:tcMar>
              <w:top w:w="128" w:type="dxa"/>
              <w:left w:w="43" w:type="dxa"/>
              <w:bottom w:w="43" w:type="dxa"/>
              <w:right w:w="43" w:type="dxa"/>
            </w:tcMar>
          </w:tcPr>
          <w:p w14:paraId="4EE61B3C" w14:textId="77777777" w:rsidR="006865A6" w:rsidRPr="00A77A7E" w:rsidRDefault="006865A6" w:rsidP="00DC78D5">
            <w:pPr>
              <w:rPr>
                <w:sz w:val="21"/>
              </w:rPr>
            </w:pPr>
            <w:r w:rsidRPr="00A77A7E">
              <w:rPr>
                <w:sz w:val="21"/>
              </w:rPr>
              <w:t>Fradrag for boligsparing</w:t>
            </w:r>
            <w:r w:rsidRPr="00A77A7E">
              <w:rPr>
                <w:rStyle w:val="skrift-hevet"/>
                <w:sz w:val="21"/>
              </w:rPr>
              <w:t>1</w:t>
            </w:r>
            <w:r w:rsidRPr="00A77A7E">
              <w:rPr>
                <w:sz w:val="21"/>
              </w:rPr>
              <w:tab/>
            </w:r>
          </w:p>
        </w:tc>
        <w:tc>
          <w:tcPr>
            <w:tcW w:w="950" w:type="dxa"/>
            <w:tcBorders>
              <w:top w:val="nil"/>
              <w:left w:val="nil"/>
              <w:bottom w:val="nil"/>
              <w:right w:val="nil"/>
            </w:tcBorders>
            <w:tcMar>
              <w:top w:w="128" w:type="dxa"/>
              <w:left w:w="43" w:type="dxa"/>
              <w:bottom w:w="43" w:type="dxa"/>
              <w:right w:w="43" w:type="dxa"/>
            </w:tcMar>
            <w:vAlign w:val="bottom"/>
          </w:tcPr>
          <w:p w14:paraId="6CAFA788" w14:textId="77777777" w:rsidR="006865A6" w:rsidRPr="00A77A7E" w:rsidRDefault="006865A6" w:rsidP="00DC78D5">
            <w:pPr>
              <w:jc w:val="right"/>
              <w:rPr>
                <w:sz w:val="21"/>
              </w:rPr>
            </w:pPr>
            <w:r w:rsidRPr="00A77A7E">
              <w:rPr>
                <w:sz w:val="21"/>
              </w:rPr>
              <w:t xml:space="preserve"> 21 </w:t>
            </w:r>
          </w:p>
        </w:tc>
        <w:tc>
          <w:tcPr>
            <w:tcW w:w="950" w:type="dxa"/>
            <w:tcBorders>
              <w:top w:val="nil"/>
              <w:left w:val="nil"/>
              <w:bottom w:val="nil"/>
              <w:right w:val="nil"/>
            </w:tcBorders>
            <w:tcMar>
              <w:top w:w="128" w:type="dxa"/>
              <w:left w:w="43" w:type="dxa"/>
              <w:bottom w:w="43" w:type="dxa"/>
              <w:right w:w="43" w:type="dxa"/>
            </w:tcMar>
            <w:vAlign w:val="bottom"/>
          </w:tcPr>
          <w:p w14:paraId="29BB0B56" w14:textId="77777777" w:rsidR="006865A6" w:rsidRPr="00A77A7E" w:rsidRDefault="006865A6" w:rsidP="00DC78D5">
            <w:pPr>
              <w:jc w:val="right"/>
              <w:rPr>
                <w:sz w:val="21"/>
              </w:rPr>
            </w:pPr>
            <w:r w:rsidRPr="00A77A7E">
              <w:rPr>
                <w:sz w:val="21"/>
              </w:rPr>
              <w:t xml:space="preserve"> 20 </w:t>
            </w:r>
          </w:p>
        </w:tc>
        <w:tc>
          <w:tcPr>
            <w:tcW w:w="950" w:type="dxa"/>
            <w:tcBorders>
              <w:top w:val="nil"/>
              <w:left w:val="nil"/>
              <w:bottom w:val="nil"/>
              <w:right w:val="nil"/>
            </w:tcBorders>
            <w:tcMar>
              <w:top w:w="128" w:type="dxa"/>
              <w:left w:w="43" w:type="dxa"/>
              <w:bottom w:w="43" w:type="dxa"/>
              <w:right w:w="43" w:type="dxa"/>
            </w:tcMar>
            <w:vAlign w:val="bottom"/>
          </w:tcPr>
          <w:p w14:paraId="07AEB0B2" w14:textId="77777777" w:rsidR="006865A6" w:rsidRPr="00A77A7E" w:rsidRDefault="006865A6" w:rsidP="00DC78D5">
            <w:pPr>
              <w:jc w:val="right"/>
              <w:rPr>
                <w:sz w:val="21"/>
              </w:rPr>
            </w:pPr>
            <w:r w:rsidRPr="00A77A7E">
              <w:rPr>
                <w:sz w:val="21"/>
              </w:rPr>
              <w:t xml:space="preserve"> 15 </w:t>
            </w:r>
          </w:p>
        </w:tc>
        <w:tc>
          <w:tcPr>
            <w:tcW w:w="950" w:type="dxa"/>
            <w:tcBorders>
              <w:top w:val="nil"/>
              <w:left w:val="nil"/>
              <w:bottom w:val="nil"/>
              <w:right w:val="nil"/>
            </w:tcBorders>
            <w:tcMar>
              <w:top w:w="128" w:type="dxa"/>
              <w:left w:w="43" w:type="dxa"/>
              <w:bottom w:w="43" w:type="dxa"/>
              <w:right w:w="43" w:type="dxa"/>
            </w:tcMar>
            <w:vAlign w:val="bottom"/>
          </w:tcPr>
          <w:p w14:paraId="53BD56F5" w14:textId="77777777" w:rsidR="006865A6" w:rsidRPr="00A77A7E" w:rsidRDefault="006865A6" w:rsidP="00DC78D5">
            <w:pPr>
              <w:jc w:val="right"/>
              <w:rPr>
                <w:sz w:val="21"/>
              </w:rPr>
            </w:pPr>
            <w:r w:rsidRPr="00A77A7E">
              <w:rPr>
                <w:sz w:val="21"/>
              </w:rPr>
              <w:t xml:space="preserve"> 53 </w:t>
            </w:r>
          </w:p>
        </w:tc>
        <w:tc>
          <w:tcPr>
            <w:tcW w:w="950" w:type="dxa"/>
            <w:tcBorders>
              <w:top w:val="nil"/>
              <w:left w:val="nil"/>
              <w:bottom w:val="nil"/>
              <w:right w:val="nil"/>
            </w:tcBorders>
            <w:tcMar>
              <w:top w:w="128" w:type="dxa"/>
              <w:left w:w="43" w:type="dxa"/>
              <w:bottom w:w="43" w:type="dxa"/>
              <w:right w:w="43" w:type="dxa"/>
            </w:tcMar>
            <w:vAlign w:val="bottom"/>
          </w:tcPr>
          <w:p w14:paraId="21BDDAFC" w14:textId="77777777" w:rsidR="006865A6" w:rsidRPr="00A77A7E" w:rsidRDefault="006865A6" w:rsidP="00DC78D5">
            <w:pPr>
              <w:jc w:val="right"/>
              <w:rPr>
                <w:sz w:val="21"/>
              </w:rPr>
            </w:pPr>
            <w:r w:rsidRPr="00A77A7E">
              <w:rPr>
                <w:sz w:val="21"/>
              </w:rPr>
              <w:t xml:space="preserve"> 43 </w:t>
            </w:r>
          </w:p>
        </w:tc>
        <w:tc>
          <w:tcPr>
            <w:tcW w:w="845" w:type="dxa"/>
            <w:tcBorders>
              <w:top w:val="nil"/>
              <w:left w:val="nil"/>
              <w:bottom w:val="nil"/>
              <w:right w:val="nil"/>
            </w:tcBorders>
            <w:tcMar>
              <w:top w:w="128" w:type="dxa"/>
              <w:left w:w="43" w:type="dxa"/>
              <w:bottom w:w="43" w:type="dxa"/>
              <w:right w:w="43" w:type="dxa"/>
            </w:tcMar>
            <w:vAlign w:val="bottom"/>
          </w:tcPr>
          <w:p w14:paraId="0B86B131" w14:textId="77777777" w:rsidR="006865A6" w:rsidRPr="00A77A7E" w:rsidRDefault="006865A6" w:rsidP="00DC78D5">
            <w:pPr>
              <w:jc w:val="right"/>
              <w:rPr>
                <w:sz w:val="21"/>
              </w:rPr>
            </w:pPr>
            <w:r w:rsidRPr="00A77A7E">
              <w:rPr>
                <w:sz w:val="21"/>
              </w:rPr>
              <w:t xml:space="preserve"> 10 </w:t>
            </w:r>
          </w:p>
        </w:tc>
      </w:tr>
      <w:tr w:rsidR="006865A6" w:rsidRPr="00A77A7E" w14:paraId="3AD0F61F" w14:textId="77777777" w:rsidTr="00DC78D5">
        <w:trPr>
          <w:trHeight w:val="640"/>
        </w:trPr>
        <w:tc>
          <w:tcPr>
            <w:tcW w:w="3469" w:type="dxa"/>
            <w:tcBorders>
              <w:top w:val="nil"/>
              <w:left w:val="nil"/>
              <w:bottom w:val="nil"/>
              <w:right w:val="nil"/>
            </w:tcBorders>
            <w:tcMar>
              <w:top w:w="128" w:type="dxa"/>
              <w:left w:w="43" w:type="dxa"/>
              <w:bottom w:w="43" w:type="dxa"/>
              <w:right w:w="43" w:type="dxa"/>
            </w:tcMar>
          </w:tcPr>
          <w:p w14:paraId="7ACDC6AA" w14:textId="77777777" w:rsidR="006865A6" w:rsidRPr="00A77A7E" w:rsidRDefault="006865A6" w:rsidP="00DC78D5">
            <w:pPr>
              <w:rPr>
                <w:sz w:val="21"/>
              </w:rPr>
            </w:pPr>
            <w:r w:rsidRPr="00A77A7E">
              <w:rPr>
                <w:sz w:val="21"/>
              </w:rPr>
              <w:t>Skatte-</w:t>
            </w:r>
          </w:p>
          <w:p w14:paraId="434B5ED2" w14:textId="77777777" w:rsidR="006865A6" w:rsidRPr="00A77A7E" w:rsidRDefault="006865A6" w:rsidP="00DC78D5">
            <w:pPr>
              <w:rPr>
                <w:sz w:val="21"/>
              </w:rPr>
            </w:pPr>
            <w:r w:rsidRPr="00A77A7E">
              <w:rPr>
                <w:sz w:val="21"/>
              </w:rPr>
              <w:t>begrensning</w:t>
            </w:r>
            <w:r w:rsidRPr="00A77A7E">
              <w:rPr>
                <w:sz w:val="21"/>
              </w:rPr>
              <w:tab/>
            </w:r>
          </w:p>
        </w:tc>
        <w:tc>
          <w:tcPr>
            <w:tcW w:w="950" w:type="dxa"/>
            <w:tcBorders>
              <w:top w:val="nil"/>
              <w:left w:val="nil"/>
              <w:bottom w:val="nil"/>
              <w:right w:val="nil"/>
            </w:tcBorders>
            <w:tcMar>
              <w:top w:w="128" w:type="dxa"/>
              <w:left w:w="43" w:type="dxa"/>
              <w:bottom w:w="43" w:type="dxa"/>
              <w:right w:w="43" w:type="dxa"/>
            </w:tcMar>
            <w:vAlign w:val="bottom"/>
          </w:tcPr>
          <w:p w14:paraId="3D8169E4" w14:textId="77777777" w:rsidR="006865A6" w:rsidRPr="00A77A7E" w:rsidRDefault="006865A6" w:rsidP="00DC78D5">
            <w:pPr>
              <w:jc w:val="right"/>
              <w:rPr>
                <w:sz w:val="21"/>
              </w:rPr>
            </w:pPr>
            <w:r w:rsidRPr="00A77A7E">
              <w:rPr>
                <w:sz w:val="21"/>
              </w:rPr>
              <w:t>5</w:t>
            </w:r>
          </w:p>
        </w:tc>
        <w:tc>
          <w:tcPr>
            <w:tcW w:w="950" w:type="dxa"/>
            <w:tcBorders>
              <w:top w:val="nil"/>
              <w:left w:val="nil"/>
              <w:bottom w:val="nil"/>
              <w:right w:val="nil"/>
            </w:tcBorders>
            <w:tcMar>
              <w:top w:w="128" w:type="dxa"/>
              <w:left w:w="43" w:type="dxa"/>
              <w:bottom w:w="43" w:type="dxa"/>
              <w:right w:w="43" w:type="dxa"/>
            </w:tcMar>
            <w:vAlign w:val="bottom"/>
          </w:tcPr>
          <w:p w14:paraId="28C8343C" w14:textId="77777777" w:rsidR="006865A6" w:rsidRPr="00A77A7E" w:rsidRDefault="006865A6" w:rsidP="00DC78D5">
            <w:pPr>
              <w:jc w:val="right"/>
              <w:rPr>
                <w:sz w:val="21"/>
              </w:rPr>
            </w:pPr>
            <w:r w:rsidRPr="00A77A7E">
              <w:rPr>
                <w:sz w:val="21"/>
              </w:rPr>
              <w:t>2</w:t>
            </w:r>
          </w:p>
        </w:tc>
        <w:tc>
          <w:tcPr>
            <w:tcW w:w="950" w:type="dxa"/>
            <w:tcBorders>
              <w:top w:val="nil"/>
              <w:left w:val="nil"/>
              <w:bottom w:val="nil"/>
              <w:right w:val="nil"/>
            </w:tcBorders>
            <w:tcMar>
              <w:top w:w="128" w:type="dxa"/>
              <w:left w:w="43" w:type="dxa"/>
              <w:bottom w:w="43" w:type="dxa"/>
              <w:right w:w="43" w:type="dxa"/>
            </w:tcMar>
            <w:vAlign w:val="bottom"/>
          </w:tcPr>
          <w:p w14:paraId="2388A48F" w14:textId="77777777" w:rsidR="006865A6" w:rsidRPr="00A77A7E" w:rsidRDefault="006865A6" w:rsidP="00DC78D5">
            <w:pPr>
              <w:jc w:val="right"/>
              <w:rPr>
                <w:sz w:val="21"/>
              </w:rPr>
            </w:pPr>
            <w:r w:rsidRPr="00A77A7E">
              <w:rPr>
                <w:sz w:val="21"/>
              </w:rPr>
              <w:t>3</w:t>
            </w:r>
          </w:p>
        </w:tc>
        <w:tc>
          <w:tcPr>
            <w:tcW w:w="950" w:type="dxa"/>
            <w:tcBorders>
              <w:top w:val="nil"/>
              <w:left w:val="nil"/>
              <w:bottom w:val="nil"/>
              <w:right w:val="nil"/>
            </w:tcBorders>
            <w:tcMar>
              <w:top w:w="128" w:type="dxa"/>
              <w:left w:w="43" w:type="dxa"/>
              <w:bottom w:w="43" w:type="dxa"/>
              <w:right w:w="43" w:type="dxa"/>
            </w:tcMar>
            <w:vAlign w:val="bottom"/>
          </w:tcPr>
          <w:p w14:paraId="4C1DD5B8" w14:textId="77777777" w:rsidR="006865A6" w:rsidRPr="00A77A7E" w:rsidRDefault="006865A6" w:rsidP="00DC78D5">
            <w:pPr>
              <w:jc w:val="right"/>
              <w:rPr>
                <w:sz w:val="21"/>
              </w:rPr>
            </w:pPr>
            <w:r w:rsidRPr="00A77A7E">
              <w:rPr>
                <w:sz w:val="21"/>
              </w:rPr>
              <w:t>15</w:t>
            </w:r>
          </w:p>
        </w:tc>
        <w:tc>
          <w:tcPr>
            <w:tcW w:w="950" w:type="dxa"/>
            <w:tcBorders>
              <w:top w:val="nil"/>
              <w:left w:val="nil"/>
              <w:bottom w:val="nil"/>
              <w:right w:val="nil"/>
            </w:tcBorders>
            <w:tcMar>
              <w:top w:w="128" w:type="dxa"/>
              <w:left w:w="43" w:type="dxa"/>
              <w:bottom w:w="43" w:type="dxa"/>
              <w:right w:w="43" w:type="dxa"/>
            </w:tcMar>
            <w:vAlign w:val="bottom"/>
          </w:tcPr>
          <w:p w14:paraId="2F9CD088" w14:textId="77777777" w:rsidR="006865A6" w:rsidRPr="00A77A7E" w:rsidRDefault="006865A6" w:rsidP="00DC78D5">
            <w:pPr>
              <w:jc w:val="right"/>
              <w:rPr>
                <w:sz w:val="21"/>
              </w:rPr>
            </w:pPr>
            <w:r w:rsidRPr="00A77A7E">
              <w:rPr>
                <w:sz w:val="21"/>
              </w:rPr>
              <w:t>4</w:t>
            </w:r>
          </w:p>
        </w:tc>
        <w:tc>
          <w:tcPr>
            <w:tcW w:w="845" w:type="dxa"/>
            <w:tcBorders>
              <w:top w:val="nil"/>
              <w:left w:val="nil"/>
              <w:bottom w:val="nil"/>
              <w:right w:val="nil"/>
            </w:tcBorders>
            <w:tcMar>
              <w:top w:w="128" w:type="dxa"/>
              <w:left w:w="43" w:type="dxa"/>
              <w:bottom w:w="43" w:type="dxa"/>
              <w:right w:w="43" w:type="dxa"/>
            </w:tcMar>
            <w:vAlign w:val="bottom"/>
          </w:tcPr>
          <w:p w14:paraId="2DF8BF55" w14:textId="77777777" w:rsidR="006865A6" w:rsidRPr="00A77A7E" w:rsidRDefault="006865A6" w:rsidP="00DC78D5">
            <w:pPr>
              <w:jc w:val="right"/>
              <w:rPr>
                <w:sz w:val="21"/>
              </w:rPr>
            </w:pPr>
            <w:r w:rsidRPr="00A77A7E">
              <w:rPr>
                <w:sz w:val="21"/>
              </w:rPr>
              <w:t>3</w:t>
            </w:r>
          </w:p>
        </w:tc>
      </w:tr>
      <w:tr w:rsidR="006865A6" w:rsidRPr="00A77A7E" w14:paraId="0E1E3DC2" w14:textId="77777777" w:rsidTr="00DC78D5">
        <w:trPr>
          <w:trHeight w:val="640"/>
        </w:trPr>
        <w:tc>
          <w:tcPr>
            <w:tcW w:w="3469" w:type="dxa"/>
            <w:tcBorders>
              <w:top w:val="nil"/>
              <w:left w:val="nil"/>
              <w:bottom w:val="nil"/>
              <w:right w:val="nil"/>
            </w:tcBorders>
            <w:tcMar>
              <w:top w:w="128" w:type="dxa"/>
              <w:left w:w="43" w:type="dxa"/>
              <w:bottom w:w="43" w:type="dxa"/>
              <w:right w:w="43" w:type="dxa"/>
            </w:tcMar>
          </w:tcPr>
          <w:p w14:paraId="7D7EDFB8" w14:textId="77777777" w:rsidR="006865A6" w:rsidRPr="00A77A7E" w:rsidRDefault="006865A6" w:rsidP="00DC78D5">
            <w:pPr>
              <w:rPr>
                <w:sz w:val="21"/>
              </w:rPr>
            </w:pPr>
            <w:r w:rsidRPr="00A77A7E">
              <w:rPr>
                <w:sz w:val="21"/>
              </w:rPr>
              <w:t>Skattefradrag for alderspensjonister</w:t>
            </w:r>
            <w:r w:rsidRPr="00A77A7E">
              <w:rPr>
                <w:sz w:val="21"/>
              </w:rPr>
              <w:tab/>
            </w:r>
          </w:p>
        </w:tc>
        <w:tc>
          <w:tcPr>
            <w:tcW w:w="950" w:type="dxa"/>
            <w:tcBorders>
              <w:top w:val="nil"/>
              <w:left w:val="nil"/>
              <w:bottom w:val="nil"/>
              <w:right w:val="nil"/>
            </w:tcBorders>
            <w:tcMar>
              <w:top w:w="128" w:type="dxa"/>
              <w:left w:w="43" w:type="dxa"/>
              <w:bottom w:w="43" w:type="dxa"/>
              <w:right w:w="43" w:type="dxa"/>
            </w:tcMar>
            <w:vAlign w:val="bottom"/>
          </w:tcPr>
          <w:p w14:paraId="07599B98" w14:textId="77777777" w:rsidR="006865A6" w:rsidRPr="00A77A7E" w:rsidRDefault="006865A6" w:rsidP="00DC78D5">
            <w:pPr>
              <w:jc w:val="right"/>
              <w:rPr>
                <w:sz w:val="21"/>
              </w:rPr>
            </w:pPr>
            <w:r w:rsidRPr="00A77A7E">
              <w:rPr>
                <w:sz w:val="21"/>
              </w:rPr>
              <w:t>1 466</w:t>
            </w:r>
          </w:p>
        </w:tc>
        <w:tc>
          <w:tcPr>
            <w:tcW w:w="950" w:type="dxa"/>
            <w:tcBorders>
              <w:top w:val="nil"/>
              <w:left w:val="nil"/>
              <w:bottom w:val="nil"/>
              <w:right w:val="nil"/>
            </w:tcBorders>
            <w:tcMar>
              <w:top w:w="128" w:type="dxa"/>
              <w:left w:w="43" w:type="dxa"/>
              <w:bottom w:w="43" w:type="dxa"/>
              <w:right w:w="43" w:type="dxa"/>
            </w:tcMar>
            <w:vAlign w:val="bottom"/>
          </w:tcPr>
          <w:p w14:paraId="13B2D28A" w14:textId="77777777" w:rsidR="006865A6" w:rsidRPr="00A77A7E" w:rsidRDefault="006865A6" w:rsidP="00DC78D5">
            <w:pPr>
              <w:jc w:val="right"/>
              <w:rPr>
                <w:sz w:val="21"/>
              </w:rPr>
            </w:pPr>
            <w:r w:rsidRPr="00A77A7E">
              <w:rPr>
                <w:sz w:val="21"/>
              </w:rPr>
              <w:t>911</w:t>
            </w:r>
          </w:p>
        </w:tc>
        <w:tc>
          <w:tcPr>
            <w:tcW w:w="950" w:type="dxa"/>
            <w:tcBorders>
              <w:top w:val="nil"/>
              <w:left w:val="nil"/>
              <w:bottom w:val="nil"/>
              <w:right w:val="nil"/>
            </w:tcBorders>
            <w:tcMar>
              <w:top w:w="128" w:type="dxa"/>
              <w:left w:w="43" w:type="dxa"/>
              <w:bottom w:w="43" w:type="dxa"/>
              <w:right w:w="43" w:type="dxa"/>
            </w:tcMar>
            <w:vAlign w:val="bottom"/>
          </w:tcPr>
          <w:p w14:paraId="4E43B413" w14:textId="77777777" w:rsidR="006865A6" w:rsidRPr="00A77A7E" w:rsidRDefault="006865A6" w:rsidP="00DC78D5">
            <w:pPr>
              <w:jc w:val="right"/>
              <w:rPr>
                <w:sz w:val="21"/>
              </w:rPr>
            </w:pPr>
            <w:r w:rsidRPr="00A77A7E">
              <w:rPr>
                <w:sz w:val="21"/>
              </w:rPr>
              <w:t>833</w:t>
            </w:r>
          </w:p>
        </w:tc>
        <w:tc>
          <w:tcPr>
            <w:tcW w:w="950" w:type="dxa"/>
            <w:tcBorders>
              <w:top w:val="nil"/>
              <w:left w:val="nil"/>
              <w:bottom w:val="nil"/>
              <w:right w:val="nil"/>
            </w:tcBorders>
            <w:tcMar>
              <w:top w:w="128" w:type="dxa"/>
              <w:left w:w="43" w:type="dxa"/>
              <w:bottom w:w="43" w:type="dxa"/>
              <w:right w:w="43" w:type="dxa"/>
            </w:tcMar>
            <w:vAlign w:val="bottom"/>
          </w:tcPr>
          <w:p w14:paraId="166022BC" w14:textId="77777777" w:rsidR="006865A6" w:rsidRPr="00A77A7E" w:rsidRDefault="006865A6" w:rsidP="00DC78D5">
            <w:pPr>
              <w:jc w:val="right"/>
              <w:rPr>
                <w:sz w:val="21"/>
              </w:rPr>
            </w:pPr>
            <w:r w:rsidRPr="00A77A7E">
              <w:rPr>
                <w:sz w:val="21"/>
              </w:rPr>
              <w:t xml:space="preserve"> 979 </w:t>
            </w:r>
          </w:p>
        </w:tc>
        <w:tc>
          <w:tcPr>
            <w:tcW w:w="950" w:type="dxa"/>
            <w:tcBorders>
              <w:top w:val="nil"/>
              <w:left w:val="nil"/>
              <w:bottom w:val="nil"/>
              <w:right w:val="nil"/>
            </w:tcBorders>
            <w:tcMar>
              <w:top w:w="128" w:type="dxa"/>
              <w:left w:w="43" w:type="dxa"/>
              <w:bottom w:w="43" w:type="dxa"/>
              <w:right w:w="43" w:type="dxa"/>
            </w:tcMar>
            <w:vAlign w:val="bottom"/>
          </w:tcPr>
          <w:p w14:paraId="01213402" w14:textId="77777777" w:rsidR="006865A6" w:rsidRPr="00A77A7E" w:rsidRDefault="006865A6" w:rsidP="00DC78D5">
            <w:pPr>
              <w:jc w:val="right"/>
              <w:rPr>
                <w:sz w:val="21"/>
              </w:rPr>
            </w:pPr>
            <w:r w:rsidRPr="00A77A7E">
              <w:rPr>
                <w:sz w:val="21"/>
              </w:rPr>
              <w:t>1 153</w:t>
            </w:r>
          </w:p>
        </w:tc>
        <w:tc>
          <w:tcPr>
            <w:tcW w:w="845" w:type="dxa"/>
            <w:tcBorders>
              <w:top w:val="nil"/>
              <w:left w:val="nil"/>
              <w:bottom w:val="nil"/>
              <w:right w:val="nil"/>
            </w:tcBorders>
            <w:tcMar>
              <w:top w:w="128" w:type="dxa"/>
              <w:left w:w="43" w:type="dxa"/>
              <w:bottom w:w="43" w:type="dxa"/>
              <w:right w:w="43" w:type="dxa"/>
            </w:tcMar>
            <w:vAlign w:val="bottom"/>
          </w:tcPr>
          <w:p w14:paraId="71D4DC8F" w14:textId="77777777" w:rsidR="006865A6" w:rsidRPr="00A77A7E" w:rsidRDefault="006865A6" w:rsidP="00DC78D5">
            <w:pPr>
              <w:jc w:val="right"/>
              <w:rPr>
                <w:sz w:val="21"/>
              </w:rPr>
            </w:pPr>
            <w:r w:rsidRPr="00A77A7E">
              <w:rPr>
                <w:sz w:val="21"/>
              </w:rPr>
              <w:t>592</w:t>
            </w:r>
          </w:p>
        </w:tc>
      </w:tr>
      <w:tr w:rsidR="006865A6" w:rsidRPr="00A77A7E" w14:paraId="11A72FD0" w14:textId="77777777" w:rsidTr="00DC78D5">
        <w:trPr>
          <w:trHeight w:val="380"/>
        </w:trPr>
        <w:tc>
          <w:tcPr>
            <w:tcW w:w="3469" w:type="dxa"/>
            <w:tcBorders>
              <w:top w:val="nil"/>
              <w:left w:val="nil"/>
              <w:bottom w:val="nil"/>
              <w:right w:val="nil"/>
            </w:tcBorders>
            <w:tcMar>
              <w:top w:w="128" w:type="dxa"/>
              <w:left w:w="43" w:type="dxa"/>
              <w:bottom w:w="43" w:type="dxa"/>
              <w:right w:w="43" w:type="dxa"/>
            </w:tcMar>
          </w:tcPr>
          <w:p w14:paraId="3933F865" w14:textId="77777777" w:rsidR="006865A6" w:rsidRPr="00A77A7E" w:rsidRDefault="006865A6" w:rsidP="00DC78D5">
            <w:pPr>
              <w:rPr>
                <w:sz w:val="21"/>
              </w:rPr>
            </w:pPr>
            <w:r w:rsidRPr="00A77A7E">
              <w:rPr>
                <w:sz w:val="21"/>
              </w:rPr>
              <w:lastRenderedPageBreak/>
              <w:t>Fradrag for utenlandsskatt</w:t>
            </w:r>
            <w:r w:rsidRPr="00A77A7E">
              <w:rPr>
                <w:sz w:val="21"/>
              </w:rPr>
              <w:tab/>
            </w:r>
          </w:p>
        </w:tc>
        <w:tc>
          <w:tcPr>
            <w:tcW w:w="950" w:type="dxa"/>
            <w:tcBorders>
              <w:top w:val="nil"/>
              <w:left w:val="nil"/>
              <w:bottom w:val="nil"/>
              <w:right w:val="nil"/>
            </w:tcBorders>
            <w:tcMar>
              <w:top w:w="128" w:type="dxa"/>
              <w:left w:w="43" w:type="dxa"/>
              <w:bottom w:w="43" w:type="dxa"/>
              <w:right w:w="43" w:type="dxa"/>
            </w:tcMar>
            <w:vAlign w:val="bottom"/>
          </w:tcPr>
          <w:p w14:paraId="19CD0805" w14:textId="77777777" w:rsidR="006865A6" w:rsidRPr="00A77A7E" w:rsidRDefault="006865A6" w:rsidP="00DC78D5">
            <w:pPr>
              <w:jc w:val="right"/>
              <w:rPr>
                <w:sz w:val="21"/>
              </w:rPr>
            </w:pPr>
            <w:r w:rsidRPr="00A77A7E">
              <w:rPr>
                <w:sz w:val="21"/>
              </w:rPr>
              <w:t xml:space="preserve"> 67 </w:t>
            </w:r>
          </w:p>
        </w:tc>
        <w:tc>
          <w:tcPr>
            <w:tcW w:w="950" w:type="dxa"/>
            <w:tcBorders>
              <w:top w:val="nil"/>
              <w:left w:val="nil"/>
              <w:bottom w:val="nil"/>
              <w:right w:val="nil"/>
            </w:tcBorders>
            <w:tcMar>
              <w:top w:w="128" w:type="dxa"/>
              <w:left w:w="43" w:type="dxa"/>
              <w:bottom w:w="43" w:type="dxa"/>
              <w:right w:w="43" w:type="dxa"/>
            </w:tcMar>
            <w:vAlign w:val="bottom"/>
          </w:tcPr>
          <w:p w14:paraId="69B96CAC" w14:textId="77777777" w:rsidR="006865A6" w:rsidRPr="00A77A7E" w:rsidRDefault="006865A6" w:rsidP="00DC78D5">
            <w:pPr>
              <w:jc w:val="right"/>
              <w:rPr>
                <w:sz w:val="21"/>
              </w:rPr>
            </w:pPr>
            <w:r w:rsidRPr="00A77A7E">
              <w:rPr>
                <w:sz w:val="21"/>
              </w:rPr>
              <w:t xml:space="preserve"> 91 </w:t>
            </w:r>
          </w:p>
        </w:tc>
        <w:tc>
          <w:tcPr>
            <w:tcW w:w="950" w:type="dxa"/>
            <w:tcBorders>
              <w:top w:val="nil"/>
              <w:left w:val="nil"/>
              <w:bottom w:val="nil"/>
              <w:right w:val="nil"/>
            </w:tcBorders>
            <w:tcMar>
              <w:top w:w="128" w:type="dxa"/>
              <w:left w:w="43" w:type="dxa"/>
              <w:bottom w:w="43" w:type="dxa"/>
              <w:right w:w="43" w:type="dxa"/>
            </w:tcMar>
            <w:vAlign w:val="bottom"/>
          </w:tcPr>
          <w:p w14:paraId="098AFFEB" w14:textId="77777777" w:rsidR="006865A6" w:rsidRPr="00A77A7E" w:rsidRDefault="006865A6" w:rsidP="00DC78D5">
            <w:pPr>
              <w:jc w:val="right"/>
              <w:rPr>
                <w:sz w:val="21"/>
              </w:rPr>
            </w:pPr>
            <w:r w:rsidRPr="00A77A7E">
              <w:rPr>
                <w:sz w:val="21"/>
              </w:rPr>
              <w:t xml:space="preserve"> 49 </w:t>
            </w:r>
          </w:p>
        </w:tc>
        <w:tc>
          <w:tcPr>
            <w:tcW w:w="950" w:type="dxa"/>
            <w:tcBorders>
              <w:top w:val="nil"/>
              <w:left w:val="nil"/>
              <w:bottom w:val="nil"/>
              <w:right w:val="nil"/>
            </w:tcBorders>
            <w:tcMar>
              <w:top w:w="128" w:type="dxa"/>
              <w:left w:w="43" w:type="dxa"/>
              <w:bottom w:w="43" w:type="dxa"/>
              <w:right w:w="43" w:type="dxa"/>
            </w:tcMar>
            <w:vAlign w:val="bottom"/>
          </w:tcPr>
          <w:p w14:paraId="34889065" w14:textId="77777777" w:rsidR="006865A6" w:rsidRPr="00A77A7E" w:rsidRDefault="006865A6" w:rsidP="00DC78D5">
            <w:pPr>
              <w:jc w:val="right"/>
              <w:rPr>
                <w:sz w:val="21"/>
              </w:rPr>
            </w:pPr>
            <w:r w:rsidRPr="00A77A7E">
              <w:rPr>
                <w:sz w:val="21"/>
              </w:rPr>
              <w:t xml:space="preserve"> 655 </w:t>
            </w:r>
          </w:p>
        </w:tc>
        <w:tc>
          <w:tcPr>
            <w:tcW w:w="950" w:type="dxa"/>
            <w:tcBorders>
              <w:top w:val="nil"/>
              <w:left w:val="nil"/>
              <w:bottom w:val="nil"/>
              <w:right w:val="nil"/>
            </w:tcBorders>
            <w:tcMar>
              <w:top w:w="128" w:type="dxa"/>
              <w:left w:w="43" w:type="dxa"/>
              <w:bottom w:w="43" w:type="dxa"/>
              <w:right w:w="43" w:type="dxa"/>
            </w:tcMar>
            <w:vAlign w:val="bottom"/>
          </w:tcPr>
          <w:p w14:paraId="76184B1B" w14:textId="77777777" w:rsidR="006865A6" w:rsidRPr="00A77A7E" w:rsidRDefault="006865A6" w:rsidP="00DC78D5">
            <w:pPr>
              <w:jc w:val="right"/>
              <w:rPr>
                <w:sz w:val="21"/>
              </w:rPr>
            </w:pPr>
            <w:r w:rsidRPr="00A77A7E">
              <w:rPr>
                <w:sz w:val="21"/>
              </w:rPr>
              <w:t xml:space="preserve"> 380 </w:t>
            </w:r>
          </w:p>
        </w:tc>
        <w:tc>
          <w:tcPr>
            <w:tcW w:w="845" w:type="dxa"/>
            <w:tcBorders>
              <w:top w:val="nil"/>
              <w:left w:val="nil"/>
              <w:bottom w:val="nil"/>
              <w:right w:val="nil"/>
            </w:tcBorders>
            <w:tcMar>
              <w:top w:w="128" w:type="dxa"/>
              <w:left w:w="43" w:type="dxa"/>
              <w:bottom w:w="43" w:type="dxa"/>
              <w:right w:w="43" w:type="dxa"/>
            </w:tcMar>
            <w:vAlign w:val="bottom"/>
          </w:tcPr>
          <w:p w14:paraId="1D06318A" w14:textId="77777777" w:rsidR="006865A6" w:rsidRPr="00A77A7E" w:rsidRDefault="006865A6" w:rsidP="00DC78D5">
            <w:pPr>
              <w:jc w:val="right"/>
              <w:rPr>
                <w:sz w:val="21"/>
              </w:rPr>
            </w:pPr>
            <w:r w:rsidRPr="00A77A7E">
              <w:rPr>
                <w:sz w:val="21"/>
              </w:rPr>
              <w:t xml:space="preserve"> 37 </w:t>
            </w:r>
          </w:p>
        </w:tc>
      </w:tr>
      <w:tr w:rsidR="006865A6" w:rsidRPr="00A77A7E" w14:paraId="1219E53C" w14:textId="77777777" w:rsidTr="00DC78D5">
        <w:trPr>
          <w:trHeight w:val="380"/>
        </w:trPr>
        <w:tc>
          <w:tcPr>
            <w:tcW w:w="3469" w:type="dxa"/>
            <w:tcBorders>
              <w:top w:val="nil"/>
              <w:left w:val="nil"/>
              <w:bottom w:val="nil"/>
              <w:right w:val="nil"/>
            </w:tcBorders>
            <w:tcMar>
              <w:top w:w="128" w:type="dxa"/>
              <w:left w:w="43" w:type="dxa"/>
              <w:bottom w:w="43" w:type="dxa"/>
              <w:right w:w="43" w:type="dxa"/>
            </w:tcMar>
          </w:tcPr>
          <w:p w14:paraId="55E1E646" w14:textId="77777777" w:rsidR="006865A6" w:rsidRPr="00A77A7E" w:rsidRDefault="006865A6" w:rsidP="00DC78D5">
            <w:pPr>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564BEF9C"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3A3407E4"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791F95F5"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4BC8D9EE" w14:textId="77777777" w:rsidR="006865A6" w:rsidRPr="00A77A7E" w:rsidRDefault="006865A6" w:rsidP="00DC78D5">
            <w:pPr>
              <w:jc w:val="right"/>
              <w:rPr>
                <w:sz w:val="21"/>
              </w:rPr>
            </w:pPr>
            <w:r w:rsidRPr="00A77A7E">
              <w:rPr>
                <w:sz w:val="21"/>
              </w:rPr>
              <w:t xml:space="preserve"> </w:t>
            </w:r>
          </w:p>
        </w:tc>
        <w:tc>
          <w:tcPr>
            <w:tcW w:w="950" w:type="dxa"/>
            <w:tcBorders>
              <w:top w:val="nil"/>
              <w:left w:val="nil"/>
              <w:bottom w:val="nil"/>
              <w:right w:val="nil"/>
            </w:tcBorders>
            <w:tcMar>
              <w:top w:w="128" w:type="dxa"/>
              <w:left w:w="43" w:type="dxa"/>
              <w:bottom w:w="43" w:type="dxa"/>
              <w:right w:w="43" w:type="dxa"/>
            </w:tcMar>
            <w:vAlign w:val="bottom"/>
          </w:tcPr>
          <w:p w14:paraId="735D5819" w14:textId="77777777" w:rsidR="006865A6" w:rsidRPr="00A77A7E" w:rsidRDefault="006865A6" w:rsidP="00DC78D5">
            <w:pPr>
              <w:jc w:val="right"/>
              <w:rPr>
                <w:sz w:val="21"/>
              </w:rPr>
            </w:pPr>
            <w:r w:rsidRPr="00A77A7E">
              <w:rPr>
                <w:sz w:val="21"/>
              </w:rPr>
              <w:t xml:space="preserve"> </w:t>
            </w:r>
          </w:p>
        </w:tc>
        <w:tc>
          <w:tcPr>
            <w:tcW w:w="845" w:type="dxa"/>
            <w:tcBorders>
              <w:top w:val="nil"/>
              <w:left w:val="nil"/>
              <w:bottom w:val="nil"/>
              <w:right w:val="nil"/>
            </w:tcBorders>
            <w:tcMar>
              <w:top w:w="128" w:type="dxa"/>
              <w:left w:w="43" w:type="dxa"/>
              <w:bottom w:w="43" w:type="dxa"/>
              <w:right w:w="43" w:type="dxa"/>
            </w:tcMar>
            <w:vAlign w:val="bottom"/>
          </w:tcPr>
          <w:p w14:paraId="5F09B2B6" w14:textId="77777777" w:rsidR="006865A6" w:rsidRPr="00A77A7E" w:rsidRDefault="006865A6" w:rsidP="00DC78D5">
            <w:pPr>
              <w:jc w:val="right"/>
              <w:rPr>
                <w:sz w:val="21"/>
              </w:rPr>
            </w:pPr>
            <w:r w:rsidRPr="00A77A7E">
              <w:rPr>
                <w:sz w:val="21"/>
              </w:rPr>
              <w:t xml:space="preserve"> </w:t>
            </w:r>
          </w:p>
        </w:tc>
      </w:tr>
      <w:tr w:rsidR="006865A6" w:rsidRPr="00A77A7E" w14:paraId="1B3F4DDD" w14:textId="77777777" w:rsidTr="00DC78D5">
        <w:trPr>
          <w:trHeight w:val="380"/>
        </w:trPr>
        <w:tc>
          <w:tcPr>
            <w:tcW w:w="3469" w:type="dxa"/>
            <w:tcBorders>
              <w:top w:val="nil"/>
              <w:left w:val="nil"/>
              <w:bottom w:val="single" w:sz="4" w:space="0" w:color="000000"/>
              <w:right w:val="nil"/>
            </w:tcBorders>
            <w:tcMar>
              <w:top w:w="128" w:type="dxa"/>
              <w:left w:w="43" w:type="dxa"/>
              <w:bottom w:w="43" w:type="dxa"/>
              <w:right w:w="43" w:type="dxa"/>
            </w:tcMar>
          </w:tcPr>
          <w:p w14:paraId="067BDE9B" w14:textId="77777777" w:rsidR="006865A6" w:rsidRPr="00A77A7E" w:rsidRDefault="006865A6" w:rsidP="00DC78D5">
            <w:pPr>
              <w:rPr>
                <w:sz w:val="21"/>
              </w:rPr>
            </w:pPr>
            <w:r w:rsidRPr="00A77A7E">
              <w:rPr>
                <w:sz w:val="21"/>
              </w:rPr>
              <w:t>Fastsatt skatt</w:t>
            </w:r>
            <w:r w:rsidRPr="00A77A7E">
              <w:rPr>
                <w:rStyle w:val="skrift-hevet"/>
                <w:sz w:val="21"/>
              </w:rPr>
              <w:t>2</w:t>
            </w:r>
            <w:r w:rsidRPr="00A77A7E">
              <w:rPr>
                <w:sz w:val="21"/>
              </w:rPr>
              <w:tab/>
            </w:r>
          </w:p>
        </w:tc>
        <w:tc>
          <w:tcPr>
            <w:tcW w:w="950" w:type="dxa"/>
            <w:tcBorders>
              <w:top w:val="nil"/>
              <w:left w:val="nil"/>
              <w:bottom w:val="single" w:sz="4" w:space="0" w:color="000000"/>
              <w:right w:val="nil"/>
            </w:tcBorders>
            <w:tcMar>
              <w:top w:w="128" w:type="dxa"/>
              <w:left w:w="43" w:type="dxa"/>
              <w:bottom w:w="43" w:type="dxa"/>
              <w:right w:w="43" w:type="dxa"/>
            </w:tcMar>
            <w:vAlign w:val="bottom"/>
          </w:tcPr>
          <w:p w14:paraId="59178F70" w14:textId="77777777" w:rsidR="006865A6" w:rsidRPr="00A77A7E" w:rsidRDefault="006865A6" w:rsidP="00DC78D5">
            <w:pPr>
              <w:jc w:val="right"/>
              <w:rPr>
                <w:sz w:val="21"/>
              </w:rPr>
            </w:pPr>
            <w:r w:rsidRPr="00A77A7E">
              <w:rPr>
                <w:sz w:val="21"/>
              </w:rPr>
              <w:t>39 696</w:t>
            </w:r>
          </w:p>
        </w:tc>
        <w:tc>
          <w:tcPr>
            <w:tcW w:w="950" w:type="dxa"/>
            <w:tcBorders>
              <w:top w:val="nil"/>
              <w:left w:val="nil"/>
              <w:bottom w:val="single" w:sz="4" w:space="0" w:color="000000"/>
              <w:right w:val="nil"/>
            </w:tcBorders>
            <w:tcMar>
              <w:top w:w="128" w:type="dxa"/>
              <w:left w:w="43" w:type="dxa"/>
              <w:bottom w:w="43" w:type="dxa"/>
              <w:right w:w="43" w:type="dxa"/>
            </w:tcMar>
            <w:vAlign w:val="bottom"/>
          </w:tcPr>
          <w:p w14:paraId="77E69F30" w14:textId="77777777" w:rsidR="006865A6" w:rsidRPr="00A77A7E" w:rsidRDefault="006865A6" w:rsidP="00DC78D5">
            <w:pPr>
              <w:jc w:val="right"/>
              <w:rPr>
                <w:sz w:val="21"/>
              </w:rPr>
            </w:pPr>
            <w:r w:rsidRPr="00A77A7E">
              <w:rPr>
                <w:sz w:val="21"/>
              </w:rPr>
              <w:t>31 992</w:t>
            </w:r>
          </w:p>
        </w:tc>
        <w:tc>
          <w:tcPr>
            <w:tcW w:w="950" w:type="dxa"/>
            <w:tcBorders>
              <w:top w:val="nil"/>
              <w:left w:val="nil"/>
              <w:bottom w:val="single" w:sz="4" w:space="0" w:color="000000"/>
              <w:right w:val="nil"/>
            </w:tcBorders>
            <w:tcMar>
              <w:top w:w="128" w:type="dxa"/>
              <w:left w:w="43" w:type="dxa"/>
              <w:bottom w:w="43" w:type="dxa"/>
              <w:right w:w="43" w:type="dxa"/>
            </w:tcMar>
            <w:vAlign w:val="bottom"/>
          </w:tcPr>
          <w:p w14:paraId="6575FD08" w14:textId="77777777" w:rsidR="006865A6" w:rsidRPr="00A77A7E" w:rsidRDefault="006865A6" w:rsidP="00DC78D5">
            <w:pPr>
              <w:jc w:val="right"/>
              <w:rPr>
                <w:sz w:val="21"/>
              </w:rPr>
            </w:pPr>
            <w:r w:rsidRPr="00A77A7E">
              <w:rPr>
                <w:sz w:val="21"/>
              </w:rPr>
              <w:t>27 843</w:t>
            </w:r>
          </w:p>
        </w:tc>
        <w:tc>
          <w:tcPr>
            <w:tcW w:w="950" w:type="dxa"/>
            <w:tcBorders>
              <w:top w:val="nil"/>
              <w:left w:val="nil"/>
              <w:bottom w:val="single" w:sz="4" w:space="0" w:color="000000"/>
              <w:right w:val="nil"/>
            </w:tcBorders>
            <w:tcMar>
              <w:top w:w="128" w:type="dxa"/>
              <w:left w:w="43" w:type="dxa"/>
              <w:bottom w:w="43" w:type="dxa"/>
              <w:right w:w="43" w:type="dxa"/>
            </w:tcMar>
            <w:vAlign w:val="bottom"/>
          </w:tcPr>
          <w:p w14:paraId="7A78FAD6" w14:textId="77777777" w:rsidR="006865A6" w:rsidRPr="00A77A7E" w:rsidRDefault="006865A6" w:rsidP="00DC78D5">
            <w:pPr>
              <w:jc w:val="right"/>
              <w:rPr>
                <w:sz w:val="21"/>
              </w:rPr>
            </w:pPr>
            <w:r w:rsidRPr="00A77A7E">
              <w:rPr>
                <w:sz w:val="21"/>
              </w:rPr>
              <w:t>122 161</w:t>
            </w:r>
          </w:p>
        </w:tc>
        <w:tc>
          <w:tcPr>
            <w:tcW w:w="950" w:type="dxa"/>
            <w:tcBorders>
              <w:top w:val="nil"/>
              <w:left w:val="nil"/>
              <w:bottom w:val="single" w:sz="4" w:space="0" w:color="000000"/>
              <w:right w:val="nil"/>
            </w:tcBorders>
            <w:tcMar>
              <w:top w:w="128" w:type="dxa"/>
              <w:left w:w="43" w:type="dxa"/>
              <w:bottom w:w="43" w:type="dxa"/>
              <w:right w:w="43" w:type="dxa"/>
            </w:tcMar>
            <w:vAlign w:val="bottom"/>
          </w:tcPr>
          <w:p w14:paraId="0E3BE945" w14:textId="77777777" w:rsidR="006865A6" w:rsidRPr="00A77A7E" w:rsidRDefault="006865A6" w:rsidP="00DC78D5">
            <w:pPr>
              <w:jc w:val="right"/>
              <w:rPr>
                <w:sz w:val="21"/>
              </w:rPr>
            </w:pPr>
            <w:r w:rsidRPr="00A77A7E">
              <w:rPr>
                <w:sz w:val="21"/>
              </w:rPr>
              <w:t>69 702</w:t>
            </w:r>
          </w:p>
        </w:tc>
        <w:tc>
          <w:tcPr>
            <w:tcW w:w="845" w:type="dxa"/>
            <w:tcBorders>
              <w:top w:val="nil"/>
              <w:left w:val="nil"/>
              <w:bottom w:val="single" w:sz="4" w:space="0" w:color="000000"/>
              <w:right w:val="nil"/>
            </w:tcBorders>
            <w:tcMar>
              <w:top w:w="128" w:type="dxa"/>
              <w:left w:w="43" w:type="dxa"/>
              <w:bottom w:w="43" w:type="dxa"/>
              <w:right w:w="43" w:type="dxa"/>
            </w:tcMar>
            <w:vAlign w:val="bottom"/>
          </w:tcPr>
          <w:p w14:paraId="2B70A38E" w14:textId="77777777" w:rsidR="006865A6" w:rsidRPr="00A77A7E" w:rsidRDefault="006865A6" w:rsidP="00DC78D5">
            <w:pPr>
              <w:jc w:val="right"/>
              <w:rPr>
                <w:sz w:val="21"/>
              </w:rPr>
            </w:pPr>
            <w:r w:rsidRPr="00A77A7E">
              <w:rPr>
                <w:sz w:val="21"/>
              </w:rPr>
              <w:t>19 399</w:t>
            </w:r>
          </w:p>
        </w:tc>
      </w:tr>
    </w:tbl>
    <w:p w14:paraId="0DF8445B" w14:textId="3001122A" w:rsidR="003210FC" w:rsidRPr="00A77A7E" w:rsidRDefault="003210FC" w:rsidP="00A77A7E">
      <w:pPr>
        <w:pStyle w:val="avsnitt-undertittel"/>
      </w:pPr>
      <w:r w:rsidRPr="00A77A7E">
        <w:t>Tabell 2.2 fortsettelse</w:t>
      </w:r>
    </w:p>
    <w:p w14:paraId="428A6A3C" w14:textId="77777777" w:rsidR="006865A6" w:rsidRDefault="003210FC" w:rsidP="006865A6">
      <w:pPr>
        <w:pStyle w:val="Tabellnavn"/>
        <w:rPr>
          <w:rStyle w:val="skrift-hevet"/>
        </w:rPr>
      </w:pPr>
      <w:r w:rsidRPr="00A77A7E">
        <w:t>07N1xt2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008"/>
        <w:gridCol w:w="1155"/>
        <w:gridCol w:w="1299"/>
        <w:gridCol w:w="1010"/>
        <w:gridCol w:w="1299"/>
        <w:gridCol w:w="1299"/>
      </w:tblGrid>
      <w:tr w:rsidR="006865A6" w:rsidRPr="00A77A7E" w14:paraId="2206552D" w14:textId="77777777" w:rsidTr="00DC78D5">
        <w:trPr>
          <w:trHeight w:val="1380"/>
        </w:trPr>
        <w:tc>
          <w:tcPr>
            <w:tcW w:w="30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1A482D" w14:textId="77777777" w:rsidR="006865A6" w:rsidRPr="00A77A7E" w:rsidRDefault="006865A6" w:rsidP="00DC78D5">
            <w:pPr>
              <w:rPr>
                <w:sz w:val="21"/>
              </w:rPr>
            </w:pP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4FD205" w14:textId="77777777" w:rsidR="006865A6" w:rsidRPr="00A77A7E" w:rsidRDefault="006865A6" w:rsidP="00DC78D5">
            <w:pPr>
              <w:jc w:val="right"/>
              <w:rPr>
                <w:sz w:val="21"/>
              </w:rPr>
            </w:pPr>
            <w:r w:rsidRPr="00A77A7E">
              <w:rPr>
                <w:sz w:val="21"/>
              </w:rPr>
              <w:t>Troms fylkeskommune – Romssa fylkkasuoh-kan – Tromssan fylkinkomuuni</w:t>
            </w:r>
          </w:p>
        </w:tc>
        <w:tc>
          <w:tcPr>
            <w:tcW w:w="12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38E455" w14:textId="77777777" w:rsidR="006865A6" w:rsidRPr="00A77A7E" w:rsidRDefault="006865A6" w:rsidP="00DC78D5">
            <w:pPr>
              <w:jc w:val="right"/>
              <w:rPr>
                <w:sz w:val="21"/>
              </w:rPr>
            </w:pPr>
            <w:r w:rsidRPr="00A77A7E">
              <w:rPr>
                <w:sz w:val="21"/>
              </w:rPr>
              <w:t>Trøndelag fylkeskommune – Trööndelagen fylhkentjïelte</w:t>
            </w:r>
          </w:p>
        </w:tc>
        <w:tc>
          <w:tcPr>
            <w:tcW w:w="10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9C548B" w14:textId="77777777" w:rsidR="006865A6" w:rsidRPr="00A77A7E" w:rsidRDefault="006865A6" w:rsidP="00DC78D5">
            <w:pPr>
              <w:jc w:val="right"/>
              <w:rPr>
                <w:sz w:val="21"/>
              </w:rPr>
            </w:pPr>
            <w:r w:rsidRPr="00A77A7E">
              <w:rPr>
                <w:sz w:val="21"/>
              </w:rPr>
              <w:t>Vestfold fylkeskommune</w:t>
            </w:r>
          </w:p>
        </w:tc>
        <w:tc>
          <w:tcPr>
            <w:tcW w:w="12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640CCB" w14:textId="77777777" w:rsidR="006865A6" w:rsidRPr="00A77A7E" w:rsidRDefault="006865A6" w:rsidP="00DC78D5">
            <w:pPr>
              <w:jc w:val="right"/>
              <w:rPr>
                <w:sz w:val="21"/>
              </w:rPr>
            </w:pPr>
            <w:r w:rsidRPr="00A77A7E">
              <w:rPr>
                <w:sz w:val="21"/>
              </w:rPr>
              <w:t>Vestland fylkeskommune</w:t>
            </w:r>
          </w:p>
        </w:tc>
        <w:tc>
          <w:tcPr>
            <w:tcW w:w="12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4BBFB6" w14:textId="77777777" w:rsidR="006865A6" w:rsidRPr="00A77A7E" w:rsidRDefault="006865A6" w:rsidP="00DC78D5">
            <w:pPr>
              <w:jc w:val="right"/>
              <w:rPr>
                <w:sz w:val="21"/>
              </w:rPr>
            </w:pPr>
            <w:r w:rsidRPr="00A77A7E">
              <w:rPr>
                <w:sz w:val="21"/>
              </w:rPr>
              <w:t>Østfold fylkeskommune</w:t>
            </w:r>
          </w:p>
        </w:tc>
      </w:tr>
      <w:tr w:rsidR="006865A6" w:rsidRPr="00A77A7E" w14:paraId="37F8CE7D" w14:textId="77777777" w:rsidTr="00DC78D5">
        <w:trPr>
          <w:trHeight w:val="380"/>
        </w:trPr>
        <w:tc>
          <w:tcPr>
            <w:tcW w:w="3007" w:type="dxa"/>
            <w:tcBorders>
              <w:top w:val="single" w:sz="4" w:space="0" w:color="000000"/>
              <w:left w:val="nil"/>
              <w:bottom w:val="nil"/>
              <w:right w:val="nil"/>
            </w:tcBorders>
            <w:tcMar>
              <w:top w:w="128" w:type="dxa"/>
              <w:left w:w="43" w:type="dxa"/>
              <w:bottom w:w="43" w:type="dxa"/>
              <w:right w:w="43" w:type="dxa"/>
            </w:tcMar>
          </w:tcPr>
          <w:p w14:paraId="67FE71B1" w14:textId="77777777" w:rsidR="006865A6" w:rsidRPr="00A77A7E" w:rsidRDefault="006865A6" w:rsidP="00DC78D5">
            <w:pPr>
              <w:rPr>
                <w:sz w:val="21"/>
              </w:rPr>
            </w:pPr>
            <w:r w:rsidRPr="00A77A7E">
              <w:rPr>
                <w:sz w:val="21"/>
              </w:rPr>
              <w:t>Trinnskattegrunnlag</w:t>
            </w:r>
            <w:r w:rsidRPr="00A77A7E">
              <w:rPr>
                <w:sz w:val="21"/>
              </w:rPr>
              <w:tab/>
            </w:r>
          </w:p>
        </w:tc>
        <w:tc>
          <w:tcPr>
            <w:tcW w:w="1155" w:type="dxa"/>
            <w:tcBorders>
              <w:top w:val="single" w:sz="4" w:space="0" w:color="000000"/>
              <w:left w:val="nil"/>
              <w:bottom w:val="nil"/>
              <w:right w:val="nil"/>
            </w:tcBorders>
            <w:tcMar>
              <w:top w:w="128" w:type="dxa"/>
              <w:left w:w="43" w:type="dxa"/>
              <w:bottom w:w="43" w:type="dxa"/>
              <w:right w:w="43" w:type="dxa"/>
            </w:tcMar>
            <w:vAlign w:val="bottom"/>
          </w:tcPr>
          <w:p w14:paraId="275C850B" w14:textId="77777777" w:rsidR="006865A6" w:rsidRPr="00A77A7E" w:rsidRDefault="006865A6" w:rsidP="00DC78D5">
            <w:pPr>
              <w:jc w:val="right"/>
              <w:rPr>
                <w:sz w:val="21"/>
              </w:rPr>
            </w:pPr>
            <w:r w:rsidRPr="00A77A7E">
              <w:rPr>
                <w:sz w:val="21"/>
              </w:rPr>
              <w:t>78 121</w:t>
            </w:r>
          </w:p>
        </w:tc>
        <w:tc>
          <w:tcPr>
            <w:tcW w:w="1299" w:type="dxa"/>
            <w:tcBorders>
              <w:top w:val="single" w:sz="4" w:space="0" w:color="000000"/>
              <w:left w:val="nil"/>
              <w:bottom w:val="nil"/>
              <w:right w:val="nil"/>
            </w:tcBorders>
            <w:tcMar>
              <w:top w:w="128" w:type="dxa"/>
              <w:left w:w="43" w:type="dxa"/>
              <w:bottom w:w="43" w:type="dxa"/>
              <w:right w:w="43" w:type="dxa"/>
            </w:tcMar>
            <w:vAlign w:val="bottom"/>
          </w:tcPr>
          <w:p w14:paraId="2368C67F" w14:textId="77777777" w:rsidR="006865A6" w:rsidRPr="00A77A7E" w:rsidRDefault="006865A6" w:rsidP="00DC78D5">
            <w:pPr>
              <w:jc w:val="right"/>
              <w:rPr>
                <w:sz w:val="21"/>
              </w:rPr>
            </w:pPr>
            <w:r w:rsidRPr="00A77A7E">
              <w:rPr>
                <w:sz w:val="21"/>
              </w:rPr>
              <w:t>217 999</w:t>
            </w:r>
          </w:p>
        </w:tc>
        <w:tc>
          <w:tcPr>
            <w:tcW w:w="1010" w:type="dxa"/>
            <w:tcBorders>
              <w:top w:val="single" w:sz="4" w:space="0" w:color="000000"/>
              <w:left w:val="nil"/>
              <w:bottom w:val="nil"/>
              <w:right w:val="nil"/>
            </w:tcBorders>
            <w:tcMar>
              <w:top w:w="128" w:type="dxa"/>
              <w:left w:w="43" w:type="dxa"/>
              <w:bottom w:w="43" w:type="dxa"/>
              <w:right w:w="43" w:type="dxa"/>
            </w:tcMar>
            <w:vAlign w:val="bottom"/>
          </w:tcPr>
          <w:p w14:paraId="0593C544" w14:textId="77777777" w:rsidR="006865A6" w:rsidRPr="00A77A7E" w:rsidRDefault="006865A6" w:rsidP="00DC78D5">
            <w:pPr>
              <w:jc w:val="right"/>
              <w:rPr>
                <w:sz w:val="21"/>
              </w:rPr>
            </w:pPr>
            <w:r w:rsidRPr="00A77A7E">
              <w:rPr>
                <w:sz w:val="21"/>
              </w:rPr>
              <w:t>113 278</w:t>
            </w:r>
          </w:p>
        </w:tc>
        <w:tc>
          <w:tcPr>
            <w:tcW w:w="1299" w:type="dxa"/>
            <w:tcBorders>
              <w:top w:val="single" w:sz="4" w:space="0" w:color="000000"/>
              <w:left w:val="nil"/>
              <w:bottom w:val="nil"/>
              <w:right w:val="nil"/>
            </w:tcBorders>
            <w:tcMar>
              <w:top w:w="128" w:type="dxa"/>
              <w:left w:w="43" w:type="dxa"/>
              <w:bottom w:w="43" w:type="dxa"/>
              <w:right w:w="43" w:type="dxa"/>
            </w:tcMar>
            <w:vAlign w:val="bottom"/>
          </w:tcPr>
          <w:p w14:paraId="11036DFD" w14:textId="77777777" w:rsidR="006865A6" w:rsidRPr="00A77A7E" w:rsidRDefault="006865A6" w:rsidP="00DC78D5">
            <w:pPr>
              <w:jc w:val="right"/>
              <w:rPr>
                <w:sz w:val="21"/>
              </w:rPr>
            </w:pPr>
            <w:r w:rsidRPr="00A77A7E">
              <w:rPr>
                <w:sz w:val="21"/>
              </w:rPr>
              <w:t>301 215</w:t>
            </w:r>
          </w:p>
        </w:tc>
        <w:tc>
          <w:tcPr>
            <w:tcW w:w="1299" w:type="dxa"/>
            <w:tcBorders>
              <w:top w:val="single" w:sz="4" w:space="0" w:color="000000"/>
              <w:left w:val="nil"/>
              <w:bottom w:val="nil"/>
              <w:right w:val="nil"/>
            </w:tcBorders>
            <w:tcMar>
              <w:top w:w="128" w:type="dxa"/>
              <w:left w:w="43" w:type="dxa"/>
              <w:bottom w:w="43" w:type="dxa"/>
              <w:right w:w="43" w:type="dxa"/>
            </w:tcMar>
            <w:vAlign w:val="bottom"/>
          </w:tcPr>
          <w:p w14:paraId="4B9F43CC" w14:textId="77777777" w:rsidR="006865A6" w:rsidRPr="00A77A7E" w:rsidRDefault="006865A6" w:rsidP="00DC78D5">
            <w:pPr>
              <w:jc w:val="right"/>
              <w:rPr>
                <w:sz w:val="21"/>
              </w:rPr>
            </w:pPr>
            <w:r w:rsidRPr="00A77A7E">
              <w:rPr>
                <w:sz w:val="21"/>
              </w:rPr>
              <w:t>131 706</w:t>
            </w:r>
          </w:p>
        </w:tc>
      </w:tr>
      <w:tr w:rsidR="006865A6" w:rsidRPr="00A77A7E" w14:paraId="4807CEE7" w14:textId="77777777" w:rsidTr="00DC78D5">
        <w:trPr>
          <w:trHeight w:val="640"/>
        </w:trPr>
        <w:tc>
          <w:tcPr>
            <w:tcW w:w="3007" w:type="dxa"/>
            <w:tcBorders>
              <w:top w:val="nil"/>
              <w:left w:val="nil"/>
              <w:bottom w:val="nil"/>
              <w:right w:val="nil"/>
            </w:tcBorders>
            <w:tcMar>
              <w:top w:w="128" w:type="dxa"/>
              <w:left w:w="43" w:type="dxa"/>
              <w:bottom w:w="43" w:type="dxa"/>
              <w:right w:w="43" w:type="dxa"/>
            </w:tcMar>
          </w:tcPr>
          <w:p w14:paraId="5F166208" w14:textId="77777777" w:rsidR="006865A6" w:rsidRPr="00A77A7E" w:rsidRDefault="006865A6" w:rsidP="00DC78D5">
            <w:pPr>
              <w:rPr>
                <w:sz w:val="21"/>
              </w:rPr>
            </w:pPr>
            <w:r w:rsidRPr="00A77A7E">
              <w:rPr>
                <w:sz w:val="21"/>
              </w:rPr>
              <w:t>Alminnelig inntekt etter særfradrag</w:t>
            </w:r>
            <w:r w:rsidRPr="00A77A7E">
              <w:rPr>
                <w:sz w:val="21"/>
              </w:rPr>
              <w:tab/>
            </w:r>
          </w:p>
        </w:tc>
        <w:tc>
          <w:tcPr>
            <w:tcW w:w="1155" w:type="dxa"/>
            <w:tcBorders>
              <w:top w:val="nil"/>
              <w:left w:val="nil"/>
              <w:bottom w:val="nil"/>
              <w:right w:val="nil"/>
            </w:tcBorders>
            <w:tcMar>
              <w:top w:w="128" w:type="dxa"/>
              <w:left w:w="43" w:type="dxa"/>
              <w:bottom w:w="43" w:type="dxa"/>
              <w:right w:w="43" w:type="dxa"/>
            </w:tcMar>
            <w:vAlign w:val="bottom"/>
          </w:tcPr>
          <w:p w14:paraId="78BBB7D3" w14:textId="77777777" w:rsidR="006865A6" w:rsidRPr="00A77A7E" w:rsidRDefault="006865A6" w:rsidP="00DC78D5">
            <w:pPr>
              <w:jc w:val="right"/>
              <w:rPr>
                <w:sz w:val="21"/>
              </w:rPr>
            </w:pPr>
            <w:r w:rsidRPr="00A77A7E">
              <w:rPr>
                <w:sz w:val="21"/>
              </w:rPr>
              <w:t xml:space="preserve"> 62 156 </w:t>
            </w:r>
          </w:p>
        </w:tc>
        <w:tc>
          <w:tcPr>
            <w:tcW w:w="1299" w:type="dxa"/>
            <w:tcBorders>
              <w:top w:val="nil"/>
              <w:left w:val="nil"/>
              <w:bottom w:val="nil"/>
              <w:right w:val="nil"/>
            </w:tcBorders>
            <w:tcMar>
              <w:top w:w="128" w:type="dxa"/>
              <w:left w:w="43" w:type="dxa"/>
              <w:bottom w:w="43" w:type="dxa"/>
              <w:right w:w="43" w:type="dxa"/>
            </w:tcMar>
            <w:vAlign w:val="bottom"/>
          </w:tcPr>
          <w:p w14:paraId="54882192" w14:textId="77777777" w:rsidR="006865A6" w:rsidRPr="00A77A7E" w:rsidRDefault="006865A6" w:rsidP="00DC78D5">
            <w:pPr>
              <w:jc w:val="right"/>
              <w:rPr>
                <w:sz w:val="21"/>
              </w:rPr>
            </w:pPr>
            <w:r w:rsidRPr="00A77A7E">
              <w:rPr>
                <w:sz w:val="21"/>
              </w:rPr>
              <w:t xml:space="preserve"> 176 632 </w:t>
            </w:r>
          </w:p>
        </w:tc>
        <w:tc>
          <w:tcPr>
            <w:tcW w:w="1010" w:type="dxa"/>
            <w:tcBorders>
              <w:top w:val="nil"/>
              <w:left w:val="nil"/>
              <w:bottom w:val="nil"/>
              <w:right w:val="nil"/>
            </w:tcBorders>
            <w:tcMar>
              <w:top w:w="128" w:type="dxa"/>
              <w:left w:w="43" w:type="dxa"/>
              <w:bottom w:w="43" w:type="dxa"/>
              <w:right w:w="43" w:type="dxa"/>
            </w:tcMar>
            <w:vAlign w:val="bottom"/>
          </w:tcPr>
          <w:p w14:paraId="057CCB10" w14:textId="77777777" w:rsidR="006865A6" w:rsidRPr="00A77A7E" w:rsidRDefault="006865A6" w:rsidP="00DC78D5">
            <w:pPr>
              <w:jc w:val="right"/>
              <w:rPr>
                <w:sz w:val="21"/>
              </w:rPr>
            </w:pPr>
            <w:r w:rsidRPr="00A77A7E">
              <w:rPr>
                <w:sz w:val="21"/>
              </w:rPr>
              <w:t>93 605</w:t>
            </w:r>
          </w:p>
        </w:tc>
        <w:tc>
          <w:tcPr>
            <w:tcW w:w="1299" w:type="dxa"/>
            <w:tcBorders>
              <w:top w:val="nil"/>
              <w:left w:val="nil"/>
              <w:bottom w:val="nil"/>
              <w:right w:val="nil"/>
            </w:tcBorders>
            <w:tcMar>
              <w:top w:w="128" w:type="dxa"/>
              <w:left w:w="43" w:type="dxa"/>
              <w:bottom w:w="43" w:type="dxa"/>
              <w:right w:w="43" w:type="dxa"/>
            </w:tcMar>
            <w:vAlign w:val="bottom"/>
          </w:tcPr>
          <w:p w14:paraId="1F86E34E" w14:textId="77777777" w:rsidR="006865A6" w:rsidRPr="00A77A7E" w:rsidRDefault="006865A6" w:rsidP="00DC78D5">
            <w:pPr>
              <w:jc w:val="right"/>
              <w:rPr>
                <w:sz w:val="21"/>
              </w:rPr>
            </w:pPr>
            <w:r w:rsidRPr="00A77A7E">
              <w:rPr>
                <w:sz w:val="21"/>
              </w:rPr>
              <w:t xml:space="preserve"> 252 290 </w:t>
            </w:r>
          </w:p>
        </w:tc>
        <w:tc>
          <w:tcPr>
            <w:tcW w:w="1299" w:type="dxa"/>
            <w:tcBorders>
              <w:top w:val="nil"/>
              <w:left w:val="nil"/>
              <w:bottom w:val="nil"/>
              <w:right w:val="nil"/>
            </w:tcBorders>
            <w:tcMar>
              <w:top w:w="128" w:type="dxa"/>
              <w:left w:w="43" w:type="dxa"/>
              <w:bottom w:w="43" w:type="dxa"/>
              <w:right w:w="43" w:type="dxa"/>
            </w:tcMar>
            <w:vAlign w:val="bottom"/>
          </w:tcPr>
          <w:p w14:paraId="14CAED8C" w14:textId="77777777" w:rsidR="006865A6" w:rsidRPr="00A77A7E" w:rsidRDefault="006865A6" w:rsidP="00DC78D5">
            <w:pPr>
              <w:jc w:val="right"/>
              <w:rPr>
                <w:sz w:val="21"/>
              </w:rPr>
            </w:pPr>
            <w:r w:rsidRPr="00A77A7E">
              <w:rPr>
                <w:sz w:val="21"/>
              </w:rPr>
              <w:t xml:space="preserve"> 105 518 </w:t>
            </w:r>
          </w:p>
        </w:tc>
      </w:tr>
      <w:tr w:rsidR="006865A6" w:rsidRPr="00A77A7E" w14:paraId="2114CD38" w14:textId="77777777" w:rsidTr="00DC78D5">
        <w:trPr>
          <w:trHeight w:val="380"/>
        </w:trPr>
        <w:tc>
          <w:tcPr>
            <w:tcW w:w="3007" w:type="dxa"/>
            <w:tcBorders>
              <w:top w:val="nil"/>
              <w:left w:val="nil"/>
              <w:bottom w:val="nil"/>
              <w:right w:val="nil"/>
            </w:tcBorders>
            <w:tcMar>
              <w:top w:w="128" w:type="dxa"/>
              <w:left w:w="43" w:type="dxa"/>
              <w:bottom w:w="43" w:type="dxa"/>
              <w:right w:w="43" w:type="dxa"/>
            </w:tcMar>
          </w:tcPr>
          <w:p w14:paraId="6E9952D9" w14:textId="77777777" w:rsidR="006865A6" w:rsidRPr="00A77A7E" w:rsidRDefault="006865A6" w:rsidP="00DC78D5">
            <w:pPr>
              <w:rPr>
                <w:sz w:val="21"/>
              </w:rPr>
            </w:pPr>
            <w:r w:rsidRPr="00A77A7E">
              <w:rPr>
                <w:sz w:val="21"/>
              </w:rPr>
              <w:t xml:space="preserve"> </w:t>
            </w:r>
          </w:p>
        </w:tc>
        <w:tc>
          <w:tcPr>
            <w:tcW w:w="1155" w:type="dxa"/>
            <w:tcBorders>
              <w:top w:val="nil"/>
              <w:left w:val="nil"/>
              <w:bottom w:val="nil"/>
              <w:right w:val="nil"/>
            </w:tcBorders>
            <w:tcMar>
              <w:top w:w="128" w:type="dxa"/>
              <w:left w:w="43" w:type="dxa"/>
              <w:bottom w:w="43" w:type="dxa"/>
              <w:right w:w="43" w:type="dxa"/>
            </w:tcMar>
            <w:vAlign w:val="bottom"/>
          </w:tcPr>
          <w:p w14:paraId="0B0C545C"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730CF4E8" w14:textId="77777777" w:rsidR="006865A6" w:rsidRPr="00A77A7E" w:rsidRDefault="006865A6" w:rsidP="00DC78D5">
            <w:pPr>
              <w:jc w:val="right"/>
              <w:rPr>
                <w:sz w:val="21"/>
              </w:rPr>
            </w:pPr>
            <w:r w:rsidRPr="00A77A7E">
              <w:rPr>
                <w:sz w:val="21"/>
              </w:rPr>
              <w:t xml:space="preserve"> </w:t>
            </w:r>
          </w:p>
        </w:tc>
        <w:tc>
          <w:tcPr>
            <w:tcW w:w="1010" w:type="dxa"/>
            <w:tcBorders>
              <w:top w:val="nil"/>
              <w:left w:val="nil"/>
              <w:bottom w:val="nil"/>
              <w:right w:val="nil"/>
            </w:tcBorders>
            <w:tcMar>
              <w:top w:w="128" w:type="dxa"/>
              <w:left w:w="43" w:type="dxa"/>
              <w:bottom w:w="43" w:type="dxa"/>
              <w:right w:w="43" w:type="dxa"/>
            </w:tcMar>
            <w:vAlign w:val="bottom"/>
          </w:tcPr>
          <w:p w14:paraId="531C5DEB"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024BE11C"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34078F64" w14:textId="77777777" w:rsidR="006865A6" w:rsidRPr="00A77A7E" w:rsidRDefault="006865A6" w:rsidP="00DC78D5">
            <w:pPr>
              <w:jc w:val="right"/>
              <w:rPr>
                <w:sz w:val="21"/>
              </w:rPr>
            </w:pPr>
            <w:r w:rsidRPr="00A77A7E">
              <w:rPr>
                <w:sz w:val="21"/>
              </w:rPr>
              <w:t xml:space="preserve"> </w:t>
            </w:r>
          </w:p>
        </w:tc>
      </w:tr>
      <w:tr w:rsidR="006865A6" w:rsidRPr="00A77A7E" w14:paraId="6269DC33" w14:textId="77777777" w:rsidTr="00DC78D5">
        <w:trPr>
          <w:trHeight w:val="380"/>
        </w:trPr>
        <w:tc>
          <w:tcPr>
            <w:tcW w:w="3007" w:type="dxa"/>
            <w:tcBorders>
              <w:top w:val="nil"/>
              <w:left w:val="nil"/>
              <w:bottom w:val="nil"/>
              <w:right w:val="nil"/>
            </w:tcBorders>
            <w:tcMar>
              <w:top w:w="128" w:type="dxa"/>
              <w:left w:w="43" w:type="dxa"/>
              <w:bottom w:w="43" w:type="dxa"/>
              <w:right w:w="43" w:type="dxa"/>
            </w:tcMar>
          </w:tcPr>
          <w:p w14:paraId="36119850" w14:textId="77777777" w:rsidR="006865A6" w:rsidRPr="00A77A7E" w:rsidRDefault="006865A6" w:rsidP="00DC78D5">
            <w:pPr>
              <w:rPr>
                <w:sz w:val="21"/>
              </w:rPr>
            </w:pPr>
            <w:r w:rsidRPr="00A77A7E">
              <w:rPr>
                <w:sz w:val="21"/>
              </w:rPr>
              <w:t>Personinntekt lønn</w:t>
            </w:r>
            <w:r w:rsidRPr="00A77A7E">
              <w:rPr>
                <w:sz w:val="21"/>
              </w:rPr>
              <w:tab/>
            </w:r>
          </w:p>
        </w:tc>
        <w:tc>
          <w:tcPr>
            <w:tcW w:w="1155" w:type="dxa"/>
            <w:tcBorders>
              <w:top w:val="nil"/>
              <w:left w:val="nil"/>
              <w:bottom w:val="nil"/>
              <w:right w:val="nil"/>
            </w:tcBorders>
            <w:tcMar>
              <w:top w:w="128" w:type="dxa"/>
              <w:left w:w="43" w:type="dxa"/>
              <w:bottom w:w="43" w:type="dxa"/>
              <w:right w:w="43" w:type="dxa"/>
            </w:tcMar>
            <w:vAlign w:val="bottom"/>
          </w:tcPr>
          <w:p w14:paraId="5C0D0D07" w14:textId="77777777" w:rsidR="006865A6" w:rsidRPr="00A77A7E" w:rsidRDefault="006865A6" w:rsidP="00DC78D5">
            <w:pPr>
              <w:jc w:val="right"/>
              <w:rPr>
                <w:sz w:val="21"/>
              </w:rPr>
            </w:pPr>
            <w:r w:rsidRPr="00A77A7E">
              <w:rPr>
                <w:sz w:val="21"/>
              </w:rPr>
              <w:t>57 735</w:t>
            </w:r>
          </w:p>
        </w:tc>
        <w:tc>
          <w:tcPr>
            <w:tcW w:w="1299" w:type="dxa"/>
            <w:tcBorders>
              <w:top w:val="nil"/>
              <w:left w:val="nil"/>
              <w:bottom w:val="nil"/>
              <w:right w:val="nil"/>
            </w:tcBorders>
            <w:tcMar>
              <w:top w:w="128" w:type="dxa"/>
              <w:left w:w="43" w:type="dxa"/>
              <w:bottom w:w="43" w:type="dxa"/>
              <w:right w:w="43" w:type="dxa"/>
            </w:tcMar>
            <w:vAlign w:val="bottom"/>
          </w:tcPr>
          <w:p w14:paraId="7BB9A8D2" w14:textId="77777777" w:rsidR="006865A6" w:rsidRPr="00A77A7E" w:rsidRDefault="006865A6" w:rsidP="00DC78D5">
            <w:pPr>
              <w:jc w:val="right"/>
              <w:rPr>
                <w:sz w:val="21"/>
              </w:rPr>
            </w:pPr>
            <w:r w:rsidRPr="00A77A7E">
              <w:rPr>
                <w:sz w:val="21"/>
              </w:rPr>
              <w:t>162 307</w:t>
            </w:r>
          </w:p>
        </w:tc>
        <w:tc>
          <w:tcPr>
            <w:tcW w:w="1010" w:type="dxa"/>
            <w:tcBorders>
              <w:top w:val="nil"/>
              <w:left w:val="nil"/>
              <w:bottom w:val="nil"/>
              <w:right w:val="nil"/>
            </w:tcBorders>
            <w:tcMar>
              <w:top w:w="128" w:type="dxa"/>
              <w:left w:w="43" w:type="dxa"/>
              <w:bottom w:w="43" w:type="dxa"/>
              <w:right w:w="43" w:type="dxa"/>
            </w:tcMar>
            <w:vAlign w:val="bottom"/>
          </w:tcPr>
          <w:p w14:paraId="1C8E73FB" w14:textId="77777777" w:rsidR="006865A6" w:rsidRPr="00A77A7E" w:rsidRDefault="006865A6" w:rsidP="00DC78D5">
            <w:pPr>
              <w:jc w:val="right"/>
              <w:rPr>
                <w:sz w:val="21"/>
              </w:rPr>
            </w:pPr>
            <w:r w:rsidRPr="00A77A7E">
              <w:rPr>
                <w:sz w:val="21"/>
              </w:rPr>
              <w:t>80 273</w:t>
            </w:r>
          </w:p>
        </w:tc>
        <w:tc>
          <w:tcPr>
            <w:tcW w:w="1299" w:type="dxa"/>
            <w:tcBorders>
              <w:top w:val="nil"/>
              <w:left w:val="nil"/>
              <w:bottom w:val="nil"/>
              <w:right w:val="nil"/>
            </w:tcBorders>
            <w:tcMar>
              <w:top w:w="128" w:type="dxa"/>
              <w:left w:w="43" w:type="dxa"/>
              <w:bottom w:w="43" w:type="dxa"/>
              <w:right w:w="43" w:type="dxa"/>
            </w:tcMar>
            <w:vAlign w:val="bottom"/>
          </w:tcPr>
          <w:p w14:paraId="2004290C" w14:textId="77777777" w:rsidR="006865A6" w:rsidRPr="00A77A7E" w:rsidRDefault="006865A6" w:rsidP="00DC78D5">
            <w:pPr>
              <w:jc w:val="right"/>
              <w:rPr>
                <w:sz w:val="21"/>
              </w:rPr>
            </w:pPr>
            <w:r w:rsidRPr="00A77A7E">
              <w:rPr>
                <w:sz w:val="21"/>
              </w:rPr>
              <w:t>228 085</w:t>
            </w:r>
          </w:p>
        </w:tc>
        <w:tc>
          <w:tcPr>
            <w:tcW w:w="1299" w:type="dxa"/>
            <w:tcBorders>
              <w:top w:val="nil"/>
              <w:left w:val="nil"/>
              <w:bottom w:val="nil"/>
              <w:right w:val="nil"/>
            </w:tcBorders>
            <w:tcMar>
              <w:top w:w="128" w:type="dxa"/>
              <w:left w:w="43" w:type="dxa"/>
              <w:bottom w:w="43" w:type="dxa"/>
              <w:right w:w="43" w:type="dxa"/>
            </w:tcMar>
            <w:vAlign w:val="bottom"/>
          </w:tcPr>
          <w:p w14:paraId="5AA76210" w14:textId="77777777" w:rsidR="006865A6" w:rsidRPr="00A77A7E" w:rsidRDefault="006865A6" w:rsidP="00DC78D5">
            <w:pPr>
              <w:jc w:val="right"/>
              <w:rPr>
                <w:sz w:val="21"/>
              </w:rPr>
            </w:pPr>
            <w:r w:rsidRPr="00A77A7E">
              <w:rPr>
                <w:sz w:val="21"/>
              </w:rPr>
              <w:t>92 826</w:t>
            </w:r>
          </w:p>
        </w:tc>
      </w:tr>
      <w:tr w:rsidR="006865A6" w:rsidRPr="00A77A7E" w14:paraId="42A71394" w14:textId="77777777" w:rsidTr="00DC78D5">
        <w:trPr>
          <w:trHeight w:val="640"/>
        </w:trPr>
        <w:tc>
          <w:tcPr>
            <w:tcW w:w="3007" w:type="dxa"/>
            <w:tcBorders>
              <w:top w:val="nil"/>
              <w:left w:val="nil"/>
              <w:bottom w:val="nil"/>
              <w:right w:val="nil"/>
            </w:tcBorders>
            <w:tcMar>
              <w:top w:w="128" w:type="dxa"/>
              <w:left w:w="43" w:type="dxa"/>
              <w:bottom w:w="43" w:type="dxa"/>
              <w:right w:w="43" w:type="dxa"/>
            </w:tcMar>
          </w:tcPr>
          <w:p w14:paraId="123168F2" w14:textId="77777777" w:rsidR="006865A6" w:rsidRPr="00A77A7E" w:rsidRDefault="006865A6" w:rsidP="00DC78D5">
            <w:pPr>
              <w:rPr>
                <w:sz w:val="21"/>
              </w:rPr>
            </w:pPr>
            <w:r w:rsidRPr="00A77A7E">
              <w:rPr>
                <w:sz w:val="21"/>
              </w:rPr>
              <w:t>Personinntekt</w:t>
            </w:r>
          </w:p>
          <w:p w14:paraId="0C93CC48" w14:textId="77777777" w:rsidR="006865A6" w:rsidRPr="00A77A7E" w:rsidRDefault="006865A6" w:rsidP="00DC78D5">
            <w:pPr>
              <w:rPr>
                <w:sz w:val="21"/>
              </w:rPr>
            </w:pPr>
            <w:r w:rsidRPr="00A77A7E">
              <w:rPr>
                <w:sz w:val="21"/>
              </w:rPr>
              <w:t>pensjoner</w:t>
            </w:r>
            <w:r w:rsidRPr="00A77A7E">
              <w:rPr>
                <w:sz w:val="21"/>
              </w:rPr>
              <w:tab/>
            </w:r>
          </w:p>
        </w:tc>
        <w:tc>
          <w:tcPr>
            <w:tcW w:w="1155" w:type="dxa"/>
            <w:tcBorders>
              <w:top w:val="nil"/>
              <w:left w:val="nil"/>
              <w:bottom w:val="nil"/>
              <w:right w:val="nil"/>
            </w:tcBorders>
            <w:tcMar>
              <w:top w:w="128" w:type="dxa"/>
              <w:left w:w="43" w:type="dxa"/>
              <w:bottom w:w="43" w:type="dxa"/>
              <w:right w:w="43" w:type="dxa"/>
            </w:tcMar>
            <w:vAlign w:val="bottom"/>
          </w:tcPr>
          <w:p w14:paraId="1D109AC2" w14:textId="77777777" w:rsidR="006865A6" w:rsidRPr="00A77A7E" w:rsidRDefault="006865A6" w:rsidP="00DC78D5">
            <w:pPr>
              <w:jc w:val="right"/>
              <w:rPr>
                <w:sz w:val="21"/>
              </w:rPr>
            </w:pPr>
            <w:r w:rsidRPr="00A77A7E">
              <w:rPr>
                <w:sz w:val="21"/>
              </w:rPr>
              <w:t>13 431</w:t>
            </w:r>
          </w:p>
        </w:tc>
        <w:tc>
          <w:tcPr>
            <w:tcW w:w="1299" w:type="dxa"/>
            <w:tcBorders>
              <w:top w:val="nil"/>
              <w:left w:val="nil"/>
              <w:bottom w:val="nil"/>
              <w:right w:val="nil"/>
            </w:tcBorders>
            <w:tcMar>
              <w:top w:w="128" w:type="dxa"/>
              <w:left w:w="43" w:type="dxa"/>
              <w:bottom w:w="43" w:type="dxa"/>
              <w:right w:w="43" w:type="dxa"/>
            </w:tcMar>
            <w:vAlign w:val="bottom"/>
          </w:tcPr>
          <w:p w14:paraId="210DCB96" w14:textId="77777777" w:rsidR="006865A6" w:rsidRPr="00A77A7E" w:rsidRDefault="006865A6" w:rsidP="00DC78D5">
            <w:pPr>
              <w:jc w:val="right"/>
              <w:rPr>
                <w:sz w:val="21"/>
              </w:rPr>
            </w:pPr>
            <w:r w:rsidRPr="00A77A7E">
              <w:rPr>
                <w:sz w:val="21"/>
              </w:rPr>
              <w:t>36 410</w:t>
            </w:r>
          </w:p>
        </w:tc>
        <w:tc>
          <w:tcPr>
            <w:tcW w:w="1010" w:type="dxa"/>
            <w:tcBorders>
              <w:top w:val="nil"/>
              <w:left w:val="nil"/>
              <w:bottom w:val="nil"/>
              <w:right w:val="nil"/>
            </w:tcBorders>
            <w:tcMar>
              <w:top w:w="128" w:type="dxa"/>
              <w:left w:w="43" w:type="dxa"/>
              <w:bottom w:w="43" w:type="dxa"/>
              <w:right w:w="43" w:type="dxa"/>
            </w:tcMar>
            <w:vAlign w:val="bottom"/>
          </w:tcPr>
          <w:p w14:paraId="2947FB6E" w14:textId="77777777" w:rsidR="006865A6" w:rsidRPr="00A77A7E" w:rsidRDefault="006865A6" w:rsidP="00DC78D5">
            <w:pPr>
              <w:jc w:val="right"/>
              <w:rPr>
                <w:sz w:val="21"/>
              </w:rPr>
            </w:pPr>
            <w:r w:rsidRPr="00A77A7E">
              <w:rPr>
                <w:sz w:val="21"/>
              </w:rPr>
              <w:t>21 809</w:t>
            </w:r>
          </w:p>
        </w:tc>
        <w:tc>
          <w:tcPr>
            <w:tcW w:w="1299" w:type="dxa"/>
            <w:tcBorders>
              <w:top w:val="nil"/>
              <w:left w:val="nil"/>
              <w:bottom w:val="nil"/>
              <w:right w:val="nil"/>
            </w:tcBorders>
            <w:tcMar>
              <w:top w:w="128" w:type="dxa"/>
              <w:left w:w="43" w:type="dxa"/>
              <w:bottom w:w="43" w:type="dxa"/>
              <w:right w:w="43" w:type="dxa"/>
            </w:tcMar>
            <w:vAlign w:val="bottom"/>
          </w:tcPr>
          <w:p w14:paraId="49857ECE" w14:textId="77777777" w:rsidR="006865A6" w:rsidRPr="00A77A7E" w:rsidRDefault="006865A6" w:rsidP="00DC78D5">
            <w:pPr>
              <w:jc w:val="right"/>
              <w:rPr>
                <w:sz w:val="21"/>
              </w:rPr>
            </w:pPr>
            <w:r w:rsidRPr="00A77A7E">
              <w:rPr>
                <w:sz w:val="21"/>
              </w:rPr>
              <w:t>49 764</w:t>
            </w:r>
          </w:p>
        </w:tc>
        <w:tc>
          <w:tcPr>
            <w:tcW w:w="1299" w:type="dxa"/>
            <w:tcBorders>
              <w:top w:val="nil"/>
              <w:left w:val="nil"/>
              <w:bottom w:val="nil"/>
              <w:right w:val="nil"/>
            </w:tcBorders>
            <w:tcMar>
              <w:top w:w="128" w:type="dxa"/>
              <w:left w:w="43" w:type="dxa"/>
              <w:bottom w:w="43" w:type="dxa"/>
              <w:right w:w="43" w:type="dxa"/>
            </w:tcMar>
            <w:vAlign w:val="bottom"/>
          </w:tcPr>
          <w:p w14:paraId="215E887E" w14:textId="77777777" w:rsidR="006865A6" w:rsidRPr="00A77A7E" w:rsidRDefault="006865A6" w:rsidP="00DC78D5">
            <w:pPr>
              <w:jc w:val="right"/>
              <w:rPr>
                <w:sz w:val="21"/>
              </w:rPr>
            </w:pPr>
            <w:r w:rsidRPr="00A77A7E">
              <w:rPr>
                <w:sz w:val="21"/>
              </w:rPr>
              <w:t>24 562</w:t>
            </w:r>
          </w:p>
        </w:tc>
      </w:tr>
      <w:tr w:rsidR="006865A6" w:rsidRPr="00A77A7E" w14:paraId="1A08FEBE" w14:textId="77777777" w:rsidTr="00DC78D5">
        <w:trPr>
          <w:trHeight w:val="380"/>
        </w:trPr>
        <w:tc>
          <w:tcPr>
            <w:tcW w:w="3007" w:type="dxa"/>
            <w:tcBorders>
              <w:top w:val="nil"/>
              <w:left w:val="nil"/>
              <w:bottom w:val="nil"/>
              <w:right w:val="nil"/>
            </w:tcBorders>
            <w:tcMar>
              <w:top w:w="128" w:type="dxa"/>
              <w:left w:w="43" w:type="dxa"/>
              <w:bottom w:w="43" w:type="dxa"/>
              <w:right w:w="43" w:type="dxa"/>
            </w:tcMar>
          </w:tcPr>
          <w:p w14:paraId="1EA6EB63" w14:textId="77777777" w:rsidR="006865A6" w:rsidRPr="00A77A7E" w:rsidRDefault="006865A6" w:rsidP="00DC78D5">
            <w:pPr>
              <w:rPr>
                <w:sz w:val="21"/>
              </w:rPr>
            </w:pPr>
            <w:r w:rsidRPr="00A77A7E">
              <w:rPr>
                <w:sz w:val="21"/>
              </w:rPr>
              <w:t>Personinntekt uføretrygd</w:t>
            </w:r>
            <w:r w:rsidRPr="00A77A7E">
              <w:rPr>
                <w:sz w:val="21"/>
              </w:rPr>
              <w:tab/>
            </w:r>
          </w:p>
        </w:tc>
        <w:tc>
          <w:tcPr>
            <w:tcW w:w="1155" w:type="dxa"/>
            <w:tcBorders>
              <w:top w:val="nil"/>
              <w:left w:val="nil"/>
              <w:bottom w:val="nil"/>
              <w:right w:val="nil"/>
            </w:tcBorders>
            <w:tcMar>
              <w:top w:w="128" w:type="dxa"/>
              <w:left w:w="43" w:type="dxa"/>
              <w:bottom w:w="43" w:type="dxa"/>
              <w:right w:w="43" w:type="dxa"/>
            </w:tcMar>
            <w:vAlign w:val="bottom"/>
          </w:tcPr>
          <w:p w14:paraId="04A0E78C" w14:textId="77777777" w:rsidR="006865A6" w:rsidRPr="00A77A7E" w:rsidRDefault="006865A6" w:rsidP="00DC78D5">
            <w:pPr>
              <w:jc w:val="right"/>
              <w:rPr>
                <w:sz w:val="21"/>
              </w:rPr>
            </w:pPr>
            <w:r w:rsidRPr="00A77A7E">
              <w:rPr>
                <w:sz w:val="21"/>
              </w:rPr>
              <w:t>4 408</w:t>
            </w:r>
          </w:p>
        </w:tc>
        <w:tc>
          <w:tcPr>
            <w:tcW w:w="1299" w:type="dxa"/>
            <w:tcBorders>
              <w:top w:val="nil"/>
              <w:left w:val="nil"/>
              <w:bottom w:val="nil"/>
              <w:right w:val="nil"/>
            </w:tcBorders>
            <w:tcMar>
              <w:top w:w="128" w:type="dxa"/>
              <w:left w:w="43" w:type="dxa"/>
              <w:bottom w:w="43" w:type="dxa"/>
              <w:right w:w="43" w:type="dxa"/>
            </w:tcMar>
            <w:vAlign w:val="bottom"/>
          </w:tcPr>
          <w:p w14:paraId="2BDF8A47" w14:textId="77777777" w:rsidR="006865A6" w:rsidRPr="00A77A7E" w:rsidRDefault="006865A6" w:rsidP="00DC78D5">
            <w:pPr>
              <w:jc w:val="right"/>
              <w:rPr>
                <w:sz w:val="21"/>
              </w:rPr>
            </w:pPr>
            <w:r w:rsidRPr="00A77A7E">
              <w:rPr>
                <w:sz w:val="21"/>
              </w:rPr>
              <w:t>12 358</w:t>
            </w:r>
          </w:p>
        </w:tc>
        <w:tc>
          <w:tcPr>
            <w:tcW w:w="1010" w:type="dxa"/>
            <w:tcBorders>
              <w:top w:val="nil"/>
              <w:left w:val="nil"/>
              <w:bottom w:val="nil"/>
              <w:right w:val="nil"/>
            </w:tcBorders>
            <w:tcMar>
              <w:top w:w="128" w:type="dxa"/>
              <w:left w:w="43" w:type="dxa"/>
              <w:bottom w:w="43" w:type="dxa"/>
              <w:right w:w="43" w:type="dxa"/>
            </w:tcMar>
            <w:vAlign w:val="bottom"/>
          </w:tcPr>
          <w:p w14:paraId="39C883E9" w14:textId="77777777" w:rsidR="006865A6" w:rsidRPr="00A77A7E" w:rsidRDefault="006865A6" w:rsidP="00DC78D5">
            <w:pPr>
              <w:jc w:val="right"/>
              <w:rPr>
                <w:sz w:val="21"/>
              </w:rPr>
            </w:pPr>
            <w:r w:rsidRPr="00A77A7E">
              <w:rPr>
                <w:sz w:val="21"/>
              </w:rPr>
              <w:t>7 323</w:t>
            </w:r>
          </w:p>
        </w:tc>
        <w:tc>
          <w:tcPr>
            <w:tcW w:w="1299" w:type="dxa"/>
            <w:tcBorders>
              <w:top w:val="nil"/>
              <w:left w:val="nil"/>
              <w:bottom w:val="nil"/>
              <w:right w:val="nil"/>
            </w:tcBorders>
            <w:tcMar>
              <w:top w:w="128" w:type="dxa"/>
              <w:left w:w="43" w:type="dxa"/>
              <w:bottom w:w="43" w:type="dxa"/>
              <w:right w:w="43" w:type="dxa"/>
            </w:tcMar>
            <w:vAlign w:val="bottom"/>
          </w:tcPr>
          <w:p w14:paraId="5C794B5F" w14:textId="77777777" w:rsidR="006865A6" w:rsidRPr="00A77A7E" w:rsidRDefault="006865A6" w:rsidP="00DC78D5">
            <w:pPr>
              <w:jc w:val="right"/>
              <w:rPr>
                <w:sz w:val="21"/>
              </w:rPr>
            </w:pPr>
            <w:r w:rsidRPr="00A77A7E">
              <w:rPr>
                <w:sz w:val="21"/>
              </w:rPr>
              <w:t>13 334</w:t>
            </w:r>
          </w:p>
        </w:tc>
        <w:tc>
          <w:tcPr>
            <w:tcW w:w="1299" w:type="dxa"/>
            <w:tcBorders>
              <w:top w:val="nil"/>
              <w:left w:val="nil"/>
              <w:bottom w:val="nil"/>
              <w:right w:val="nil"/>
            </w:tcBorders>
            <w:tcMar>
              <w:top w:w="128" w:type="dxa"/>
              <w:left w:w="43" w:type="dxa"/>
              <w:bottom w:w="43" w:type="dxa"/>
              <w:right w:w="43" w:type="dxa"/>
            </w:tcMar>
            <w:vAlign w:val="bottom"/>
          </w:tcPr>
          <w:p w14:paraId="344D7186" w14:textId="77777777" w:rsidR="006865A6" w:rsidRPr="00A77A7E" w:rsidRDefault="006865A6" w:rsidP="00DC78D5">
            <w:pPr>
              <w:jc w:val="right"/>
              <w:rPr>
                <w:sz w:val="21"/>
              </w:rPr>
            </w:pPr>
            <w:r w:rsidRPr="00A77A7E">
              <w:rPr>
                <w:sz w:val="21"/>
              </w:rPr>
              <w:t>9 784</w:t>
            </w:r>
          </w:p>
        </w:tc>
      </w:tr>
      <w:tr w:rsidR="006865A6" w:rsidRPr="00A77A7E" w14:paraId="0C5F2487" w14:textId="77777777" w:rsidTr="00DC78D5">
        <w:trPr>
          <w:trHeight w:val="640"/>
        </w:trPr>
        <w:tc>
          <w:tcPr>
            <w:tcW w:w="3007" w:type="dxa"/>
            <w:tcBorders>
              <w:top w:val="nil"/>
              <w:left w:val="nil"/>
              <w:bottom w:val="nil"/>
              <w:right w:val="nil"/>
            </w:tcBorders>
            <w:tcMar>
              <w:top w:w="128" w:type="dxa"/>
              <w:left w:w="43" w:type="dxa"/>
              <w:bottom w:w="43" w:type="dxa"/>
              <w:right w:w="43" w:type="dxa"/>
            </w:tcMar>
          </w:tcPr>
          <w:p w14:paraId="6621896D" w14:textId="77777777" w:rsidR="006865A6" w:rsidRPr="00A77A7E" w:rsidRDefault="006865A6" w:rsidP="00DC78D5">
            <w:pPr>
              <w:rPr>
                <w:sz w:val="21"/>
              </w:rPr>
            </w:pPr>
            <w:r w:rsidRPr="00A77A7E">
              <w:rPr>
                <w:sz w:val="21"/>
              </w:rPr>
              <w:t>Personinntekt fiske/fangst/</w:t>
            </w:r>
          </w:p>
          <w:p w14:paraId="2FA20299" w14:textId="77777777" w:rsidR="006865A6" w:rsidRPr="00A77A7E" w:rsidRDefault="006865A6" w:rsidP="00DC78D5">
            <w:pPr>
              <w:rPr>
                <w:sz w:val="21"/>
              </w:rPr>
            </w:pPr>
            <w:r w:rsidRPr="00A77A7E">
              <w:rPr>
                <w:sz w:val="21"/>
              </w:rPr>
              <w:t>familiebarnehage</w:t>
            </w:r>
            <w:r w:rsidRPr="00A77A7E">
              <w:rPr>
                <w:sz w:val="21"/>
              </w:rPr>
              <w:tab/>
            </w:r>
          </w:p>
        </w:tc>
        <w:tc>
          <w:tcPr>
            <w:tcW w:w="1155" w:type="dxa"/>
            <w:tcBorders>
              <w:top w:val="nil"/>
              <w:left w:val="nil"/>
              <w:bottom w:val="nil"/>
              <w:right w:val="nil"/>
            </w:tcBorders>
            <w:tcMar>
              <w:top w:w="128" w:type="dxa"/>
              <w:left w:w="43" w:type="dxa"/>
              <w:bottom w:w="43" w:type="dxa"/>
              <w:right w:w="43" w:type="dxa"/>
            </w:tcMar>
            <w:vAlign w:val="bottom"/>
          </w:tcPr>
          <w:p w14:paraId="754A85EA" w14:textId="77777777" w:rsidR="006865A6" w:rsidRPr="00A77A7E" w:rsidRDefault="006865A6" w:rsidP="00DC78D5">
            <w:pPr>
              <w:jc w:val="right"/>
              <w:rPr>
                <w:sz w:val="21"/>
              </w:rPr>
            </w:pPr>
            <w:r w:rsidRPr="00A77A7E">
              <w:rPr>
                <w:sz w:val="21"/>
              </w:rPr>
              <w:t xml:space="preserve"> 855 </w:t>
            </w:r>
          </w:p>
        </w:tc>
        <w:tc>
          <w:tcPr>
            <w:tcW w:w="1299" w:type="dxa"/>
            <w:tcBorders>
              <w:top w:val="nil"/>
              <w:left w:val="nil"/>
              <w:bottom w:val="nil"/>
              <w:right w:val="nil"/>
            </w:tcBorders>
            <w:tcMar>
              <w:top w:w="128" w:type="dxa"/>
              <w:left w:w="43" w:type="dxa"/>
              <w:bottom w:w="43" w:type="dxa"/>
              <w:right w:w="43" w:type="dxa"/>
            </w:tcMar>
            <w:vAlign w:val="bottom"/>
          </w:tcPr>
          <w:p w14:paraId="47005626" w14:textId="77777777" w:rsidR="006865A6" w:rsidRPr="00A77A7E" w:rsidRDefault="006865A6" w:rsidP="00DC78D5">
            <w:pPr>
              <w:jc w:val="right"/>
              <w:rPr>
                <w:sz w:val="21"/>
              </w:rPr>
            </w:pPr>
            <w:r w:rsidRPr="00A77A7E">
              <w:rPr>
                <w:sz w:val="21"/>
              </w:rPr>
              <w:t xml:space="preserve"> 453 </w:t>
            </w:r>
          </w:p>
        </w:tc>
        <w:tc>
          <w:tcPr>
            <w:tcW w:w="1010" w:type="dxa"/>
            <w:tcBorders>
              <w:top w:val="nil"/>
              <w:left w:val="nil"/>
              <w:bottom w:val="nil"/>
              <w:right w:val="nil"/>
            </w:tcBorders>
            <w:tcMar>
              <w:top w:w="128" w:type="dxa"/>
              <w:left w:w="43" w:type="dxa"/>
              <w:bottom w:w="43" w:type="dxa"/>
              <w:right w:w="43" w:type="dxa"/>
            </w:tcMar>
            <w:vAlign w:val="bottom"/>
          </w:tcPr>
          <w:p w14:paraId="72F5B842" w14:textId="77777777" w:rsidR="006865A6" w:rsidRPr="00A77A7E" w:rsidRDefault="006865A6" w:rsidP="00DC78D5">
            <w:pPr>
              <w:jc w:val="right"/>
              <w:rPr>
                <w:sz w:val="21"/>
              </w:rPr>
            </w:pPr>
            <w:r w:rsidRPr="00A77A7E">
              <w:rPr>
                <w:sz w:val="21"/>
              </w:rPr>
              <w:t xml:space="preserve"> 51 </w:t>
            </w:r>
          </w:p>
        </w:tc>
        <w:tc>
          <w:tcPr>
            <w:tcW w:w="1299" w:type="dxa"/>
            <w:tcBorders>
              <w:top w:val="nil"/>
              <w:left w:val="nil"/>
              <w:bottom w:val="nil"/>
              <w:right w:val="nil"/>
            </w:tcBorders>
            <w:tcMar>
              <w:top w:w="128" w:type="dxa"/>
              <w:left w:w="43" w:type="dxa"/>
              <w:bottom w:w="43" w:type="dxa"/>
              <w:right w:w="43" w:type="dxa"/>
            </w:tcMar>
            <w:vAlign w:val="bottom"/>
          </w:tcPr>
          <w:p w14:paraId="57AAAE9E" w14:textId="77777777" w:rsidR="006865A6" w:rsidRPr="00A77A7E" w:rsidRDefault="006865A6" w:rsidP="00DC78D5">
            <w:pPr>
              <w:jc w:val="right"/>
              <w:rPr>
                <w:sz w:val="21"/>
              </w:rPr>
            </w:pPr>
            <w:r w:rsidRPr="00A77A7E">
              <w:rPr>
                <w:sz w:val="21"/>
              </w:rPr>
              <w:t>1 697</w:t>
            </w:r>
          </w:p>
        </w:tc>
        <w:tc>
          <w:tcPr>
            <w:tcW w:w="1299" w:type="dxa"/>
            <w:tcBorders>
              <w:top w:val="nil"/>
              <w:left w:val="nil"/>
              <w:bottom w:val="nil"/>
              <w:right w:val="nil"/>
            </w:tcBorders>
            <w:tcMar>
              <w:top w:w="128" w:type="dxa"/>
              <w:left w:w="43" w:type="dxa"/>
              <w:bottom w:w="43" w:type="dxa"/>
              <w:right w:w="43" w:type="dxa"/>
            </w:tcMar>
            <w:vAlign w:val="bottom"/>
          </w:tcPr>
          <w:p w14:paraId="49F9B9F1" w14:textId="77777777" w:rsidR="006865A6" w:rsidRPr="00A77A7E" w:rsidRDefault="006865A6" w:rsidP="00DC78D5">
            <w:pPr>
              <w:jc w:val="right"/>
              <w:rPr>
                <w:sz w:val="21"/>
              </w:rPr>
            </w:pPr>
            <w:r w:rsidRPr="00A77A7E">
              <w:rPr>
                <w:sz w:val="21"/>
              </w:rPr>
              <w:t xml:space="preserve"> 84 </w:t>
            </w:r>
          </w:p>
        </w:tc>
      </w:tr>
      <w:tr w:rsidR="006865A6" w:rsidRPr="00A77A7E" w14:paraId="2906A08E" w14:textId="77777777" w:rsidTr="00DC78D5">
        <w:trPr>
          <w:trHeight w:val="380"/>
        </w:trPr>
        <w:tc>
          <w:tcPr>
            <w:tcW w:w="3007" w:type="dxa"/>
            <w:tcBorders>
              <w:top w:val="nil"/>
              <w:left w:val="nil"/>
              <w:bottom w:val="nil"/>
              <w:right w:val="nil"/>
            </w:tcBorders>
            <w:tcMar>
              <w:top w:w="128" w:type="dxa"/>
              <w:left w:w="43" w:type="dxa"/>
              <w:bottom w:w="43" w:type="dxa"/>
              <w:right w:w="43" w:type="dxa"/>
            </w:tcMar>
          </w:tcPr>
          <w:p w14:paraId="3908F794" w14:textId="77777777" w:rsidR="006865A6" w:rsidRPr="00A77A7E" w:rsidRDefault="006865A6" w:rsidP="00DC78D5">
            <w:pPr>
              <w:rPr>
                <w:sz w:val="21"/>
              </w:rPr>
            </w:pPr>
            <w:r w:rsidRPr="00A77A7E">
              <w:rPr>
                <w:sz w:val="21"/>
              </w:rPr>
              <w:t>Personinntekt annen næring</w:t>
            </w:r>
            <w:r w:rsidRPr="00A77A7E">
              <w:rPr>
                <w:sz w:val="21"/>
              </w:rPr>
              <w:tab/>
            </w:r>
          </w:p>
        </w:tc>
        <w:tc>
          <w:tcPr>
            <w:tcW w:w="1155" w:type="dxa"/>
            <w:tcBorders>
              <w:top w:val="nil"/>
              <w:left w:val="nil"/>
              <w:bottom w:val="nil"/>
              <w:right w:val="nil"/>
            </w:tcBorders>
            <w:tcMar>
              <w:top w:w="128" w:type="dxa"/>
              <w:left w:w="43" w:type="dxa"/>
              <w:bottom w:w="43" w:type="dxa"/>
              <w:right w:w="43" w:type="dxa"/>
            </w:tcMar>
            <w:vAlign w:val="bottom"/>
          </w:tcPr>
          <w:p w14:paraId="280ECCDF" w14:textId="77777777" w:rsidR="006865A6" w:rsidRPr="00A77A7E" w:rsidRDefault="006865A6" w:rsidP="00DC78D5">
            <w:pPr>
              <w:jc w:val="right"/>
              <w:rPr>
                <w:sz w:val="21"/>
              </w:rPr>
            </w:pPr>
            <w:r w:rsidRPr="00A77A7E">
              <w:rPr>
                <w:sz w:val="21"/>
              </w:rPr>
              <w:t>1 801</w:t>
            </w:r>
          </w:p>
        </w:tc>
        <w:tc>
          <w:tcPr>
            <w:tcW w:w="1299" w:type="dxa"/>
            <w:tcBorders>
              <w:top w:val="nil"/>
              <w:left w:val="nil"/>
              <w:bottom w:val="nil"/>
              <w:right w:val="nil"/>
            </w:tcBorders>
            <w:tcMar>
              <w:top w:w="128" w:type="dxa"/>
              <w:left w:w="43" w:type="dxa"/>
              <w:bottom w:w="43" w:type="dxa"/>
              <w:right w:w="43" w:type="dxa"/>
            </w:tcMar>
            <w:vAlign w:val="bottom"/>
          </w:tcPr>
          <w:p w14:paraId="5AD65443" w14:textId="77777777" w:rsidR="006865A6" w:rsidRPr="00A77A7E" w:rsidRDefault="006865A6" w:rsidP="00DC78D5">
            <w:pPr>
              <w:jc w:val="right"/>
              <w:rPr>
                <w:sz w:val="21"/>
              </w:rPr>
            </w:pPr>
            <w:r w:rsidRPr="00A77A7E">
              <w:rPr>
                <w:sz w:val="21"/>
              </w:rPr>
              <w:t>6 660</w:t>
            </w:r>
          </w:p>
        </w:tc>
        <w:tc>
          <w:tcPr>
            <w:tcW w:w="1010" w:type="dxa"/>
            <w:tcBorders>
              <w:top w:val="nil"/>
              <w:left w:val="nil"/>
              <w:bottom w:val="nil"/>
              <w:right w:val="nil"/>
            </w:tcBorders>
            <w:tcMar>
              <w:top w:w="128" w:type="dxa"/>
              <w:left w:w="43" w:type="dxa"/>
              <w:bottom w:w="43" w:type="dxa"/>
              <w:right w:w="43" w:type="dxa"/>
            </w:tcMar>
            <w:vAlign w:val="bottom"/>
          </w:tcPr>
          <w:p w14:paraId="6B6B7297" w14:textId="77777777" w:rsidR="006865A6" w:rsidRPr="00A77A7E" w:rsidRDefault="006865A6" w:rsidP="00DC78D5">
            <w:pPr>
              <w:jc w:val="right"/>
              <w:rPr>
                <w:sz w:val="21"/>
              </w:rPr>
            </w:pPr>
            <w:r w:rsidRPr="00A77A7E">
              <w:rPr>
                <w:sz w:val="21"/>
              </w:rPr>
              <w:t>3 718</w:t>
            </w:r>
          </w:p>
        </w:tc>
        <w:tc>
          <w:tcPr>
            <w:tcW w:w="1299" w:type="dxa"/>
            <w:tcBorders>
              <w:top w:val="nil"/>
              <w:left w:val="nil"/>
              <w:bottom w:val="nil"/>
              <w:right w:val="nil"/>
            </w:tcBorders>
            <w:tcMar>
              <w:top w:w="128" w:type="dxa"/>
              <w:left w:w="43" w:type="dxa"/>
              <w:bottom w:w="43" w:type="dxa"/>
              <w:right w:w="43" w:type="dxa"/>
            </w:tcMar>
            <w:vAlign w:val="bottom"/>
          </w:tcPr>
          <w:p w14:paraId="14180C69" w14:textId="77777777" w:rsidR="006865A6" w:rsidRPr="00A77A7E" w:rsidRDefault="006865A6" w:rsidP="00DC78D5">
            <w:pPr>
              <w:jc w:val="right"/>
              <w:rPr>
                <w:sz w:val="21"/>
              </w:rPr>
            </w:pPr>
            <w:r w:rsidRPr="00A77A7E">
              <w:rPr>
                <w:sz w:val="21"/>
              </w:rPr>
              <w:t>8 271</w:t>
            </w:r>
          </w:p>
        </w:tc>
        <w:tc>
          <w:tcPr>
            <w:tcW w:w="1299" w:type="dxa"/>
            <w:tcBorders>
              <w:top w:val="nil"/>
              <w:left w:val="nil"/>
              <w:bottom w:val="nil"/>
              <w:right w:val="nil"/>
            </w:tcBorders>
            <w:tcMar>
              <w:top w:w="128" w:type="dxa"/>
              <w:left w:w="43" w:type="dxa"/>
              <w:bottom w:w="43" w:type="dxa"/>
              <w:right w:w="43" w:type="dxa"/>
            </w:tcMar>
            <w:vAlign w:val="bottom"/>
          </w:tcPr>
          <w:p w14:paraId="79A0CDDD" w14:textId="77777777" w:rsidR="006865A6" w:rsidRPr="00A77A7E" w:rsidRDefault="006865A6" w:rsidP="00DC78D5">
            <w:pPr>
              <w:jc w:val="right"/>
              <w:rPr>
                <w:sz w:val="21"/>
              </w:rPr>
            </w:pPr>
            <w:r w:rsidRPr="00A77A7E">
              <w:rPr>
                <w:sz w:val="21"/>
              </w:rPr>
              <w:t>4 396</w:t>
            </w:r>
          </w:p>
        </w:tc>
      </w:tr>
      <w:tr w:rsidR="006865A6" w:rsidRPr="00A77A7E" w14:paraId="24A320AC" w14:textId="77777777" w:rsidTr="00DC78D5">
        <w:trPr>
          <w:trHeight w:val="380"/>
        </w:trPr>
        <w:tc>
          <w:tcPr>
            <w:tcW w:w="3007" w:type="dxa"/>
            <w:tcBorders>
              <w:top w:val="nil"/>
              <w:left w:val="nil"/>
              <w:bottom w:val="nil"/>
              <w:right w:val="nil"/>
            </w:tcBorders>
            <w:tcMar>
              <w:top w:w="128" w:type="dxa"/>
              <w:left w:w="43" w:type="dxa"/>
              <w:bottom w:w="43" w:type="dxa"/>
              <w:right w:w="43" w:type="dxa"/>
            </w:tcMar>
          </w:tcPr>
          <w:p w14:paraId="7E4A386E" w14:textId="77777777" w:rsidR="006865A6" w:rsidRPr="00A77A7E" w:rsidRDefault="006865A6" w:rsidP="00DC78D5">
            <w:pPr>
              <w:rPr>
                <w:sz w:val="21"/>
              </w:rPr>
            </w:pPr>
            <w:r w:rsidRPr="00A77A7E">
              <w:rPr>
                <w:sz w:val="21"/>
              </w:rPr>
              <w:t xml:space="preserve"> </w:t>
            </w:r>
          </w:p>
        </w:tc>
        <w:tc>
          <w:tcPr>
            <w:tcW w:w="1155" w:type="dxa"/>
            <w:tcBorders>
              <w:top w:val="nil"/>
              <w:left w:val="nil"/>
              <w:bottom w:val="nil"/>
              <w:right w:val="nil"/>
            </w:tcBorders>
            <w:tcMar>
              <w:top w:w="128" w:type="dxa"/>
              <w:left w:w="43" w:type="dxa"/>
              <w:bottom w:w="43" w:type="dxa"/>
              <w:right w:w="43" w:type="dxa"/>
            </w:tcMar>
            <w:vAlign w:val="bottom"/>
          </w:tcPr>
          <w:p w14:paraId="0063D3CB"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10C0C1BB" w14:textId="77777777" w:rsidR="006865A6" w:rsidRPr="00A77A7E" w:rsidRDefault="006865A6" w:rsidP="00DC78D5">
            <w:pPr>
              <w:jc w:val="right"/>
              <w:rPr>
                <w:sz w:val="21"/>
              </w:rPr>
            </w:pPr>
            <w:r w:rsidRPr="00A77A7E">
              <w:rPr>
                <w:sz w:val="21"/>
              </w:rPr>
              <w:t xml:space="preserve"> </w:t>
            </w:r>
          </w:p>
        </w:tc>
        <w:tc>
          <w:tcPr>
            <w:tcW w:w="1010" w:type="dxa"/>
            <w:tcBorders>
              <w:top w:val="nil"/>
              <w:left w:val="nil"/>
              <w:bottom w:val="nil"/>
              <w:right w:val="nil"/>
            </w:tcBorders>
            <w:tcMar>
              <w:top w:w="128" w:type="dxa"/>
              <w:left w:w="43" w:type="dxa"/>
              <w:bottom w:w="43" w:type="dxa"/>
              <w:right w:w="43" w:type="dxa"/>
            </w:tcMar>
            <w:vAlign w:val="bottom"/>
          </w:tcPr>
          <w:p w14:paraId="4DD4D224"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788E818D"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0E0D05C5" w14:textId="77777777" w:rsidR="006865A6" w:rsidRPr="00A77A7E" w:rsidRDefault="006865A6" w:rsidP="00DC78D5">
            <w:pPr>
              <w:jc w:val="right"/>
              <w:rPr>
                <w:sz w:val="21"/>
              </w:rPr>
            </w:pPr>
            <w:r w:rsidRPr="00A77A7E">
              <w:rPr>
                <w:sz w:val="21"/>
              </w:rPr>
              <w:t xml:space="preserve"> </w:t>
            </w:r>
          </w:p>
        </w:tc>
      </w:tr>
      <w:tr w:rsidR="006865A6" w:rsidRPr="00A77A7E" w14:paraId="00676417" w14:textId="77777777" w:rsidTr="00DC78D5">
        <w:trPr>
          <w:trHeight w:val="380"/>
        </w:trPr>
        <w:tc>
          <w:tcPr>
            <w:tcW w:w="3007" w:type="dxa"/>
            <w:tcBorders>
              <w:top w:val="nil"/>
              <w:left w:val="nil"/>
              <w:bottom w:val="nil"/>
              <w:right w:val="nil"/>
            </w:tcBorders>
            <w:tcMar>
              <w:top w:w="128" w:type="dxa"/>
              <w:left w:w="43" w:type="dxa"/>
              <w:bottom w:w="43" w:type="dxa"/>
              <w:right w:w="43" w:type="dxa"/>
            </w:tcMar>
          </w:tcPr>
          <w:p w14:paraId="2129329D" w14:textId="77777777" w:rsidR="006865A6" w:rsidRPr="00A77A7E" w:rsidRDefault="006865A6" w:rsidP="00DC78D5">
            <w:pPr>
              <w:rPr>
                <w:sz w:val="21"/>
              </w:rPr>
            </w:pPr>
            <w:r w:rsidRPr="00A77A7E">
              <w:rPr>
                <w:sz w:val="21"/>
              </w:rPr>
              <w:t>Skatt formue kommune</w:t>
            </w:r>
            <w:r w:rsidRPr="00A77A7E">
              <w:rPr>
                <w:sz w:val="21"/>
              </w:rPr>
              <w:tab/>
            </w:r>
          </w:p>
        </w:tc>
        <w:tc>
          <w:tcPr>
            <w:tcW w:w="1155" w:type="dxa"/>
            <w:tcBorders>
              <w:top w:val="nil"/>
              <w:left w:val="nil"/>
              <w:bottom w:val="nil"/>
              <w:right w:val="nil"/>
            </w:tcBorders>
            <w:tcMar>
              <w:top w:w="128" w:type="dxa"/>
              <w:left w:w="43" w:type="dxa"/>
              <w:bottom w:w="43" w:type="dxa"/>
              <w:right w:w="43" w:type="dxa"/>
            </w:tcMar>
            <w:vAlign w:val="bottom"/>
          </w:tcPr>
          <w:p w14:paraId="4487797E" w14:textId="77777777" w:rsidR="006865A6" w:rsidRPr="00A77A7E" w:rsidRDefault="006865A6" w:rsidP="00DC78D5">
            <w:pPr>
              <w:jc w:val="right"/>
              <w:rPr>
                <w:sz w:val="21"/>
              </w:rPr>
            </w:pPr>
            <w:r w:rsidRPr="00A77A7E">
              <w:rPr>
                <w:sz w:val="21"/>
              </w:rPr>
              <w:t>398</w:t>
            </w:r>
          </w:p>
        </w:tc>
        <w:tc>
          <w:tcPr>
            <w:tcW w:w="1299" w:type="dxa"/>
            <w:tcBorders>
              <w:top w:val="nil"/>
              <w:left w:val="nil"/>
              <w:bottom w:val="nil"/>
              <w:right w:val="nil"/>
            </w:tcBorders>
            <w:tcMar>
              <w:top w:w="128" w:type="dxa"/>
              <w:left w:w="43" w:type="dxa"/>
              <w:bottom w:w="43" w:type="dxa"/>
              <w:right w:w="43" w:type="dxa"/>
            </w:tcMar>
            <w:vAlign w:val="bottom"/>
          </w:tcPr>
          <w:p w14:paraId="1C4CA30E" w14:textId="77777777" w:rsidR="006865A6" w:rsidRPr="00A77A7E" w:rsidRDefault="006865A6" w:rsidP="00DC78D5">
            <w:pPr>
              <w:jc w:val="right"/>
              <w:rPr>
                <w:sz w:val="21"/>
              </w:rPr>
            </w:pPr>
            <w:r w:rsidRPr="00A77A7E">
              <w:rPr>
                <w:sz w:val="21"/>
              </w:rPr>
              <w:t>1 552</w:t>
            </w:r>
          </w:p>
        </w:tc>
        <w:tc>
          <w:tcPr>
            <w:tcW w:w="1010" w:type="dxa"/>
            <w:tcBorders>
              <w:top w:val="nil"/>
              <w:left w:val="nil"/>
              <w:bottom w:val="nil"/>
              <w:right w:val="nil"/>
            </w:tcBorders>
            <w:tcMar>
              <w:top w:w="128" w:type="dxa"/>
              <w:left w:w="43" w:type="dxa"/>
              <w:bottom w:w="43" w:type="dxa"/>
              <w:right w:w="43" w:type="dxa"/>
            </w:tcMar>
            <w:vAlign w:val="bottom"/>
          </w:tcPr>
          <w:p w14:paraId="4318001D" w14:textId="77777777" w:rsidR="006865A6" w:rsidRPr="00A77A7E" w:rsidRDefault="006865A6" w:rsidP="00DC78D5">
            <w:pPr>
              <w:jc w:val="right"/>
              <w:rPr>
                <w:sz w:val="21"/>
              </w:rPr>
            </w:pPr>
            <w:r w:rsidRPr="00A77A7E">
              <w:rPr>
                <w:sz w:val="21"/>
              </w:rPr>
              <w:t>753</w:t>
            </w:r>
          </w:p>
        </w:tc>
        <w:tc>
          <w:tcPr>
            <w:tcW w:w="1299" w:type="dxa"/>
            <w:tcBorders>
              <w:top w:val="nil"/>
              <w:left w:val="nil"/>
              <w:bottom w:val="nil"/>
              <w:right w:val="nil"/>
            </w:tcBorders>
            <w:tcMar>
              <w:top w:w="128" w:type="dxa"/>
              <w:left w:w="43" w:type="dxa"/>
              <w:bottom w:w="43" w:type="dxa"/>
              <w:right w:w="43" w:type="dxa"/>
            </w:tcMar>
            <w:vAlign w:val="bottom"/>
          </w:tcPr>
          <w:p w14:paraId="0AC942F0" w14:textId="77777777" w:rsidR="006865A6" w:rsidRPr="00A77A7E" w:rsidRDefault="006865A6" w:rsidP="00DC78D5">
            <w:pPr>
              <w:jc w:val="right"/>
              <w:rPr>
                <w:sz w:val="21"/>
              </w:rPr>
            </w:pPr>
            <w:r w:rsidRPr="00A77A7E">
              <w:rPr>
                <w:sz w:val="21"/>
              </w:rPr>
              <w:t>2 201</w:t>
            </w:r>
          </w:p>
        </w:tc>
        <w:tc>
          <w:tcPr>
            <w:tcW w:w="1299" w:type="dxa"/>
            <w:tcBorders>
              <w:top w:val="nil"/>
              <w:left w:val="nil"/>
              <w:bottom w:val="nil"/>
              <w:right w:val="nil"/>
            </w:tcBorders>
            <w:tcMar>
              <w:top w:w="128" w:type="dxa"/>
              <w:left w:w="43" w:type="dxa"/>
              <w:bottom w:w="43" w:type="dxa"/>
              <w:right w:w="43" w:type="dxa"/>
            </w:tcMar>
            <w:vAlign w:val="bottom"/>
          </w:tcPr>
          <w:p w14:paraId="6619A1F7" w14:textId="77777777" w:rsidR="006865A6" w:rsidRPr="00A77A7E" w:rsidRDefault="006865A6" w:rsidP="00DC78D5">
            <w:pPr>
              <w:jc w:val="right"/>
              <w:rPr>
                <w:sz w:val="21"/>
              </w:rPr>
            </w:pPr>
            <w:r w:rsidRPr="00A77A7E">
              <w:rPr>
                <w:sz w:val="21"/>
              </w:rPr>
              <w:t>759</w:t>
            </w:r>
          </w:p>
        </w:tc>
      </w:tr>
      <w:tr w:rsidR="006865A6" w:rsidRPr="00A77A7E" w14:paraId="01AF5E19" w14:textId="77777777" w:rsidTr="00DC78D5">
        <w:trPr>
          <w:trHeight w:val="640"/>
        </w:trPr>
        <w:tc>
          <w:tcPr>
            <w:tcW w:w="3007" w:type="dxa"/>
            <w:tcBorders>
              <w:top w:val="nil"/>
              <w:left w:val="nil"/>
              <w:bottom w:val="nil"/>
              <w:right w:val="nil"/>
            </w:tcBorders>
            <w:tcMar>
              <w:top w:w="128" w:type="dxa"/>
              <w:left w:w="43" w:type="dxa"/>
              <w:bottom w:w="43" w:type="dxa"/>
              <w:right w:w="43" w:type="dxa"/>
            </w:tcMar>
          </w:tcPr>
          <w:p w14:paraId="1977744A" w14:textId="77777777" w:rsidR="006865A6" w:rsidRPr="00A77A7E" w:rsidRDefault="006865A6" w:rsidP="00DC78D5">
            <w:pPr>
              <w:rPr>
                <w:sz w:val="21"/>
              </w:rPr>
            </w:pPr>
            <w:r w:rsidRPr="00A77A7E">
              <w:rPr>
                <w:sz w:val="21"/>
              </w:rPr>
              <w:t xml:space="preserve">Skatt inntekt kommune </w:t>
            </w:r>
            <w:r w:rsidRPr="00A77A7E">
              <w:rPr>
                <w:sz w:val="21"/>
              </w:rPr>
              <w:br/>
              <w:t>og fylke</w:t>
            </w:r>
            <w:r w:rsidRPr="00A77A7E">
              <w:rPr>
                <w:sz w:val="21"/>
              </w:rPr>
              <w:tab/>
            </w:r>
          </w:p>
        </w:tc>
        <w:tc>
          <w:tcPr>
            <w:tcW w:w="1155" w:type="dxa"/>
            <w:tcBorders>
              <w:top w:val="nil"/>
              <w:left w:val="nil"/>
              <w:bottom w:val="nil"/>
              <w:right w:val="nil"/>
            </w:tcBorders>
            <w:tcMar>
              <w:top w:w="128" w:type="dxa"/>
              <w:left w:w="43" w:type="dxa"/>
              <w:bottom w:w="43" w:type="dxa"/>
              <w:right w:w="43" w:type="dxa"/>
            </w:tcMar>
            <w:vAlign w:val="bottom"/>
          </w:tcPr>
          <w:p w14:paraId="16B4FBA0" w14:textId="77777777" w:rsidR="006865A6" w:rsidRPr="00A77A7E" w:rsidRDefault="006865A6" w:rsidP="00DC78D5">
            <w:pPr>
              <w:jc w:val="right"/>
              <w:rPr>
                <w:sz w:val="21"/>
              </w:rPr>
            </w:pPr>
            <w:r w:rsidRPr="00A77A7E">
              <w:rPr>
                <w:sz w:val="21"/>
              </w:rPr>
              <w:t>6 728</w:t>
            </w:r>
          </w:p>
        </w:tc>
        <w:tc>
          <w:tcPr>
            <w:tcW w:w="1299" w:type="dxa"/>
            <w:tcBorders>
              <w:top w:val="nil"/>
              <w:left w:val="nil"/>
              <w:bottom w:val="nil"/>
              <w:right w:val="nil"/>
            </w:tcBorders>
            <w:tcMar>
              <w:top w:w="128" w:type="dxa"/>
              <w:left w:w="43" w:type="dxa"/>
              <w:bottom w:w="43" w:type="dxa"/>
              <w:right w:w="43" w:type="dxa"/>
            </w:tcMar>
            <w:vAlign w:val="bottom"/>
          </w:tcPr>
          <w:p w14:paraId="3825E892" w14:textId="77777777" w:rsidR="006865A6" w:rsidRPr="00A77A7E" w:rsidRDefault="006865A6" w:rsidP="00DC78D5">
            <w:pPr>
              <w:jc w:val="right"/>
              <w:rPr>
                <w:sz w:val="21"/>
              </w:rPr>
            </w:pPr>
            <w:r w:rsidRPr="00A77A7E">
              <w:rPr>
                <w:sz w:val="21"/>
              </w:rPr>
              <w:t>19 221</w:t>
            </w:r>
          </w:p>
        </w:tc>
        <w:tc>
          <w:tcPr>
            <w:tcW w:w="1010" w:type="dxa"/>
            <w:tcBorders>
              <w:top w:val="nil"/>
              <w:left w:val="nil"/>
              <w:bottom w:val="nil"/>
              <w:right w:val="nil"/>
            </w:tcBorders>
            <w:tcMar>
              <w:top w:w="128" w:type="dxa"/>
              <w:left w:w="43" w:type="dxa"/>
              <w:bottom w:w="43" w:type="dxa"/>
              <w:right w:w="43" w:type="dxa"/>
            </w:tcMar>
            <w:vAlign w:val="bottom"/>
          </w:tcPr>
          <w:p w14:paraId="215804F6" w14:textId="77777777" w:rsidR="006865A6" w:rsidRPr="00A77A7E" w:rsidRDefault="006865A6" w:rsidP="00DC78D5">
            <w:pPr>
              <w:jc w:val="right"/>
              <w:rPr>
                <w:sz w:val="21"/>
              </w:rPr>
            </w:pPr>
            <w:r w:rsidRPr="00A77A7E">
              <w:rPr>
                <w:sz w:val="21"/>
              </w:rPr>
              <w:t>10 180</w:t>
            </w:r>
          </w:p>
        </w:tc>
        <w:tc>
          <w:tcPr>
            <w:tcW w:w="1299" w:type="dxa"/>
            <w:tcBorders>
              <w:top w:val="nil"/>
              <w:left w:val="nil"/>
              <w:bottom w:val="nil"/>
              <w:right w:val="nil"/>
            </w:tcBorders>
            <w:tcMar>
              <w:top w:w="128" w:type="dxa"/>
              <w:left w:w="43" w:type="dxa"/>
              <w:bottom w:w="43" w:type="dxa"/>
              <w:right w:w="43" w:type="dxa"/>
            </w:tcMar>
            <w:vAlign w:val="bottom"/>
          </w:tcPr>
          <w:p w14:paraId="48C307D7" w14:textId="77777777" w:rsidR="006865A6" w:rsidRPr="00A77A7E" w:rsidRDefault="006865A6" w:rsidP="00DC78D5">
            <w:pPr>
              <w:jc w:val="right"/>
              <w:rPr>
                <w:sz w:val="21"/>
              </w:rPr>
            </w:pPr>
            <w:r w:rsidRPr="00A77A7E">
              <w:rPr>
                <w:sz w:val="21"/>
              </w:rPr>
              <w:t>27 840</w:t>
            </w:r>
          </w:p>
        </w:tc>
        <w:tc>
          <w:tcPr>
            <w:tcW w:w="1299" w:type="dxa"/>
            <w:tcBorders>
              <w:top w:val="nil"/>
              <w:left w:val="nil"/>
              <w:bottom w:val="nil"/>
              <w:right w:val="nil"/>
            </w:tcBorders>
            <w:tcMar>
              <w:top w:w="128" w:type="dxa"/>
              <w:left w:w="43" w:type="dxa"/>
              <w:bottom w:w="43" w:type="dxa"/>
              <w:right w:w="43" w:type="dxa"/>
            </w:tcMar>
            <w:vAlign w:val="bottom"/>
          </w:tcPr>
          <w:p w14:paraId="7D109EF7" w14:textId="77777777" w:rsidR="006865A6" w:rsidRPr="00A77A7E" w:rsidRDefault="006865A6" w:rsidP="00DC78D5">
            <w:pPr>
              <w:jc w:val="right"/>
              <w:rPr>
                <w:sz w:val="21"/>
              </w:rPr>
            </w:pPr>
            <w:r w:rsidRPr="00A77A7E">
              <w:rPr>
                <w:sz w:val="21"/>
              </w:rPr>
              <w:t>11 282</w:t>
            </w:r>
          </w:p>
        </w:tc>
      </w:tr>
      <w:tr w:rsidR="006865A6" w:rsidRPr="00A77A7E" w14:paraId="77CEEB98" w14:textId="77777777" w:rsidTr="00DC78D5">
        <w:trPr>
          <w:trHeight w:val="380"/>
        </w:trPr>
        <w:tc>
          <w:tcPr>
            <w:tcW w:w="3007" w:type="dxa"/>
            <w:tcBorders>
              <w:top w:val="nil"/>
              <w:left w:val="nil"/>
              <w:bottom w:val="nil"/>
              <w:right w:val="nil"/>
            </w:tcBorders>
            <w:tcMar>
              <w:top w:w="128" w:type="dxa"/>
              <w:left w:w="43" w:type="dxa"/>
              <w:bottom w:w="43" w:type="dxa"/>
              <w:right w:w="43" w:type="dxa"/>
            </w:tcMar>
          </w:tcPr>
          <w:p w14:paraId="3FB99C01" w14:textId="77777777" w:rsidR="006865A6" w:rsidRPr="00A77A7E" w:rsidRDefault="006865A6" w:rsidP="00DC78D5">
            <w:pPr>
              <w:rPr>
                <w:sz w:val="21"/>
              </w:rPr>
            </w:pPr>
            <w:r w:rsidRPr="00A77A7E">
              <w:rPr>
                <w:sz w:val="21"/>
              </w:rPr>
              <w:t xml:space="preserve"> </w:t>
            </w:r>
          </w:p>
        </w:tc>
        <w:tc>
          <w:tcPr>
            <w:tcW w:w="1155" w:type="dxa"/>
            <w:tcBorders>
              <w:top w:val="nil"/>
              <w:left w:val="nil"/>
              <w:bottom w:val="nil"/>
              <w:right w:val="nil"/>
            </w:tcBorders>
            <w:tcMar>
              <w:top w:w="128" w:type="dxa"/>
              <w:left w:w="43" w:type="dxa"/>
              <w:bottom w:w="43" w:type="dxa"/>
              <w:right w:w="43" w:type="dxa"/>
            </w:tcMar>
            <w:vAlign w:val="bottom"/>
          </w:tcPr>
          <w:p w14:paraId="4EA2B1AD"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52870620" w14:textId="77777777" w:rsidR="006865A6" w:rsidRPr="00A77A7E" w:rsidRDefault="006865A6" w:rsidP="00DC78D5">
            <w:pPr>
              <w:jc w:val="right"/>
              <w:rPr>
                <w:sz w:val="21"/>
              </w:rPr>
            </w:pPr>
            <w:r w:rsidRPr="00A77A7E">
              <w:rPr>
                <w:sz w:val="21"/>
              </w:rPr>
              <w:t xml:space="preserve"> </w:t>
            </w:r>
          </w:p>
        </w:tc>
        <w:tc>
          <w:tcPr>
            <w:tcW w:w="1010" w:type="dxa"/>
            <w:tcBorders>
              <w:top w:val="nil"/>
              <w:left w:val="nil"/>
              <w:bottom w:val="nil"/>
              <w:right w:val="nil"/>
            </w:tcBorders>
            <w:tcMar>
              <w:top w:w="128" w:type="dxa"/>
              <w:left w:w="43" w:type="dxa"/>
              <w:bottom w:w="43" w:type="dxa"/>
              <w:right w:w="43" w:type="dxa"/>
            </w:tcMar>
            <w:vAlign w:val="bottom"/>
          </w:tcPr>
          <w:p w14:paraId="2102D005"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03F313DB"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1F4D6957" w14:textId="77777777" w:rsidR="006865A6" w:rsidRPr="00A77A7E" w:rsidRDefault="006865A6" w:rsidP="00DC78D5">
            <w:pPr>
              <w:jc w:val="right"/>
              <w:rPr>
                <w:sz w:val="21"/>
              </w:rPr>
            </w:pPr>
            <w:r w:rsidRPr="00A77A7E">
              <w:rPr>
                <w:sz w:val="21"/>
              </w:rPr>
              <w:t xml:space="preserve"> </w:t>
            </w:r>
          </w:p>
        </w:tc>
      </w:tr>
      <w:tr w:rsidR="006865A6" w:rsidRPr="00A77A7E" w14:paraId="725A4044" w14:textId="77777777" w:rsidTr="00DC78D5">
        <w:trPr>
          <w:trHeight w:val="380"/>
        </w:trPr>
        <w:tc>
          <w:tcPr>
            <w:tcW w:w="3007" w:type="dxa"/>
            <w:tcBorders>
              <w:top w:val="nil"/>
              <w:left w:val="nil"/>
              <w:bottom w:val="nil"/>
              <w:right w:val="nil"/>
            </w:tcBorders>
            <w:tcMar>
              <w:top w:w="128" w:type="dxa"/>
              <w:left w:w="43" w:type="dxa"/>
              <w:bottom w:w="43" w:type="dxa"/>
              <w:right w:w="43" w:type="dxa"/>
            </w:tcMar>
          </w:tcPr>
          <w:p w14:paraId="583120E0" w14:textId="77777777" w:rsidR="006865A6" w:rsidRPr="00A77A7E" w:rsidRDefault="006865A6" w:rsidP="00DC78D5">
            <w:pPr>
              <w:rPr>
                <w:sz w:val="21"/>
              </w:rPr>
            </w:pPr>
            <w:r w:rsidRPr="00A77A7E">
              <w:rPr>
                <w:sz w:val="21"/>
              </w:rPr>
              <w:lastRenderedPageBreak/>
              <w:t>Skatt formue stat</w:t>
            </w:r>
            <w:r w:rsidRPr="00A77A7E">
              <w:rPr>
                <w:sz w:val="21"/>
              </w:rPr>
              <w:tab/>
            </w:r>
          </w:p>
        </w:tc>
        <w:tc>
          <w:tcPr>
            <w:tcW w:w="1155" w:type="dxa"/>
            <w:tcBorders>
              <w:top w:val="nil"/>
              <w:left w:val="nil"/>
              <w:bottom w:val="nil"/>
              <w:right w:val="nil"/>
            </w:tcBorders>
            <w:tcMar>
              <w:top w:w="128" w:type="dxa"/>
              <w:left w:w="43" w:type="dxa"/>
              <w:bottom w:w="43" w:type="dxa"/>
              <w:right w:w="43" w:type="dxa"/>
            </w:tcMar>
            <w:vAlign w:val="bottom"/>
          </w:tcPr>
          <w:p w14:paraId="6FC7188C" w14:textId="77777777" w:rsidR="006865A6" w:rsidRPr="00A77A7E" w:rsidRDefault="006865A6" w:rsidP="00DC78D5">
            <w:pPr>
              <w:jc w:val="right"/>
              <w:rPr>
                <w:sz w:val="21"/>
              </w:rPr>
            </w:pPr>
            <w:r w:rsidRPr="00A77A7E">
              <w:rPr>
                <w:sz w:val="21"/>
              </w:rPr>
              <w:t>182</w:t>
            </w:r>
          </w:p>
        </w:tc>
        <w:tc>
          <w:tcPr>
            <w:tcW w:w="1299" w:type="dxa"/>
            <w:tcBorders>
              <w:top w:val="nil"/>
              <w:left w:val="nil"/>
              <w:bottom w:val="nil"/>
              <w:right w:val="nil"/>
            </w:tcBorders>
            <w:tcMar>
              <w:top w:w="128" w:type="dxa"/>
              <w:left w:w="43" w:type="dxa"/>
              <w:bottom w:w="43" w:type="dxa"/>
              <w:right w:w="43" w:type="dxa"/>
            </w:tcMar>
            <w:vAlign w:val="bottom"/>
          </w:tcPr>
          <w:p w14:paraId="4405B7A2" w14:textId="77777777" w:rsidR="006865A6" w:rsidRPr="00A77A7E" w:rsidRDefault="006865A6" w:rsidP="00DC78D5">
            <w:pPr>
              <w:jc w:val="right"/>
              <w:rPr>
                <w:sz w:val="21"/>
              </w:rPr>
            </w:pPr>
            <w:r w:rsidRPr="00A77A7E">
              <w:rPr>
                <w:sz w:val="21"/>
              </w:rPr>
              <w:t>756</w:t>
            </w:r>
          </w:p>
        </w:tc>
        <w:tc>
          <w:tcPr>
            <w:tcW w:w="1010" w:type="dxa"/>
            <w:tcBorders>
              <w:top w:val="nil"/>
              <w:left w:val="nil"/>
              <w:bottom w:val="nil"/>
              <w:right w:val="nil"/>
            </w:tcBorders>
            <w:tcMar>
              <w:top w:w="128" w:type="dxa"/>
              <w:left w:w="43" w:type="dxa"/>
              <w:bottom w:w="43" w:type="dxa"/>
              <w:right w:w="43" w:type="dxa"/>
            </w:tcMar>
            <w:vAlign w:val="bottom"/>
          </w:tcPr>
          <w:p w14:paraId="2A629699" w14:textId="77777777" w:rsidR="006865A6" w:rsidRPr="00A77A7E" w:rsidRDefault="006865A6" w:rsidP="00DC78D5">
            <w:pPr>
              <w:jc w:val="right"/>
              <w:rPr>
                <w:sz w:val="21"/>
              </w:rPr>
            </w:pPr>
            <w:r w:rsidRPr="00A77A7E">
              <w:rPr>
                <w:sz w:val="21"/>
              </w:rPr>
              <w:t>350</w:t>
            </w:r>
          </w:p>
        </w:tc>
        <w:tc>
          <w:tcPr>
            <w:tcW w:w="1299" w:type="dxa"/>
            <w:tcBorders>
              <w:top w:val="nil"/>
              <w:left w:val="nil"/>
              <w:bottom w:val="nil"/>
              <w:right w:val="nil"/>
            </w:tcBorders>
            <w:tcMar>
              <w:top w:w="128" w:type="dxa"/>
              <w:left w:w="43" w:type="dxa"/>
              <w:bottom w:w="43" w:type="dxa"/>
              <w:right w:w="43" w:type="dxa"/>
            </w:tcMar>
            <w:vAlign w:val="bottom"/>
          </w:tcPr>
          <w:p w14:paraId="23382FC5" w14:textId="77777777" w:rsidR="006865A6" w:rsidRPr="00A77A7E" w:rsidRDefault="006865A6" w:rsidP="00DC78D5">
            <w:pPr>
              <w:jc w:val="right"/>
              <w:rPr>
                <w:sz w:val="21"/>
              </w:rPr>
            </w:pPr>
            <w:r w:rsidRPr="00A77A7E">
              <w:rPr>
                <w:sz w:val="21"/>
              </w:rPr>
              <w:t>1 045</w:t>
            </w:r>
          </w:p>
        </w:tc>
        <w:tc>
          <w:tcPr>
            <w:tcW w:w="1299" w:type="dxa"/>
            <w:tcBorders>
              <w:top w:val="nil"/>
              <w:left w:val="nil"/>
              <w:bottom w:val="nil"/>
              <w:right w:val="nil"/>
            </w:tcBorders>
            <w:tcMar>
              <w:top w:w="128" w:type="dxa"/>
              <w:left w:w="43" w:type="dxa"/>
              <w:bottom w:w="43" w:type="dxa"/>
              <w:right w:w="43" w:type="dxa"/>
            </w:tcMar>
            <w:vAlign w:val="bottom"/>
          </w:tcPr>
          <w:p w14:paraId="3D8D5748" w14:textId="77777777" w:rsidR="006865A6" w:rsidRPr="00A77A7E" w:rsidRDefault="006865A6" w:rsidP="00DC78D5">
            <w:pPr>
              <w:jc w:val="right"/>
              <w:rPr>
                <w:sz w:val="21"/>
              </w:rPr>
            </w:pPr>
            <w:r w:rsidRPr="00A77A7E">
              <w:rPr>
                <w:sz w:val="21"/>
              </w:rPr>
              <w:t>353</w:t>
            </w:r>
          </w:p>
        </w:tc>
      </w:tr>
      <w:tr w:rsidR="006865A6" w:rsidRPr="00A77A7E" w14:paraId="2FB8C7ED" w14:textId="77777777" w:rsidTr="00DC78D5">
        <w:trPr>
          <w:trHeight w:val="380"/>
        </w:trPr>
        <w:tc>
          <w:tcPr>
            <w:tcW w:w="3007" w:type="dxa"/>
            <w:tcBorders>
              <w:top w:val="nil"/>
              <w:left w:val="nil"/>
              <w:bottom w:val="nil"/>
              <w:right w:val="nil"/>
            </w:tcBorders>
            <w:tcMar>
              <w:top w:w="128" w:type="dxa"/>
              <w:left w:w="43" w:type="dxa"/>
              <w:bottom w:w="43" w:type="dxa"/>
              <w:right w:w="43" w:type="dxa"/>
            </w:tcMar>
          </w:tcPr>
          <w:p w14:paraId="0B606C1D" w14:textId="77777777" w:rsidR="006865A6" w:rsidRPr="00A77A7E" w:rsidRDefault="006865A6" w:rsidP="00DC78D5">
            <w:pPr>
              <w:rPr>
                <w:sz w:val="21"/>
              </w:rPr>
            </w:pPr>
            <w:r w:rsidRPr="00A77A7E">
              <w:rPr>
                <w:sz w:val="21"/>
              </w:rPr>
              <w:t>Trinnskatt</w:t>
            </w:r>
            <w:r w:rsidRPr="00A77A7E">
              <w:rPr>
                <w:sz w:val="21"/>
              </w:rPr>
              <w:tab/>
            </w:r>
          </w:p>
        </w:tc>
        <w:tc>
          <w:tcPr>
            <w:tcW w:w="1155" w:type="dxa"/>
            <w:tcBorders>
              <w:top w:val="nil"/>
              <w:left w:val="nil"/>
              <w:bottom w:val="nil"/>
              <w:right w:val="nil"/>
            </w:tcBorders>
            <w:tcMar>
              <w:top w:w="128" w:type="dxa"/>
              <w:left w:w="43" w:type="dxa"/>
              <w:bottom w:w="43" w:type="dxa"/>
              <w:right w:w="43" w:type="dxa"/>
            </w:tcMar>
            <w:vAlign w:val="bottom"/>
          </w:tcPr>
          <w:p w14:paraId="0D204E4F" w14:textId="77777777" w:rsidR="006865A6" w:rsidRPr="00A77A7E" w:rsidRDefault="006865A6" w:rsidP="00DC78D5">
            <w:pPr>
              <w:jc w:val="right"/>
              <w:rPr>
                <w:sz w:val="21"/>
              </w:rPr>
            </w:pPr>
            <w:r w:rsidRPr="00A77A7E">
              <w:rPr>
                <w:sz w:val="21"/>
              </w:rPr>
              <w:t>3 132</w:t>
            </w:r>
          </w:p>
        </w:tc>
        <w:tc>
          <w:tcPr>
            <w:tcW w:w="1299" w:type="dxa"/>
            <w:tcBorders>
              <w:top w:val="nil"/>
              <w:left w:val="nil"/>
              <w:bottom w:val="nil"/>
              <w:right w:val="nil"/>
            </w:tcBorders>
            <w:tcMar>
              <w:top w:w="128" w:type="dxa"/>
              <w:left w:w="43" w:type="dxa"/>
              <w:bottom w:w="43" w:type="dxa"/>
              <w:right w:w="43" w:type="dxa"/>
            </w:tcMar>
            <w:vAlign w:val="bottom"/>
          </w:tcPr>
          <w:p w14:paraId="2B68E1E6" w14:textId="77777777" w:rsidR="006865A6" w:rsidRPr="00A77A7E" w:rsidRDefault="006865A6" w:rsidP="00DC78D5">
            <w:pPr>
              <w:jc w:val="right"/>
              <w:rPr>
                <w:sz w:val="21"/>
              </w:rPr>
            </w:pPr>
            <w:r w:rsidRPr="00A77A7E">
              <w:rPr>
                <w:sz w:val="21"/>
              </w:rPr>
              <w:t>9 010</w:t>
            </w:r>
          </w:p>
        </w:tc>
        <w:tc>
          <w:tcPr>
            <w:tcW w:w="1010" w:type="dxa"/>
            <w:tcBorders>
              <w:top w:val="nil"/>
              <w:left w:val="nil"/>
              <w:bottom w:val="nil"/>
              <w:right w:val="nil"/>
            </w:tcBorders>
            <w:tcMar>
              <w:top w:w="128" w:type="dxa"/>
              <w:left w:w="43" w:type="dxa"/>
              <w:bottom w:w="43" w:type="dxa"/>
              <w:right w:w="43" w:type="dxa"/>
            </w:tcMar>
            <w:vAlign w:val="bottom"/>
          </w:tcPr>
          <w:p w14:paraId="71AF0D0B" w14:textId="77777777" w:rsidR="006865A6" w:rsidRPr="00A77A7E" w:rsidRDefault="006865A6" w:rsidP="00DC78D5">
            <w:pPr>
              <w:jc w:val="right"/>
              <w:rPr>
                <w:sz w:val="21"/>
              </w:rPr>
            </w:pPr>
            <w:r w:rsidRPr="00A77A7E">
              <w:rPr>
                <w:sz w:val="21"/>
              </w:rPr>
              <w:t>4 605</w:t>
            </w:r>
          </w:p>
        </w:tc>
        <w:tc>
          <w:tcPr>
            <w:tcW w:w="1299" w:type="dxa"/>
            <w:tcBorders>
              <w:top w:val="nil"/>
              <w:left w:val="nil"/>
              <w:bottom w:val="nil"/>
              <w:right w:val="nil"/>
            </w:tcBorders>
            <w:tcMar>
              <w:top w:w="128" w:type="dxa"/>
              <w:left w:w="43" w:type="dxa"/>
              <w:bottom w:w="43" w:type="dxa"/>
              <w:right w:w="43" w:type="dxa"/>
            </w:tcMar>
            <w:vAlign w:val="bottom"/>
          </w:tcPr>
          <w:p w14:paraId="63944CB0" w14:textId="77777777" w:rsidR="006865A6" w:rsidRPr="00A77A7E" w:rsidRDefault="006865A6" w:rsidP="00DC78D5">
            <w:pPr>
              <w:jc w:val="right"/>
              <w:rPr>
                <w:sz w:val="21"/>
              </w:rPr>
            </w:pPr>
            <w:r w:rsidRPr="00A77A7E">
              <w:rPr>
                <w:sz w:val="21"/>
              </w:rPr>
              <w:t>13 292</w:t>
            </w:r>
          </w:p>
        </w:tc>
        <w:tc>
          <w:tcPr>
            <w:tcW w:w="1299" w:type="dxa"/>
            <w:tcBorders>
              <w:top w:val="nil"/>
              <w:left w:val="nil"/>
              <w:bottom w:val="nil"/>
              <w:right w:val="nil"/>
            </w:tcBorders>
            <w:tcMar>
              <w:top w:w="128" w:type="dxa"/>
              <w:left w:w="43" w:type="dxa"/>
              <w:bottom w:w="43" w:type="dxa"/>
              <w:right w:w="43" w:type="dxa"/>
            </w:tcMar>
            <w:vAlign w:val="bottom"/>
          </w:tcPr>
          <w:p w14:paraId="4B4EF924" w14:textId="77777777" w:rsidR="006865A6" w:rsidRPr="00A77A7E" w:rsidRDefault="006865A6" w:rsidP="00DC78D5">
            <w:pPr>
              <w:jc w:val="right"/>
              <w:rPr>
                <w:sz w:val="21"/>
              </w:rPr>
            </w:pPr>
            <w:r w:rsidRPr="00A77A7E">
              <w:rPr>
                <w:sz w:val="21"/>
              </w:rPr>
              <w:t>4 889</w:t>
            </w:r>
          </w:p>
        </w:tc>
      </w:tr>
      <w:tr w:rsidR="006865A6" w:rsidRPr="00A77A7E" w14:paraId="0D8B186D" w14:textId="77777777" w:rsidTr="00DC78D5">
        <w:trPr>
          <w:trHeight w:val="380"/>
        </w:trPr>
        <w:tc>
          <w:tcPr>
            <w:tcW w:w="3007" w:type="dxa"/>
            <w:tcBorders>
              <w:top w:val="nil"/>
              <w:left w:val="nil"/>
              <w:bottom w:val="nil"/>
              <w:right w:val="nil"/>
            </w:tcBorders>
            <w:tcMar>
              <w:top w:w="128" w:type="dxa"/>
              <w:left w:w="43" w:type="dxa"/>
              <w:bottom w:w="43" w:type="dxa"/>
              <w:right w:w="43" w:type="dxa"/>
            </w:tcMar>
          </w:tcPr>
          <w:p w14:paraId="5EDA8D83" w14:textId="77777777" w:rsidR="006865A6" w:rsidRPr="00A77A7E" w:rsidRDefault="006865A6" w:rsidP="00DC78D5">
            <w:pPr>
              <w:rPr>
                <w:sz w:val="21"/>
              </w:rPr>
            </w:pPr>
            <w:r w:rsidRPr="00A77A7E">
              <w:rPr>
                <w:sz w:val="21"/>
              </w:rPr>
              <w:t>Fellesskatt</w:t>
            </w:r>
            <w:r w:rsidRPr="00A77A7E">
              <w:rPr>
                <w:sz w:val="21"/>
              </w:rPr>
              <w:tab/>
            </w:r>
          </w:p>
        </w:tc>
        <w:tc>
          <w:tcPr>
            <w:tcW w:w="1155" w:type="dxa"/>
            <w:tcBorders>
              <w:top w:val="nil"/>
              <w:left w:val="nil"/>
              <w:bottom w:val="nil"/>
              <w:right w:val="nil"/>
            </w:tcBorders>
            <w:tcMar>
              <w:top w:w="128" w:type="dxa"/>
              <w:left w:w="43" w:type="dxa"/>
              <w:bottom w:w="43" w:type="dxa"/>
              <w:right w:w="43" w:type="dxa"/>
            </w:tcMar>
            <w:vAlign w:val="bottom"/>
          </w:tcPr>
          <w:p w14:paraId="0173C032" w14:textId="77777777" w:rsidR="006865A6" w:rsidRPr="00A77A7E" w:rsidRDefault="006865A6" w:rsidP="00DC78D5">
            <w:pPr>
              <w:jc w:val="right"/>
              <w:rPr>
                <w:sz w:val="21"/>
              </w:rPr>
            </w:pPr>
            <w:r w:rsidRPr="00A77A7E">
              <w:rPr>
                <w:sz w:val="21"/>
              </w:rPr>
              <w:t>4 401</w:t>
            </w:r>
          </w:p>
        </w:tc>
        <w:tc>
          <w:tcPr>
            <w:tcW w:w="1299" w:type="dxa"/>
            <w:tcBorders>
              <w:top w:val="nil"/>
              <w:left w:val="nil"/>
              <w:bottom w:val="nil"/>
              <w:right w:val="nil"/>
            </w:tcBorders>
            <w:tcMar>
              <w:top w:w="128" w:type="dxa"/>
              <w:left w:w="43" w:type="dxa"/>
              <w:bottom w:w="43" w:type="dxa"/>
              <w:right w:w="43" w:type="dxa"/>
            </w:tcMar>
            <w:vAlign w:val="bottom"/>
          </w:tcPr>
          <w:p w14:paraId="50A0FD54" w14:textId="77777777" w:rsidR="006865A6" w:rsidRPr="00A77A7E" w:rsidRDefault="006865A6" w:rsidP="00DC78D5">
            <w:pPr>
              <w:jc w:val="right"/>
              <w:rPr>
                <w:sz w:val="21"/>
              </w:rPr>
            </w:pPr>
            <w:r w:rsidRPr="00A77A7E">
              <w:rPr>
                <w:sz w:val="21"/>
              </w:rPr>
              <w:t>12 573</w:t>
            </w:r>
          </w:p>
        </w:tc>
        <w:tc>
          <w:tcPr>
            <w:tcW w:w="1010" w:type="dxa"/>
            <w:tcBorders>
              <w:top w:val="nil"/>
              <w:left w:val="nil"/>
              <w:bottom w:val="nil"/>
              <w:right w:val="nil"/>
            </w:tcBorders>
            <w:tcMar>
              <w:top w:w="128" w:type="dxa"/>
              <w:left w:w="43" w:type="dxa"/>
              <w:bottom w:w="43" w:type="dxa"/>
              <w:right w:w="43" w:type="dxa"/>
            </w:tcMar>
            <w:vAlign w:val="bottom"/>
          </w:tcPr>
          <w:p w14:paraId="4B235E13" w14:textId="77777777" w:rsidR="006865A6" w:rsidRPr="00A77A7E" w:rsidRDefault="006865A6" w:rsidP="00DC78D5">
            <w:pPr>
              <w:jc w:val="right"/>
              <w:rPr>
                <w:sz w:val="21"/>
              </w:rPr>
            </w:pPr>
            <w:r w:rsidRPr="00A77A7E">
              <w:rPr>
                <w:sz w:val="21"/>
              </w:rPr>
              <w:t>6 659</w:t>
            </w:r>
          </w:p>
        </w:tc>
        <w:tc>
          <w:tcPr>
            <w:tcW w:w="1299" w:type="dxa"/>
            <w:tcBorders>
              <w:top w:val="nil"/>
              <w:left w:val="nil"/>
              <w:bottom w:val="nil"/>
              <w:right w:val="nil"/>
            </w:tcBorders>
            <w:tcMar>
              <w:top w:w="128" w:type="dxa"/>
              <w:left w:w="43" w:type="dxa"/>
              <w:bottom w:w="43" w:type="dxa"/>
              <w:right w:w="43" w:type="dxa"/>
            </w:tcMar>
            <w:vAlign w:val="bottom"/>
          </w:tcPr>
          <w:p w14:paraId="26DCED0C" w14:textId="77777777" w:rsidR="006865A6" w:rsidRPr="00A77A7E" w:rsidRDefault="006865A6" w:rsidP="00DC78D5">
            <w:pPr>
              <w:jc w:val="right"/>
              <w:rPr>
                <w:sz w:val="21"/>
              </w:rPr>
            </w:pPr>
            <w:r w:rsidRPr="00A77A7E">
              <w:rPr>
                <w:sz w:val="21"/>
              </w:rPr>
              <w:t>18 211</w:t>
            </w:r>
          </w:p>
        </w:tc>
        <w:tc>
          <w:tcPr>
            <w:tcW w:w="1299" w:type="dxa"/>
            <w:tcBorders>
              <w:top w:val="nil"/>
              <w:left w:val="nil"/>
              <w:bottom w:val="nil"/>
              <w:right w:val="nil"/>
            </w:tcBorders>
            <w:tcMar>
              <w:top w:w="128" w:type="dxa"/>
              <w:left w:w="43" w:type="dxa"/>
              <w:bottom w:w="43" w:type="dxa"/>
              <w:right w:w="43" w:type="dxa"/>
            </w:tcMar>
            <w:vAlign w:val="bottom"/>
          </w:tcPr>
          <w:p w14:paraId="047EBFA7" w14:textId="77777777" w:rsidR="006865A6" w:rsidRPr="00A77A7E" w:rsidRDefault="006865A6" w:rsidP="00DC78D5">
            <w:pPr>
              <w:jc w:val="right"/>
              <w:rPr>
                <w:sz w:val="21"/>
              </w:rPr>
            </w:pPr>
            <w:r w:rsidRPr="00A77A7E">
              <w:rPr>
                <w:sz w:val="21"/>
              </w:rPr>
              <w:t>7 380</w:t>
            </w:r>
          </w:p>
        </w:tc>
      </w:tr>
      <w:tr w:rsidR="006865A6" w:rsidRPr="00A77A7E" w14:paraId="5311B7A2" w14:textId="77777777" w:rsidTr="00DC78D5">
        <w:trPr>
          <w:trHeight w:val="380"/>
        </w:trPr>
        <w:tc>
          <w:tcPr>
            <w:tcW w:w="3007" w:type="dxa"/>
            <w:tcBorders>
              <w:top w:val="nil"/>
              <w:left w:val="nil"/>
              <w:bottom w:val="nil"/>
              <w:right w:val="nil"/>
            </w:tcBorders>
            <w:tcMar>
              <w:top w:w="128" w:type="dxa"/>
              <w:left w:w="43" w:type="dxa"/>
              <w:bottom w:w="43" w:type="dxa"/>
              <w:right w:w="43" w:type="dxa"/>
            </w:tcMar>
          </w:tcPr>
          <w:p w14:paraId="2C34CE43" w14:textId="77777777" w:rsidR="006865A6" w:rsidRPr="00A77A7E" w:rsidRDefault="006865A6" w:rsidP="00DC78D5">
            <w:pPr>
              <w:rPr>
                <w:sz w:val="21"/>
              </w:rPr>
            </w:pPr>
            <w:r w:rsidRPr="00A77A7E">
              <w:rPr>
                <w:sz w:val="21"/>
              </w:rPr>
              <w:t xml:space="preserve"> </w:t>
            </w:r>
          </w:p>
        </w:tc>
        <w:tc>
          <w:tcPr>
            <w:tcW w:w="1155" w:type="dxa"/>
            <w:tcBorders>
              <w:top w:val="nil"/>
              <w:left w:val="nil"/>
              <w:bottom w:val="nil"/>
              <w:right w:val="nil"/>
            </w:tcBorders>
            <w:tcMar>
              <w:top w:w="128" w:type="dxa"/>
              <w:left w:w="43" w:type="dxa"/>
              <w:bottom w:w="43" w:type="dxa"/>
              <w:right w:w="43" w:type="dxa"/>
            </w:tcMar>
            <w:vAlign w:val="bottom"/>
          </w:tcPr>
          <w:p w14:paraId="00D9B0D1"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3A60F88D" w14:textId="77777777" w:rsidR="006865A6" w:rsidRPr="00A77A7E" w:rsidRDefault="006865A6" w:rsidP="00DC78D5">
            <w:pPr>
              <w:jc w:val="right"/>
              <w:rPr>
                <w:sz w:val="21"/>
              </w:rPr>
            </w:pPr>
            <w:r w:rsidRPr="00A77A7E">
              <w:rPr>
                <w:sz w:val="21"/>
              </w:rPr>
              <w:t xml:space="preserve"> </w:t>
            </w:r>
          </w:p>
        </w:tc>
        <w:tc>
          <w:tcPr>
            <w:tcW w:w="1010" w:type="dxa"/>
            <w:tcBorders>
              <w:top w:val="nil"/>
              <w:left w:val="nil"/>
              <w:bottom w:val="nil"/>
              <w:right w:val="nil"/>
            </w:tcBorders>
            <w:tcMar>
              <w:top w:w="128" w:type="dxa"/>
              <w:left w:w="43" w:type="dxa"/>
              <w:bottom w:w="43" w:type="dxa"/>
              <w:right w:w="43" w:type="dxa"/>
            </w:tcMar>
            <w:vAlign w:val="bottom"/>
          </w:tcPr>
          <w:p w14:paraId="352BFCA9"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7388B09D"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5DEC7357" w14:textId="77777777" w:rsidR="006865A6" w:rsidRPr="00A77A7E" w:rsidRDefault="006865A6" w:rsidP="00DC78D5">
            <w:pPr>
              <w:jc w:val="right"/>
              <w:rPr>
                <w:sz w:val="21"/>
              </w:rPr>
            </w:pPr>
            <w:r w:rsidRPr="00A77A7E">
              <w:rPr>
                <w:sz w:val="21"/>
              </w:rPr>
              <w:t xml:space="preserve"> </w:t>
            </w:r>
          </w:p>
        </w:tc>
      </w:tr>
      <w:tr w:rsidR="006865A6" w:rsidRPr="00A77A7E" w14:paraId="33C3393A" w14:textId="77777777" w:rsidTr="00DC78D5">
        <w:trPr>
          <w:trHeight w:val="640"/>
        </w:trPr>
        <w:tc>
          <w:tcPr>
            <w:tcW w:w="3007" w:type="dxa"/>
            <w:tcBorders>
              <w:top w:val="nil"/>
              <w:left w:val="nil"/>
              <w:bottom w:val="nil"/>
              <w:right w:val="nil"/>
            </w:tcBorders>
            <w:tcMar>
              <w:top w:w="128" w:type="dxa"/>
              <w:left w:w="43" w:type="dxa"/>
              <w:bottom w:w="43" w:type="dxa"/>
              <w:right w:w="43" w:type="dxa"/>
            </w:tcMar>
          </w:tcPr>
          <w:p w14:paraId="69BE9253" w14:textId="77777777" w:rsidR="006865A6" w:rsidRPr="00A77A7E" w:rsidRDefault="006865A6" w:rsidP="00DC78D5">
            <w:pPr>
              <w:rPr>
                <w:sz w:val="21"/>
              </w:rPr>
            </w:pPr>
            <w:r w:rsidRPr="00A77A7E">
              <w:rPr>
                <w:sz w:val="21"/>
              </w:rPr>
              <w:t xml:space="preserve">Medlemsavgift til </w:t>
            </w:r>
            <w:r w:rsidRPr="00A77A7E">
              <w:rPr>
                <w:sz w:val="21"/>
              </w:rPr>
              <w:br/>
              <w:t>folketrygden</w:t>
            </w:r>
            <w:r w:rsidRPr="00A77A7E">
              <w:rPr>
                <w:sz w:val="21"/>
              </w:rPr>
              <w:tab/>
            </w:r>
          </w:p>
        </w:tc>
        <w:tc>
          <w:tcPr>
            <w:tcW w:w="1155" w:type="dxa"/>
            <w:tcBorders>
              <w:top w:val="nil"/>
              <w:left w:val="nil"/>
              <w:bottom w:val="nil"/>
              <w:right w:val="nil"/>
            </w:tcBorders>
            <w:tcMar>
              <w:top w:w="128" w:type="dxa"/>
              <w:left w:w="43" w:type="dxa"/>
              <w:bottom w:w="43" w:type="dxa"/>
              <w:right w:w="43" w:type="dxa"/>
            </w:tcMar>
            <w:vAlign w:val="bottom"/>
          </w:tcPr>
          <w:p w14:paraId="4F005723" w14:textId="77777777" w:rsidR="006865A6" w:rsidRPr="00A77A7E" w:rsidRDefault="006865A6" w:rsidP="00DC78D5">
            <w:pPr>
              <w:jc w:val="right"/>
              <w:rPr>
                <w:sz w:val="21"/>
              </w:rPr>
            </w:pPr>
            <w:r w:rsidRPr="00A77A7E">
              <w:rPr>
                <w:sz w:val="21"/>
              </w:rPr>
              <w:t>5 755</w:t>
            </w:r>
          </w:p>
        </w:tc>
        <w:tc>
          <w:tcPr>
            <w:tcW w:w="1299" w:type="dxa"/>
            <w:tcBorders>
              <w:top w:val="nil"/>
              <w:left w:val="nil"/>
              <w:bottom w:val="nil"/>
              <w:right w:val="nil"/>
            </w:tcBorders>
            <w:tcMar>
              <w:top w:w="128" w:type="dxa"/>
              <w:left w:w="43" w:type="dxa"/>
              <w:bottom w:w="43" w:type="dxa"/>
              <w:right w:w="43" w:type="dxa"/>
            </w:tcMar>
            <w:vAlign w:val="bottom"/>
          </w:tcPr>
          <w:p w14:paraId="5B1BC383" w14:textId="77777777" w:rsidR="006865A6" w:rsidRPr="00A77A7E" w:rsidRDefault="006865A6" w:rsidP="00DC78D5">
            <w:pPr>
              <w:jc w:val="right"/>
              <w:rPr>
                <w:sz w:val="21"/>
              </w:rPr>
            </w:pPr>
            <w:r w:rsidRPr="00A77A7E">
              <w:rPr>
                <w:sz w:val="21"/>
              </w:rPr>
              <w:t>16 135</w:t>
            </w:r>
          </w:p>
        </w:tc>
        <w:tc>
          <w:tcPr>
            <w:tcW w:w="1010" w:type="dxa"/>
            <w:tcBorders>
              <w:top w:val="nil"/>
              <w:left w:val="nil"/>
              <w:bottom w:val="nil"/>
              <w:right w:val="nil"/>
            </w:tcBorders>
            <w:tcMar>
              <w:top w:w="128" w:type="dxa"/>
              <w:left w:w="43" w:type="dxa"/>
              <w:bottom w:w="43" w:type="dxa"/>
              <w:right w:w="43" w:type="dxa"/>
            </w:tcMar>
            <w:vAlign w:val="bottom"/>
          </w:tcPr>
          <w:p w14:paraId="532864B6" w14:textId="77777777" w:rsidR="006865A6" w:rsidRPr="00A77A7E" w:rsidRDefault="006865A6" w:rsidP="00DC78D5">
            <w:pPr>
              <w:jc w:val="right"/>
              <w:rPr>
                <w:sz w:val="21"/>
              </w:rPr>
            </w:pPr>
            <w:r w:rsidRPr="00A77A7E">
              <w:rPr>
                <w:sz w:val="21"/>
              </w:rPr>
              <w:t>8 288</w:t>
            </w:r>
          </w:p>
        </w:tc>
        <w:tc>
          <w:tcPr>
            <w:tcW w:w="1299" w:type="dxa"/>
            <w:tcBorders>
              <w:top w:val="nil"/>
              <w:left w:val="nil"/>
              <w:bottom w:val="nil"/>
              <w:right w:val="nil"/>
            </w:tcBorders>
            <w:tcMar>
              <w:top w:w="128" w:type="dxa"/>
              <w:left w:w="43" w:type="dxa"/>
              <w:bottom w:w="43" w:type="dxa"/>
              <w:right w:w="43" w:type="dxa"/>
            </w:tcMar>
            <w:vAlign w:val="bottom"/>
          </w:tcPr>
          <w:p w14:paraId="4FAC7814" w14:textId="77777777" w:rsidR="006865A6" w:rsidRPr="00A77A7E" w:rsidRDefault="006865A6" w:rsidP="00DC78D5">
            <w:pPr>
              <w:jc w:val="right"/>
              <w:rPr>
                <w:sz w:val="21"/>
              </w:rPr>
            </w:pPr>
            <w:r w:rsidRPr="00A77A7E">
              <w:rPr>
                <w:sz w:val="21"/>
              </w:rPr>
              <w:t>22 252</w:t>
            </w:r>
          </w:p>
        </w:tc>
        <w:tc>
          <w:tcPr>
            <w:tcW w:w="1299" w:type="dxa"/>
            <w:tcBorders>
              <w:top w:val="nil"/>
              <w:left w:val="nil"/>
              <w:bottom w:val="nil"/>
              <w:right w:val="nil"/>
            </w:tcBorders>
            <w:tcMar>
              <w:top w:w="128" w:type="dxa"/>
              <w:left w:w="43" w:type="dxa"/>
              <w:bottom w:w="43" w:type="dxa"/>
              <w:right w:w="43" w:type="dxa"/>
            </w:tcMar>
            <w:vAlign w:val="bottom"/>
          </w:tcPr>
          <w:p w14:paraId="26876891" w14:textId="77777777" w:rsidR="006865A6" w:rsidRPr="00A77A7E" w:rsidRDefault="006865A6" w:rsidP="00DC78D5">
            <w:pPr>
              <w:jc w:val="right"/>
              <w:rPr>
                <w:sz w:val="21"/>
              </w:rPr>
            </w:pPr>
            <w:r w:rsidRPr="00A77A7E">
              <w:rPr>
                <w:sz w:val="21"/>
              </w:rPr>
              <w:t>9 678</w:t>
            </w:r>
          </w:p>
        </w:tc>
      </w:tr>
      <w:tr w:rsidR="006865A6" w:rsidRPr="00A77A7E" w14:paraId="31F8A9BB" w14:textId="77777777" w:rsidTr="00DC78D5">
        <w:trPr>
          <w:trHeight w:val="380"/>
        </w:trPr>
        <w:tc>
          <w:tcPr>
            <w:tcW w:w="3007" w:type="dxa"/>
            <w:tcBorders>
              <w:top w:val="nil"/>
              <w:left w:val="nil"/>
              <w:bottom w:val="nil"/>
              <w:right w:val="nil"/>
            </w:tcBorders>
            <w:tcMar>
              <w:top w:w="128" w:type="dxa"/>
              <w:left w:w="43" w:type="dxa"/>
              <w:bottom w:w="43" w:type="dxa"/>
              <w:right w:w="43" w:type="dxa"/>
            </w:tcMar>
          </w:tcPr>
          <w:p w14:paraId="63772289" w14:textId="77777777" w:rsidR="006865A6" w:rsidRPr="00A77A7E" w:rsidRDefault="006865A6" w:rsidP="00DC78D5">
            <w:pPr>
              <w:rPr>
                <w:sz w:val="21"/>
              </w:rPr>
            </w:pPr>
            <w:r w:rsidRPr="00A77A7E">
              <w:rPr>
                <w:sz w:val="21"/>
              </w:rPr>
              <w:t xml:space="preserve"> </w:t>
            </w:r>
          </w:p>
        </w:tc>
        <w:tc>
          <w:tcPr>
            <w:tcW w:w="1155" w:type="dxa"/>
            <w:tcBorders>
              <w:top w:val="nil"/>
              <w:left w:val="nil"/>
              <w:bottom w:val="nil"/>
              <w:right w:val="nil"/>
            </w:tcBorders>
            <w:tcMar>
              <w:top w:w="128" w:type="dxa"/>
              <w:left w:w="43" w:type="dxa"/>
              <w:bottom w:w="43" w:type="dxa"/>
              <w:right w:w="43" w:type="dxa"/>
            </w:tcMar>
            <w:vAlign w:val="bottom"/>
          </w:tcPr>
          <w:p w14:paraId="6C74D202"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58A99AAD" w14:textId="77777777" w:rsidR="006865A6" w:rsidRPr="00A77A7E" w:rsidRDefault="006865A6" w:rsidP="00DC78D5">
            <w:pPr>
              <w:jc w:val="right"/>
              <w:rPr>
                <w:sz w:val="21"/>
              </w:rPr>
            </w:pPr>
            <w:r w:rsidRPr="00A77A7E">
              <w:rPr>
                <w:sz w:val="21"/>
              </w:rPr>
              <w:t xml:space="preserve"> </w:t>
            </w:r>
          </w:p>
        </w:tc>
        <w:tc>
          <w:tcPr>
            <w:tcW w:w="1010" w:type="dxa"/>
            <w:tcBorders>
              <w:top w:val="nil"/>
              <w:left w:val="nil"/>
              <w:bottom w:val="nil"/>
              <w:right w:val="nil"/>
            </w:tcBorders>
            <w:tcMar>
              <w:top w:w="128" w:type="dxa"/>
              <w:left w:w="43" w:type="dxa"/>
              <w:bottom w:w="43" w:type="dxa"/>
              <w:right w:w="43" w:type="dxa"/>
            </w:tcMar>
            <w:vAlign w:val="bottom"/>
          </w:tcPr>
          <w:p w14:paraId="7D9FB3BD"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72BF5224"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30BF3247" w14:textId="77777777" w:rsidR="006865A6" w:rsidRPr="00A77A7E" w:rsidRDefault="006865A6" w:rsidP="00DC78D5">
            <w:pPr>
              <w:jc w:val="right"/>
              <w:rPr>
                <w:sz w:val="21"/>
              </w:rPr>
            </w:pPr>
            <w:r w:rsidRPr="00A77A7E">
              <w:rPr>
                <w:sz w:val="21"/>
              </w:rPr>
              <w:t xml:space="preserve"> </w:t>
            </w:r>
          </w:p>
        </w:tc>
      </w:tr>
      <w:tr w:rsidR="006865A6" w:rsidRPr="00A77A7E" w14:paraId="27C7D58B" w14:textId="77777777" w:rsidTr="00DC78D5">
        <w:trPr>
          <w:trHeight w:val="380"/>
        </w:trPr>
        <w:tc>
          <w:tcPr>
            <w:tcW w:w="3007" w:type="dxa"/>
            <w:tcBorders>
              <w:top w:val="nil"/>
              <w:left w:val="nil"/>
              <w:bottom w:val="nil"/>
              <w:right w:val="nil"/>
            </w:tcBorders>
            <w:tcMar>
              <w:top w:w="128" w:type="dxa"/>
              <w:left w:w="43" w:type="dxa"/>
              <w:bottom w:w="43" w:type="dxa"/>
              <w:right w:w="43" w:type="dxa"/>
            </w:tcMar>
          </w:tcPr>
          <w:p w14:paraId="2B943FE7" w14:textId="77777777" w:rsidR="006865A6" w:rsidRPr="00A77A7E" w:rsidRDefault="006865A6" w:rsidP="00DC78D5">
            <w:pPr>
              <w:rPr>
                <w:sz w:val="21"/>
              </w:rPr>
            </w:pPr>
            <w:r w:rsidRPr="00A77A7E">
              <w:rPr>
                <w:sz w:val="21"/>
              </w:rPr>
              <w:t>Finnmarksfradrag</w:t>
            </w:r>
            <w:r w:rsidRPr="00A77A7E">
              <w:rPr>
                <w:sz w:val="21"/>
              </w:rPr>
              <w:tab/>
            </w:r>
          </w:p>
        </w:tc>
        <w:tc>
          <w:tcPr>
            <w:tcW w:w="1155" w:type="dxa"/>
            <w:tcBorders>
              <w:top w:val="nil"/>
              <w:left w:val="nil"/>
              <w:bottom w:val="nil"/>
              <w:right w:val="nil"/>
            </w:tcBorders>
            <w:tcMar>
              <w:top w:w="128" w:type="dxa"/>
              <w:left w:w="43" w:type="dxa"/>
              <w:bottom w:w="43" w:type="dxa"/>
              <w:right w:w="43" w:type="dxa"/>
            </w:tcMar>
            <w:vAlign w:val="bottom"/>
          </w:tcPr>
          <w:p w14:paraId="71645A01" w14:textId="77777777" w:rsidR="006865A6" w:rsidRPr="00A77A7E" w:rsidRDefault="006865A6" w:rsidP="00DC78D5">
            <w:pPr>
              <w:jc w:val="right"/>
              <w:rPr>
                <w:sz w:val="21"/>
              </w:rPr>
            </w:pPr>
            <w:r w:rsidRPr="00A77A7E">
              <w:rPr>
                <w:sz w:val="21"/>
              </w:rPr>
              <w:t>234</w:t>
            </w:r>
          </w:p>
        </w:tc>
        <w:tc>
          <w:tcPr>
            <w:tcW w:w="1299" w:type="dxa"/>
            <w:tcBorders>
              <w:top w:val="nil"/>
              <w:left w:val="nil"/>
              <w:bottom w:val="nil"/>
              <w:right w:val="nil"/>
            </w:tcBorders>
            <w:tcMar>
              <w:top w:w="128" w:type="dxa"/>
              <w:left w:w="43" w:type="dxa"/>
              <w:bottom w:w="43" w:type="dxa"/>
              <w:right w:w="43" w:type="dxa"/>
            </w:tcMar>
            <w:vAlign w:val="bottom"/>
          </w:tcPr>
          <w:p w14:paraId="31DDD771" w14:textId="77777777" w:rsidR="006865A6" w:rsidRPr="00A77A7E" w:rsidRDefault="006865A6" w:rsidP="00DC78D5">
            <w:pPr>
              <w:jc w:val="right"/>
              <w:rPr>
                <w:sz w:val="21"/>
              </w:rPr>
            </w:pPr>
            <w:r w:rsidRPr="00A77A7E">
              <w:rPr>
                <w:sz w:val="21"/>
              </w:rPr>
              <w:t>0</w:t>
            </w:r>
          </w:p>
        </w:tc>
        <w:tc>
          <w:tcPr>
            <w:tcW w:w="1010" w:type="dxa"/>
            <w:tcBorders>
              <w:top w:val="nil"/>
              <w:left w:val="nil"/>
              <w:bottom w:val="nil"/>
              <w:right w:val="nil"/>
            </w:tcBorders>
            <w:tcMar>
              <w:top w:w="128" w:type="dxa"/>
              <w:left w:w="43" w:type="dxa"/>
              <w:bottom w:w="43" w:type="dxa"/>
              <w:right w:w="43" w:type="dxa"/>
            </w:tcMar>
            <w:vAlign w:val="bottom"/>
          </w:tcPr>
          <w:p w14:paraId="269EE64A" w14:textId="77777777" w:rsidR="006865A6" w:rsidRPr="00A77A7E" w:rsidRDefault="006865A6" w:rsidP="00DC78D5">
            <w:pPr>
              <w:jc w:val="right"/>
              <w:rPr>
                <w:sz w:val="21"/>
              </w:rPr>
            </w:pPr>
            <w:r w:rsidRPr="00A77A7E">
              <w:rPr>
                <w:sz w:val="21"/>
              </w:rPr>
              <w:t>0</w:t>
            </w:r>
          </w:p>
        </w:tc>
        <w:tc>
          <w:tcPr>
            <w:tcW w:w="1299" w:type="dxa"/>
            <w:tcBorders>
              <w:top w:val="nil"/>
              <w:left w:val="nil"/>
              <w:bottom w:val="nil"/>
              <w:right w:val="nil"/>
            </w:tcBorders>
            <w:tcMar>
              <w:top w:w="128" w:type="dxa"/>
              <w:left w:w="43" w:type="dxa"/>
              <w:bottom w:w="43" w:type="dxa"/>
              <w:right w:w="43" w:type="dxa"/>
            </w:tcMar>
            <w:vAlign w:val="bottom"/>
          </w:tcPr>
          <w:p w14:paraId="38F56F5D" w14:textId="77777777" w:rsidR="006865A6" w:rsidRPr="00A77A7E" w:rsidRDefault="006865A6" w:rsidP="00DC78D5">
            <w:pPr>
              <w:jc w:val="right"/>
              <w:rPr>
                <w:sz w:val="21"/>
              </w:rPr>
            </w:pPr>
            <w:r w:rsidRPr="00A77A7E">
              <w:rPr>
                <w:sz w:val="21"/>
              </w:rPr>
              <w:t>0</w:t>
            </w:r>
          </w:p>
        </w:tc>
        <w:tc>
          <w:tcPr>
            <w:tcW w:w="1299" w:type="dxa"/>
            <w:tcBorders>
              <w:top w:val="nil"/>
              <w:left w:val="nil"/>
              <w:bottom w:val="nil"/>
              <w:right w:val="nil"/>
            </w:tcBorders>
            <w:tcMar>
              <w:top w:w="128" w:type="dxa"/>
              <w:left w:w="43" w:type="dxa"/>
              <w:bottom w:w="43" w:type="dxa"/>
              <w:right w:w="43" w:type="dxa"/>
            </w:tcMar>
            <w:vAlign w:val="bottom"/>
          </w:tcPr>
          <w:p w14:paraId="3ABE0B64" w14:textId="77777777" w:rsidR="006865A6" w:rsidRPr="00A77A7E" w:rsidRDefault="006865A6" w:rsidP="00DC78D5">
            <w:pPr>
              <w:jc w:val="right"/>
              <w:rPr>
                <w:sz w:val="21"/>
              </w:rPr>
            </w:pPr>
            <w:r w:rsidRPr="00A77A7E">
              <w:rPr>
                <w:sz w:val="21"/>
              </w:rPr>
              <w:t>0</w:t>
            </w:r>
          </w:p>
        </w:tc>
      </w:tr>
      <w:tr w:rsidR="006865A6" w:rsidRPr="00A77A7E" w14:paraId="3B5DC7D9" w14:textId="77777777" w:rsidTr="00DC78D5">
        <w:trPr>
          <w:trHeight w:val="380"/>
        </w:trPr>
        <w:tc>
          <w:tcPr>
            <w:tcW w:w="3007" w:type="dxa"/>
            <w:tcBorders>
              <w:top w:val="nil"/>
              <w:left w:val="nil"/>
              <w:bottom w:val="nil"/>
              <w:right w:val="nil"/>
            </w:tcBorders>
            <w:tcMar>
              <w:top w:w="128" w:type="dxa"/>
              <w:left w:w="43" w:type="dxa"/>
              <w:bottom w:w="43" w:type="dxa"/>
              <w:right w:w="43" w:type="dxa"/>
            </w:tcMar>
          </w:tcPr>
          <w:p w14:paraId="385803A6" w14:textId="77777777" w:rsidR="006865A6" w:rsidRPr="00A77A7E" w:rsidRDefault="006865A6" w:rsidP="00DC78D5">
            <w:pPr>
              <w:rPr>
                <w:sz w:val="21"/>
              </w:rPr>
            </w:pPr>
            <w:r w:rsidRPr="00A77A7E">
              <w:rPr>
                <w:sz w:val="21"/>
              </w:rPr>
              <w:t>Fradrag for boligsparing</w:t>
            </w:r>
            <w:r w:rsidRPr="00A77A7E">
              <w:rPr>
                <w:rStyle w:val="skrift-hevet"/>
                <w:sz w:val="21"/>
              </w:rPr>
              <w:t>1</w:t>
            </w:r>
            <w:r w:rsidRPr="00A77A7E">
              <w:rPr>
                <w:sz w:val="21"/>
              </w:rPr>
              <w:tab/>
            </w:r>
          </w:p>
        </w:tc>
        <w:tc>
          <w:tcPr>
            <w:tcW w:w="1155" w:type="dxa"/>
            <w:tcBorders>
              <w:top w:val="nil"/>
              <w:left w:val="nil"/>
              <w:bottom w:val="nil"/>
              <w:right w:val="nil"/>
            </w:tcBorders>
            <w:tcMar>
              <w:top w:w="128" w:type="dxa"/>
              <w:left w:w="43" w:type="dxa"/>
              <w:bottom w:w="43" w:type="dxa"/>
              <w:right w:w="43" w:type="dxa"/>
            </w:tcMar>
            <w:vAlign w:val="bottom"/>
          </w:tcPr>
          <w:p w14:paraId="2390BC17" w14:textId="77777777" w:rsidR="006865A6" w:rsidRPr="00A77A7E" w:rsidRDefault="006865A6" w:rsidP="00DC78D5">
            <w:pPr>
              <w:jc w:val="right"/>
              <w:rPr>
                <w:sz w:val="21"/>
              </w:rPr>
            </w:pPr>
            <w:r w:rsidRPr="00A77A7E">
              <w:rPr>
                <w:sz w:val="21"/>
              </w:rPr>
              <w:t>15</w:t>
            </w:r>
          </w:p>
        </w:tc>
        <w:tc>
          <w:tcPr>
            <w:tcW w:w="1299" w:type="dxa"/>
            <w:tcBorders>
              <w:top w:val="nil"/>
              <w:left w:val="nil"/>
              <w:bottom w:val="nil"/>
              <w:right w:val="nil"/>
            </w:tcBorders>
            <w:tcMar>
              <w:top w:w="128" w:type="dxa"/>
              <w:left w:w="43" w:type="dxa"/>
              <w:bottom w:w="43" w:type="dxa"/>
              <w:right w:w="43" w:type="dxa"/>
            </w:tcMar>
            <w:vAlign w:val="bottom"/>
          </w:tcPr>
          <w:p w14:paraId="028C8E75" w14:textId="77777777" w:rsidR="006865A6" w:rsidRPr="00A77A7E" w:rsidRDefault="006865A6" w:rsidP="00DC78D5">
            <w:pPr>
              <w:jc w:val="right"/>
              <w:rPr>
                <w:sz w:val="21"/>
              </w:rPr>
            </w:pPr>
            <w:r w:rsidRPr="00A77A7E">
              <w:rPr>
                <w:sz w:val="21"/>
              </w:rPr>
              <w:t>38</w:t>
            </w:r>
          </w:p>
        </w:tc>
        <w:tc>
          <w:tcPr>
            <w:tcW w:w="1010" w:type="dxa"/>
            <w:tcBorders>
              <w:top w:val="nil"/>
              <w:left w:val="nil"/>
              <w:bottom w:val="nil"/>
              <w:right w:val="nil"/>
            </w:tcBorders>
            <w:tcMar>
              <w:top w:w="128" w:type="dxa"/>
              <w:left w:w="43" w:type="dxa"/>
              <w:bottom w:w="43" w:type="dxa"/>
              <w:right w:w="43" w:type="dxa"/>
            </w:tcMar>
            <w:vAlign w:val="bottom"/>
          </w:tcPr>
          <w:p w14:paraId="6541D8A5" w14:textId="77777777" w:rsidR="006865A6" w:rsidRPr="00A77A7E" w:rsidRDefault="006865A6" w:rsidP="00DC78D5">
            <w:pPr>
              <w:jc w:val="right"/>
              <w:rPr>
                <w:sz w:val="21"/>
              </w:rPr>
            </w:pPr>
            <w:r w:rsidRPr="00A77A7E">
              <w:rPr>
                <w:sz w:val="21"/>
              </w:rPr>
              <w:t>13</w:t>
            </w:r>
          </w:p>
        </w:tc>
        <w:tc>
          <w:tcPr>
            <w:tcW w:w="1299" w:type="dxa"/>
            <w:tcBorders>
              <w:top w:val="nil"/>
              <w:left w:val="nil"/>
              <w:bottom w:val="nil"/>
              <w:right w:val="nil"/>
            </w:tcBorders>
            <w:tcMar>
              <w:top w:w="128" w:type="dxa"/>
              <w:left w:w="43" w:type="dxa"/>
              <w:bottom w:w="43" w:type="dxa"/>
              <w:right w:w="43" w:type="dxa"/>
            </w:tcMar>
            <w:vAlign w:val="bottom"/>
          </w:tcPr>
          <w:p w14:paraId="2A213059" w14:textId="77777777" w:rsidR="006865A6" w:rsidRPr="00A77A7E" w:rsidRDefault="006865A6" w:rsidP="00DC78D5">
            <w:pPr>
              <w:jc w:val="right"/>
              <w:rPr>
                <w:sz w:val="21"/>
              </w:rPr>
            </w:pPr>
            <w:r w:rsidRPr="00A77A7E">
              <w:rPr>
                <w:sz w:val="21"/>
              </w:rPr>
              <w:t>59</w:t>
            </w:r>
          </w:p>
        </w:tc>
        <w:tc>
          <w:tcPr>
            <w:tcW w:w="1299" w:type="dxa"/>
            <w:tcBorders>
              <w:top w:val="nil"/>
              <w:left w:val="nil"/>
              <w:bottom w:val="nil"/>
              <w:right w:val="nil"/>
            </w:tcBorders>
            <w:tcMar>
              <w:top w:w="128" w:type="dxa"/>
              <w:left w:w="43" w:type="dxa"/>
              <w:bottom w:w="43" w:type="dxa"/>
              <w:right w:w="43" w:type="dxa"/>
            </w:tcMar>
            <w:vAlign w:val="bottom"/>
          </w:tcPr>
          <w:p w14:paraId="5648A138" w14:textId="77777777" w:rsidR="006865A6" w:rsidRPr="00A77A7E" w:rsidRDefault="006865A6" w:rsidP="00DC78D5">
            <w:pPr>
              <w:jc w:val="right"/>
              <w:rPr>
                <w:sz w:val="21"/>
              </w:rPr>
            </w:pPr>
            <w:r w:rsidRPr="00A77A7E">
              <w:rPr>
                <w:sz w:val="21"/>
              </w:rPr>
              <w:t>14</w:t>
            </w:r>
          </w:p>
        </w:tc>
      </w:tr>
      <w:tr w:rsidR="006865A6" w:rsidRPr="00A77A7E" w14:paraId="513D3144" w14:textId="77777777" w:rsidTr="00DC78D5">
        <w:trPr>
          <w:trHeight w:val="380"/>
        </w:trPr>
        <w:tc>
          <w:tcPr>
            <w:tcW w:w="3007" w:type="dxa"/>
            <w:tcBorders>
              <w:top w:val="nil"/>
              <w:left w:val="nil"/>
              <w:bottom w:val="nil"/>
              <w:right w:val="nil"/>
            </w:tcBorders>
            <w:tcMar>
              <w:top w:w="128" w:type="dxa"/>
              <w:left w:w="43" w:type="dxa"/>
              <w:bottom w:w="43" w:type="dxa"/>
              <w:right w:w="43" w:type="dxa"/>
            </w:tcMar>
          </w:tcPr>
          <w:p w14:paraId="17C895E5" w14:textId="77777777" w:rsidR="006865A6" w:rsidRPr="00A77A7E" w:rsidRDefault="006865A6" w:rsidP="00DC78D5">
            <w:pPr>
              <w:rPr>
                <w:sz w:val="21"/>
              </w:rPr>
            </w:pPr>
            <w:r w:rsidRPr="00A77A7E">
              <w:rPr>
                <w:sz w:val="21"/>
              </w:rPr>
              <w:t>Skattebegrensning</w:t>
            </w:r>
            <w:r w:rsidRPr="00A77A7E">
              <w:rPr>
                <w:sz w:val="21"/>
              </w:rPr>
              <w:tab/>
            </w:r>
          </w:p>
        </w:tc>
        <w:tc>
          <w:tcPr>
            <w:tcW w:w="1155" w:type="dxa"/>
            <w:tcBorders>
              <w:top w:val="nil"/>
              <w:left w:val="nil"/>
              <w:bottom w:val="nil"/>
              <w:right w:val="nil"/>
            </w:tcBorders>
            <w:tcMar>
              <w:top w:w="128" w:type="dxa"/>
              <w:left w:w="43" w:type="dxa"/>
              <w:bottom w:w="43" w:type="dxa"/>
              <w:right w:w="43" w:type="dxa"/>
            </w:tcMar>
            <w:vAlign w:val="bottom"/>
          </w:tcPr>
          <w:p w14:paraId="052B1F4D" w14:textId="77777777" w:rsidR="006865A6" w:rsidRPr="00A77A7E" w:rsidRDefault="006865A6" w:rsidP="00DC78D5">
            <w:pPr>
              <w:jc w:val="right"/>
              <w:rPr>
                <w:sz w:val="21"/>
              </w:rPr>
            </w:pPr>
            <w:r w:rsidRPr="00A77A7E">
              <w:rPr>
                <w:sz w:val="21"/>
              </w:rPr>
              <w:t>2</w:t>
            </w:r>
          </w:p>
        </w:tc>
        <w:tc>
          <w:tcPr>
            <w:tcW w:w="1299" w:type="dxa"/>
            <w:tcBorders>
              <w:top w:val="nil"/>
              <w:left w:val="nil"/>
              <w:bottom w:val="nil"/>
              <w:right w:val="nil"/>
            </w:tcBorders>
            <w:tcMar>
              <w:top w:w="128" w:type="dxa"/>
              <w:left w:w="43" w:type="dxa"/>
              <w:bottom w:w="43" w:type="dxa"/>
              <w:right w:w="43" w:type="dxa"/>
            </w:tcMar>
            <w:vAlign w:val="bottom"/>
          </w:tcPr>
          <w:p w14:paraId="625C8DC9" w14:textId="77777777" w:rsidR="006865A6" w:rsidRPr="00A77A7E" w:rsidRDefault="006865A6" w:rsidP="00DC78D5">
            <w:pPr>
              <w:jc w:val="right"/>
              <w:rPr>
                <w:sz w:val="21"/>
              </w:rPr>
            </w:pPr>
            <w:r w:rsidRPr="00A77A7E">
              <w:rPr>
                <w:sz w:val="21"/>
              </w:rPr>
              <w:t>4</w:t>
            </w:r>
          </w:p>
        </w:tc>
        <w:tc>
          <w:tcPr>
            <w:tcW w:w="1010" w:type="dxa"/>
            <w:tcBorders>
              <w:top w:val="nil"/>
              <w:left w:val="nil"/>
              <w:bottom w:val="nil"/>
              <w:right w:val="nil"/>
            </w:tcBorders>
            <w:tcMar>
              <w:top w:w="128" w:type="dxa"/>
              <w:left w:w="43" w:type="dxa"/>
              <w:bottom w:w="43" w:type="dxa"/>
              <w:right w:w="43" w:type="dxa"/>
            </w:tcMar>
            <w:vAlign w:val="bottom"/>
          </w:tcPr>
          <w:p w14:paraId="13B8366F" w14:textId="77777777" w:rsidR="006865A6" w:rsidRPr="00A77A7E" w:rsidRDefault="006865A6" w:rsidP="00DC78D5">
            <w:pPr>
              <w:jc w:val="right"/>
              <w:rPr>
                <w:sz w:val="21"/>
              </w:rPr>
            </w:pPr>
            <w:r w:rsidRPr="00A77A7E">
              <w:rPr>
                <w:sz w:val="21"/>
              </w:rPr>
              <w:t>4</w:t>
            </w:r>
          </w:p>
        </w:tc>
        <w:tc>
          <w:tcPr>
            <w:tcW w:w="1299" w:type="dxa"/>
            <w:tcBorders>
              <w:top w:val="nil"/>
              <w:left w:val="nil"/>
              <w:bottom w:val="nil"/>
              <w:right w:val="nil"/>
            </w:tcBorders>
            <w:tcMar>
              <w:top w:w="128" w:type="dxa"/>
              <w:left w:w="43" w:type="dxa"/>
              <w:bottom w:w="43" w:type="dxa"/>
              <w:right w:w="43" w:type="dxa"/>
            </w:tcMar>
            <w:vAlign w:val="bottom"/>
          </w:tcPr>
          <w:p w14:paraId="1D0CEEB5" w14:textId="77777777" w:rsidR="006865A6" w:rsidRPr="00A77A7E" w:rsidRDefault="006865A6" w:rsidP="00DC78D5">
            <w:pPr>
              <w:jc w:val="right"/>
              <w:rPr>
                <w:sz w:val="21"/>
              </w:rPr>
            </w:pPr>
            <w:r w:rsidRPr="00A77A7E">
              <w:rPr>
                <w:sz w:val="21"/>
              </w:rPr>
              <w:t>5</w:t>
            </w:r>
          </w:p>
        </w:tc>
        <w:tc>
          <w:tcPr>
            <w:tcW w:w="1299" w:type="dxa"/>
            <w:tcBorders>
              <w:top w:val="nil"/>
              <w:left w:val="nil"/>
              <w:bottom w:val="nil"/>
              <w:right w:val="nil"/>
            </w:tcBorders>
            <w:tcMar>
              <w:top w:w="128" w:type="dxa"/>
              <w:left w:w="43" w:type="dxa"/>
              <w:bottom w:w="43" w:type="dxa"/>
              <w:right w:w="43" w:type="dxa"/>
            </w:tcMar>
            <w:vAlign w:val="bottom"/>
          </w:tcPr>
          <w:p w14:paraId="142E59F1" w14:textId="77777777" w:rsidR="006865A6" w:rsidRPr="00A77A7E" w:rsidRDefault="006865A6" w:rsidP="00DC78D5">
            <w:pPr>
              <w:jc w:val="right"/>
              <w:rPr>
                <w:sz w:val="21"/>
              </w:rPr>
            </w:pPr>
            <w:r w:rsidRPr="00A77A7E">
              <w:rPr>
                <w:sz w:val="21"/>
              </w:rPr>
              <w:t>5</w:t>
            </w:r>
          </w:p>
        </w:tc>
      </w:tr>
      <w:tr w:rsidR="006865A6" w:rsidRPr="00A77A7E" w14:paraId="005FC773" w14:textId="77777777" w:rsidTr="00DC78D5">
        <w:trPr>
          <w:trHeight w:val="640"/>
        </w:trPr>
        <w:tc>
          <w:tcPr>
            <w:tcW w:w="3007" w:type="dxa"/>
            <w:tcBorders>
              <w:top w:val="nil"/>
              <w:left w:val="nil"/>
              <w:bottom w:val="nil"/>
              <w:right w:val="nil"/>
            </w:tcBorders>
            <w:tcMar>
              <w:top w:w="128" w:type="dxa"/>
              <w:left w:w="43" w:type="dxa"/>
              <w:bottom w:w="43" w:type="dxa"/>
              <w:right w:w="43" w:type="dxa"/>
            </w:tcMar>
          </w:tcPr>
          <w:p w14:paraId="3397D8D1" w14:textId="77777777" w:rsidR="006865A6" w:rsidRPr="00A77A7E" w:rsidRDefault="006865A6" w:rsidP="00DC78D5">
            <w:pPr>
              <w:rPr>
                <w:sz w:val="21"/>
              </w:rPr>
            </w:pPr>
            <w:r w:rsidRPr="00A77A7E">
              <w:rPr>
                <w:sz w:val="21"/>
              </w:rPr>
              <w:t>Skattefradrag for alderspensjonister</w:t>
            </w:r>
            <w:r w:rsidRPr="00A77A7E">
              <w:rPr>
                <w:sz w:val="21"/>
              </w:rPr>
              <w:tab/>
            </w:r>
          </w:p>
        </w:tc>
        <w:tc>
          <w:tcPr>
            <w:tcW w:w="1155" w:type="dxa"/>
            <w:tcBorders>
              <w:top w:val="nil"/>
              <w:left w:val="nil"/>
              <w:bottom w:val="nil"/>
              <w:right w:val="nil"/>
            </w:tcBorders>
            <w:tcMar>
              <w:top w:w="128" w:type="dxa"/>
              <w:left w:w="43" w:type="dxa"/>
              <w:bottom w:w="43" w:type="dxa"/>
              <w:right w:w="43" w:type="dxa"/>
            </w:tcMar>
            <w:vAlign w:val="bottom"/>
          </w:tcPr>
          <w:p w14:paraId="63659EF8" w14:textId="77777777" w:rsidR="006865A6" w:rsidRPr="00A77A7E" w:rsidRDefault="006865A6" w:rsidP="00DC78D5">
            <w:pPr>
              <w:jc w:val="right"/>
              <w:rPr>
                <w:sz w:val="21"/>
              </w:rPr>
            </w:pPr>
            <w:r w:rsidRPr="00A77A7E">
              <w:rPr>
                <w:sz w:val="21"/>
              </w:rPr>
              <w:t>495</w:t>
            </w:r>
          </w:p>
        </w:tc>
        <w:tc>
          <w:tcPr>
            <w:tcW w:w="1299" w:type="dxa"/>
            <w:tcBorders>
              <w:top w:val="nil"/>
              <w:left w:val="nil"/>
              <w:bottom w:val="nil"/>
              <w:right w:val="nil"/>
            </w:tcBorders>
            <w:tcMar>
              <w:top w:w="128" w:type="dxa"/>
              <w:left w:w="43" w:type="dxa"/>
              <w:bottom w:w="43" w:type="dxa"/>
              <w:right w:w="43" w:type="dxa"/>
            </w:tcMar>
            <w:vAlign w:val="bottom"/>
          </w:tcPr>
          <w:p w14:paraId="4C907027" w14:textId="77777777" w:rsidR="006865A6" w:rsidRPr="00A77A7E" w:rsidRDefault="006865A6" w:rsidP="00DC78D5">
            <w:pPr>
              <w:jc w:val="right"/>
              <w:rPr>
                <w:sz w:val="21"/>
              </w:rPr>
            </w:pPr>
            <w:r w:rsidRPr="00A77A7E">
              <w:rPr>
                <w:sz w:val="21"/>
              </w:rPr>
              <w:t>1 378</w:t>
            </w:r>
          </w:p>
        </w:tc>
        <w:tc>
          <w:tcPr>
            <w:tcW w:w="1010" w:type="dxa"/>
            <w:tcBorders>
              <w:top w:val="nil"/>
              <w:left w:val="nil"/>
              <w:bottom w:val="nil"/>
              <w:right w:val="nil"/>
            </w:tcBorders>
            <w:tcMar>
              <w:top w:w="128" w:type="dxa"/>
              <w:left w:w="43" w:type="dxa"/>
              <w:bottom w:w="43" w:type="dxa"/>
              <w:right w:w="43" w:type="dxa"/>
            </w:tcMar>
            <w:vAlign w:val="bottom"/>
          </w:tcPr>
          <w:p w14:paraId="5C2B5CC3" w14:textId="77777777" w:rsidR="006865A6" w:rsidRPr="00A77A7E" w:rsidRDefault="006865A6" w:rsidP="00DC78D5">
            <w:pPr>
              <w:jc w:val="right"/>
              <w:rPr>
                <w:sz w:val="21"/>
              </w:rPr>
            </w:pPr>
            <w:r w:rsidRPr="00A77A7E">
              <w:rPr>
                <w:sz w:val="21"/>
              </w:rPr>
              <w:t xml:space="preserve"> 793 </w:t>
            </w:r>
          </w:p>
        </w:tc>
        <w:tc>
          <w:tcPr>
            <w:tcW w:w="1299" w:type="dxa"/>
            <w:tcBorders>
              <w:top w:val="nil"/>
              <w:left w:val="nil"/>
              <w:bottom w:val="nil"/>
              <w:right w:val="nil"/>
            </w:tcBorders>
            <w:tcMar>
              <w:top w:w="128" w:type="dxa"/>
              <w:left w:w="43" w:type="dxa"/>
              <w:bottom w:w="43" w:type="dxa"/>
              <w:right w:w="43" w:type="dxa"/>
            </w:tcMar>
            <w:vAlign w:val="bottom"/>
          </w:tcPr>
          <w:p w14:paraId="06928174" w14:textId="77777777" w:rsidR="006865A6" w:rsidRPr="00A77A7E" w:rsidRDefault="006865A6" w:rsidP="00DC78D5">
            <w:pPr>
              <w:jc w:val="right"/>
              <w:rPr>
                <w:sz w:val="21"/>
              </w:rPr>
            </w:pPr>
            <w:r w:rsidRPr="00A77A7E">
              <w:rPr>
                <w:sz w:val="21"/>
              </w:rPr>
              <w:t>1 760</w:t>
            </w:r>
          </w:p>
        </w:tc>
        <w:tc>
          <w:tcPr>
            <w:tcW w:w="1299" w:type="dxa"/>
            <w:tcBorders>
              <w:top w:val="nil"/>
              <w:left w:val="nil"/>
              <w:bottom w:val="nil"/>
              <w:right w:val="nil"/>
            </w:tcBorders>
            <w:tcMar>
              <w:top w:w="128" w:type="dxa"/>
              <w:left w:w="43" w:type="dxa"/>
              <w:bottom w:w="43" w:type="dxa"/>
              <w:right w:w="43" w:type="dxa"/>
            </w:tcMar>
            <w:vAlign w:val="bottom"/>
          </w:tcPr>
          <w:p w14:paraId="3D7D0619" w14:textId="77777777" w:rsidR="006865A6" w:rsidRPr="00A77A7E" w:rsidRDefault="006865A6" w:rsidP="00DC78D5">
            <w:pPr>
              <w:jc w:val="right"/>
              <w:rPr>
                <w:sz w:val="21"/>
              </w:rPr>
            </w:pPr>
            <w:r w:rsidRPr="00A77A7E">
              <w:rPr>
                <w:sz w:val="21"/>
              </w:rPr>
              <w:t>994</w:t>
            </w:r>
          </w:p>
        </w:tc>
      </w:tr>
      <w:tr w:rsidR="006865A6" w:rsidRPr="00A77A7E" w14:paraId="383D9413" w14:textId="77777777" w:rsidTr="00DC78D5">
        <w:trPr>
          <w:trHeight w:val="380"/>
        </w:trPr>
        <w:tc>
          <w:tcPr>
            <w:tcW w:w="3007" w:type="dxa"/>
            <w:tcBorders>
              <w:top w:val="nil"/>
              <w:left w:val="nil"/>
              <w:bottom w:val="nil"/>
              <w:right w:val="nil"/>
            </w:tcBorders>
            <w:tcMar>
              <w:top w:w="128" w:type="dxa"/>
              <w:left w:w="43" w:type="dxa"/>
              <w:bottom w:w="43" w:type="dxa"/>
              <w:right w:w="43" w:type="dxa"/>
            </w:tcMar>
          </w:tcPr>
          <w:p w14:paraId="75733C7F" w14:textId="77777777" w:rsidR="006865A6" w:rsidRPr="00A77A7E" w:rsidRDefault="006865A6" w:rsidP="00DC78D5">
            <w:pPr>
              <w:rPr>
                <w:sz w:val="21"/>
              </w:rPr>
            </w:pPr>
            <w:r w:rsidRPr="00A77A7E">
              <w:rPr>
                <w:sz w:val="21"/>
              </w:rPr>
              <w:t>Fradrag for utenlandsskatt</w:t>
            </w:r>
            <w:r w:rsidRPr="00A77A7E">
              <w:rPr>
                <w:sz w:val="21"/>
              </w:rPr>
              <w:tab/>
            </w:r>
          </w:p>
        </w:tc>
        <w:tc>
          <w:tcPr>
            <w:tcW w:w="1155" w:type="dxa"/>
            <w:tcBorders>
              <w:top w:val="nil"/>
              <w:left w:val="nil"/>
              <w:bottom w:val="nil"/>
              <w:right w:val="nil"/>
            </w:tcBorders>
            <w:tcMar>
              <w:top w:w="128" w:type="dxa"/>
              <w:left w:w="43" w:type="dxa"/>
              <w:bottom w:w="43" w:type="dxa"/>
              <w:right w:w="43" w:type="dxa"/>
            </w:tcMar>
            <w:vAlign w:val="bottom"/>
          </w:tcPr>
          <w:p w14:paraId="60E4DD68" w14:textId="77777777" w:rsidR="006865A6" w:rsidRPr="00A77A7E" w:rsidRDefault="006865A6" w:rsidP="00DC78D5">
            <w:pPr>
              <w:jc w:val="right"/>
              <w:rPr>
                <w:sz w:val="21"/>
              </w:rPr>
            </w:pPr>
            <w:r w:rsidRPr="00A77A7E">
              <w:rPr>
                <w:sz w:val="21"/>
              </w:rPr>
              <w:t>32</w:t>
            </w:r>
          </w:p>
        </w:tc>
        <w:tc>
          <w:tcPr>
            <w:tcW w:w="1299" w:type="dxa"/>
            <w:tcBorders>
              <w:top w:val="nil"/>
              <w:left w:val="nil"/>
              <w:bottom w:val="nil"/>
              <w:right w:val="nil"/>
            </w:tcBorders>
            <w:tcMar>
              <w:top w:w="128" w:type="dxa"/>
              <w:left w:w="43" w:type="dxa"/>
              <w:bottom w:w="43" w:type="dxa"/>
              <w:right w:w="43" w:type="dxa"/>
            </w:tcMar>
            <w:vAlign w:val="bottom"/>
          </w:tcPr>
          <w:p w14:paraId="470EBE04" w14:textId="77777777" w:rsidR="006865A6" w:rsidRPr="00A77A7E" w:rsidRDefault="006865A6" w:rsidP="00DC78D5">
            <w:pPr>
              <w:jc w:val="right"/>
              <w:rPr>
                <w:sz w:val="21"/>
              </w:rPr>
            </w:pPr>
            <w:r w:rsidRPr="00A77A7E">
              <w:rPr>
                <w:sz w:val="21"/>
              </w:rPr>
              <w:t>117</w:t>
            </w:r>
          </w:p>
        </w:tc>
        <w:tc>
          <w:tcPr>
            <w:tcW w:w="1010" w:type="dxa"/>
            <w:tcBorders>
              <w:top w:val="nil"/>
              <w:left w:val="nil"/>
              <w:bottom w:val="nil"/>
              <w:right w:val="nil"/>
            </w:tcBorders>
            <w:tcMar>
              <w:top w:w="128" w:type="dxa"/>
              <w:left w:w="43" w:type="dxa"/>
              <w:bottom w:w="43" w:type="dxa"/>
              <w:right w:w="43" w:type="dxa"/>
            </w:tcMar>
            <w:vAlign w:val="bottom"/>
          </w:tcPr>
          <w:p w14:paraId="1B9C7420" w14:textId="77777777" w:rsidR="006865A6" w:rsidRPr="00A77A7E" w:rsidRDefault="006865A6" w:rsidP="00DC78D5">
            <w:pPr>
              <w:jc w:val="right"/>
              <w:rPr>
                <w:sz w:val="21"/>
              </w:rPr>
            </w:pPr>
            <w:r w:rsidRPr="00A77A7E">
              <w:rPr>
                <w:sz w:val="21"/>
              </w:rPr>
              <w:t>117</w:t>
            </w:r>
          </w:p>
        </w:tc>
        <w:tc>
          <w:tcPr>
            <w:tcW w:w="1299" w:type="dxa"/>
            <w:tcBorders>
              <w:top w:val="nil"/>
              <w:left w:val="nil"/>
              <w:bottom w:val="nil"/>
              <w:right w:val="nil"/>
            </w:tcBorders>
            <w:tcMar>
              <w:top w:w="128" w:type="dxa"/>
              <w:left w:w="43" w:type="dxa"/>
              <w:bottom w:w="43" w:type="dxa"/>
              <w:right w:w="43" w:type="dxa"/>
            </w:tcMar>
            <w:vAlign w:val="bottom"/>
          </w:tcPr>
          <w:p w14:paraId="5C1FACD7" w14:textId="77777777" w:rsidR="006865A6" w:rsidRPr="00A77A7E" w:rsidRDefault="006865A6" w:rsidP="00DC78D5">
            <w:pPr>
              <w:jc w:val="right"/>
              <w:rPr>
                <w:sz w:val="21"/>
              </w:rPr>
            </w:pPr>
            <w:r w:rsidRPr="00A77A7E">
              <w:rPr>
                <w:sz w:val="21"/>
              </w:rPr>
              <w:t>243</w:t>
            </w:r>
          </w:p>
        </w:tc>
        <w:tc>
          <w:tcPr>
            <w:tcW w:w="1299" w:type="dxa"/>
            <w:tcBorders>
              <w:top w:val="nil"/>
              <w:left w:val="nil"/>
              <w:bottom w:val="nil"/>
              <w:right w:val="nil"/>
            </w:tcBorders>
            <w:tcMar>
              <w:top w:w="128" w:type="dxa"/>
              <w:left w:w="43" w:type="dxa"/>
              <w:bottom w:w="43" w:type="dxa"/>
              <w:right w:w="43" w:type="dxa"/>
            </w:tcMar>
            <w:vAlign w:val="bottom"/>
          </w:tcPr>
          <w:p w14:paraId="46369D4E" w14:textId="77777777" w:rsidR="006865A6" w:rsidRPr="00A77A7E" w:rsidRDefault="006865A6" w:rsidP="00DC78D5">
            <w:pPr>
              <w:jc w:val="right"/>
              <w:rPr>
                <w:sz w:val="21"/>
              </w:rPr>
            </w:pPr>
            <w:r w:rsidRPr="00A77A7E">
              <w:rPr>
                <w:sz w:val="21"/>
              </w:rPr>
              <w:t>70</w:t>
            </w:r>
          </w:p>
        </w:tc>
      </w:tr>
      <w:tr w:rsidR="006865A6" w:rsidRPr="00A77A7E" w14:paraId="47A43E2D" w14:textId="77777777" w:rsidTr="00DC78D5">
        <w:trPr>
          <w:trHeight w:val="380"/>
        </w:trPr>
        <w:tc>
          <w:tcPr>
            <w:tcW w:w="3007" w:type="dxa"/>
            <w:tcBorders>
              <w:top w:val="nil"/>
              <w:left w:val="nil"/>
              <w:bottom w:val="nil"/>
              <w:right w:val="nil"/>
            </w:tcBorders>
            <w:tcMar>
              <w:top w:w="128" w:type="dxa"/>
              <w:left w:w="43" w:type="dxa"/>
              <w:bottom w:w="43" w:type="dxa"/>
              <w:right w:w="43" w:type="dxa"/>
            </w:tcMar>
          </w:tcPr>
          <w:p w14:paraId="2D667578" w14:textId="77777777" w:rsidR="006865A6" w:rsidRPr="00A77A7E" w:rsidRDefault="006865A6" w:rsidP="00DC78D5">
            <w:pPr>
              <w:rPr>
                <w:sz w:val="21"/>
              </w:rPr>
            </w:pPr>
            <w:r w:rsidRPr="00A77A7E">
              <w:rPr>
                <w:sz w:val="21"/>
              </w:rPr>
              <w:t xml:space="preserve"> </w:t>
            </w:r>
          </w:p>
        </w:tc>
        <w:tc>
          <w:tcPr>
            <w:tcW w:w="1155" w:type="dxa"/>
            <w:tcBorders>
              <w:top w:val="nil"/>
              <w:left w:val="nil"/>
              <w:bottom w:val="nil"/>
              <w:right w:val="nil"/>
            </w:tcBorders>
            <w:tcMar>
              <w:top w:w="128" w:type="dxa"/>
              <w:left w:w="43" w:type="dxa"/>
              <w:bottom w:w="43" w:type="dxa"/>
              <w:right w:w="43" w:type="dxa"/>
            </w:tcMar>
            <w:vAlign w:val="bottom"/>
          </w:tcPr>
          <w:p w14:paraId="4EB54AE5"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1C0705EA" w14:textId="77777777" w:rsidR="006865A6" w:rsidRPr="00A77A7E" w:rsidRDefault="006865A6" w:rsidP="00DC78D5">
            <w:pPr>
              <w:jc w:val="right"/>
              <w:rPr>
                <w:sz w:val="21"/>
              </w:rPr>
            </w:pPr>
            <w:r w:rsidRPr="00A77A7E">
              <w:rPr>
                <w:sz w:val="21"/>
              </w:rPr>
              <w:t xml:space="preserve"> </w:t>
            </w:r>
          </w:p>
        </w:tc>
        <w:tc>
          <w:tcPr>
            <w:tcW w:w="1010" w:type="dxa"/>
            <w:tcBorders>
              <w:top w:val="nil"/>
              <w:left w:val="nil"/>
              <w:bottom w:val="nil"/>
              <w:right w:val="nil"/>
            </w:tcBorders>
            <w:tcMar>
              <w:top w:w="128" w:type="dxa"/>
              <w:left w:w="43" w:type="dxa"/>
              <w:bottom w:w="43" w:type="dxa"/>
              <w:right w:w="43" w:type="dxa"/>
            </w:tcMar>
            <w:vAlign w:val="bottom"/>
          </w:tcPr>
          <w:p w14:paraId="547AA9DD"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00D3648C" w14:textId="77777777" w:rsidR="006865A6" w:rsidRPr="00A77A7E" w:rsidRDefault="006865A6" w:rsidP="00DC78D5">
            <w:pPr>
              <w:jc w:val="right"/>
              <w:rPr>
                <w:sz w:val="21"/>
              </w:rPr>
            </w:pPr>
            <w:r w:rsidRPr="00A77A7E">
              <w:rPr>
                <w:sz w:val="21"/>
              </w:rPr>
              <w:t xml:space="preserve"> </w:t>
            </w:r>
          </w:p>
        </w:tc>
        <w:tc>
          <w:tcPr>
            <w:tcW w:w="1299" w:type="dxa"/>
            <w:tcBorders>
              <w:top w:val="nil"/>
              <w:left w:val="nil"/>
              <w:bottom w:val="nil"/>
              <w:right w:val="nil"/>
            </w:tcBorders>
            <w:tcMar>
              <w:top w:w="128" w:type="dxa"/>
              <w:left w:w="43" w:type="dxa"/>
              <w:bottom w:w="43" w:type="dxa"/>
              <w:right w:w="43" w:type="dxa"/>
            </w:tcMar>
            <w:vAlign w:val="bottom"/>
          </w:tcPr>
          <w:p w14:paraId="48C4F97E" w14:textId="77777777" w:rsidR="006865A6" w:rsidRPr="00A77A7E" w:rsidRDefault="006865A6" w:rsidP="00DC78D5">
            <w:pPr>
              <w:jc w:val="right"/>
              <w:rPr>
                <w:sz w:val="21"/>
              </w:rPr>
            </w:pPr>
            <w:r w:rsidRPr="00A77A7E">
              <w:rPr>
                <w:sz w:val="21"/>
              </w:rPr>
              <w:t xml:space="preserve"> </w:t>
            </w:r>
          </w:p>
        </w:tc>
      </w:tr>
      <w:tr w:rsidR="006865A6" w:rsidRPr="00A77A7E" w14:paraId="6EEBC61E" w14:textId="77777777" w:rsidTr="00DC78D5">
        <w:trPr>
          <w:trHeight w:val="380"/>
        </w:trPr>
        <w:tc>
          <w:tcPr>
            <w:tcW w:w="3007" w:type="dxa"/>
            <w:tcBorders>
              <w:top w:val="nil"/>
              <w:left w:val="nil"/>
              <w:bottom w:val="single" w:sz="4" w:space="0" w:color="000000"/>
              <w:right w:val="nil"/>
            </w:tcBorders>
            <w:tcMar>
              <w:top w:w="128" w:type="dxa"/>
              <w:left w:w="43" w:type="dxa"/>
              <w:bottom w:w="43" w:type="dxa"/>
              <w:right w:w="43" w:type="dxa"/>
            </w:tcMar>
          </w:tcPr>
          <w:p w14:paraId="02F21CC4" w14:textId="77777777" w:rsidR="006865A6" w:rsidRPr="00A77A7E" w:rsidRDefault="006865A6" w:rsidP="00DC78D5">
            <w:pPr>
              <w:rPr>
                <w:sz w:val="21"/>
              </w:rPr>
            </w:pPr>
            <w:r w:rsidRPr="00A77A7E">
              <w:rPr>
                <w:sz w:val="21"/>
              </w:rPr>
              <w:t>Fastsatt skatt</w:t>
            </w:r>
            <w:r w:rsidRPr="00A77A7E">
              <w:rPr>
                <w:rStyle w:val="skrift-hevet"/>
                <w:sz w:val="21"/>
              </w:rPr>
              <w:t>2</w:t>
            </w:r>
            <w:r w:rsidRPr="00A77A7E">
              <w:rPr>
                <w:sz w:val="21"/>
              </w:rPr>
              <w:tab/>
            </w:r>
          </w:p>
        </w:tc>
        <w:tc>
          <w:tcPr>
            <w:tcW w:w="1155" w:type="dxa"/>
            <w:tcBorders>
              <w:top w:val="nil"/>
              <w:left w:val="nil"/>
              <w:bottom w:val="single" w:sz="4" w:space="0" w:color="000000"/>
              <w:right w:val="nil"/>
            </w:tcBorders>
            <w:tcMar>
              <w:top w:w="128" w:type="dxa"/>
              <w:left w:w="43" w:type="dxa"/>
              <w:bottom w:w="43" w:type="dxa"/>
              <w:right w:w="43" w:type="dxa"/>
            </w:tcMar>
            <w:vAlign w:val="bottom"/>
          </w:tcPr>
          <w:p w14:paraId="1D464B92" w14:textId="77777777" w:rsidR="006865A6" w:rsidRPr="00A77A7E" w:rsidRDefault="006865A6" w:rsidP="00DC78D5">
            <w:pPr>
              <w:jc w:val="right"/>
              <w:rPr>
                <w:sz w:val="21"/>
              </w:rPr>
            </w:pPr>
            <w:r w:rsidRPr="00A77A7E">
              <w:rPr>
                <w:sz w:val="21"/>
              </w:rPr>
              <w:t>19 835</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2CCDD4A4" w14:textId="77777777" w:rsidR="006865A6" w:rsidRPr="00A77A7E" w:rsidRDefault="006865A6" w:rsidP="00DC78D5">
            <w:pPr>
              <w:jc w:val="right"/>
              <w:rPr>
                <w:sz w:val="21"/>
              </w:rPr>
            </w:pPr>
            <w:r w:rsidRPr="00A77A7E">
              <w:rPr>
                <w:sz w:val="21"/>
              </w:rPr>
              <w:t>57 738</w:t>
            </w:r>
          </w:p>
        </w:tc>
        <w:tc>
          <w:tcPr>
            <w:tcW w:w="1010" w:type="dxa"/>
            <w:tcBorders>
              <w:top w:val="nil"/>
              <w:left w:val="nil"/>
              <w:bottom w:val="single" w:sz="4" w:space="0" w:color="000000"/>
              <w:right w:val="nil"/>
            </w:tcBorders>
            <w:tcMar>
              <w:top w:w="128" w:type="dxa"/>
              <w:left w:w="43" w:type="dxa"/>
              <w:bottom w:w="43" w:type="dxa"/>
              <w:right w:w="43" w:type="dxa"/>
            </w:tcMar>
            <w:vAlign w:val="bottom"/>
          </w:tcPr>
          <w:p w14:paraId="6F6375AF" w14:textId="77777777" w:rsidR="006865A6" w:rsidRPr="00A77A7E" w:rsidRDefault="006865A6" w:rsidP="00DC78D5">
            <w:pPr>
              <w:jc w:val="right"/>
              <w:rPr>
                <w:sz w:val="21"/>
              </w:rPr>
            </w:pPr>
            <w:r w:rsidRPr="00A77A7E">
              <w:rPr>
                <w:sz w:val="21"/>
              </w:rPr>
              <w:t>29 906</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55A6C02C" w14:textId="77777777" w:rsidR="006865A6" w:rsidRPr="00A77A7E" w:rsidRDefault="006865A6" w:rsidP="00DC78D5">
            <w:pPr>
              <w:jc w:val="right"/>
              <w:rPr>
                <w:sz w:val="21"/>
              </w:rPr>
            </w:pPr>
            <w:r w:rsidRPr="00A77A7E">
              <w:rPr>
                <w:sz w:val="21"/>
              </w:rPr>
              <w:t>82 795</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79272CBA" w14:textId="77777777" w:rsidR="006865A6" w:rsidRPr="00A77A7E" w:rsidRDefault="006865A6" w:rsidP="00DC78D5">
            <w:pPr>
              <w:jc w:val="right"/>
              <w:rPr>
                <w:sz w:val="21"/>
              </w:rPr>
            </w:pPr>
            <w:r w:rsidRPr="00A77A7E">
              <w:rPr>
                <w:sz w:val="21"/>
              </w:rPr>
              <w:t>33 255</w:t>
            </w:r>
          </w:p>
        </w:tc>
      </w:tr>
    </w:tbl>
    <w:p w14:paraId="0D6B8837" w14:textId="30A62DBA" w:rsidR="003210FC" w:rsidRPr="00A77A7E" w:rsidRDefault="003210FC" w:rsidP="00A77A7E">
      <w:pPr>
        <w:pStyle w:val="tabell-noter"/>
        <w:rPr>
          <w:rStyle w:val="skrift-hevet"/>
        </w:rPr>
      </w:pPr>
      <w:r w:rsidRPr="00A77A7E">
        <w:rPr>
          <w:rStyle w:val="skrift-hevet"/>
        </w:rPr>
        <w:t>1</w:t>
      </w:r>
      <w:r w:rsidRPr="00A77A7E">
        <w:tab/>
        <w:t>Inkludert skattetillegg for brutt sparekontrakt BSU.</w:t>
      </w:r>
    </w:p>
    <w:p w14:paraId="71554C44" w14:textId="77777777" w:rsidR="003210FC" w:rsidRPr="00A77A7E" w:rsidRDefault="003210FC" w:rsidP="00A77A7E">
      <w:pPr>
        <w:pStyle w:val="tabell-noter"/>
        <w:rPr>
          <w:rStyle w:val="skrift-hevet"/>
        </w:rPr>
      </w:pPr>
      <w:r w:rsidRPr="00A77A7E">
        <w:rPr>
          <w:rStyle w:val="skrift-hevet"/>
        </w:rPr>
        <w:t>2</w:t>
      </w:r>
      <w:r w:rsidRPr="00A77A7E">
        <w:tab/>
        <w:t>Sum skatter og avgifter fratrukket sum fradrag og nedsettelser. De enkelte delskatter er derimot oppgitt med bruttobeløp, dvs. før fradrag og nedsettelser er trukket fra.</w:t>
      </w:r>
    </w:p>
    <w:p w14:paraId="705BC5EF" w14:textId="77777777" w:rsidR="003210FC" w:rsidRDefault="003210FC" w:rsidP="00A77A7E">
      <w:pPr>
        <w:pStyle w:val="Kilde"/>
      </w:pPr>
      <w:r w:rsidRPr="00A77A7E">
        <w:t>Kilde: Statistisk sentralbyrå, skatt for personer.</w:t>
      </w:r>
    </w:p>
    <w:p w14:paraId="5CAD27D2" w14:textId="79434794" w:rsidR="00343188" w:rsidRPr="00343188" w:rsidRDefault="00343188" w:rsidP="00343188">
      <w:pPr>
        <w:pStyle w:val="tabell-tittel"/>
      </w:pPr>
      <w:r w:rsidRPr="00343188">
        <w:t>Gjennomsnittstall for bosatte 17 år og over1, etter fylke. 2024</w:t>
      </w:r>
    </w:p>
    <w:p w14:paraId="0A5459C4" w14:textId="77777777" w:rsidR="006865A6" w:rsidRDefault="003210FC" w:rsidP="006865A6">
      <w:pPr>
        <w:pStyle w:val="Tabellnavn"/>
        <w:rPr>
          <w:rStyle w:val="skrift-hevet"/>
        </w:rPr>
      </w:pPr>
      <w:r w:rsidRPr="00A77A7E">
        <w:t>05J2xt2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152"/>
        <w:gridCol w:w="1374"/>
        <w:gridCol w:w="1085"/>
        <w:gridCol w:w="1374"/>
        <w:gridCol w:w="1085"/>
      </w:tblGrid>
      <w:tr w:rsidR="006865A6" w:rsidRPr="00A77A7E" w14:paraId="67318C14" w14:textId="77777777" w:rsidTr="00DC78D5">
        <w:trPr>
          <w:trHeight w:val="860"/>
        </w:trPr>
        <w:tc>
          <w:tcPr>
            <w:tcW w:w="41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045D30" w14:textId="77777777" w:rsidR="006865A6" w:rsidRPr="00A77A7E" w:rsidRDefault="006865A6" w:rsidP="00DC78D5">
            <w:pPr>
              <w:rPr>
                <w:sz w:val="21"/>
              </w:rPr>
            </w:pPr>
          </w:p>
        </w:tc>
        <w:tc>
          <w:tcPr>
            <w:tcW w:w="13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77E1FC" w14:textId="77777777" w:rsidR="006865A6" w:rsidRPr="00A77A7E" w:rsidRDefault="006865A6" w:rsidP="00DC78D5">
            <w:pPr>
              <w:jc w:val="right"/>
              <w:rPr>
                <w:sz w:val="21"/>
              </w:rPr>
            </w:pPr>
            <w:r w:rsidRPr="00A77A7E">
              <w:rPr>
                <w:sz w:val="21"/>
              </w:rPr>
              <w:t>Bruttoinntekt</w:t>
            </w:r>
          </w:p>
        </w:tc>
        <w:tc>
          <w:tcPr>
            <w:tcW w:w="108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2581CD" w14:textId="77777777" w:rsidR="006865A6" w:rsidRPr="00A77A7E" w:rsidRDefault="006865A6" w:rsidP="00DC78D5">
            <w:pPr>
              <w:jc w:val="right"/>
              <w:rPr>
                <w:sz w:val="21"/>
              </w:rPr>
            </w:pPr>
            <w:r w:rsidRPr="00A77A7E">
              <w:rPr>
                <w:sz w:val="21"/>
              </w:rPr>
              <w:t>Alminnelig</w:t>
            </w:r>
            <w:r w:rsidRPr="00A77A7E">
              <w:rPr>
                <w:sz w:val="21"/>
              </w:rPr>
              <w:br/>
              <w:t>inntekt etter</w:t>
            </w:r>
            <w:r w:rsidRPr="00A77A7E">
              <w:rPr>
                <w:sz w:val="21"/>
              </w:rPr>
              <w:br/>
              <w:t>særfradrag</w:t>
            </w:r>
          </w:p>
        </w:tc>
        <w:tc>
          <w:tcPr>
            <w:tcW w:w="13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F155AF" w14:textId="77777777" w:rsidR="006865A6" w:rsidRPr="00A77A7E" w:rsidRDefault="006865A6" w:rsidP="00DC78D5">
            <w:pPr>
              <w:jc w:val="right"/>
              <w:rPr>
                <w:sz w:val="21"/>
              </w:rPr>
            </w:pPr>
            <w:r w:rsidRPr="00A77A7E">
              <w:rPr>
                <w:sz w:val="21"/>
              </w:rPr>
              <w:t>Skattepliktig</w:t>
            </w:r>
            <w:r w:rsidRPr="00A77A7E">
              <w:rPr>
                <w:sz w:val="21"/>
              </w:rPr>
              <w:br/>
              <w:t>nettoformue</w:t>
            </w:r>
          </w:p>
        </w:tc>
        <w:tc>
          <w:tcPr>
            <w:tcW w:w="108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710DF7" w14:textId="77777777" w:rsidR="006865A6" w:rsidRPr="00A77A7E" w:rsidRDefault="006865A6" w:rsidP="00DC78D5">
            <w:pPr>
              <w:jc w:val="right"/>
              <w:rPr>
                <w:sz w:val="21"/>
              </w:rPr>
            </w:pPr>
            <w:r w:rsidRPr="00A77A7E">
              <w:rPr>
                <w:sz w:val="21"/>
              </w:rPr>
              <w:t>Fastsatt</w:t>
            </w:r>
            <w:r w:rsidRPr="00A77A7E">
              <w:rPr>
                <w:sz w:val="21"/>
              </w:rPr>
              <w:br/>
              <w:t>skatt</w:t>
            </w:r>
          </w:p>
        </w:tc>
      </w:tr>
      <w:tr w:rsidR="006865A6" w:rsidRPr="00A77A7E" w14:paraId="4FCE9728" w14:textId="77777777" w:rsidTr="00DC78D5">
        <w:trPr>
          <w:trHeight w:val="360"/>
        </w:trPr>
        <w:tc>
          <w:tcPr>
            <w:tcW w:w="4151" w:type="dxa"/>
            <w:tcBorders>
              <w:top w:val="nil"/>
              <w:left w:val="nil"/>
              <w:bottom w:val="single" w:sz="4" w:space="0" w:color="000000"/>
              <w:right w:val="nil"/>
            </w:tcBorders>
            <w:tcMar>
              <w:top w:w="128" w:type="dxa"/>
              <w:left w:w="43" w:type="dxa"/>
              <w:bottom w:w="43" w:type="dxa"/>
              <w:right w:w="43" w:type="dxa"/>
            </w:tcMar>
            <w:vAlign w:val="bottom"/>
          </w:tcPr>
          <w:p w14:paraId="72D7C2D0" w14:textId="77777777" w:rsidR="006865A6" w:rsidRPr="00A77A7E" w:rsidRDefault="006865A6" w:rsidP="00DC78D5">
            <w:pPr>
              <w:rPr>
                <w:sz w:val="21"/>
              </w:rPr>
            </w:pPr>
          </w:p>
        </w:tc>
        <w:tc>
          <w:tcPr>
            <w:tcW w:w="1374" w:type="dxa"/>
            <w:tcBorders>
              <w:top w:val="nil"/>
              <w:left w:val="nil"/>
              <w:bottom w:val="single" w:sz="4" w:space="0" w:color="000000"/>
              <w:right w:val="nil"/>
            </w:tcBorders>
            <w:tcMar>
              <w:top w:w="128" w:type="dxa"/>
              <w:left w:w="43" w:type="dxa"/>
              <w:bottom w:w="43" w:type="dxa"/>
              <w:right w:w="43" w:type="dxa"/>
            </w:tcMar>
            <w:vAlign w:val="bottom"/>
          </w:tcPr>
          <w:p w14:paraId="5A59A6D0" w14:textId="77777777" w:rsidR="006865A6" w:rsidRPr="00A77A7E" w:rsidRDefault="006865A6" w:rsidP="00DC78D5">
            <w:pPr>
              <w:jc w:val="right"/>
              <w:rPr>
                <w:sz w:val="21"/>
              </w:rPr>
            </w:pPr>
            <w:r w:rsidRPr="00A77A7E">
              <w:rPr>
                <w:sz w:val="21"/>
              </w:rPr>
              <w:t>Gjennomsnitt</w:t>
            </w:r>
          </w:p>
        </w:tc>
        <w:tc>
          <w:tcPr>
            <w:tcW w:w="1085" w:type="dxa"/>
            <w:tcBorders>
              <w:top w:val="nil"/>
              <w:left w:val="nil"/>
              <w:bottom w:val="single" w:sz="4" w:space="0" w:color="000000"/>
              <w:right w:val="nil"/>
            </w:tcBorders>
            <w:tcMar>
              <w:top w:w="128" w:type="dxa"/>
              <w:left w:w="43" w:type="dxa"/>
              <w:bottom w:w="43" w:type="dxa"/>
              <w:right w:w="43" w:type="dxa"/>
            </w:tcMar>
            <w:vAlign w:val="bottom"/>
          </w:tcPr>
          <w:p w14:paraId="3C616024" w14:textId="77777777" w:rsidR="006865A6" w:rsidRPr="00A77A7E" w:rsidRDefault="006865A6" w:rsidP="00DC78D5">
            <w:pPr>
              <w:jc w:val="right"/>
              <w:rPr>
                <w:sz w:val="21"/>
              </w:rPr>
            </w:pPr>
            <w:r w:rsidRPr="00A77A7E">
              <w:rPr>
                <w:sz w:val="21"/>
              </w:rPr>
              <w:t>Gjennomsnitt</w:t>
            </w:r>
          </w:p>
        </w:tc>
        <w:tc>
          <w:tcPr>
            <w:tcW w:w="1374" w:type="dxa"/>
            <w:tcBorders>
              <w:top w:val="nil"/>
              <w:left w:val="nil"/>
              <w:bottom w:val="single" w:sz="4" w:space="0" w:color="000000"/>
              <w:right w:val="nil"/>
            </w:tcBorders>
            <w:tcMar>
              <w:top w:w="128" w:type="dxa"/>
              <w:left w:w="43" w:type="dxa"/>
              <w:bottom w:w="43" w:type="dxa"/>
              <w:right w:w="43" w:type="dxa"/>
            </w:tcMar>
            <w:vAlign w:val="bottom"/>
          </w:tcPr>
          <w:p w14:paraId="7EB2121A" w14:textId="77777777" w:rsidR="006865A6" w:rsidRPr="00A77A7E" w:rsidRDefault="006865A6" w:rsidP="00DC78D5">
            <w:pPr>
              <w:jc w:val="right"/>
              <w:rPr>
                <w:sz w:val="21"/>
              </w:rPr>
            </w:pPr>
            <w:r w:rsidRPr="00A77A7E">
              <w:rPr>
                <w:sz w:val="21"/>
              </w:rPr>
              <w:t>Gjennomsnitt</w:t>
            </w:r>
          </w:p>
        </w:tc>
        <w:tc>
          <w:tcPr>
            <w:tcW w:w="1085" w:type="dxa"/>
            <w:tcBorders>
              <w:top w:val="nil"/>
              <w:left w:val="nil"/>
              <w:bottom w:val="single" w:sz="4" w:space="0" w:color="000000"/>
              <w:right w:val="nil"/>
            </w:tcBorders>
            <w:tcMar>
              <w:top w:w="128" w:type="dxa"/>
              <w:left w:w="43" w:type="dxa"/>
              <w:bottom w:w="43" w:type="dxa"/>
              <w:right w:w="43" w:type="dxa"/>
            </w:tcMar>
            <w:vAlign w:val="bottom"/>
          </w:tcPr>
          <w:p w14:paraId="106D6529" w14:textId="77777777" w:rsidR="006865A6" w:rsidRPr="00A77A7E" w:rsidRDefault="006865A6" w:rsidP="00DC78D5">
            <w:pPr>
              <w:jc w:val="right"/>
              <w:rPr>
                <w:sz w:val="21"/>
              </w:rPr>
            </w:pPr>
            <w:r w:rsidRPr="00A77A7E">
              <w:rPr>
                <w:sz w:val="21"/>
              </w:rPr>
              <w:t>Gjennomsnitt</w:t>
            </w:r>
          </w:p>
        </w:tc>
      </w:tr>
      <w:tr w:rsidR="006865A6" w:rsidRPr="00A77A7E" w14:paraId="4FE0BEF1" w14:textId="77777777" w:rsidTr="00DC78D5">
        <w:trPr>
          <w:trHeight w:val="380"/>
        </w:trPr>
        <w:tc>
          <w:tcPr>
            <w:tcW w:w="4151" w:type="dxa"/>
            <w:tcBorders>
              <w:top w:val="single" w:sz="4" w:space="0" w:color="000000"/>
              <w:left w:val="nil"/>
              <w:bottom w:val="nil"/>
              <w:right w:val="nil"/>
            </w:tcBorders>
            <w:tcMar>
              <w:top w:w="128" w:type="dxa"/>
              <w:left w:w="43" w:type="dxa"/>
              <w:bottom w:w="43" w:type="dxa"/>
              <w:right w:w="43" w:type="dxa"/>
            </w:tcMar>
          </w:tcPr>
          <w:p w14:paraId="4389BB63" w14:textId="77777777" w:rsidR="006865A6" w:rsidRPr="00A77A7E" w:rsidRDefault="006865A6" w:rsidP="00DC78D5">
            <w:pPr>
              <w:rPr>
                <w:sz w:val="21"/>
              </w:rPr>
            </w:pPr>
            <w:r w:rsidRPr="00A77A7E">
              <w:rPr>
                <w:sz w:val="21"/>
              </w:rPr>
              <w:t>Hele landet</w:t>
            </w:r>
            <w:r w:rsidRPr="00A77A7E">
              <w:rPr>
                <w:sz w:val="21"/>
              </w:rPr>
              <w:tab/>
            </w:r>
          </w:p>
        </w:tc>
        <w:tc>
          <w:tcPr>
            <w:tcW w:w="1374" w:type="dxa"/>
            <w:tcBorders>
              <w:top w:val="single" w:sz="4" w:space="0" w:color="000000"/>
              <w:left w:val="nil"/>
              <w:bottom w:val="nil"/>
              <w:right w:val="nil"/>
            </w:tcBorders>
            <w:tcMar>
              <w:top w:w="128" w:type="dxa"/>
              <w:left w:w="43" w:type="dxa"/>
              <w:bottom w:w="43" w:type="dxa"/>
              <w:right w:w="43" w:type="dxa"/>
            </w:tcMar>
            <w:vAlign w:val="bottom"/>
          </w:tcPr>
          <w:p w14:paraId="15E6A759" w14:textId="77777777" w:rsidR="006865A6" w:rsidRPr="00A77A7E" w:rsidRDefault="006865A6" w:rsidP="00DC78D5">
            <w:pPr>
              <w:jc w:val="right"/>
              <w:rPr>
                <w:sz w:val="21"/>
              </w:rPr>
            </w:pPr>
            <w:r w:rsidRPr="00A77A7E">
              <w:rPr>
                <w:sz w:val="21"/>
              </w:rPr>
              <w:t>622 400</w:t>
            </w:r>
          </w:p>
        </w:tc>
        <w:tc>
          <w:tcPr>
            <w:tcW w:w="1085" w:type="dxa"/>
            <w:tcBorders>
              <w:top w:val="single" w:sz="4" w:space="0" w:color="000000"/>
              <w:left w:val="nil"/>
              <w:bottom w:val="nil"/>
              <w:right w:val="nil"/>
            </w:tcBorders>
            <w:tcMar>
              <w:top w:w="128" w:type="dxa"/>
              <w:left w:w="43" w:type="dxa"/>
              <w:bottom w:w="43" w:type="dxa"/>
              <w:right w:w="43" w:type="dxa"/>
            </w:tcMar>
            <w:vAlign w:val="bottom"/>
          </w:tcPr>
          <w:p w14:paraId="4CAEC7C4" w14:textId="77777777" w:rsidR="006865A6" w:rsidRPr="00A77A7E" w:rsidRDefault="006865A6" w:rsidP="00DC78D5">
            <w:pPr>
              <w:jc w:val="right"/>
              <w:rPr>
                <w:sz w:val="21"/>
              </w:rPr>
            </w:pPr>
            <w:r w:rsidRPr="00A77A7E">
              <w:rPr>
                <w:sz w:val="21"/>
              </w:rPr>
              <w:t>478 100</w:t>
            </w:r>
          </w:p>
        </w:tc>
        <w:tc>
          <w:tcPr>
            <w:tcW w:w="1374" w:type="dxa"/>
            <w:tcBorders>
              <w:top w:val="single" w:sz="4" w:space="0" w:color="000000"/>
              <w:left w:val="nil"/>
              <w:bottom w:val="nil"/>
              <w:right w:val="nil"/>
            </w:tcBorders>
            <w:tcMar>
              <w:top w:w="128" w:type="dxa"/>
              <w:left w:w="43" w:type="dxa"/>
              <w:bottom w:w="43" w:type="dxa"/>
              <w:right w:w="43" w:type="dxa"/>
            </w:tcMar>
            <w:vAlign w:val="bottom"/>
          </w:tcPr>
          <w:p w14:paraId="68327A26" w14:textId="77777777" w:rsidR="006865A6" w:rsidRPr="00A77A7E" w:rsidRDefault="006865A6" w:rsidP="00DC78D5">
            <w:pPr>
              <w:jc w:val="right"/>
              <w:rPr>
                <w:sz w:val="21"/>
              </w:rPr>
            </w:pPr>
            <w:r w:rsidRPr="00A77A7E">
              <w:rPr>
                <w:sz w:val="21"/>
              </w:rPr>
              <w:t>791 300</w:t>
            </w:r>
          </w:p>
        </w:tc>
        <w:tc>
          <w:tcPr>
            <w:tcW w:w="1085" w:type="dxa"/>
            <w:tcBorders>
              <w:top w:val="single" w:sz="4" w:space="0" w:color="000000"/>
              <w:left w:val="nil"/>
              <w:bottom w:val="nil"/>
              <w:right w:val="nil"/>
            </w:tcBorders>
            <w:tcMar>
              <w:top w:w="128" w:type="dxa"/>
              <w:left w:w="43" w:type="dxa"/>
              <w:bottom w:w="43" w:type="dxa"/>
              <w:right w:w="43" w:type="dxa"/>
            </w:tcMar>
            <w:vAlign w:val="bottom"/>
          </w:tcPr>
          <w:p w14:paraId="7384FCBC" w14:textId="77777777" w:rsidR="006865A6" w:rsidRPr="00A77A7E" w:rsidRDefault="006865A6" w:rsidP="00DC78D5">
            <w:pPr>
              <w:jc w:val="right"/>
              <w:rPr>
                <w:sz w:val="21"/>
              </w:rPr>
            </w:pPr>
            <w:r w:rsidRPr="00A77A7E">
              <w:rPr>
                <w:sz w:val="21"/>
              </w:rPr>
              <w:t>157 400</w:t>
            </w:r>
          </w:p>
        </w:tc>
      </w:tr>
      <w:tr w:rsidR="006865A6" w:rsidRPr="00A77A7E" w14:paraId="0A8BDCF0" w14:textId="77777777" w:rsidTr="00DC78D5">
        <w:trPr>
          <w:trHeight w:val="380"/>
        </w:trPr>
        <w:tc>
          <w:tcPr>
            <w:tcW w:w="4151" w:type="dxa"/>
            <w:tcBorders>
              <w:top w:val="nil"/>
              <w:left w:val="nil"/>
              <w:bottom w:val="nil"/>
              <w:right w:val="nil"/>
            </w:tcBorders>
            <w:tcMar>
              <w:top w:w="128" w:type="dxa"/>
              <w:left w:w="43" w:type="dxa"/>
              <w:bottom w:w="43" w:type="dxa"/>
              <w:right w:w="43" w:type="dxa"/>
            </w:tcMar>
          </w:tcPr>
          <w:p w14:paraId="7C0A0D1F" w14:textId="77777777" w:rsidR="006865A6" w:rsidRPr="00A77A7E" w:rsidRDefault="006865A6" w:rsidP="00DC78D5">
            <w:pPr>
              <w:rPr>
                <w:sz w:val="21"/>
              </w:rPr>
            </w:pPr>
            <w:r w:rsidRPr="00A77A7E">
              <w:rPr>
                <w:sz w:val="21"/>
              </w:rPr>
              <w:t>Agder fylkeskommune</w:t>
            </w:r>
            <w:r w:rsidRPr="00A77A7E">
              <w:rPr>
                <w:sz w:val="21"/>
              </w:rPr>
              <w:tab/>
            </w:r>
          </w:p>
        </w:tc>
        <w:tc>
          <w:tcPr>
            <w:tcW w:w="1374" w:type="dxa"/>
            <w:tcBorders>
              <w:top w:val="nil"/>
              <w:left w:val="nil"/>
              <w:bottom w:val="nil"/>
              <w:right w:val="nil"/>
            </w:tcBorders>
            <w:tcMar>
              <w:top w:w="128" w:type="dxa"/>
              <w:left w:w="43" w:type="dxa"/>
              <w:bottom w:w="43" w:type="dxa"/>
              <w:right w:w="43" w:type="dxa"/>
            </w:tcMar>
            <w:vAlign w:val="bottom"/>
          </w:tcPr>
          <w:p w14:paraId="28A65BD8" w14:textId="77777777" w:rsidR="006865A6" w:rsidRPr="00A77A7E" w:rsidRDefault="006865A6" w:rsidP="00DC78D5">
            <w:pPr>
              <w:jc w:val="right"/>
              <w:rPr>
                <w:sz w:val="21"/>
              </w:rPr>
            </w:pPr>
            <w:r w:rsidRPr="00A77A7E">
              <w:rPr>
                <w:sz w:val="21"/>
              </w:rPr>
              <w:t>563 700</w:t>
            </w:r>
          </w:p>
        </w:tc>
        <w:tc>
          <w:tcPr>
            <w:tcW w:w="1085" w:type="dxa"/>
            <w:tcBorders>
              <w:top w:val="nil"/>
              <w:left w:val="nil"/>
              <w:bottom w:val="nil"/>
              <w:right w:val="nil"/>
            </w:tcBorders>
            <w:tcMar>
              <w:top w:w="128" w:type="dxa"/>
              <w:left w:w="43" w:type="dxa"/>
              <w:bottom w:w="43" w:type="dxa"/>
              <w:right w:w="43" w:type="dxa"/>
            </w:tcMar>
            <w:vAlign w:val="bottom"/>
          </w:tcPr>
          <w:p w14:paraId="111E316F" w14:textId="77777777" w:rsidR="006865A6" w:rsidRPr="00A77A7E" w:rsidRDefault="006865A6" w:rsidP="00DC78D5">
            <w:pPr>
              <w:jc w:val="right"/>
              <w:rPr>
                <w:sz w:val="21"/>
              </w:rPr>
            </w:pPr>
            <w:r w:rsidRPr="00A77A7E">
              <w:rPr>
                <w:sz w:val="21"/>
              </w:rPr>
              <w:t>421 800</w:t>
            </w:r>
          </w:p>
        </w:tc>
        <w:tc>
          <w:tcPr>
            <w:tcW w:w="1374" w:type="dxa"/>
            <w:tcBorders>
              <w:top w:val="nil"/>
              <w:left w:val="nil"/>
              <w:bottom w:val="nil"/>
              <w:right w:val="nil"/>
            </w:tcBorders>
            <w:tcMar>
              <w:top w:w="128" w:type="dxa"/>
              <w:left w:w="43" w:type="dxa"/>
              <w:bottom w:w="43" w:type="dxa"/>
              <w:right w:w="43" w:type="dxa"/>
            </w:tcMar>
            <w:vAlign w:val="bottom"/>
          </w:tcPr>
          <w:p w14:paraId="4E5B1922" w14:textId="77777777" w:rsidR="006865A6" w:rsidRPr="00A77A7E" w:rsidRDefault="006865A6" w:rsidP="00DC78D5">
            <w:pPr>
              <w:jc w:val="right"/>
              <w:rPr>
                <w:sz w:val="21"/>
              </w:rPr>
            </w:pPr>
            <w:r w:rsidRPr="00A77A7E">
              <w:rPr>
                <w:sz w:val="21"/>
              </w:rPr>
              <w:t>538 600</w:t>
            </w:r>
          </w:p>
        </w:tc>
        <w:tc>
          <w:tcPr>
            <w:tcW w:w="1085" w:type="dxa"/>
            <w:tcBorders>
              <w:top w:val="nil"/>
              <w:left w:val="nil"/>
              <w:bottom w:val="nil"/>
              <w:right w:val="nil"/>
            </w:tcBorders>
            <w:tcMar>
              <w:top w:w="128" w:type="dxa"/>
              <w:left w:w="43" w:type="dxa"/>
              <w:bottom w:w="43" w:type="dxa"/>
              <w:right w:w="43" w:type="dxa"/>
            </w:tcMar>
            <w:vAlign w:val="bottom"/>
          </w:tcPr>
          <w:p w14:paraId="17E014D5" w14:textId="77777777" w:rsidR="006865A6" w:rsidRPr="00A77A7E" w:rsidRDefault="006865A6" w:rsidP="00DC78D5">
            <w:pPr>
              <w:jc w:val="right"/>
              <w:rPr>
                <w:sz w:val="21"/>
              </w:rPr>
            </w:pPr>
            <w:r w:rsidRPr="00A77A7E">
              <w:rPr>
                <w:sz w:val="21"/>
              </w:rPr>
              <w:t>133 400</w:t>
            </w:r>
          </w:p>
        </w:tc>
      </w:tr>
      <w:tr w:rsidR="006865A6" w:rsidRPr="00A77A7E" w14:paraId="402DD36E" w14:textId="77777777" w:rsidTr="00DC78D5">
        <w:trPr>
          <w:trHeight w:val="380"/>
        </w:trPr>
        <w:tc>
          <w:tcPr>
            <w:tcW w:w="4151" w:type="dxa"/>
            <w:tcBorders>
              <w:top w:val="nil"/>
              <w:left w:val="nil"/>
              <w:bottom w:val="nil"/>
              <w:right w:val="nil"/>
            </w:tcBorders>
            <w:tcMar>
              <w:top w:w="128" w:type="dxa"/>
              <w:left w:w="43" w:type="dxa"/>
              <w:bottom w:w="43" w:type="dxa"/>
              <w:right w:w="43" w:type="dxa"/>
            </w:tcMar>
          </w:tcPr>
          <w:p w14:paraId="32A7A773" w14:textId="77777777" w:rsidR="006865A6" w:rsidRPr="00A77A7E" w:rsidRDefault="006865A6" w:rsidP="00DC78D5">
            <w:pPr>
              <w:rPr>
                <w:sz w:val="21"/>
              </w:rPr>
            </w:pPr>
            <w:r w:rsidRPr="00A77A7E">
              <w:rPr>
                <w:sz w:val="21"/>
              </w:rPr>
              <w:lastRenderedPageBreak/>
              <w:t>Akershus fylkeskommune</w:t>
            </w:r>
            <w:r w:rsidRPr="00A77A7E">
              <w:rPr>
                <w:sz w:val="21"/>
              </w:rPr>
              <w:tab/>
            </w:r>
          </w:p>
        </w:tc>
        <w:tc>
          <w:tcPr>
            <w:tcW w:w="1374" w:type="dxa"/>
            <w:tcBorders>
              <w:top w:val="nil"/>
              <w:left w:val="nil"/>
              <w:bottom w:val="nil"/>
              <w:right w:val="nil"/>
            </w:tcBorders>
            <w:tcMar>
              <w:top w:w="128" w:type="dxa"/>
              <w:left w:w="43" w:type="dxa"/>
              <w:bottom w:w="43" w:type="dxa"/>
              <w:right w:w="43" w:type="dxa"/>
            </w:tcMar>
            <w:vAlign w:val="bottom"/>
          </w:tcPr>
          <w:p w14:paraId="64CFAC75" w14:textId="77777777" w:rsidR="006865A6" w:rsidRPr="00A77A7E" w:rsidRDefault="006865A6" w:rsidP="00DC78D5">
            <w:pPr>
              <w:jc w:val="right"/>
              <w:rPr>
                <w:sz w:val="21"/>
              </w:rPr>
            </w:pPr>
            <w:r w:rsidRPr="00A77A7E">
              <w:rPr>
                <w:sz w:val="21"/>
              </w:rPr>
              <w:t xml:space="preserve"> 680 500 </w:t>
            </w:r>
          </w:p>
        </w:tc>
        <w:tc>
          <w:tcPr>
            <w:tcW w:w="1085" w:type="dxa"/>
            <w:tcBorders>
              <w:top w:val="nil"/>
              <w:left w:val="nil"/>
              <w:bottom w:val="nil"/>
              <w:right w:val="nil"/>
            </w:tcBorders>
            <w:tcMar>
              <w:top w:w="128" w:type="dxa"/>
              <w:left w:w="43" w:type="dxa"/>
              <w:bottom w:w="43" w:type="dxa"/>
              <w:right w:w="43" w:type="dxa"/>
            </w:tcMar>
            <w:vAlign w:val="bottom"/>
          </w:tcPr>
          <w:p w14:paraId="0E1801DD" w14:textId="77777777" w:rsidR="006865A6" w:rsidRPr="00A77A7E" w:rsidRDefault="006865A6" w:rsidP="00DC78D5">
            <w:pPr>
              <w:jc w:val="right"/>
              <w:rPr>
                <w:sz w:val="21"/>
              </w:rPr>
            </w:pPr>
            <w:r w:rsidRPr="00A77A7E">
              <w:rPr>
                <w:sz w:val="21"/>
              </w:rPr>
              <w:t>533 100</w:t>
            </w:r>
          </w:p>
        </w:tc>
        <w:tc>
          <w:tcPr>
            <w:tcW w:w="1374" w:type="dxa"/>
            <w:tcBorders>
              <w:top w:val="nil"/>
              <w:left w:val="nil"/>
              <w:bottom w:val="nil"/>
              <w:right w:val="nil"/>
            </w:tcBorders>
            <w:tcMar>
              <w:top w:w="128" w:type="dxa"/>
              <w:left w:w="43" w:type="dxa"/>
              <w:bottom w:w="43" w:type="dxa"/>
              <w:right w:w="43" w:type="dxa"/>
            </w:tcMar>
            <w:vAlign w:val="bottom"/>
          </w:tcPr>
          <w:p w14:paraId="4A0C2A57" w14:textId="77777777" w:rsidR="006865A6" w:rsidRPr="00A77A7E" w:rsidRDefault="006865A6" w:rsidP="00DC78D5">
            <w:pPr>
              <w:jc w:val="right"/>
              <w:rPr>
                <w:sz w:val="21"/>
              </w:rPr>
            </w:pPr>
            <w:r w:rsidRPr="00A77A7E">
              <w:rPr>
                <w:sz w:val="21"/>
              </w:rPr>
              <w:t>933 100</w:t>
            </w:r>
          </w:p>
        </w:tc>
        <w:tc>
          <w:tcPr>
            <w:tcW w:w="1085" w:type="dxa"/>
            <w:tcBorders>
              <w:top w:val="nil"/>
              <w:left w:val="nil"/>
              <w:bottom w:val="nil"/>
              <w:right w:val="nil"/>
            </w:tcBorders>
            <w:tcMar>
              <w:top w:w="128" w:type="dxa"/>
              <w:left w:w="43" w:type="dxa"/>
              <w:bottom w:w="43" w:type="dxa"/>
              <w:right w:w="43" w:type="dxa"/>
            </w:tcMar>
            <w:vAlign w:val="bottom"/>
          </w:tcPr>
          <w:p w14:paraId="4FC12824" w14:textId="77777777" w:rsidR="006865A6" w:rsidRPr="00A77A7E" w:rsidRDefault="006865A6" w:rsidP="00DC78D5">
            <w:pPr>
              <w:jc w:val="right"/>
              <w:rPr>
                <w:sz w:val="21"/>
              </w:rPr>
            </w:pPr>
            <w:r w:rsidRPr="00A77A7E">
              <w:rPr>
                <w:sz w:val="21"/>
              </w:rPr>
              <w:t>181 900</w:t>
            </w:r>
          </w:p>
        </w:tc>
      </w:tr>
      <w:tr w:rsidR="006865A6" w:rsidRPr="00A77A7E" w14:paraId="76D408BF" w14:textId="77777777" w:rsidTr="00DC78D5">
        <w:trPr>
          <w:trHeight w:val="380"/>
        </w:trPr>
        <w:tc>
          <w:tcPr>
            <w:tcW w:w="4151" w:type="dxa"/>
            <w:tcBorders>
              <w:top w:val="nil"/>
              <w:left w:val="nil"/>
              <w:bottom w:val="nil"/>
              <w:right w:val="nil"/>
            </w:tcBorders>
            <w:tcMar>
              <w:top w:w="128" w:type="dxa"/>
              <w:left w:w="43" w:type="dxa"/>
              <w:bottom w:w="43" w:type="dxa"/>
              <w:right w:w="43" w:type="dxa"/>
            </w:tcMar>
          </w:tcPr>
          <w:p w14:paraId="39150172" w14:textId="77777777" w:rsidR="006865A6" w:rsidRPr="00A77A7E" w:rsidRDefault="006865A6" w:rsidP="00DC78D5">
            <w:pPr>
              <w:rPr>
                <w:sz w:val="21"/>
              </w:rPr>
            </w:pPr>
            <w:r w:rsidRPr="00A77A7E">
              <w:rPr>
                <w:sz w:val="21"/>
              </w:rPr>
              <w:t>Buskerud fylkeskommune</w:t>
            </w:r>
            <w:r w:rsidRPr="00A77A7E">
              <w:rPr>
                <w:sz w:val="21"/>
              </w:rPr>
              <w:tab/>
            </w:r>
          </w:p>
        </w:tc>
        <w:tc>
          <w:tcPr>
            <w:tcW w:w="1374" w:type="dxa"/>
            <w:tcBorders>
              <w:top w:val="nil"/>
              <w:left w:val="nil"/>
              <w:bottom w:val="nil"/>
              <w:right w:val="nil"/>
            </w:tcBorders>
            <w:tcMar>
              <w:top w:w="128" w:type="dxa"/>
              <w:left w:w="43" w:type="dxa"/>
              <w:bottom w:w="43" w:type="dxa"/>
              <w:right w:w="43" w:type="dxa"/>
            </w:tcMar>
            <w:vAlign w:val="bottom"/>
          </w:tcPr>
          <w:p w14:paraId="75E54E20" w14:textId="77777777" w:rsidR="006865A6" w:rsidRPr="00A77A7E" w:rsidRDefault="006865A6" w:rsidP="00DC78D5">
            <w:pPr>
              <w:jc w:val="right"/>
              <w:rPr>
                <w:sz w:val="21"/>
              </w:rPr>
            </w:pPr>
            <w:r w:rsidRPr="00A77A7E">
              <w:rPr>
                <w:sz w:val="21"/>
              </w:rPr>
              <w:t xml:space="preserve"> 598 400 </w:t>
            </w:r>
          </w:p>
        </w:tc>
        <w:tc>
          <w:tcPr>
            <w:tcW w:w="1085" w:type="dxa"/>
            <w:tcBorders>
              <w:top w:val="nil"/>
              <w:left w:val="nil"/>
              <w:bottom w:val="nil"/>
              <w:right w:val="nil"/>
            </w:tcBorders>
            <w:tcMar>
              <w:top w:w="128" w:type="dxa"/>
              <w:left w:w="43" w:type="dxa"/>
              <w:bottom w:w="43" w:type="dxa"/>
              <w:right w:w="43" w:type="dxa"/>
            </w:tcMar>
            <w:vAlign w:val="bottom"/>
          </w:tcPr>
          <w:p w14:paraId="78F3080D" w14:textId="77777777" w:rsidR="006865A6" w:rsidRPr="00A77A7E" w:rsidRDefault="006865A6" w:rsidP="00DC78D5">
            <w:pPr>
              <w:jc w:val="right"/>
              <w:rPr>
                <w:sz w:val="21"/>
              </w:rPr>
            </w:pPr>
            <w:r w:rsidRPr="00A77A7E">
              <w:rPr>
                <w:sz w:val="21"/>
              </w:rPr>
              <w:t>456 300</w:t>
            </w:r>
          </w:p>
        </w:tc>
        <w:tc>
          <w:tcPr>
            <w:tcW w:w="1374" w:type="dxa"/>
            <w:tcBorders>
              <w:top w:val="nil"/>
              <w:left w:val="nil"/>
              <w:bottom w:val="nil"/>
              <w:right w:val="nil"/>
            </w:tcBorders>
            <w:tcMar>
              <w:top w:w="128" w:type="dxa"/>
              <w:left w:w="43" w:type="dxa"/>
              <w:bottom w:w="43" w:type="dxa"/>
              <w:right w:w="43" w:type="dxa"/>
            </w:tcMar>
            <w:vAlign w:val="bottom"/>
          </w:tcPr>
          <w:p w14:paraId="1E88C041" w14:textId="77777777" w:rsidR="006865A6" w:rsidRPr="00A77A7E" w:rsidRDefault="006865A6" w:rsidP="00DC78D5">
            <w:pPr>
              <w:jc w:val="right"/>
              <w:rPr>
                <w:sz w:val="21"/>
              </w:rPr>
            </w:pPr>
            <w:r w:rsidRPr="00A77A7E">
              <w:rPr>
                <w:sz w:val="21"/>
              </w:rPr>
              <w:t>716 300</w:t>
            </w:r>
          </w:p>
        </w:tc>
        <w:tc>
          <w:tcPr>
            <w:tcW w:w="1085" w:type="dxa"/>
            <w:tcBorders>
              <w:top w:val="nil"/>
              <w:left w:val="nil"/>
              <w:bottom w:val="nil"/>
              <w:right w:val="nil"/>
            </w:tcBorders>
            <w:tcMar>
              <w:top w:w="128" w:type="dxa"/>
              <w:left w:w="43" w:type="dxa"/>
              <w:bottom w:w="43" w:type="dxa"/>
              <w:right w:w="43" w:type="dxa"/>
            </w:tcMar>
            <w:vAlign w:val="bottom"/>
          </w:tcPr>
          <w:p w14:paraId="7F4435E2" w14:textId="77777777" w:rsidR="006865A6" w:rsidRPr="00A77A7E" w:rsidRDefault="006865A6" w:rsidP="00DC78D5">
            <w:pPr>
              <w:jc w:val="right"/>
              <w:rPr>
                <w:sz w:val="21"/>
              </w:rPr>
            </w:pPr>
            <w:r w:rsidRPr="00A77A7E">
              <w:rPr>
                <w:sz w:val="21"/>
              </w:rPr>
              <w:t>147 000</w:t>
            </w:r>
          </w:p>
        </w:tc>
      </w:tr>
      <w:tr w:rsidR="006865A6" w:rsidRPr="00A77A7E" w14:paraId="4813B956" w14:textId="77777777" w:rsidTr="00DC78D5">
        <w:trPr>
          <w:trHeight w:val="640"/>
        </w:trPr>
        <w:tc>
          <w:tcPr>
            <w:tcW w:w="4151" w:type="dxa"/>
            <w:tcBorders>
              <w:top w:val="nil"/>
              <w:left w:val="nil"/>
              <w:bottom w:val="nil"/>
              <w:right w:val="nil"/>
            </w:tcBorders>
            <w:tcMar>
              <w:top w:w="128" w:type="dxa"/>
              <w:left w:w="43" w:type="dxa"/>
              <w:bottom w:w="43" w:type="dxa"/>
              <w:right w:w="43" w:type="dxa"/>
            </w:tcMar>
          </w:tcPr>
          <w:p w14:paraId="3F608C16" w14:textId="77777777" w:rsidR="006865A6" w:rsidRPr="00A77A7E" w:rsidRDefault="006865A6" w:rsidP="00DC78D5">
            <w:pPr>
              <w:rPr>
                <w:sz w:val="21"/>
              </w:rPr>
            </w:pPr>
            <w:r w:rsidRPr="00A77A7E">
              <w:rPr>
                <w:sz w:val="21"/>
              </w:rPr>
              <w:t xml:space="preserve">Finnmark fylkeskommune – </w:t>
            </w:r>
            <w:r w:rsidRPr="00A77A7E">
              <w:rPr>
                <w:sz w:val="21"/>
              </w:rPr>
              <w:br/>
              <w:t>Finnmárkku fylkkagiel</w:t>
            </w:r>
            <w:r w:rsidRPr="00A77A7E">
              <w:rPr>
                <w:sz w:val="21"/>
              </w:rPr>
              <w:tab/>
            </w:r>
          </w:p>
        </w:tc>
        <w:tc>
          <w:tcPr>
            <w:tcW w:w="1374" w:type="dxa"/>
            <w:tcBorders>
              <w:top w:val="nil"/>
              <w:left w:val="nil"/>
              <w:bottom w:val="nil"/>
              <w:right w:val="nil"/>
            </w:tcBorders>
            <w:tcMar>
              <w:top w:w="128" w:type="dxa"/>
              <w:left w:w="43" w:type="dxa"/>
              <w:bottom w:w="43" w:type="dxa"/>
              <w:right w:w="43" w:type="dxa"/>
            </w:tcMar>
            <w:vAlign w:val="bottom"/>
          </w:tcPr>
          <w:p w14:paraId="75EAF5D7" w14:textId="77777777" w:rsidR="006865A6" w:rsidRPr="00A77A7E" w:rsidRDefault="006865A6" w:rsidP="00DC78D5">
            <w:pPr>
              <w:jc w:val="right"/>
              <w:rPr>
                <w:sz w:val="21"/>
              </w:rPr>
            </w:pPr>
            <w:r w:rsidRPr="00A77A7E">
              <w:rPr>
                <w:sz w:val="21"/>
              </w:rPr>
              <w:t xml:space="preserve"> 569 900 </w:t>
            </w:r>
          </w:p>
        </w:tc>
        <w:tc>
          <w:tcPr>
            <w:tcW w:w="1085" w:type="dxa"/>
            <w:tcBorders>
              <w:top w:val="nil"/>
              <w:left w:val="nil"/>
              <w:bottom w:val="nil"/>
              <w:right w:val="nil"/>
            </w:tcBorders>
            <w:tcMar>
              <w:top w:w="128" w:type="dxa"/>
              <w:left w:w="43" w:type="dxa"/>
              <w:bottom w:w="43" w:type="dxa"/>
              <w:right w:w="43" w:type="dxa"/>
            </w:tcMar>
            <w:vAlign w:val="bottom"/>
          </w:tcPr>
          <w:p w14:paraId="51E62EBE" w14:textId="77777777" w:rsidR="006865A6" w:rsidRPr="00A77A7E" w:rsidRDefault="006865A6" w:rsidP="00DC78D5">
            <w:pPr>
              <w:jc w:val="right"/>
              <w:rPr>
                <w:sz w:val="21"/>
              </w:rPr>
            </w:pPr>
            <w:r w:rsidRPr="00A77A7E">
              <w:rPr>
                <w:sz w:val="21"/>
              </w:rPr>
              <w:t>419 700</w:t>
            </w:r>
          </w:p>
        </w:tc>
        <w:tc>
          <w:tcPr>
            <w:tcW w:w="1374" w:type="dxa"/>
            <w:tcBorders>
              <w:top w:val="nil"/>
              <w:left w:val="nil"/>
              <w:bottom w:val="nil"/>
              <w:right w:val="nil"/>
            </w:tcBorders>
            <w:tcMar>
              <w:top w:w="128" w:type="dxa"/>
              <w:left w:w="43" w:type="dxa"/>
              <w:bottom w:w="43" w:type="dxa"/>
              <w:right w:w="43" w:type="dxa"/>
            </w:tcMar>
            <w:vAlign w:val="bottom"/>
          </w:tcPr>
          <w:p w14:paraId="069C0FC2" w14:textId="77777777" w:rsidR="006865A6" w:rsidRPr="00A77A7E" w:rsidRDefault="006865A6" w:rsidP="00DC78D5">
            <w:pPr>
              <w:jc w:val="right"/>
              <w:rPr>
                <w:sz w:val="21"/>
              </w:rPr>
            </w:pPr>
            <w:r w:rsidRPr="00A77A7E">
              <w:rPr>
                <w:sz w:val="21"/>
              </w:rPr>
              <w:t>386 600</w:t>
            </w:r>
          </w:p>
        </w:tc>
        <w:tc>
          <w:tcPr>
            <w:tcW w:w="1085" w:type="dxa"/>
            <w:tcBorders>
              <w:top w:val="nil"/>
              <w:left w:val="nil"/>
              <w:bottom w:val="nil"/>
              <w:right w:val="nil"/>
            </w:tcBorders>
            <w:tcMar>
              <w:top w:w="128" w:type="dxa"/>
              <w:left w:w="43" w:type="dxa"/>
              <w:bottom w:w="43" w:type="dxa"/>
              <w:right w:w="43" w:type="dxa"/>
            </w:tcMar>
            <w:vAlign w:val="bottom"/>
          </w:tcPr>
          <w:p w14:paraId="2C154C10" w14:textId="77777777" w:rsidR="006865A6" w:rsidRPr="00A77A7E" w:rsidRDefault="006865A6" w:rsidP="00DC78D5">
            <w:pPr>
              <w:jc w:val="right"/>
              <w:rPr>
                <w:sz w:val="21"/>
              </w:rPr>
            </w:pPr>
            <w:r w:rsidRPr="00A77A7E">
              <w:rPr>
                <w:sz w:val="21"/>
              </w:rPr>
              <w:t>117 600</w:t>
            </w:r>
          </w:p>
        </w:tc>
      </w:tr>
      <w:tr w:rsidR="006865A6" w:rsidRPr="00A77A7E" w14:paraId="336B3898" w14:textId="77777777" w:rsidTr="00DC78D5">
        <w:trPr>
          <w:trHeight w:val="380"/>
        </w:trPr>
        <w:tc>
          <w:tcPr>
            <w:tcW w:w="4151" w:type="dxa"/>
            <w:tcBorders>
              <w:top w:val="nil"/>
              <w:left w:val="nil"/>
              <w:bottom w:val="nil"/>
              <w:right w:val="nil"/>
            </w:tcBorders>
            <w:tcMar>
              <w:top w:w="128" w:type="dxa"/>
              <w:left w:w="43" w:type="dxa"/>
              <w:bottom w:w="43" w:type="dxa"/>
              <w:right w:w="43" w:type="dxa"/>
            </w:tcMar>
          </w:tcPr>
          <w:p w14:paraId="37B9E292" w14:textId="77777777" w:rsidR="006865A6" w:rsidRPr="00A77A7E" w:rsidRDefault="006865A6" w:rsidP="00DC78D5">
            <w:pPr>
              <w:rPr>
                <w:sz w:val="21"/>
              </w:rPr>
            </w:pPr>
            <w:r w:rsidRPr="00A77A7E">
              <w:rPr>
                <w:sz w:val="21"/>
              </w:rPr>
              <w:t>Innlandet fylkeskommune</w:t>
            </w:r>
            <w:r w:rsidRPr="00A77A7E">
              <w:rPr>
                <w:sz w:val="21"/>
              </w:rPr>
              <w:tab/>
            </w:r>
          </w:p>
        </w:tc>
        <w:tc>
          <w:tcPr>
            <w:tcW w:w="1374" w:type="dxa"/>
            <w:tcBorders>
              <w:top w:val="nil"/>
              <w:left w:val="nil"/>
              <w:bottom w:val="nil"/>
              <w:right w:val="nil"/>
            </w:tcBorders>
            <w:tcMar>
              <w:top w:w="128" w:type="dxa"/>
              <w:left w:w="43" w:type="dxa"/>
              <w:bottom w:w="43" w:type="dxa"/>
              <w:right w:w="43" w:type="dxa"/>
            </w:tcMar>
            <w:vAlign w:val="bottom"/>
          </w:tcPr>
          <w:p w14:paraId="7135DC12" w14:textId="77777777" w:rsidR="006865A6" w:rsidRPr="00A77A7E" w:rsidRDefault="006865A6" w:rsidP="00DC78D5">
            <w:pPr>
              <w:jc w:val="right"/>
              <w:rPr>
                <w:sz w:val="21"/>
              </w:rPr>
            </w:pPr>
            <w:r w:rsidRPr="00A77A7E">
              <w:rPr>
                <w:sz w:val="21"/>
              </w:rPr>
              <w:t xml:space="preserve"> 554 100 </w:t>
            </w:r>
          </w:p>
        </w:tc>
        <w:tc>
          <w:tcPr>
            <w:tcW w:w="1085" w:type="dxa"/>
            <w:tcBorders>
              <w:top w:val="nil"/>
              <w:left w:val="nil"/>
              <w:bottom w:val="nil"/>
              <w:right w:val="nil"/>
            </w:tcBorders>
            <w:tcMar>
              <w:top w:w="128" w:type="dxa"/>
              <w:left w:w="43" w:type="dxa"/>
              <w:bottom w:w="43" w:type="dxa"/>
              <w:right w:w="43" w:type="dxa"/>
            </w:tcMar>
            <w:vAlign w:val="bottom"/>
          </w:tcPr>
          <w:p w14:paraId="3A4880FF" w14:textId="77777777" w:rsidR="006865A6" w:rsidRPr="00A77A7E" w:rsidRDefault="006865A6" w:rsidP="00DC78D5">
            <w:pPr>
              <w:jc w:val="right"/>
              <w:rPr>
                <w:sz w:val="21"/>
              </w:rPr>
            </w:pPr>
            <w:r w:rsidRPr="00A77A7E">
              <w:rPr>
                <w:sz w:val="21"/>
              </w:rPr>
              <w:t>411 300</w:t>
            </w:r>
          </w:p>
        </w:tc>
        <w:tc>
          <w:tcPr>
            <w:tcW w:w="1374" w:type="dxa"/>
            <w:tcBorders>
              <w:top w:val="nil"/>
              <w:left w:val="nil"/>
              <w:bottom w:val="nil"/>
              <w:right w:val="nil"/>
            </w:tcBorders>
            <w:tcMar>
              <w:top w:w="128" w:type="dxa"/>
              <w:left w:w="43" w:type="dxa"/>
              <w:bottom w:w="43" w:type="dxa"/>
              <w:right w:w="43" w:type="dxa"/>
            </w:tcMar>
            <w:vAlign w:val="bottom"/>
          </w:tcPr>
          <w:p w14:paraId="0A898431" w14:textId="77777777" w:rsidR="006865A6" w:rsidRPr="00A77A7E" w:rsidRDefault="006865A6" w:rsidP="00DC78D5">
            <w:pPr>
              <w:jc w:val="right"/>
              <w:rPr>
                <w:sz w:val="21"/>
              </w:rPr>
            </w:pPr>
            <w:r w:rsidRPr="00A77A7E">
              <w:rPr>
                <w:sz w:val="21"/>
              </w:rPr>
              <w:t>565 400</w:t>
            </w:r>
          </w:p>
        </w:tc>
        <w:tc>
          <w:tcPr>
            <w:tcW w:w="1085" w:type="dxa"/>
            <w:tcBorders>
              <w:top w:val="nil"/>
              <w:left w:val="nil"/>
              <w:bottom w:val="nil"/>
              <w:right w:val="nil"/>
            </w:tcBorders>
            <w:tcMar>
              <w:top w:w="128" w:type="dxa"/>
              <w:left w:w="43" w:type="dxa"/>
              <w:bottom w:w="43" w:type="dxa"/>
              <w:right w:w="43" w:type="dxa"/>
            </w:tcMar>
            <w:vAlign w:val="bottom"/>
          </w:tcPr>
          <w:p w14:paraId="58A0FF33" w14:textId="77777777" w:rsidR="006865A6" w:rsidRPr="00A77A7E" w:rsidRDefault="006865A6" w:rsidP="00DC78D5">
            <w:pPr>
              <w:jc w:val="right"/>
              <w:rPr>
                <w:sz w:val="21"/>
              </w:rPr>
            </w:pPr>
            <w:r w:rsidRPr="00A77A7E">
              <w:rPr>
                <w:sz w:val="21"/>
              </w:rPr>
              <w:t>126 500</w:t>
            </w:r>
          </w:p>
        </w:tc>
      </w:tr>
      <w:tr w:rsidR="006865A6" w:rsidRPr="00A77A7E" w14:paraId="055F3A2E" w14:textId="77777777" w:rsidTr="00DC78D5">
        <w:trPr>
          <w:trHeight w:val="380"/>
        </w:trPr>
        <w:tc>
          <w:tcPr>
            <w:tcW w:w="4151" w:type="dxa"/>
            <w:tcBorders>
              <w:top w:val="nil"/>
              <w:left w:val="nil"/>
              <w:bottom w:val="nil"/>
              <w:right w:val="nil"/>
            </w:tcBorders>
            <w:tcMar>
              <w:top w:w="128" w:type="dxa"/>
              <w:left w:w="43" w:type="dxa"/>
              <w:bottom w:w="43" w:type="dxa"/>
              <w:right w:w="43" w:type="dxa"/>
            </w:tcMar>
          </w:tcPr>
          <w:p w14:paraId="3366FCBB" w14:textId="77777777" w:rsidR="006865A6" w:rsidRPr="00A77A7E" w:rsidRDefault="006865A6" w:rsidP="00DC78D5">
            <w:pPr>
              <w:rPr>
                <w:sz w:val="21"/>
              </w:rPr>
            </w:pPr>
            <w:r w:rsidRPr="00A77A7E">
              <w:rPr>
                <w:sz w:val="21"/>
              </w:rPr>
              <w:t>Møre og Romsdal fylkeskommune</w:t>
            </w:r>
            <w:r w:rsidRPr="00A77A7E">
              <w:rPr>
                <w:sz w:val="21"/>
              </w:rPr>
              <w:tab/>
            </w:r>
          </w:p>
        </w:tc>
        <w:tc>
          <w:tcPr>
            <w:tcW w:w="1374" w:type="dxa"/>
            <w:tcBorders>
              <w:top w:val="nil"/>
              <w:left w:val="nil"/>
              <w:bottom w:val="nil"/>
              <w:right w:val="nil"/>
            </w:tcBorders>
            <w:tcMar>
              <w:top w:w="128" w:type="dxa"/>
              <w:left w:w="43" w:type="dxa"/>
              <w:bottom w:w="43" w:type="dxa"/>
              <w:right w:w="43" w:type="dxa"/>
            </w:tcMar>
            <w:vAlign w:val="bottom"/>
          </w:tcPr>
          <w:p w14:paraId="10FA5FCA" w14:textId="77777777" w:rsidR="006865A6" w:rsidRPr="00A77A7E" w:rsidRDefault="006865A6" w:rsidP="00DC78D5">
            <w:pPr>
              <w:jc w:val="right"/>
              <w:rPr>
                <w:sz w:val="21"/>
              </w:rPr>
            </w:pPr>
            <w:r w:rsidRPr="00A77A7E">
              <w:rPr>
                <w:sz w:val="21"/>
              </w:rPr>
              <w:t xml:space="preserve"> 595 800 </w:t>
            </w:r>
          </w:p>
        </w:tc>
        <w:tc>
          <w:tcPr>
            <w:tcW w:w="1085" w:type="dxa"/>
            <w:tcBorders>
              <w:top w:val="nil"/>
              <w:left w:val="nil"/>
              <w:bottom w:val="nil"/>
              <w:right w:val="nil"/>
            </w:tcBorders>
            <w:tcMar>
              <w:top w:w="128" w:type="dxa"/>
              <w:left w:w="43" w:type="dxa"/>
              <w:bottom w:w="43" w:type="dxa"/>
              <w:right w:w="43" w:type="dxa"/>
            </w:tcMar>
            <w:vAlign w:val="bottom"/>
          </w:tcPr>
          <w:p w14:paraId="7039714B" w14:textId="77777777" w:rsidR="006865A6" w:rsidRPr="00A77A7E" w:rsidRDefault="006865A6" w:rsidP="00DC78D5">
            <w:pPr>
              <w:jc w:val="right"/>
              <w:rPr>
                <w:sz w:val="21"/>
              </w:rPr>
            </w:pPr>
            <w:r w:rsidRPr="00A77A7E">
              <w:rPr>
                <w:sz w:val="21"/>
              </w:rPr>
              <w:t>451 200</w:t>
            </w:r>
          </w:p>
        </w:tc>
        <w:tc>
          <w:tcPr>
            <w:tcW w:w="1374" w:type="dxa"/>
            <w:tcBorders>
              <w:top w:val="nil"/>
              <w:left w:val="nil"/>
              <w:bottom w:val="nil"/>
              <w:right w:val="nil"/>
            </w:tcBorders>
            <w:tcMar>
              <w:top w:w="128" w:type="dxa"/>
              <w:left w:w="43" w:type="dxa"/>
              <w:bottom w:w="43" w:type="dxa"/>
              <w:right w:w="43" w:type="dxa"/>
            </w:tcMar>
            <w:vAlign w:val="bottom"/>
          </w:tcPr>
          <w:p w14:paraId="66BC2AD4" w14:textId="77777777" w:rsidR="006865A6" w:rsidRPr="00A77A7E" w:rsidRDefault="006865A6" w:rsidP="00DC78D5">
            <w:pPr>
              <w:jc w:val="right"/>
              <w:rPr>
                <w:sz w:val="21"/>
              </w:rPr>
            </w:pPr>
            <w:r w:rsidRPr="00A77A7E">
              <w:rPr>
                <w:sz w:val="21"/>
              </w:rPr>
              <w:t>615 500</w:t>
            </w:r>
          </w:p>
        </w:tc>
        <w:tc>
          <w:tcPr>
            <w:tcW w:w="1085" w:type="dxa"/>
            <w:tcBorders>
              <w:top w:val="nil"/>
              <w:left w:val="nil"/>
              <w:bottom w:val="nil"/>
              <w:right w:val="nil"/>
            </w:tcBorders>
            <w:tcMar>
              <w:top w:w="128" w:type="dxa"/>
              <w:left w:w="43" w:type="dxa"/>
              <w:bottom w:w="43" w:type="dxa"/>
              <w:right w:w="43" w:type="dxa"/>
            </w:tcMar>
            <w:vAlign w:val="bottom"/>
          </w:tcPr>
          <w:p w14:paraId="5BC3E619" w14:textId="77777777" w:rsidR="006865A6" w:rsidRPr="00A77A7E" w:rsidRDefault="006865A6" w:rsidP="00DC78D5">
            <w:pPr>
              <w:jc w:val="right"/>
              <w:rPr>
                <w:sz w:val="21"/>
              </w:rPr>
            </w:pPr>
            <w:r w:rsidRPr="00A77A7E">
              <w:rPr>
                <w:sz w:val="21"/>
              </w:rPr>
              <w:t>144 900</w:t>
            </w:r>
          </w:p>
        </w:tc>
      </w:tr>
      <w:tr w:rsidR="006865A6" w:rsidRPr="00A77A7E" w14:paraId="5A2E7CFD" w14:textId="77777777" w:rsidTr="00DC78D5">
        <w:trPr>
          <w:trHeight w:val="640"/>
        </w:trPr>
        <w:tc>
          <w:tcPr>
            <w:tcW w:w="4151" w:type="dxa"/>
            <w:tcBorders>
              <w:top w:val="nil"/>
              <w:left w:val="nil"/>
              <w:bottom w:val="nil"/>
              <w:right w:val="nil"/>
            </w:tcBorders>
            <w:tcMar>
              <w:top w:w="128" w:type="dxa"/>
              <w:left w:w="43" w:type="dxa"/>
              <w:bottom w:w="43" w:type="dxa"/>
              <w:right w:w="43" w:type="dxa"/>
            </w:tcMar>
          </w:tcPr>
          <w:p w14:paraId="3147BC2C" w14:textId="77777777" w:rsidR="006865A6" w:rsidRPr="00A77A7E" w:rsidRDefault="006865A6" w:rsidP="00DC78D5">
            <w:pPr>
              <w:rPr>
                <w:sz w:val="21"/>
              </w:rPr>
            </w:pPr>
            <w:r w:rsidRPr="00A77A7E">
              <w:rPr>
                <w:sz w:val="21"/>
              </w:rPr>
              <w:t xml:space="preserve">Nordland fylkeskommune – </w:t>
            </w:r>
            <w:r w:rsidRPr="00A77A7E">
              <w:rPr>
                <w:sz w:val="21"/>
              </w:rPr>
              <w:br/>
              <w:t>Nordlánda fylhkentjïelte</w:t>
            </w:r>
            <w:r w:rsidRPr="00A77A7E">
              <w:rPr>
                <w:sz w:val="21"/>
              </w:rPr>
              <w:tab/>
            </w:r>
          </w:p>
        </w:tc>
        <w:tc>
          <w:tcPr>
            <w:tcW w:w="1374" w:type="dxa"/>
            <w:tcBorders>
              <w:top w:val="nil"/>
              <w:left w:val="nil"/>
              <w:bottom w:val="nil"/>
              <w:right w:val="nil"/>
            </w:tcBorders>
            <w:tcMar>
              <w:top w:w="128" w:type="dxa"/>
              <w:left w:w="43" w:type="dxa"/>
              <w:bottom w:w="43" w:type="dxa"/>
              <w:right w:w="43" w:type="dxa"/>
            </w:tcMar>
            <w:vAlign w:val="bottom"/>
          </w:tcPr>
          <w:p w14:paraId="280AA613" w14:textId="77777777" w:rsidR="006865A6" w:rsidRPr="00A77A7E" w:rsidRDefault="006865A6" w:rsidP="00DC78D5">
            <w:pPr>
              <w:jc w:val="right"/>
              <w:rPr>
                <w:sz w:val="21"/>
              </w:rPr>
            </w:pPr>
            <w:r w:rsidRPr="00A77A7E">
              <w:rPr>
                <w:sz w:val="21"/>
              </w:rPr>
              <w:t xml:space="preserve"> 582 300 </w:t>
            </w:r>
          </w:p>
        </w:tc>
        <w:tc>
          <w:tcPr>
            <w:tcW w:w="1085" w:type="dxa"/>
            <w:tcBorders>
              <w:top w:val="nil"/>
              <w:left w:val="nil"/>
              <w:bottom w:val="nil"/>
              <w:right w:val="nil"/>
            </w:tcBorders>
            <w:tcMar>
              <w:top w:w="128" w:type="dxa"/>
              <w:left w:w="43" w:type="dxa"/>
              <w:bottom w:w="43" w:type="dxa"/>
              <w:right w:w="43" w:type="dxa"/>
            </w:tcMar>
            <w:vAlign w:val="bottom"/>
          </w:tcPr>
          <w:p w14:paraId="3B91E252" w14:textId="77777777" w:rsidR="006865A6" w:rsidRPr="00A77A7E" w:rsidRDefault="006865A6" w:rsidP="00DC78D5">
            <w:pPr>
              <w:jc w:val="right"/>
              <w:rPr>
                <w:sz w:val="21"/>
              </w:rPr>
            </w:pPr>
            <w:r w:rsidRPr="00A77A7E">
              <w:rPr>
                <w:sz w:val="21"/>
              </w:rPr>
              <w:t>436 300</w:t>
            </w:r>
          </w:p>
        </w:tc>
        <w:tc>
          <w:tcPr>
            <w:tcW w:w="1374" w:type="dxa"/>
            <w:tcBorders>
              <w:top w:val="nil"/>
              <w:left w:val="nil"/>
              <w:bottom w:val="nil"/>
              <w:right w:val="nil"/>
            </w:tcBorders>
            <w:tcMar>
              <w:top w:w="128" w:type="dxa"/>
              <w:left w:w="43" w:type="dxa"/>
              <w:bottom w:w="43" w:type="dxa"/>
              <w:right w:w="43" w:type="dxa"/>
            </w:tcMar>
            <w:vAlign w:val="bottom"/>
          </w:tcPr>
          <w:p w14:paraId="66A43F33" w14:textId="77777777" w:rsidR="006865A6" w:rsidRPr="00A77A7E" w:rsidRDefault="006865A6" w:rsidP="00DC78D5">
            <w:pPr>
              <w:jc w:val="right"/>
              <w:rPr>
                <w:sz w:val="21"/>
              </w:rPr>
            </w:pPr>
            <w:r w:rsidRPr="00A77A7E">
              <w:rPr>
                <w:sz w:val="21"/>
              </w:rPr>
              <w:t>574 500</w:t>
            </w:r>
          </w:p>
        </w:tc>
        <w:tc>
          <w:tcPr>
            <w:tcW w:w="1085" w:type="dxa"/>
            <w:tcBorders>
              <w:top w:val="nil"/>
              <w:left w:val="nil"/>
              <w:bottom w:val="nil"/>
              <w:right w:val="nil"/>
            </w:tcBorders>
            <w:tcMar>
              <w:top w:w="128" w:type="dxa"/>
              <w:left w:w="43" w:type="dxa"/>
              <w:bottom w:w="43" w:type="dxa"/>
              <w:right w:w="43" w:type="dxa"/>
            </w:tcMar>
            <w:vAlign w:val="bottom"/>
          </w:tcPr>
          <w:p w14:paraId="46197872" w14:textId="77777777" w:rsidR="006865A6" w:rsidRPr="00A77A7E" w:rsidRDefault="006865A6" w:rsidP="00DC78D5">
            <w:pPr>
              <w:jc w:val="right"/>
              <w:rPr>
                <w:sz w:val="21"/>
              </w:rPr>
            </w:pPr>
            <w:r w:rsidRPr="00A77A7E">
              <w:rPr>
                <w:sz w:val="21"/>
              </w:rPr>
              <w:t>138 100</w:t>
            </w:r>
          </w:p>
        </w:tc>
      </w:tr>
      <w:tr w:rsidR="006865A6" w:rsidRPr="00A77A7E" w14:paraId="7AED386E" w14:textId="77777777" w:rsidTr="00DC78D5">
        <w:trPr>
          <w:trHeight w:val="380"/>
        </w:trPr>
        <w:tc>
          <w:tcPr>
            <w:tcW w:w="4151" w:type="dxa"/>
            <w:tcBorders>
              <w:top w:val="nil"/>
              <w:left w:val="nil"/>
              <w:bottom w:val="nil"/>
              <w:right w:val="nil"/>
            </w:tcBorders>
            <w:tcMar>
              <w:top w:w="128" w:type="dxa"/>
              <w:left w:w="43" w:type="dxa"/>
              <w:bottom w:w="43" w:type="dxa"/>
              <w:right w:w="43" w:type="dxa"/>
            </w:tcMar>
          </w:tcPr>
          <w:p w14:paraId="447DCC01" w14:textId="77777777" w:rsidR="006865A6" w:rsidRPr="00A77A7E" w:rsidRDefault="006865A6" w:rsidP="00DC78D5">
            <w:pPr>
              <w:rPr>
                <w:sz w:val="21"/>
              </w:rPr>
            </w:pPr>
            <w:r w:rsidRPr="00A77A7E">
              <w:rPr>
                <w:sz w:val="21"/>
              </w:rPr>
              <w:t>Oslo kommune</w:t>
            </w:r>
            <w:r w:rsidRPr="00A77A7E">
              <w:rPr>
                <w:sz w:val="21"/>
              </w:rPr>
              <w:tab/>
            </w:r>
          </w:p>
        </w:tc>
        <w:tc>
          <w:tcPr>
            <w:tcW w:w="1374" w:type="dxa"/>
            <w:tcBorders>
              <w:top w:val="nil"/>
              <w:left w:val="nil"/>
              <w:bottom w:val="nil"/>
              <w:right w:val="nil"/>
            </w:tcBorders>
            <w:tcMar>
              <w:top w:w="128" w:type="dxa"/>
              <w:left w:w="43" w:type="dxa"/>
              <w:bottom w:w="43" w:type="dxa"/>
              <w:right w:w="43" w:type="dxa"/>
            </w:tcMar>
            <w:vAlign w:val="bottom"/>
          </w:tcPr>
          <w:p w14:paraId="290810E4" w14:textId="77777777" w:rsidR="006865A6" w:rsidRPr="00A77A7E" w:rsidRDefault="006865A6" w:rsidP="00DC78D5">
            <w:pPr>
              <w:jc w:val="right"/>
              <w:rPr>
                <w:sz w:val="21"/>
              </w:rPr>
            </w:pPr>
            <w:r w:rsidRPr="00A77A7E">
              <w:rPr>
                <w:sz w:val="21"/>
              </w:rPr>
              <w:t>717 400</w:t>
            </w:r>
          </w:p>
        </w:tc>
        <w:tc>
          <w:tcPr>
            <w:tcW w:w="1085" w:type="dxa"/>
            <w:tcBorders>
              <w:top w:val="nil"/>
              <w:left w:val="nil"/>
              <w:bottom w:val="nil"/>
              <w:right w:val="nil"/>
            </w:tcBorders>
            <w:tcMar>
              <w:top w:w="128" w:type="dxa"/>
              <w:left w:w="43" w:type="dxa"/>
              <w:bottom w:w="43" w:type="dxa"/>
              <w:right w:w="43" w:type="dxa"/>
            </w:tcMar>
            <w:vAlign w:val="bottom"/>
          </w:tcPr>
          <w:p w14:paraId="357CBC17" w14:textId="77777777" w:rsidR="006865A6" w:rsidRPr="00A77A7E" w:rsidRDefault="006865A6" w:rsidP="00DC78D5">
            <w:pPr>
              <w:jc w:val="right"/>
              <w:rPr>
                <w:sz w:val="21"/>
              </w:rPr>
            </w:pPr>
            <w:r w:rsidRPr="00A77A7E">
              <w:rPr>
                <w:sz w:val="21"/>
              </w:rPr>
              <w:t>580 800</w:t>
            </w:r>
          </w:p>
        </w:tc>
        <w:tc>
          <w:tcPr>
            <w:tcW w:w="1374" w:type="dxa"/>
            <w:tcBorders>
              <w:top w:val="nil"/>
              <w:left w:val="nil"/>
              <w:bottom w:val="nil"/>
              <w:right w:val="nil"/>
            </w:tcBorders>
            <w:tcMar>
              <w:top w:w="128" w:type="dxa"/>
              <w:left w:w="43" w:type="dxa"/>
              <w:bottom w:w="43" w:type="dxa"/>
              <w:right w:w="43" w:type="dxa"/>
            </w:tcMar>
            <w:vAlign w:val="bottom"/>
          </w:tcPr>
          <w:p w14:paraId="0D48A037" w14:textId="77777777" w:rsidR="006865A6" w:rsidRPr="00A77A7E" w:rsidRDefault="006865A6" w:rsidP="00DC78D5">
            <w:pPr>
              <w:jc w:val="right"/>
              <w:rPr>
                <w:sz w:val="21"/>
              </w:rPr>
            </w:pPr>
            <w:r w:rsidRPr="00A77A7E">
              <w:rPr>
                <w:sz w:val="21"/>
              </w:rPr>
              <w:t>1 517 600</w:t>
            </w:r>
          </w:p>
        </w:tc>
        <w:tc>
          <w:tcPr>
            <w:tcW w:w="1085" w:type="dxa"/>
            <w:tcBorders>
              <w:top w:val="nil"/>
              <w:left w:val="nil"/>
              <w:bottom w:val="nil"/>
              <w:right w:val="nil"/>
            </w:tcBorders>
            <w:tcMar>
              <w:top w:w="128" w:type="dxa"/>
              <w:left w:w="43" w:type="dxa"/>
              <w:bottom w:w="43" w:type="dxa"/>
              <w:right w:w="43" w:type="dxa"/>
            </w:tcMar>
            <w:vAlign w:val="bottom"/>
          </w:tcPr>
          <w:p w14:paraId="36371A00" w14:textId="77777777" w:rsidR="006865A6" w:rsidRPr="00A77A7E" w:rsidRDefault="006865A6" w:rsidP="00DC78D5">
            <w:pPr>
              <w:jc w:val="right"/>
              <w:rPr>
                <w:sz w:val="21"/>
              </w:rPr>
            </w:pPr>
            <w:r w:rsidRPr="00A77A7E">
              <w:rPr>
                <w:sz w:val="21"/>
              </w:rPr>
              <w:t>204 000</w:t>
            </w:r>
          </w:p>
        </w:tc>
      </w:tr>
      <w:tr w:rsidR="006865A6" w:rsidRPr="00A77A7E" w14:paraId="393FDFCF" w14:textId="77777777" w:rsidTr="00DC78D5">
        <w:trPr>
          <w:trHeight w:val="380"/>
        </w:trPr>
        <w:tc>
          <w:tcPr>
            <w:tcW w:w="4151" w:type="dxa"/>
            <w:tcBorders>
              <w:top w:val="nil"/>
              <w:left w:val="nil"/>
              <w:bottom w:val="nil"/>
              <w:right w:val="nil"/>
            </w:tcBorders>
            <w:tcMar>
              <w:top w:w="128" w:type="dxa"/>
              <w:left w:w="43" w:type="dxa"/>
              <w:bottom w:w="43" w:type="dxa"/>
              <w:right w:w="43" w:type="dxa"/>
            </w:tcMar>
          </w:tcPr>
          <w:p w14:paraId="799ACA45" w14:textId="77777777" w:rsidR="006865A6" w:rsidRPr="00A77A7E" w:rsidRDefault="006865A6" w:rsidP="00DC78D5">
            <w:pPr>
              <w:rPr>
                <w:sz w:val="21"/>
              </w:rPr>
            </w:pPr>
            <w:r w:rsidRPr="00A77A7E">
              <w:rPr>
                <w:sz w:val="21"/>
              </w:rPr>
              <w:t>Rogaland fylkeskommune</w:t>
            </w:r>
            <w:r w:rsidRPr="00A77A7E">
              <w:rPr>
                <w:sz w:val="21"/>
              </w:rPr>
              <w:tab/>
            </w:r>
          </w:p>
        </w:tc>
        <w:tc>
          <w:tcPr>
            <w:tcW w:w="1374" w:type="dxa"/>
            <w:tcBorders>
              <w:top w:val="nil"/>
              <w:left w:val="nil"/>
              <w:bottom w:val="nil"/>
              <w:right w:val="nil"/>
            </w:tcBorders>
            <w:tcMar>
              <w:top w:w="128" w:type="dxa"/>
              <w:left w:w="43" w:type="dxa"/>
              <w:bottom w:w="43" w:type="dxa"/>
              <w:right w:w="43" w:type="dxa"/>
            </w:tcMar>
            <w:vAlign w:val="bottom"/>
          </w:tcPr>
          <w:p w14:paraId="424EB213" w14:textId="77777777" w:rsidR="006865A6" w:rsidRPr="00A77A7E" w:rsidRDefault="006865A6" w:rsidP="00DC78D5">
            <w:pPr>
              <w:jc w:val="right"/>
              <w:rPr>
                <w:sz w:val="21"/>
              </w:rPr>
            </w:pPr>
            <w:r w:rsidRPr="00A77A7E">
              <w:rPr>
                <w:sz w:val="21"/>
              </w:rPr>
              <w:t xml:space="preserve"> 665 400 </w:t>
            </w:r>
          </w:p>
        </w:tc>
        <w:tc>
          <w:tcPr>
            <w:tcW w:w="1085" w:type="dxa"/>
            <w:tcBorders>
              <w:top w:val="nil"/>
              <w:left w:val="nil"/>
              <w:bottom w:val="nil"/>
              <w:right w:val="nil"/>
            </w:tcBorders>
            <w:tcMar>
              <w:top w:w="128" w:type="dxa"/>
              <w:left w:w="43" w:type="dxa"/>
              <w:bottom w:w="43" w:type="dxa"/>
              <w:right w:w="43" w:type="dxa"/>
            </w:tcMar>
            <w:vAlign w:val="bottom"/>
          </w:tcPr>
          <w:p w14:paraId="60126A3A" w14:textId="77777777" w:rsidR="006865A6" w:rsidRPr="00A77A7E" w:rsidRDefault="006865A6" w:rsidP="00DC78D5">
            <w:pPr>
              <w:jc w:val="right"/>
              <w:rPr>
                <w:sz w:val="21"/>
              </w:rPr>
            </w:pPr>
            <w:r w:rsidRPr="00A77A7E">
              <w:rPr>
                <w:sz w:val="21"/>
              </w:rPr>
              <w:t>520 100</w:t>
            </w:r>
          </w:p>
        </w:tc>
        <w:tc>
          <w:tcPr>
            <w:tcW w:w="1374" w:type="dxa"/>
            <w:tcBorders>
              <w:top w:val="nil"/>
              <w:left w:val="nil"/>
              <w:bottom w:val="nil"/>
              <w:right w:val="nil"/>
            </w:tcBorders>
            <w:tcMar>
              <w:top w:w="128" w:type="dxa"/>
              <w:left w:w="43" w:type="dxa"/>
              <w:bottom w:w="43" w:type="dxa"/>
              <w:right w:w="43" w:type="dxa"/>
            </w:tcMar>
            <w:vAlign w:val="bottom"/>
          </w:tcPr>
          <w:p w14:paraId="3D821F6B" w14:textId="77777777" w:rsidR="006865A6" w:rsidRPr="00A77A7E" w:rsidRDefault="006865A6" w:rsidP="00DC78D5">
            <w:pPr>
              <w:jc w:val="right"/>
              <w:rPr>
                <w:sz w:val="21"/>
              </w:rPr>
            </w:pPr>
            <w:r w:rsidRPr="00A77A7E">
              <w:rPr>
                <w:sz w:val="21"/>
              </w:rPr>
              <w:t>836 100</w:t>
            </w:r>
          </w:p>
        </w:tc>
        <w:tc>
          <w:tcPr>
            <w:tcW w:w="1085" w:type="dxa"/>
            <w:tcBorders>
              <w:top w:val="nil"/>
              <w:left w:val="nil"/>
              <w:bottom w:val="nil"/>
              <w:right w:val="nil"/>
            </w:tcBorders>
            <w:tcMar>
              <w:top w:w="128" w:type="dxa"/>
              <w:left w:w="43" w:type="dxa"/>
              <w:bottom w:w="43" w:type="dxa"/>
              <w:right w:w="43" w:type="dxa"/>
            </w:tcMar>
            <w:vAlign w:val="bottom"/>
          </w:tcPr>
          <w:p w14:paraId="43FC185F" w14:textId="77777777" w:rsidR="006865A6" w:rsidRPr="00A77A7E" w:rsidRDefault="006865A6" w:rsidP="00DC78D5">
            <w:pPr>
              <w:jc w:val="right"/>
              <w:rPr>
                <w:sz w:val="21"/>
              </w:rPr>
            </w:pPr>
            <w:r w:rsidRPr="00A77A7E">
              <w:rPr>
                <w:sz w:val="21"/>
              </w:rPr>
              <w:t>175 300</w:t>
            </w:r>
          </w:p>
        </w:tc>
      </w:tr>
      <w:tr w:rsidR="006865A6" w:rsidRPr="00A77A7E" w14:paraId="7BA29CE9" w14:textId="77777777" w:rsidTr="00DC78D5">
        <w:trPr>
          <w:trHeight w:val="380"/>
        </w:trPr>
        <w:tc>
          <w:tcPr>
            <w:tcW w:w="4151" w:type="dxa"/>
            <w:tcBorders>
              <w:top w:val="nil"/>
              <w:left w:val="nil"/>
              <w:bottom w:val="nil"/>
              <w:right w:val="nil"/>
            </w:tcBorders>
            <w:tcMar>
              <w:top w:w="128" w:type="dxa"/>
              <w:left w:w="43" w:type="dxa"/>
              <w:bottom w:w="43" w:type="dxa"/>
              <w:right w:w="43" w:type="dxa"/>
            </w:tcMar>
          </w:tcPr>
          <w:p w14:paraId="6279E63C" w14:textId="77777777" w:rsidR="006865A6" w:rsidRPr="00A77A7E" w:rsidRDefault="006865A6" w:rsidP="00DC78D5">
            <w:pPr>
              <w:rPr>
                <w:sz w:val="21"/>
              </w:rPr>
            </w:pPr>
            <w:r w:rsidRPr="00A77A7E">
              <w:rPr>
                <w:sz w:val="21"/>
              </w:rPr>
              <w:t>Telemark fylkeskommune</w:t>
            </w:r>
            <w:r w:rsidRPr="00A77A7E">
              <w:rPr>
                <w:sz w:val="21"/>
              </w:rPr>
              <w:tab/>
            </w:r>
          </w:p>
        </w:tc>
        <w:tc>
          <w:tcPr>
            <w:tcW w:w="1374" w:type="dxa"/>
            <w:tcBorders>
              <w:top w:val="nil"/>
              <w:left w:val="nil"/>
              <w:bottom w:val="nil"/>
              <w:right w:val="nil"/>
            </w:tcBorders>
            <w:tcMar>
              <w:top w:w="128" w:type="dxa"/>
              <w:left w:w="43" w:type="dxa"/>
              <w:bottom w:w="43" w:type="dxa"/>
              <w:right w:w="43" w:type="dxa"/>
            </w:tcMar>
            <w:vAlign w:val="bottom"/>
          </w:tcPr>
          <w:p w14:paraId="7982640F" w14:textId="77777777" w:rsidR="006865A6" w:rsidRPr="00A77A7E" w:rsidRDefault="006865A6" w:rsidP="00DC78D5">
            <w:pPr>
              <w:jc w:val="right"/>
              <w:rPr>
                <w:sz w:val="21"/>
              </w:rPr>
            </w:pPr>
            <w:r w:rsidRPr="00A77A7E">
              <w:rPr>
                <w:sz w:val="21"/>
              </w:rPr>
              <w:t xml:space="preserve"> 562 900 </w:t>
            </w:r>
          </w:p>
        </w:tc>
        <w:tc>
          <w:tcPr>
            <w:tcW w:w="1085" w:type="dxa"/>
            <w:tcBorders>
              <w:top w:val="nil"/>
              <w:left w:val="nil"/>
              <w:bottom w:val="nil"/>
              <w:right w:val="nil"/>
            </w:tcBorders>
            <w:tcMar>
              <w:top w:w="128" w:type="dxa"/>
              <w:left w:w="43" w:type="dxa"/>
              <w:bottom w:w="43" w:type="dxa"/>
              <w:right w:w="43" w:type="dxa"/>
            </w:tcMar>
            <w:vAlign w:val="bottom"/>
          </w:tcPr>
          <w:p w14:paraId="1A45929B" w14:textId="77777777" w:rsidR="006865A6" w:rsidRPr="00A77A7E" w:rsidRDefault="006865A6" w:rsidP="00DC78D5">
            <w:pPr>
              <w:jc w:val="right"/>
              <w:rPr>
                <w:sz w:val="21"/>
              </w:rPr>
            </w:pPr>
            <w:r w:rsidRPr="00A77A7E">
              <w:rPr>
                <w:sz w:val="21"/>
              </w:rPr>
              <w:t>420 700</w:t>
            </w:r>
          </w:p>
        </w:tc>
        <w:tc>
          <w:tcPr>
            <w:tcW w:w="1374" w:type="dxa"/>
            <w:tcBorders>
              <w:top w:val="nil"/>
              <w:left w:val="nil"/>
              <w:bottom w:val="nil"/>
              <w:right w:val="nil"/>
            </w:tcBorders>
            <w:tcMar>
              <w:top w:w="128" w:type="dxa"/>
              <w:left w:w="43" w:type="dxa"/>
              <w:bottom w:w="43" w:type="dxa"/>
              <w:right w:w="43" w:type="dxa"/>
            </w:tcMar>
            <w:vAlign w:val="bottom"/>
          </w:tcPr>
          <w:p w14:paraId="7A160139" w14:textId="77777777" w:rsidR="006865A6" w:rsidRPr="00A77A7E" w:rsidRDefault="006865A6" w:rsidP="00DC78D5">
            <w:pPr>
              <w:jc w:val="right"/>
              <w:rPr>
                <w:sz w:val="21"/>
              </w:rPr>
            </w:pPr>
            <w:r w:rsidRPr="00A77A7E">
              <w:rPr>
                <w:sz w:val="21"/>
              </w:rPr>
              <w:t>509 700</w:t>
            </w:r>
          </w:p>
        </w:tc>
        <w:tc>
          <w:tcPr>
            <w:tcW w:w="1085" w:type="dxa"/>
            <w:tcBorders>
              <w:top w:val="nil"/>
              <w:left w:val="nil"/>
              <w:bottom w:val="nil"/>
              <w:right w:val="nil"/>
            </w:tcBorders>
            <w:tcMar>
              <w:top w:w="128" w:type="dxa"/>
              <w:left w:w="43" w:type="dxa"/>
              <w:bottom w:w="43" w:type="dxa"/>
              <w:right w:w="43" w:type="dxa"/>
            </w:tcMar>
            <w:vAlign w:val="bottom"/>
          </w:tcPr>
          <w:p w14:paraId="3939DB66" w14:textId="77777777" w:rsidR="006865A6" w:rsidRPr="00A77A7E" w:rsidRDefault="006865A6" w:rsidP="00DC78D5">
            <w:pPr>
              <w:jc w:val="right"/>
              <w:rPr>
                <w:sz w:val="21"/>
              </w:rPr>
            </w:pPr>
            <w:r w:rsidRPr="00A77A7E">
              <w:rPr>
                <w:sz w:val="21"/>
              </w:rPr>
              <w:t>132 500</w:t>
            </w:r>
          </w:p>
        </w:tc>
      </w:tr>
      <w:tr w:rsidR="006865A6" w:rsidRPr="00A77A7E" w14:paraId="45C8FB19" w14:textId="77777777" w:rsidTr="00DC78D5">
        <w:trPr>
          <w:trHeight w:val="640"/>
        </w:trPr>
        <w:tc>
          <w:tcPr>
            <w:tcW w:w="4151" w:type="dxa"/>
            <w:tcBorders>
              <w:top w:val="nil"/>
              <w:left w:val="nil"/>
              <w:bottom w:val="nil"/>
              <w:right w:val="nil"/>
            </w:tcBorders>
            <w:tcMar>
              <w:top w:w="128" w:type="dxa"/>
              <w:left w:w="43" w:type="dxa"/>
              <w:bottom w:w="43" w:type="dxa"/>
              <w:right w:w="43" w:type="dxa"/>
            </w:tcMar>
          </w:tcPr>
          <w:p w14:paraId="286A9414" w14:textId="77777777" w:rsidR="006865A6" w:rsidRPr="00A77A7E" w:rsidRDefault="006865A6" w:rsidP="00DC78D5">
            <w:pPr>
              <w:rPr>
                <w:sz w:val="21"/>
              </w:rPr>
            </w:pPr>
            <w:r w:rsidRPr="00A77A7E">
              <w:rPr>
                <w:sz w:val="21"/>
              </w:rPr>
              <w:t>Troms fylkeskommune – Romssa fylkkasuohkan …</w:t>
            </w:r>
            <w:r w:rsidRPr="00A77A7E">
              <w:rPr>
                <w:sz w:val="21"/>
              </w:rPr>
              <w:tab/>
            </w:r>
          </w:p>
        </w:tc>
        <w:tc>
          <w:tcPr>
            <w:tcW w:w="1374" w:type="dxa"/>
            <w:tcBorders>
              <w:top w:val="nil"/>
              <w:left w:val="nil"/>
              <w:bottom w:val="nil"/>
              <w:right w:val="nil"/>
            </w:tcBorders>
            <w:tcMar>
              <w:top w:w="128" w:type="dxa"/>
              <w:left w:w="43" w:type="dxa"/>
              <w:bottom w:w="43" w:type="dxa"/>
              <w:right w:w="43" w:type="dxa"/>
            </w:tcMar>
            <w:vAlign w:val="bottom"/>
          </w:tcPr>
          <w:p w14:paraId="1BBF7971" w14:textId="77777777" w:rsidR="006865A6" w:rsidRPr="00A77A7E" w:rsidRDefault="006865A6" w:rsidP="00DC78D5">
            <w:pPr>
              <w:jc w:val="right"/>
              <w:rPr>
                <w:sz w:val="21"/>
              </w:rPr>
            </w:pPr>
            <w:r w:rsidRPr="00A77A7E">
              <w:rPr>
                <w:sz w:val="21"/>
              </w:rPr>
              <w:t xml:space="preserve"> 589 800 </w:t>
            </w:r>
          </w:p>
        </w:tc>
        <w:tc>
          <w:tcPr>
            <w:tcW w:w="1085" w:type="dxa"/>
            <w:tcBorders>
              <w:top w:val="nil"/>
              <w:left w:val="nil"/>
              <w:bottom w:val="nil"/>
              <w:right w:val="nil"/>
            </w:tcBorders>
            <w:tcMar>
              <w:top w:w="128" w:type="dxa"/>
              <w:left w:w="43" w:type="dxa"/>
              <w:bottom w:w="43" w:type="dxa"/>
              <w:right w:w="43" w:type="dxa"/>
            </w:tcMar>
            <w:vAlign w:val="bottom"/>
          </w:tcPr>
          <w:p w14:paraId="1BA2A40B" w14:textId="77777777" w:rsidR="006865A6" w:rsidRPr="00A77A7E" w:rsidRDefault="006865A6" w:rsidP="00DC78D5">
            <w:pPr>
              <w:jc w:val="right"/>
              <w:rPr>
                <w:sz w:val="21"/>
              </w:rPr>
            </w:pPr>
            <w:r w:rsidRPr="00A77A7E">
              <w:rPr>
                <w:sz w:val="21"/>
              </w:rPr>
              <w:t>439 600</w:t>
            </w:r>
          </w:p>
        </w:tc>
        <w:tc>
          <w:tcPr>
            <w:tcW w:w="1374" w:type="dxa"/>
            <w:tcBorders>
              <w:top w:val="nil"/>
              <w:left w:val="nil"/>
              <w:bottom w:val="nil"/>
              <w:right w:val="nil"/>
            </w:tcBorders>
            <w:tcMar>
              <w:top w:w="128" w:type="dxa"/>
              <w:left w:w="43" w:type="dxa"/>
              <w:bottom w:w="43" w:type="dxa"/>
              <w:right w:w="43" w:type="dxa"/>
            </w:tcMar>
            <w:vAlign w:val="bottom"/>
          </w:tcPr>
          <w:p w14:paraId="497BF21E" w14:textId="77777777" w:rsidR="006865A6" w:rsidRPr="00A77A7E" w:rsidRDefault="006865A6" w:rsidP="00DC78D5">
            <w:pPr>
              <w:jc w:val="right"/>
              <w:rPr>
                <w:sz w:val="21"/>
              </w:rPr>
            </w:pPr>
            <w:r w:rsidRPr="00A77A7E">
              <w:rPr>
                <w:sz w:val="21"/>
              </w:rPr>
              <w:t>527 800</w:t>
            </w:r>
          </w:p>
        </w:tc>
        <w:tc>
          <w:tcPr>
            <w:tcW w:w="1085" w:type="dxa"/>
            <w:tcBorders>
              <w:top w:val="nil"/>
              <w:left w:val="nil"/>
              <w:bottom w:val="nil"/>
              <w:right w:val="nil"/>
            </w:tcBorders>
            <w:tcMar>
              <w:top w:w="128" w:type="dxa"/>
              <w:left w:w="43" w:type="dxa"/>
              <w:bottom w:w="43" w:type="dxa"/>
              <w:right w:w="43" w:type="dxa"/>
            </w:tcMar>
            <w:vAlign w:val="bottom"/>
          </w:tcPr>
          <w:p w14:paraId="3304449D" w14:textId="77777777" w:rsidR="006865A6" w:rsidRPr="00A77A7E" w:rsidRDefault="006865A6" w:rsidP="00DC78D5">
            <w:pPr>
              <w:jc w:val="right"/>
              <w:rPr>
                <w:sz w:val="21"/>
              </w:rPr>
            </w:pPr>
            <w:r w:rsidRPr="00A77A7E">
              <w:rPr>
                <w:sz w:val="21"/>
              </w:rPr>
              <w:t>140 300</w:t>
            </w:r>
          </w:p>
        </w:tc>
      </w:tr>
      <w:tr w:rsidR="006865A6" w:rsidRPr="00A77A7E" w14:paraId="51E9DCFD" w14:textId="77777777" w:rsidTr="00DC78D5">
        <w:trPr>
          <w:trHeight w:val="640"/>
        </w:trPr>
        <w:tc>
          <w:tcPr>
            <w:tcW w:w="4151" w:type="dxa"/>
            <w:tcBorders>
              <w:top w:val="nil"/>
              <w:left w:val="nil"/>
              <w:bottom w:val="nil"/>
              <w:right w:val="nil"/>
            </w:tcBorders>
            <w:tcMar>
              <w:top w:w="128" w:type="dxa"/>
              <w:left w:w="43" w:type="dxa"/>
              <w:bottom w:w="43" w:type="dxa"/>
              <w:right w:w="43" w:type="dxa"/>
            </w:tcMar>
          </w:tcPr>
          <w:p w14:paraId="4A55D389" w14:textId="77777777" w:rsidR="006865A6" w:rsidRPr="00A77A7E" w:rsidRDefault="006865A6" w:rsidP="00DC78D5">
            <w:pPr>
              <w:rPr>
                <w:sz w:val="21"/>
              </w:rPr>
            </w:pPr>
            <w:r w:rsidRPr="00A77A7E">
              <w:rPr>
                <w:sz w:val="21"/>
              </w:rPr>
              <w:t xml:space="preserve">Trøndelag fylkeskommune – </w:t>
            </w:r>
            <w:r w:rsidRPr="00A77A7E">
              <w:rPr>
                <w:sz w:val="21"/>
              </w:rPr>
              <w:br/>
              <w:t>Trööndelagen fylhken</w:t>
            </w:r>
            <w:r w:rsidRPr="00A77A7E">
              <w:rPr>
                <w:sz w:val="21"/>
              </w:rPr>
              <w:tab/>
            </w:r>
          </w:p>
        </w:tc>
        <w:tc>
          <w:tcPr>
            <w:tcW w:w="1374" w:type="dxa"/>
            <w:tcBorders>
              <w:top w:val="nil"/>
              <w:left w:val="nil"/>
              <w:bottom w:val="nil"/>
              <w:right w:val="nil"/>
            </w:tcBorders>
            <w:tcMar>
              <w:top w:w="128" w:type="dxa"/>
              <w:left w:w="43" w:type="dxa"/>
              <w:bottom w:w="43" w:type="dxa"/>
              <w:right w:w="43" w:type="dxa"/>
            </w:tcMar>
            <w:vAlign w:val="bottom"/>
          </w:tcPr>
          <w:p w14:paraId="59A1065C" w14:textId="77777777" w:rsidR="006865A6" w:rsidRPr="00A77A7E" w:rsidRDefault="006865A6" w:rsidP="00DC78D5">
            <w:pPr>
              <w:jc w:val="right"/>
              <w:rPr>
                <w:sz w:val="21"/>
              </w:rPr>
            </w:pPr>
            <w:r w:rsidRPr="00A77A7E">
              <w:rPr>
                <w:sz w:val="21"/>
              </w:rPr>
              <w:t xml:space="preserve"> 596 500 </w:t>
            </w:r>
          </w:p>
        </w:tc>
        <w:tc>
          <w:tcPr>
            <w:tcW w:w="1085" w:type="dxa"/>
            <w:tcBorders>
              <w:top w:val="nil"/>
              <w:left w:val="nil"/>
              <w:bottom w:val="nil"/>
              <w:right w:val="nil"/>
            </w:tcBorders>
            <w:tcMar>
              <w:top w:w="128" w:type="dxa"/>
              <w:left w:w="43" w:type="dxa"/>
              <w:bottom w:w="43" w:type="dxa"/>
              <w:right w:w="43" w:type="dxa"/>
            </w:tcMar>
            <w:vAlign w:val="bottom"/>
          </w:tcPr>
          <w:p w14:paraId="117DDE3A" w14:textId="77777777" w:rsidR="006865A6" w:rsidRPr="00A77A7E" w:rsidRDefault="006865A6" w:rsidP="00DC78D5">
            <w:pPr>
              <w:jc w:val="right"/>
              <w:rPr>
                <w:sz w:val="21"/>
              </w:rPr>
            </w:pPr>
            <w:r w:rsidRPr="00A77A7E">
              <w:rPr>
                <w:sz w:val="21"/>
              </w:rPr>
              <w:t>445 500</w:t>
            </w:r>
          </w:p>
        </w:tc>
        <w:tc>
          <w:tcPr>
            <w:tcW w:w="1374" w:type="dxa"/>
            <w:tcBorders>
              <w:top w:val="nil"/>
              <w:left w:val="nil"/>
              <w:bottom w:val="nil"/>
              <w:right w:val="nil"/>
            </w:tcBorders>
            <w:tcMar>
              <w:top w:w="128" w:type="dxa"/>
              <w:left w:w="43" w:type="dxa"/>
              <w:bottom w:w="43" w:type="dxa"/>
              <w:right w:w="43" w:type="dxa"/>
            </w:tcMar>
            <w:vAlign w:val="bottom"/>
          </w:tcPr>
          <w:p w14:paraId="24C312A4" w14:textId="77777777" w:rsidR="006865A6" w:rsidRPr="00A77A7E" w:rsidRDefault="006865A6" w:rsidP="00DC78D5">
            <w:pPr>
              <w:jc w:val="right"/>
              <w:rPr>
                <w:sz w:val="21"/>
              </w:rPr>
            </w:pPr>
            <w:r w:rsidRPr="00A77A7E">
              <w:rPr>
                <w:sz w:val="21"/>
              </w:rPr>
              <w:t>628 700</w:t>
            </w:r>
          </w:p>
        </w:tc>
        <w:tc>
          <w:tcPr>
            <w:tcW w:w="1085" w:type="dxa"/>
            <w:tcBorders>
              <w:top w:val="nil"/>
              <w:left w:val="nil"/>
              <w:bottom w:val="nil"/>
              <w:right w:val="nil"/>
            </w:tcBorders>
            <w:tcMar>
              <w:top w:w="128" w:type="dxa"/>
              <w:left w:w="43" w:type="dxa"/>
              <w:bottom w:w="43" w:type="dxa"/>
              <w:right w:w="43" w:type="dxa"/>
            </w:tcMar>
            <w:vAlign w:val="bottom"/>
          </w:tcPr>
          <w:p w14:paraId="6AAEE090" w14:textId="77777777" w:rsidR="006865A6" w:rsidRPr="00A77A7E" w:rsidRDefault="006865A6" w:rsidP="00DC78D5">
            <w:pPr>
              <w:jc w:val="right"/>
              <w:rPr>
                <w:sz w:val="21"/>
              </w:rPr>
            </w:pPr>
            <w:r w:rsidRPr="00A77A7E">
              <w:rPr>
                <w:sz w:val="21"/>
              </w:rPr>
              <w:t>145 600</w:t>
            </w:r>
          </w:p>
        </w:tc>
      </w:tr>
      <w:tr w:rsidR="006865A6" w:rsidRPr="00A77A7E" w14:paraId="037778A4" w14:textId="77777777" w:rsidTr="00DC78D5">
        <w:trPr>
          <w:trHeight w:val="380"/>
        </w:trPr>
        <w:tc>
          <w:tcPr>
            <w:tcW w:w="4151" w:type="dxa"/>
            <w:tcBorders>
              <w:top w:val="nil"/>
              <w:left w:val="nil"/>
              <w:bottom w:val="nil"/>
              <w:right w:val="nil"/>
            </w:tcBorders>
            <w:tcMar>
              <w:top w:w="128" w:type="dxa"/>
              <w:left w:w="43" w:type="dxa"/>
              <w:bottom w:w="43" w:type="dxa"/>
              <w:right w:w="43" w:type="dxa"/>
            </w:tcMar>
          </w:tcPr>
          <w:p w14:paraId="13CFA63C" w14:textId="77777777" w:rsidR="006865A6" w:rsidRPr="00A77A7E" w:rsidRDefault="006865A6" w:rsidP="00DC78D5">
            <w:pPr>
              <w:rPr>
                <w:sz w:val="21"/>
              </w:rPr>
            </w:pPr>
            <w:r w:rsidRPr="00A77A7E">
              <w:rPr>
                <w:sz w:val="21"/>
              </w:rPr>
              <w:t>Vestfold fylkeskommune</w:t>
            </w:r>
            <w:r w:rsidRPr="00A77A7E">
              <w:rPr>
                <w:sz w:val="21"/>
              </w:rPr>
              <w:tab/>
            </w:r>
          </w:p>
        </w:tc>
        <w:tc>
          <w:tcPr>
            <w:tcW w:w="1374" w:type="dxa"/>
            <w:tcBorders>
              <w:top w:val="nil"/>
              <w:left w:val="nil"/>
              <w:bottom w:val="nil"/>
              <w:right w:val="nil"/>
            </w:tcBorders>
            <w:tcMar>
              <w:top w:w="128" w:type="dxa"/>
              <w:left w:w="43" w:type="dxa"/>
              <w:bottom w:w="43" w:type="dxa"/>
              <w:right w:w="43" w:type="dxa"/>
            </w:tcMar>
            <w:vAlign w:val="bottom"/>
          </w:tcPr>
          <w:p w14:paraId="20291AD9" w14:textId="77777777" w:rsidR="006865A6" w:rsidRPr="00A77A7E" w:rsidRDefault="006865A6" w:rsidP="00DC78D5">
            <w:pPr>
              <w:jc w:val="right"/>
              <w:rPr>
                <w:sz w:val="21"/>
              </w:rPr>
            </w:pPr>
            <w:r w:rsidRPr="00A77A7E">
              <w:rPr>
                <w:sz w:val="21"/>
              </w:rPr>
              <w:t xml:space="preserve"> 587 900 </w:t>
            </w:r>
          </w:p>
        </w:tc>
        <w:tc>
          <w:tcPr>
            <w:tcW w:w="1085" w:type="dxa"/>
            <w:tcBorders>
              <w:top w:val="nil"/>
              <w:left w:val="nil"/>
              <w:bottom w:val="nil"/>
              <w:right w:val="nil"/>
            </w:tcBorders>
            <w:tcMar>
              <w:top w:w="128" w:type="dxa"/>
              <w:left w:w="43" w:type="dxa"/>
              <w:bottom w:w="43" w:type="dxa"/>
              <w:right w:w="43" w:type="dxa"/>
            </w:tcMar>
            <w:vAlign w:val="bottom"/>
          </w:tcPr>
          <w:p w14:paraId="63F7C282" w14:textId="77777777" w:rsidR="006865A6" w:rsidRPr="00A77A7E" w:rsidRDefault="006865A6" w:rsidP="00DC78D5">
            <w:pPr>
              <w:jc w:val="right"/>
              <w:rPr>
                <w:sz w:val="21"/>
              </w:rPr>
            </w:pPr>
            <w:r w:rsidRPr="00A77A7E">
              <w:rPr>
                <w:sz w:val="21"/>
              </w:rPr>
              <w:t>443 600</w:t>
            </w:r>
          </w:p>
        </w:tc>
        <w:tc>
          <w:tcPr>
            <w:tcW w:w="1374" w:type="dxa"/>
            <w:tcBorders>
              <w:top w:val="nil"/>
              <w:left w:val="nil"/>
              <w:bottom w:val="nil"/>
              <w:right w:val="nil"/>
            </w:tcBorders>
            <w:tcMar>
              <w:top w:w="128" w:type="dxa"/>
              <w:left w:w="43" w:type="dxa"/>
              <w:bottom w:w="43" w:type="dxa"/>
              <w:right w:w="43" w:type="dxa"/>
            </w:tcMar>
            <w:vAlign w:val="bottom"/>
          </w:tcPr>
          <w:p w14:paraId="32EDE09A" w14:textId="77777777" w:rsidR="006865A6" w:rsidRPr="00A77A7E" w:rsidRDefault="006865A6" w:rsidP="00DC78D5">
            <w:pPr>
              <w:jc w:val="right"/>
              <w:rPr>
                <w:sz w:val="21"/>
              </w:rPr>
            </w:pPr>
            <w:r w:rsidRPr="00A77A7E">
              <w:rPr>
                <w:sz w:val="21"/>
              </w:rPr>
              <w:t>628 100</w:t>
            </w:r>
          </w:p>
        </w:tc>
        <w:tc>
          <w:tcPr>
            <w:tcW w:w="1085" w:type="dxa"/>
            <w:tcBorders>
              <w:top w:val="nil"/>
              <w:left w:val="nil"/>
              <w:bottom w:val="nil"/>
              <w:right w:val="nil"/>
            </w:tcBorders>
            <w:tcMar>
              <w:top w:w="128" w:type="dxa"/>
              <w:left w:w="43" w:type="dxa"/>
              <w:bottom w:w="43" w:type="dxa"/>
              <w:right w:w="43" w:type="dxa"/>
            </w:tcMar>
            <w:vAlign w:val="bottom"/>
          </w:tcPr>
          <w:p w14:paraId="6ACE3295" w14:textId="77777777" w:rsidR="006865A6" w:rsidRPr="00A77A7E" w:rsidRDefault="006865A6" w:rsidP="00DC78D5">
            <w:pPr>
              <w:jc w:val="right"/>
              <w:rPr>
                <w:sz w:val="21"/>
              </w:rPr>
            </w:pPr>
            <w:r w:rsidRPr="00A77A7E">
              <w:rPr>
                <w:sz w:val="21"/>
              </w:rPr>
              <w:t>141 700</w:t>
            </w:r>
          </w:p>
        </w:tc>
      </w:tr>
      <w:tr w:rsidR="006865A6" w:rsidRPr="00A77A7E" w14:paraId="23D00F9C" w14:textId="77777777" w:rsidTr="00DC78D5">
        <w:trPr>
          <w:trHeight w:val="380"/>
        </w:trPr>
        <w:tc>
          <w:tcPr>
            <w:tcW w:w="4151" w:type="dxa"/>
            <w:tcBorders>
              <w:top w:val="nil"/>
              <w:left w:val="nil"/>
              <w:bottom w:val="nil"/>
              <w:right w:val="nil"/>
            </w:tcBorders>
            <w:tcMar>
              <w:top w:w="128" w:type="dxa"/>
              <w:left w:w="43" w:type="dxa"/>
              <w:bottom w:w="43" w:type="dxa"/>
              <w:right w:w="43" w:type="dxa"/>
            </w:tcMar>
          </w:tcPr>
          <w:p w14:paraId="195BDE75" w14:textId="77777777" w:rsidR="006865A6" w:rsidRPr="00A77A7E" w:rsidRDefault="006865A6" w:rsidP="00DC78D5">
            <w:pPr>
              <w:rPr>
                <w:sz w:val="21"/>
              </w:rPr>
            </w:pPr>
            <w:r w:rsidRPr="00A77A7E">
              <w:rPr>
                <w:sz w:val="21"/>
              </w:rPr>
              <w:t>Vestland fylkeskommune</w:t>
            </w:r>
            <w:r w:rsidRPr="00A77A7E">
              <w:rPr>
                <w:sz w:val="21"/>
              </w:rPr>
              <w:tab/>
            </w:r>
          </w:p>
        </w:tc>
        <w:tc>
          <w:tcPr>
            <w:tcW w:w="1374" w:type="dxa"/>
            <w:tcBorders>
              <w:top w:val="nil"/>
              <w:left w:val="nil"/>
              <w:bottom w:val="nil"/>
              <w:right w:val="nil"/>
            </w:tcBorders>
            <w:tcMar>
              <w:top w:w="128" w:type="dxa"/>
              <w:left w:w="43" w:type="dxa"/>
              <w:bottom w:w="43" w:type="dxa"/>
              <w:right w:w="43" w:type="dxa"/>
            </w:tcMar>
            <w:vAlign w:val="bottom"/>
          </w:tcPr>
          <w:p w14:paraId="7471EECA" w14:textId="77777777" w:rsidR="006865A6" w:rsidRPr="00A77A7E" w:rsidRDefault="006865A6" w:rsidP="00DC78D5">
            <w:pPr>
              <w:jc w:val="right"/>
              <w:rPr>
                <w:sz w:val="21"/>
              </w:rPr>
            </w:pPr>
            <w:r w:rsidRPr="00A77A7E">
              <w:rPr>
                <w:sz w:val="21"/>
              </w:rPr>
              <w:t xml:space="preserve"> 621 100 </w:t>
            </w:r>
          </w:p>
        </w:tc>
        <w:tc>
          <w:tcPr>
            <w:tcW w:w="1085" w:type="dxa"/>
            <w:tcBorders>
              <w:top w:val="nil"/>
              <w:left w:val="nil"/>
              <w:bottom w:val="nil"/>
              <w:right w:val="nil"/>
            </w:tcBorders>
            <w:tcMar>
              <w:top w:w="128" w:type="dxa"/>
              <w:left w:w="43" w:type="dxa"/>
              <w:bottom w:w="43" w:type="dxa"/>
              <w:right w:w="43" w:type="dxa"/>
            </w:tcMar>
            <w:vAlign w:val="bottom"/>
          </w:tcPr>
          <w:p w14:paraId="51E2B5BD" w14:textId="77777777" w:rsidR="006865A6" w:rsidRPr="00A77A7E" w:rsidRDefault="006865A6" w:rsidP="00DC78D5">
            <w:pPr>
              <w:jc w:val="right"/>
              <w:rPr>
                <w:sz w:val="21"/>
              </w:rPr>
            </w:pPr>
            <w:r w:rsidRPr="00A77A7E">
              <w:rPr>
                <w:sz w:val="21"/>
              </w:rPr>
              <w:t>476 100</w:t>
            </w:r>
          </w:p>
        </w:tc>
        <w:tc>
          <w:tcPr>
            <w:tcW w:w="1374" w:type="dxa"/>
            <w:tcBorders>
              <w:top w:val="nil"/>
              <w:left w:val="nil"/>
              <w:bottom w:val="nil"/>
              <w:right w:val="nil"/>
            </w:tcBorders>
            <w:tcMar>
              <w:top w:w="128" w:type="dxa"/>
              <w:left w:w="43" w:type="dxa"/>
              <w:bottom w:w="43" w:type="dxa"/>
              <w:right w:w="43" w:type="dxa"/>
            </w:tcMar>
            <w:vAlign w:val="bottom"/>
          </w:tcPr>
          <w:p w14:paraId="01630555" w14:textId="77777777" w:rsidR="006865A6" w:rsidRPr="00A77A7E" w:rsidRDefault="006865A6" w:rsidP="00DC78D5">
            <w:pPr>
              <w:jc w:val="right"/>
              <w:rPr>
                <w:sz w:val="21"/>
              </w:rPr>
            </w:pPr>
            <w:r w:rsidRPr="00A77A7E">
              <w:rPr>
                <w:sz w:val="21"/>
              </w:rPr>
              <w:t>731 200</w:t>
            </w:r>
          </w:p>
        </w:tc>
        <w:tc>
          <w:tcPr>
            <w:tcW w:w="1085" w:type="dxa"/>
            <w:tcBorders>
              <w:top w:val="nil"/>
              <w:left w:val="nil"/>
              <w:bottom w:val="nil"/>
              <w:right w:val="nil"/>
            </w:tcBorders>
            <w:tcMar>
              <w:top w:w="128" w:type="dxa"/>
              <w:left w:w="43" w:type="dxa"/>
              <w:bottom w:w="43" w:type="dxa"/>
              <w:right w:w="43" w:type="dxa"/>
            </w:tcMar>
            <w:vAlign w:val="bottom"/>
          </w:tcPr>
          <w:p w14:paraId="4ED0300C" w14:textId="77777777" w:rsidR="006865A6" w:rsidRPr="00A77A7E" w:rsidRDefault="006865A6" w:rsidP="00DC78D5">
            <w:pPr>
              <w:jc w:val="right"/>
              <w:rPr>
                <w:sz w:val="21"/>
              </w:rPr>
            </w:pPr>
            <w:r w:rsidRPr="00A77A7E">
              <w:rPr>
                <w:sz w:val="21"/>
              </w:rPr>
              <w:t>156 200</w:t>
            </w:r>
          </w:p>
        </w:tc>
      </w:tr>
      <w:tr w:rsidR="006865A6" w:rsidRPr="00A77A7E" w14:paraId="664232CC" w14:textId="77777777" w:rsidTr="00DC78D5">
        <w:trPr>
          <w:trHeight w:val="380"/>
        </w:trPr>
        <w:tc>
          <w:tcPr>
            <w:tcW w:w="4151" w:type="dxa"/>
            <w:tcBorders>
              <w:top w:val="nil"/>
              <w:left w:val="nil"/>
              <w:bottom w:val="single" w:sz="4" w:space="0" w:color="000000"/>
              <w:right w:val="nil"/>
            </w:tcBorders>
            <w:tcMar>
              <w:top w:w="128" w:type="dxa"/>
              <w:left w:w="43" w:type="dxa"/>
              <w:bottom w:w="43" w:type="dxa"/>
              <w:right w:w="43" w:type="dxa"/>
            </w:tcMar>
          </w:tcPr>
          <w:p w14:paraId="7FF38B0A" w14:textId="77777777" w:rsidR="006865A6" w:rsidRPr="00A77A7E" w:rsidRDefault="006865A6" w:rsidP="00DC78D5">
            <w:pPr>
              <w:rPr>
                <w:sz w:val="21"/>
              </w:rPr>
            </w:pPr>
            <w:r w:rsidRPr="00A77A7E">
              <w:rPr>
                <w:sz w:val="21"/>
              </w:rPr>
              <w:t>Østfold fylkeskommune</w:t>
            </w:r>
            <w:r w:rsidRPr="00A77A7E">
              <w:rPr>
                <w:sz w:val="21"/>
              </w:rPr>
              <w:tab/>
            </w:r>
          </w:p>
        </w:tc>
        <w:tc>
          <w:tcPr>
            <w:tcW w:w="1374" w:type="dxa"/>
            <w:tcBorders>
              <w:top w:val="nil"/>
              <w:left w:val="nil"/>
              <w:bottom w:val="single" w:sz="4" w:space="0" w:color="000000"/>
              <w:right w:val="nil"/>
            </w:tcBorders>
            <w:tcMar>
              <w:top w:w="128" w:type="dxa"/>
              <w:left w:w="43" w:type="dxa"/>
              <w:bottom w:w="43" w:type="dxa"/>
              <w:right w:w="43" w:type="dxa"/>
            </w:tcMar>
            <w:vAlign w:val="bottom"/>
          </w:tcPr>
          <w:p w14:paraId="3D2A07C1" w14:textId="77777777" w:rsidR="006865A6" w:rsidRPr="00A77A7E" w:rsidRDefault="006865A6" w:rsidP="00DC78D5">
            <w:pPr>
              <w:jc w:val="right"/>
              <w:rPr>
                <w:sz w:val="21"/>
              </w:rPr>
            </w:pPr>
            <w:r w:rsidRPr="00A77A7E">
              <w:rPr>
                <w:sz w:val="21"/>
              </w:rPr>
              <w:t>555 400</w:t>
            </w:r>
          </w:p>
        </w:tc>
        <w:tc>
          <w:tcPr>
            <w:tcW w:w="1085" w:type="dxa"/>
            <w:tcBorders>
              <w:top w:val="nil"/>
              <w:left w:val="nil"/>
              <w:bottom w:val="single" w:sz="4" w:space="0" w:color="000000"/>
              <w:right w:val="nil"/>
            </w:tcBorders>
            <w:tcMar>
              <w:top w:w="128" w:type="dxa"/>
              <w:left w:w="43" w:type="dxa"/>
              <w:bottom w:w="43" w:type="dxa"/>
              <w:right w:w="43" w:type="dxa"/>
            </w:tcMar>
            <w:vAlign w:val="bottom"/>
          </w:tcPr>
          <w:p w14:paraId="10783A2D" w14:textId="77777777" w:rsidR="006865A6" w:rsidRPr="00A77A7E" w:rsidRDefault="006865A6" w:rsidP="00DC78D5">
            <w:pPr>
              <w:jc w:val="right"/>
              <w:rPr>
                <w:sz w:val="21"/>
              </w:rPr>
            </w:pPr>
            <w:r w:rsidRPr="00A77A7E">
              <w:rPr>
                <w:sz w:val="21"/>
              </w:rPr>
              <w:t>411 700</w:t>
            </w:r>
          </w:p>
        </w:tc>
        <w:tc>
          <w:tcPr>
            <w:tcW w:w="1374" w:type="dxa"/>
            <w:tcBorders>
              <w:top w:val="nil"/>
              <w:left w:val="nil"/>
              <w:bottom w:val="single" w:sz="4" w:space="0" w:color="000000"/>
              <w:right w:val="nil"/>
            </w:tcBorders>
            <w:tcMar>
              <w:top w:w="128" w:type="dxa"/>
              <w:left w:w="43" w:type="dxa"/>
              <w:bottom w:w="43" w:type="dxa"/>
              <w:right w:w="43" w:type="dxa"/>
            </w:tcMar>
            <w:vAlign w:val="bottom"/>
          </w:tcPr>
          <w:p w14:paraId="6F5C99A0" w14:textId="77777777" w:rsidR="006865A6" w:rsidRPr="00A77A7E" w:rsidRDefault="006865A6" w:rsidP="00DC78D5">
            <w:pPr>
              <w:jc w:val="right"/>
              <w:rPr>
                <w:sz w:val="21"/>
              </w:rPr>
            </w:pPr>
            <w:r w:rsidRPr="00A77A7E">
              <w:rPr>
                <w:sz w:val="21"/>
              </w:rPr>
              <w:t>535 600</w:t>
            </w:r>
          </w:p>
        </w:tc>
        <w:tc>
          <w:tcPr>
            <w:tcW w:w="1085" w:type="dxa"/>
            <w:tcBorders>
              <w:top w:val="nil"/>
              <w:left w:val="nil"/>
              <w:bottom w:val="single" w:sz="4" w:space="0" w:color="000000"/>
              <w:right w:val="nil"/>
            </w:tcBorders>
            <w:tcMar>
              <w:top w:w="128" w:type="dxa"/>
              <w:left w:w="43" w:type="dxa"/>
              <w:bottom w:w="43" w:type="dxa"/>
              <w:right w:w="43" w:type="dxa"/>
            </w:tcMar>
            <w:vAlign w:val="bottom"/>
          </w:tcPr>
          <w:p w14:paraId="4E7E81B1" w14:textId="77777777" w:rsidR="006865A6" w:rsidRPr="00A77A7E" w:rsidRDefault="006865A6" w:rsidP="00DC78D5">
            <w:pPr>
              <w:jc w:val="right"/>
              <w:rPr>
                <w:sz w:val="21"/>
              </w:rPr>
            </w:pPr>
            <w:r w:rsidRPr="00A77A7E">
              <w:rPr>
                <w:sz w:val="21"/>
              </w:rPr>
              <w:t>129 700</w:t>
            </w:r>
          </w:p>
        </w:tc>
      </w:tr>
    </w:tbl>
    <w:p w14:paraId="14D0E314" w14:textId="1148F8B3" w:rsidR="003210FC" w:rsidRPr="00A77A7E" w:rsidRDefault="003210FC" w:rsidP="00A77A7E">
      <w:pPr>
        <w:pStyle w:val="tabell-noter"/>
        <w:rPr>
          <w:rStyle w:val="skrift-hevet"/>
        </w:rPr>
      </w:pPr>
      <w:r w:rsidRPr="00A77A7E">
        <w:rPr>
          <w:rStyle w:val="skrift-hevet"/>
        </w:rPr>
        <w:t>1</w:t>
      </w:r>
      <w:r w:rsidRPr="00A77A7E">
        <w:tab/>
        <w:t>Fra og med 2024 avgrenser vi populasjonen til å gjelde bosatte som er 17 år og over. Dette er brudd med tidligere år der populasjonen ikke ble avgrenset på alder.</w:t>
      </w:r>
    </w:p>
    <w:p w14:paraId="2CA42E17" w14:textId="77777777" w:rsidR="003210FC" w:rsidRDefault="003210FC" w:rsidP="00A77A7E">
      <w:pPr>
        <w:pStyle w:val="Kilde"/>
      </w:pPr>
      <w:r w:rsidRPr="00A77A7E">
        <w:t>Kilde: Statistisk sentralbyrå, skatt for personer.</w:t>
      </w:r>
    </w:p>
    <w:p w14:paraId="3A9CC771" w14:textId="79B42AA8" w:rsidR="00343188" w:rsidRPr="00343188" w:rsidRDefault="00343188" w:rsidP="00343188">
      <w:pPr>
        <w:pStyle w:val="tabell-tittel"/>
      </w:pPr>
      <w:r w:rsidRPr="00343188">
        <w:t>Antall bosatte personer over 17 år og eldre, etter størrelse på skattepliktig nettoformue og alminnelig inntekt etter særfradrag. 2024. Kroner</w:t>
      </w:r>
    </w:p>
    <w:p w14:paraId="19DC7571" w14:textId="77777777" w:rsidR="006865A6" w:rsidRDefault="003210FC" w:rsidP="006865A6">
      <w:pPr>
        <w:pStyle w:val="Tabellnavn"/>
      </w:pPr>
      <w:r w:rsidRPr="00A77A7E">
        <w:t>07J2xt2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143"/>
        <w:gridCol w:w="1299"/>
        <w:gridCol w:w="1299"/>
        <w:gridCol w:w="1010"/>
        <w:gridCol w:w="1010"/>
        <w:gridCol w:w="1010"/>
        <w:gridCol w:w="1299"/>
      </w:tblGrid>
      <w:tr w:rsidR="006865A6" w:rsidRPr="00A77A7E" w14:paraId="11EA8B57" w14:textId="77777777" w:rsidTr="0002582B">
        <w:trPr>
          <w:trHeight w:val="360"/>
        </w:trPr>
        <w:tc>
          <w:tcPr>
            <w:tcW w:w="2143" w:type="dxa"/>
            <w:tcBorders>
              <w:top w:val="single" w:sz="4" w:space="0" w:color="000000"/>
              <w:left w:val="nil"/>
              <w:bottom w:val="nil"/>
              <w:right w:val="nil"/>
            </w:tcBorders>
            <w:tcMar>
              <w:top w:w="128" w:type="dxa"/>
              <w:left w:w="43" w:type="dxa"/>
              <w:bottom w:w="43" w:type="dxa"/>
              <w:right w:w="43" w:type="dxa"/>
            </w:tcMar>
            <w:vAlign w:val="bottom"/>
          </w:tcPr>
          <w:p w14:paraId="39923BE1" w14:textId="77777777" w:rsidR="006865A6" w:rsidRPr="00A77A7E" w:rsidRDefault="006865A6" w:rsidP="00DC78D5">
            <w:pPr>
              <w:rPr>
                <w:sz w:val="21"/>
              </w:rPr>
            </w:pPr>
          </w:p>
        </w:tc>
        <w:tc>
          <w:tcPr>
            <w:tcW w:w="6927" w:type="dxa"/>
            <w:gridSpan w:val="6"/>
            <w:tcBorders>
              <w:top w:val="single" w:sz="4" w:space="0" w:color="000000"/>
              <w:left w:val="nil"/>
              <w:bottom w:val="single" w:sz="4" w:space="0" w:color="000000"/>
              <w:right w:val="nil"/>
            </w:tcBorders>
            <w:tcMar>
              <w:top w:w="128" w:type="dxa"/>
              <w:left w:w="43" w:type="dxa"/>
              <w:bottom w:w="43" w:type="dxa"/>
              <w:right w:w="43" w:type="dxa"/>
            </w:tcMar>
            <w:vAlign w:val="center"/>
          </w:tcPr>
          <w:p w14:paraId="3A0FF9AF" w14:textId="77777777" w:rsidR="006865A6" w:rsidRPr="00A77A7E" w:rsidRDefault="006865A6" w:rsidP="0002582B">
            <w:pPr>
              <w:jc w:val="right"/>
              <w:rPr>
                <w:sz w:val="21"/>
              </w:rPr>
            </w:pPr>
            <w:r w:rsidRPr="00A77A7E">
              <w:rPr>
                <w:sz w:val="21"/>
              </w:rPr>
              <w:t>Skattepliktig nettoformue</w:t>
            </w:r>
          </w:p>
        </w:tc>
      </w:tr>
      <w:tr w:rsidR="006865A6" w:rsidRPr="00A77A7E" w14:paraId="0EA50135" w14:textId="77777777" w:rsidTr="00DC78D5">
        <w:trPr>
          <w:trHeight w:val="600"/>
        </w:trPr>
        <w:tc>
          <w:tcPr>
            <w:tcW w:w="2143" w:type="dxa"/>
            <w:tcBorders>
              <w:top w:val="nil"/>
              <w:left w:val="nil"/>
              <w:bottom w:val="single" w:sz="4" w:space="0" w:color="000000"/>
              <w:right w:val="nil"/>
            </w:tcBorders>
            <w:tcMar>
              <w:top w:w="128" w:type="dxa"/>
              <w:left w:w="43" w:type="dxa"/>
              <w:bottom w:w="43" w:type="dxa"/>
              <w:right w:w="43" w:type="dxa"/>
            </w:tcMar>
            <w:vAlign w:val="bottom"/>
          </w:tcPr>
          <w:p w14:paraId="6DF03722" w14:textId="77777777" w:rsidR="006865A6" w:rsidRPr="00A77A7E" w:rsidRDefault="006865A6" w:rsidP="00DC78D5">
            <w:pPr>
              <w:rPr>
                <w:sz w:val="21"/>
              </w:rPr>
            </w:pPr>
            <w:r w:rsidRPr="00A77A7E">
              <w:rPr>
                <w:sz w:val="21"/>
              </w:rPr>
              <w:t>Alminnelig inntekt etter særfradrag</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33800BD6" w14:textId="77777777" w:rsidR="006865A6" w:rsidRPr="00A77A7E" w:rsidRDefault="006865A6" w:rsidP="00DC78D5">
            <w:pPr>
              <w:jc w:val="right"/>
              <w:rPr>
                <w:sz w:val="21"/>
              </w:rPr>
            </w:pPr>
            <w:r w:rsidRPr="00A77A7E">
              <w:rPr>
                <w:sz w:val="21"/>
              </w:rPr>
              <w:t>0 kr eller negativ</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5252ED94" w14:textId="77777777" w:rsidR="006865A6" w:rsidRPr="00A77A7E" w:rsidRDefault="006865A6" w:rsidP="00DC78D5">
            <w:pPr>
              <w:jc w:val="right"/>
              <w:rPr>
                <w:sz w:val="21"/>
              </w:rPr>
            </w:pPr>
            <w:r w:rsidRPr="00A77A7E">
              <w:rPr>
                <w:sz w:val="21"/>
              </w:rPr>
              <w:t>1 – 499 999 kr</w:t>
            </w:r>
          </w:p>
        </w:tc>
        <w:tc>
          <w:tcPr>
            <w:tcW w:w="1010" w:type="dxa"/>
            <w:tcBorders>
              <w:top w:val="nil"/>
              <w:left w:val="nil"/>
              <w:bottom w:val="single" w:sz="4" w:space="0" w:color="000000"/>
              <w:right w:val="nil"/>
            </w:tcBorders>
            <w:tcMar>
              <w:top w:w="128" w:type="dxa"/>
              <w:left w:w="43" w:type="dxa"/>
              <w:bottom w:w="43" w:type="dxa"/>
              <w:right w:w="43" w:type="dxa"/>
            </w:tcMar>
            <w:vAlign w:val="bottom"/>
          </w:tcPr>
          <w:p w14:paraId="527122A0" w14:textId="77777777" w:rsidR="006865A6" w:rsidRPr="00A77A7E" w:rsidRDefault="006865A6" w:rsidP="00DC78D5">
            <w:pPr>
              <w:jc w:val="right"/>
              <w:rPr>
                <w:sz w:val="21"/>
              </w:rPr>
            </w:pPr>
            <w:r w:rsidRPr="00A77A7E">
              <w:rPr>
                <w:sz w:val="21"/>
              </w:rPr>
              <w:t>500 000 – 999 999 kr</w:t>
            </w:r>
          </w:p>
        </w:tc>
        <w:tc>
          <w:tcPr>
            <w:tcW w:w="1010" w:type="dxa"/>
            <w:tcBorders>
              <w:top w:val="nil"/>
              <w:left w:val="nil"/>
              <w:bottom w:val="single" w:sz="4" w:space="0" w:color="000000"/>
              <w:right w:val="nil"/>
            </w:tcBorders>
            <w:tcMar>
              <w:top w:w="128" w:type="dxa"/>
              <w:left w:w="43" w:type="dxa"/>
              <w:bottom w:w="43" w:type="dxa"/>
              <w:right w:w="43" w:type="dxa"/>
            </w:tcMar>
            <w:vAlign w:val="bottom"/>
          </w:tcPr>
          <w:p w14:paraId="594A487D" w14:textId="77777777" w:rsidR="006865A6" w:rsidRPr="00A77A7E" w:rsidRDefault="006865A6" w:rsidP="00DC78D5">
            <w:pPr>
              <w:jc w:val="right"/>
              <w:rPr>
                <w:sz w:val="21"/>
              </w:rPr>
            </w:pPr>
            <w:r w:rsidRPr="00A77A7E">
              <w:rPr>
                <w:sz w:val="21"/>
              </w:rPr>
              <w:t xml:space="preserve">1 000 000 – </w:t>
            </w:r>
            <w:r w:rsidRPr="00A77A7E">
              <w:rPr>
                <w:sz w:val="21"/>
              </w:rPr>
              <w:br/>
              <w:t>2 999 999 kr</w:t>
            </w:r>
          </w:p>
        </w:tc>
        <w:tc>
          <w:tcPr>
            <w:tcW w:w="1010" w:type="dxa"/>
            <w:tcBorders>
              <w:top w:val="nil"/>
              <w:left w:val="nil"/>
              <w:bottom w:val="single" w:sz="4" w:space="0" w:color="000000"/>
              <w:right w:val="nil"/>
            </w:tcBorders>
            <w:tcMar>
              <w:top w:w="128" w:type="dxa"/>
              <w:left w:w="43" w:type="dxa"/>
              <w:bottom w:w="43" w:type="dxa"/>
              <w:right w:w="43" w:type="dxa"/>
            </w:tcMar>
            <w:vAlign w:val="bottom"/>
          </w:tcPr>
          <w:p w14:paraId="11CBC0A0" w14:textId="77777777" w:rsidR="006865A6" w:rsidRPr="00A77A7E" w:rsidRDefault="006865A6" w:rsidP="00DC78D5">
            <w:pPr>
              <w:jc w:val="right"/>
              <w:rPr>
                <w:sz w:val="21"/>
              </w:rPr>
            </w:pPr>
            <w:r w:rsidRPr="00A77A7E">
              <w:rPr>
                <w:sz w:val="21"/>
              </w:rPr>
              <w:t>3 mill. kr og over</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50A96C1A" w14:textId="77777777" w:rsidR="006865A6" w:rsidRPr="00A77A7E" w:rsidRDefault="006865A6" w:rsidP="00DC78D5">
            <w:pPr>
              <w:jc w:val="right"/>
              <w:rPr>
                <w:sz w:val="21"/>
              </w:rPr>
            </w:pPr>
            <w:r w:rsidRPr="00A77A7E">
              <w:rPr>
                <w:sz w:val="21"/>
              </w:rPr>
              <w:t>I alt</w:t>
            </w:r>
          </w:p>
        </w:tc>
      </w:tr>
      <w:tr w:rsidR="006865A6" w:rsidRPr="00A77A7E" w14:paraId="0FDE4F5E" w14:textId="77777777" w:rsidTr="00DC78D5">
        <w:trPr>
          <w:trHeight w:val="380"/>
        </w:trPr>
        <w:tc>
          <w:tcPr>
            <w:tcW w:w="2143" w:type="dxa"/>
            <w:tcBorders>
              <w:top w:val="single" w:sz="4" w:space="0" w:color="000000"/>
              <w:left w:val="nil"/>
              <w:bottom w:val="nil"/>
              <w:right w:val="nil"/>
            </w:tcBorders>
            <w:tcMar>
              <w:top w:w="128" w:type="dxa"/>
              <w:left w:w="43" w:type="dxa"/>
              <w:bottom w:w="43" w:type="dxa"/>
              <w:right w:w="43" w:type="dxa"/>
            </w:tcMar>
          </w:tcPr>
          <w:p w14:paraId="6B2C06F9" w14:textId="77777777" w:rsidR="006865A6" w:rsidRPr="00A77A7E" w:rsidRDefault="006865A6" w:rsidP="00DC78D5">
            <w:pPr>
              <w:rPr>
                <w:sz w:val="21"/>
              </w:rPr>
            </w:pPr>
            <w:r w:rsidRPr="00A77A7E">
              <w:rPr>
                <w:sz w:val="21"/>
              </w:rPr>
              <w:lastRenderedPageBreak/>
              <w:t>0 kr eller negativ</w:t>
            </w:r>
            <w:r w:rsidRPr="00A77A7E">
              <w:rPr>
                <w:sz w:val="21"/>
              </w:rPr>
              <w:tab/>
            </w:r>
          </w:p>
        </w:tc>
        <w:tc>
          <w:tcPr>
            <w:tcW w:w="1299" w:type="dxa"/>
            <w:tcBorders>
              <w:top w:val="single" w:sz="4" w:space="0" w:color="000000"/>
              <w:left w:val="nil"/>
              <w:bottom w:val="nil"/>
              <w:right w:val="nil"/>
            </w:tcBorders>
            <w:tcMar>
              <w:top w:w="128" w:type="dxa"/>
              <w:left w:w="43" w:type="dxa"/>
              <w:bottom w:w="43" w:type="dxa"/>
              <w:right w:w="43" w:type="dxa"/>
            </w:tcMar>
            <w:vAlign w:val="bottom"/>
          </w:tcPr>
          <w:p w14:paraId="13146B8E" w14:textId="77777777" w:rsidR="006865A6" w:rsidRPr="00A77A7E" w:rsidRDefault="006865A6" w:rsidP="00DC78D5">
            <w:pPr>
              <w:jc w:val="right"/>
              <w:rPr>
                <w:sz w:val="21"/>
              </w:rPr>
            </w:pPr>
            <w:r w:rsidRPr="00A77A7E">
              <w:rPr>
                <w:sz w:val="21"/>
              </w:rPr>
              <w:t>84 813</w:t>
            </w:r>
          </w:p>
        </w:tc>
        <w:tc>
          <w:tcPr>
            <w:tcW w:w="1299" w:type="dxa"/>
            <w:tcBorders>
              <w:top w:val="single" w:sz="4" w:space="0" w:color="000000"/>
              <w:left w:val="nil"/>
              <w:bottom w:val="nil"/>
              <w:right w:val="nil"/>
            </w:tcBorders>
            <w:tcMar>
              <w:top w:w="128" w:type="dxa"/>
              <w:left w:w="43" w:type="dxa"/>
              <w:bottom w:w="43" w:type="dxa"/>
              <w:right w:w="43" w:type="dxa"/>
            </w:tcMar>
            <w:vAlign w:val="bottom"/>
          </w:tcPr>
          <w:p w14:paraId="116EEC0C" w14:textId="77777777" w:rsidR="006865A6" w:rsidRPr="00A77A7E" w:rsidRDefault="006865A6" w:rsidP="00DC78D5">
            <w:pPr>
              <w:jc w:val="right"/>
              <w:rPr>
                <w:sz w:val="21"/>
              </w:rPr>
            </w:pPr>
            <w:r w:rsidRPr="00A77A7E">
              <w:rPr>
                <w:sz w:val="21"/>
              </w:rPr>
              <w:t>48 660</w:t>
            </w:r>
          </w:p>
        </w:tc>
        <w:tc>
          <w:tcPr>
            <w:tcW w:w="1010" w:type="dxa"/>
            <w:tcBorders>
              <w:top w:val="single" w:sz="4" w:space="0" w:color="000000"/>
              <w:left w:val="nil"/>
              <w:bottom w:val="nil"/>
              <w:right w:val="nil"/>
            </w:tcBorders>
            <w:tcMar>
              <w:top w:w="128" w:type="dxa"/>
              <w:left w:w="43" w:type="dxa"/>
              <w:bottom w:w="43" w:type="dxa"/>
              <w:right w:w="43" w:type="dxa"/>
            </w:tcMar>
            <w:vAlign w:val="bottom"/>
          </w:tcPr>
          <w:p w14:paraId="67624A72" w14:textId="77777777" w:rsidR="006865A6" w:rsidRPr="00A77A7E" w:rsidRDefault="006865A6" w:rsidP="00DC78D5">
            <w:pPr>
              <w:jc w:val="right"/>
              <w:rPr>
                <w:sz w:val="21"/>
              </w:rPr>
            </w:pPr>
            <w:r w:rsidRPr="00A77A7E">
              <w:rPr>
                <w:sz w:val="21"/>
              </w:rPr>
              <w:t>3 809</w:t>
            </w:r>
          </w:p>
        </w:tc>
        <w:tc>
          <w:tcPr>
            <w:tcW w:w="1010" w:type="dxa"/>
            <w:tcBorders>
              <w:top w:val="single" w:sz="4" w:space="0" w:color="000000"/>
              <w:left w:val="nil"/>
              <w:bottom w:val="nil"/>
              <w:right w:val="nil"/>
            </w:tcBorders>
            <w:tcMar>
              <w:top w:w="128" w:type="dxa"/>
              <w:left w:w="43" w:type="dxa"/>
              <w:bottom w:w="43" w:type="dxa"/>
              <w:right w:w="43" w:type="dxa"/>
            </w:tcMar>
            <w:vAlign w:val="bottom"/>
          </w:tcPr>
          <w:p w14:paraId="40CED932" w14:textId="77777777" w:rsidR="006865A6" w:rsidRPr="00A77A7E" w:rsidRDefault="006865A6" w:rsidP="00DC78D5">
            <w:pPr>
              <w:jc w:val="right"/>
              <w:rPr>
                <w:sz w:val="21"/>
              </w:rPr>
            </w:pPr>
            <w:r w:rsidRPr="00A77A7E">
              <w:rPr>
                <w:sz w:val="21"/>
              </w:rPr>
              <w:t>6 230</w:t>
            </w:r>
          </w:p>
        </w:tc>
        <w:tc>
          <w:tcPr>
            <w:tcW w:w="1010" w:type="dxa"/>
            <w:tcBorders>
              <w:top w:val="single" w:sz="4" w:space="0" w:color="000000"/>
              <w:left w:val="nil"/>
              <w:bottom w:val="nil"/>
              <w:right w:val="nil"/>
            </w:tcBorders>
            <w:tcMar>
              <w:top w:w="128" w:type="dxa"/>
              <w:left w:w="43" w:type="dxa"/>
              <w:bottom w:w="43" w:type="dxa"/>
              <w:right w:w="43" w:type="dxa"/>
            </w:tcMar>
            <w:vAlign w:val="bottom"/>
          </w:tcPr>
          <w:p w14:paraId="5A6F2E93" w14:textId="77777777" w:rsidR="006865A6" w:rsidRPr="00A77A7E" w:rsidRDefault="006865A6" w:rsidP="00DC78D5">
            <w:pPr>
              <w:jc w:val="right"/>
              <w:rPr>
                <w:sz w:val="21"/>
              </w:rPr>
            </w:pPr>
            <w:r w:rsidRPr="00A77A7E">
              <w:rPr>
                <w:sz w:val="21"/>
              </w:rPr>
              <w:t>5 788</w:t>
            </w:r>
          </w:p>
        </w:tc>
        <w:tc>
          <w:tcPr>
            <w:tcW w:w="1299" w:type="dxa"/>
            <w:tcBorders>
              <w:top w:val="single" w:sz="4" w:space="0" w:color="000000"/>
              <w:left w:val="nil"/>
              <w:bottom w:val="nil"/>
              <w:right w:val="nil"/>
            </w:tcBorders>
            <w:tcMar>
              <w:top w:w="128" w:type="dxa"/>
              <w:left w:w="43" w:type="dxa"/>
              <w:bottom w:w="43" w:type="dxa"/>
              <w:right w:w="43" w:type="dxa"/>
            </w:tcMar>
            <w:vAlign w:val="bottom"/>
          </w:tcPr>
          <w:p w14:paraId="765AAE51" w14:textId="77777777" w:rsidR="006865A6" w:rsidRPr="00A77A7E" w:rsidRDefault="006865A6" w:rsidP="00DC78D5">
            <w:pPr>
              <w:jc w:val="right"/>
              <w:rPr>
                <w:sz w:val="21"/>
              </w:rPr>
            </w:pPr>
            <w:r w:rsidRPr="00A77A7E">
              <w:rPr>
                <w:sz w:val="21"/>
              </w:rPr>
              <w:t>149 300</w:t>
            </w:r>
          </w:p>
        </w:tc>
      </w:tr>
      <w:tr w:rsidR="006865A6" w:rsidRPr="00A77A7E" w14:paraId="3F861176" w14:textId="77777777" w:rsidTr="00DC78D5">
        <w:trPr>
          <w:trHeight w:val="380"/>
        </w:trPr>
        <w:tc>
          <w:tcPr>
            <w:tcW w:w="2143" w:type="dxa"/>
            <w:tcBorders>
              <w:top w:val="nil"/>
              <w:left w:val="nil"/>
              <w:bottom w:val="nil"/>
              <w:right w:val="nil"/>
            </w:tcBorders>
            <w:tcMar>
              <w:top w:w="128" w:type="dxa"/>
              <w:left w:w="43" w:type="dxa"/>
              <w:bottom w:w="43" w:type="dxa"/>
              <w:right w:w="43" w:type="dxa"/>
            </w:tcMar>
          </w:tcPr>
          <w:p w14:paraId="5E977907" w14:textId="77777777" w:rsidR="006865A6" w:rsidRPr="00A77A7E" w:rsidRDefault="006865A6" w:rsidP="00DC78D5">
            <w:pPr>
              <w:rPr>
                <w:sz w:val="21"/>
              </w:rPr>
            </w:pPr>
            <w:r w:rsidRPr="00A77A7E">
              <w:rPr>
                <w:sz w:val="21"/>
              </w:rPr>
              <w:t>1 – 24 999 kr</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740ADE00" w14:textId="77777777" w:rsidR="006865A6" w:rsidRPr="00A77A7E" w:rsidRDefault="006865A6" w:rsidP="00DC78D5">
            <w:pPr>
              <w:jc w:val="right"/>
              <w:rPr>
                <w:sz w:val="21"/>
              </w:rPr>
            </w:pPr>
            <w:r w:rsidRPr="00A77A7E">
              <w:rPr>
                <w:sz w:val="21"/>
              </w:rPr>
              <w:t>44 746</w:t>
            </w:r>
          </w:p>
        </w:tc>
        <w:tc>
          <w:tcPr>
            <w:tcW w:w="1299" w:type="dxa"/>
            <w:tcBorders>
              <w:top w:val="nil"/>
              <w:left w:val="nil"/>
              <w:bottom w:val="nil"/>
              <w:right w:val="nil"/>
            </w:tcBorders>
            <w:tcMar>
              <w:top w:w="128" w:type="dxa"/>
              <w:left w:w="43" w:type="dxa"/>
              <w:bottom w:w="43" w:type="dxa"/>
              <w:right w:w="43" w:type="dxa"/>
            </w:tcMar>
            <w:vAlign w:val="bottom"/>
          </w:tcPr>
          <w:p w14:paraId="5FF3ABBF" w14:textId="77777777" w:rsidR="006865A6" w:rsidRPr="00A77A7E" w:rsidRDefault="006865A6" w:rsidP="00DC78D5">
            <w:pPr>
              <w:jc w:val="right"/>
              <w:rPr>
                <w:sz w:val="21"/>
              </w:rPr>
            </w:pPr>
            <w:r w:rsidRPr="00A77A7E">
              <w:rPr>
                <w:sz w:val="21"/>
              </w:rPr>
              <w:t>111 223</w:t>
            </w:r>
          </w:p>
        </w:tc>
        <w:tc>
          <w:tcPr>
            <w:tcW w:w="1010" w:type="dxa"/>
            <w:tcBorders>
              <w:top w:val="nil"/>
              <w:left w:val="nil"/>
              <w:bottom w:val="nil"/>
              <w:right w:val="nil"/>
            </w:tcBorders>
            <w:tcMar>
              <w:top w:w="128" w:type="dxa"/>
              <w:left w:w="43" w:type="dxa"/>
              <w:bottom w:w="43" w:type="dxa"/>
              <w:right w:w="43" w:type="dxa"/>
            </w:tcMar>
            <w:vAlign w:val="bottom"/>
          </w:tcPr>
          <w:p w14:paraId="2210A112" w14:textId="77777777" w:rsidR="006865A6" w:rsidRPr="00A77A7E" w:rsidRDefault="006865A6" w:rsidP="00DC78D5">
            <w:pPr>
              <w:jc w:val="right"/>
              <w:rPr>
                <w:sz w:val="21"/>
              </w:rPr>
            </w:pPr>
            <w:r w:rsidRPr="00A77A7E">
              <w:rPr>
                <w:sz w:val="21"/>
              </w:rPr>
              <w:t>2 903</w:t>
            </w:r>
          </w:p>
        </w:tc>
        <w:tc>
          <w:tcPr>
            <w:tcW w:w="1010" w:type="dxa"/>
            <w:tcBorders>
              <w:top w:val="nil"/>
              <w:left w:val="nil"/>
              <w:bottom w:val="nil"/>
              <w:right w:val="nil"/>
            </w:tcBorders>
            <w:tcMar>
              <w:top w:w="128" w:type="dxa"/>
              <w:left w:w="43" w:type="dxa"/>
              <w:bottom w:w="43" w:type="dxa"/>
              <w:right w:w="43" w:type="dxa"/>
            </w:tcMar>
            <w:vAlign w:val="bottom"/>
          </w:tcPr>
          <w:p w14:paraId="72FFEB7B" w14:textId="77777777" w:rsidR="006865A6" w:rsidRPr="00A77A7E" w:rsidRDefault="006865A6" w:rsidP="00DC78D5">
            <w:pPr>
              <w:jc w:val="right"/>
              <w:rPr>
                <w:sz w:val="21"/>
              </w:rPr>
            </w:pPr>
            <w:r w:rsidRPr="00A77A7E">
              <w:rPr>
                <w:sz w:val="21"/>
              </w:rPr>
              <w:t>2 304</w:t>
            </w:r>
          </w:p>
        </w:tc>
        <w:tc>
          <w:tcPr>
            <w:tcW w:w="1010" w:type="dxa"/>
            <w:tcBorders>
              <w:top w:val="nil"/>
              <w:left w:val="nil"/>
              <w:bottom w:val="nil"/>
              <w:right w:val="nil"/>
            </w:tcBorders>
            <w:tcMar>
              <w:top w:w="128" w:type="dxa"/>
              <w:left w:w="43" w:type="dxa"/>
              <w:bottom w:w="43" w:type="dxa"/>
              <w:right w:w="43" w:type="dxa"/>
            </w:tcMar>
            <w:vAlign w:val="bottom"/>
          </w:tcPr>
          <w:p w14:paraId="5EF9B382" w14:textId="77777777" w:rsidR="006865A6" w:rsidRPr="00A77A7E" w:rsidRDefault="006865A6" w:rsidP="00DC78D5">
            <w:pPr>
              <w:jc w:val="right"/>
              <w:rPr>
                <w:sz w:val="21"/>
              </w:rPr>
            </w:pPr>
            <w:r w:rsidRPr="00A77A7E">
              <w:rPr>
                <w:sz w:val="21"/>
              </w:rPr>
              <w:t>837</w:t>
            </w:r>
          </w:p>
        </w:tc>
        <w:tc>
          <w:tcPr>
            <w:tcW w:w="1299" w:type="dxa"/>
            <w:tcBorders>
              <w:top w:val="nil"/>
              <w:left w:val="nil"/>
              <w:bottom w:val="nil"/>
              <w:right w:val="nil"/>
            </w:tcBorders>
            <w:tcMar>
              <w:top w:w="128" w:type="dxa"/>
              <w:left w:w="43" w:type="dxa"/>
              <w:bottom w:w="43" w:type="dxa"/>
              <w:right w:w="43" w:type="dxa"/>
            </w:tcMar>
            <w:vAlign w:val="bottom"/>
          </w:tcPr>
          <w:p w14:paraId="2C687CBC" w14:textId="77777777" w:rsidR="006865A6" w:rsidRPr="00A77A7E" w:rsidRDefault="006865A6" w:rsidP="00DC78D5">
            <w:pPr>
              <w:jc w:val="right"/>
              <w:rPr>
                <w:sz w:val="21"/>
              </w:rPr>
            </w:pPr>
            <w:r w:rsidRPr="00A77A7E">
              <w:rPr>
                <w:sz w:val="21"/>
              </w:rPr>
              <w:t>162 013</w:t>
            </w:r>
          </w:p>
        </w:tc>
      </w:tr>
      <w:tr w:rsidR="006865A6" w:rsidRPr="00A77A7E" w14:paraId="3090A042" w14:textId="77777777" w:rsidTr="00DC78D5">
        <w:trPr>
          <w:trHeight w:val="380"/>
        </w:trPr>
        <w:tc>
          <w:tcPr>
            <w:tcW w:w="2143" w:type="dxa"/>
            <w:tcBorders>
              <w:top w:val="nil"/>
              <w:left w:val="nil"/>
              <w:bottom w:val="nil"/>
              <w:right w:val="nil"/>
            </w:tcBorders>
            <w:tcMar>
              <w:top w:w="128" w:type="dxa"/>
              <w:left w:w="43" w:type="dxa"/>
              <w:bottom w:w="43" w:type="dxa"/>
              <w:right w:w="43" w:type="dxa"/>
            </w:tcMar>
          </w:tcPr>
          <w:p w14:paraId="1558BB8E" w14:textId="77777777" w:rsidR="006865A6" w:rsidRPr="00A77A7E" w:rsidRDefault="006865A6" w:rsidP="00DC78D5">
            <w:pPr>
              <w:rPr>
                <w:sz w:val="21"/>
              </w:rPr>
            </w:pPr>
            <w:r w:rsidRPr="00A77A7E">
              <w:rPr>
                <w:sz w:val="21"/>
              </w:rPr>
              <w:t>25 000 – 49 999 kr</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081FE858" w14:textId="77777777" w:rsidR="006865A6" w:rsidRPr="00A77A7E" w:rsidRDefault="006865A6" w:rsidP="00DC78D5">
            <w:pPr>
              <w:jc w:val="right"/>
              <w:rPr>
                <w:sz w:val="21"/>
              </w:rPr>
            </w:pPr>
            <w:r w:rsidRPr="00A77A7E">
              <w:rPr>
                <w:sz w:val="21"/>
              </w:rPr>
              <w:t>39 710</w:t>
            </w:r>
          </w:p>
        </w:tc>
        <w:tc>
          <w:tcPr>
            <w:tcW w:w="1299" w:type="dxa"/>
            <w:tcBorders>
              <w:top w:val="nil"/>
              <w:left w:val="nil"/>
              <w:bottom w:val="nil"/>
              <w:right w:val="nil"/>
            </w:tcBorders>
            <w:tcMar>
              <w:top w:w="128" w:type="dxa"/>
              <w:left w:w="43" w:type="dxa"/>
              <w:bottom w:w="43" w:type="dxa"/>
              <w:right w:w="43" w:type="dxa"/>
            </w:tcMar>
            <w:vAlign w:val="bottom"/>
          </w:tcPr>
          <w:p w14:paraId="4B211C75" w14:textId="77777777" w:rsidR="006865A6" w:rsidRPr="00A77A7E" w:rsidRDefault="006865A6" w:rsidP="00DC78D5">
            <w:pPr>
              <w:jc w:val="right"/>
              <w:rPr>
                <w:sz w:val="21"/>
              </w:rPr>
            </w:pPr>
            <w:r w:rsidRPr="00A77A7E">
              <w:rPr>
                <w:sz w:val="21"/>
              </w:rPr>
              <w:t>64 457</w:t>
            </w:r>
          </w:p>
        </w:tc>
        <w:tc>
          <w:tcPr>
            <w:tcW w:w="1010" w:type="dxa"/>
            <w:tcBorders>
              <w:top w:val="nil"/>
              <w:left w:val="nil"/>
              <w:bottom w:val="nil"/>
              <w:right w:val="nil"/>
            </w:tcBorders>
            <w:tcMar>
              <w:top w:w="128" w:type="dxa"/>
              <w:left w:w="43" w:type="dxa"/>
              <w:bottom w:w="43" w:type="dxa"/>
              <w:right w:w="43" w:type="dxa"/>
            </w:tcMar>
            <w:vAlign w:val="bottom"/>
          </w:tcPr>
          <w:p w14:paraId="504D9FF3" w14:textId="77777777" w:rsidR="006865A6" w:rsidRPr="00A77A7E" w:rsidRDefault="006865A6" w:rsidP="00DC78D5">
            <w:pPr>
              <w:jc w:val="right"/>
              <w:rPr>
                <w:sz w:val="21"/>
              </w:rPr>
            </w:pPr>
            <w:r w:rsidRPr="00A77A7E">
              <w:rPr>
                <w:sz w:val="21"/>
              </w:rPr>
              <w:t>2 594</w:t>
            </w:r>
          </w:p>
        </w:tc>
        <w:tc>
          <w:tcPr>
            <w:tcW w:w="1010" w:type="dxa"/>
            <w:tcBorders>
              <w:top w:val="nil"/>
              <w:left w:val="nil"/>
              <w:bottom w:val="nil"/>
              <w:right w:val="nil"/>
            </w:tcBorders>
            <w:tcMar>
              <w:top w:w="128" w:type="dxa"/>
              <w:left w:w="43" w:type="dxa"/>
              <w:bottom w:w="43" w:type="dxa"/>
              <w:right w:w="43" w:type="dxa"/>
            </w:tcMar>
            <w:vAlign w:val="bottom"/>
          </w:tcPr>
          <w:p w14:paraId="4CFE1940" w14:textId="77777777" w:rsidR="006865A6" w:rsidRPr="00A77A7E" w:rsidRDefault="006865A6" w:rsidP="00DC78D5">
            <w:pPr>
              <w:jc w:val="right"/>
              <w:rPr>
                <w:sz w:val="21"/>
              </w:rPr>
            </w:pPr>
            <w:r w:rsidRPr="00A77A7E">
              <w:rPr>
                <w:sz w:val="21"/>
              </w:rPr>
              <w:t>2 139</w:t>
            </w:r>
          </w:p>
        </w:tc>
        <w:tc>
          <w:tcPr>
            <w:tcW w:w="1010" w:type="dxa"/>
            <w:tcBorders>
              <w:top w:val="nil"/>
              <w:left w:val="nil"/>
              <w:bottom w:val="nil"/>
              <w:right w:val="nil"/>
            </w:tcBorders>
            <w:tcMar>
              <w:top w:w="128" w:type="dxa"/>
              <w:left w:w="43" w:type="dxa"/>
              <w:bottom w:w="43" w:type="dxa"/>
              <w:right w:w="43" w:type="dxa"/>
            </w:tcMar>
            <w:vAlign w:val="bottom"/>
          </w:tcPr>
          <w:p w14:paraId="4B1B7C46" w14:textId="77777777" w:rsidR="006865A6" w:rsidRPr="00A77A7E" w:rsidRDefault="006865A6" w:rsidP="00DC78D5">
            <w:pPr>
              <w:jc w:val="right"/>
              <w:rPr>
                <w:sz w:val="21"/>
              </w:rPr>
            </w:pPr>
            <w:r w:rsidRPr="00A77A7E">
              <w:rPr>
                <w:sz w:val="21"/>
              </w:rPr>
              <w:t>755</w:t>
            </w:r>
          </w:p>
        </w:tc>
        <w:tc>
          <w:tcPr>
            <w:tcW w:w="1299" w:type="dxa"/>
            <w:tcBorders>
              <w:top w:val="nil"/>
              <w:left w:val="nil"/>
              <w:bottom w:val="nil"/>
              <w:right w:val="nil"/>
            </w:tcBorders>
            <w:tcMar>
              <w:top w:w="128" w:type="dxa"/>
              <w:left w:w="43" w:type="dxa"/>
              <w:bottom w:w="43" w:type="dxa"/>
              <w:right w:w="43" w:type="dxa"/>
            </w:tcMar>
            <w:vAlign w:val="bottom"/>
          </w:tcPr>
          <w:p w14:paraId="787B62F7" w14:textId="77777777" w:rsidR="006865A6" w:rsidRPr="00A77A7E" w:rsidRDefault="006865A6" w:rsidP="00DC78D5">
            <w:pPr>
              <w:jc w:val="right"/>
              <w:rPr>
                <w:sz w:val="21"/>
              </w:rPr>
            </w:pPr>
            <w:r w:rsidRPr="00A77A7E">
              <w:rPr>
                <w:sz w:val="21"/>
              </w:rPr>
              <w:t>109 655</w:t>
            </w:r>
          </w:p>
        </w:tc>
      </w:tr>
      <w:tr w:rsidR="006865A6" w:rsidRPr="00A77A7E" w14:paraId="60B5ED4F" w14:textId="77777777" w:rsidTr="00DC78D5">
        <w:trPr>
          <w:trHeight w:val="380"/>
        </w:trPr>
        <w:tc>
          <w:tcPr>
            <w:tcW w:w="2143" w:type="dxa"/>
            <w:tcBorders>
              <w:top w:val="nil"/>
              <w:left w:val="nil"/>
              <w:bottom w:val="nil"/>
              <w:right w:val="nil"/>
            </w:tcBorders>
            <w:tcMar>
              <w:top w:w="128" w:type="dxa"/>
              <w:left w:w="43" w:type="dxa"/>
              <w:bottom w:w="43" w:type="dxa"/>
              <w:right w:w="43" w:type="dxa"/>
            </w:tcMar>
          </w:tcPr>
          <w:p w14:paraId="3760C7A3" w14:textId="77777777" w:rsidR="006865A6" w:rsidRPr="00A77A7E" w:rsidRDefault="006865A6" w:rsidP="00DC78D5">
            <w:pPr>
              <w:rPr>
                <w:sz w:val="21"/>
              </w:rPr>
            </w:pPr>
            <w:r w:rsidRPr="00A77A7E">
              <w:rPr>
                <w:sz w:val="21"/>
              </w:rPr>
              <w:t>50 000 – 74 999 kr</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16D792E2" w14:textId="77777777" w:rsidR="006865A6" w:rsidRPr="00A77A7E" w:rsidRDefault="006865A6" w:rsidP="00DC78D5">
            <w:pPr>
              <w:jc w:val="right"/>
              <w:rPr>
                <w:sz w:val="21"/>
              </w:rPr>
            </w:pPr>
            <w:r w:rsidRPr="00A77A7E">
              <w:rPr>
                <w:sz w:val="21"/>
              </w:rPr>
              <w:t>42 242</w:t>
            </w:r>
          </w:p>
        </w:tc>
        <w:tc>
          <w:tcPr>
            <w:tcW w:w="1299" w:type="dxa"/>
            <w:tcBorders>
              <w:top w:val="nil"/>
              <w:left w:val="nil"/>
              <w:bottom w:val="nil"/>
              <w:right w:val="nil"/>
            </w:tcBorders>
            <w:tcMar>
              <w:top w:w="128" w:type="dxa"/>
              <w:left w:w="43" w:type="dxa"/>
              <w:bottom w:w="43" w:type="dxa"/>
              <w:right w:w="43" w:type="dxa"/>
            </w:tcMar>
            <w:vAlign w:val="bottom"/>
          </w:tcPr>
          <w:p w14:paraId="672A9355" w14:textId="77777777" w:rsidR="006865A6" w:rsidRPr="00A77A7E" w:rsidRDefault="006865A6" w:rsidP="00DC78D5">
            <w:pPr>
              <w:jc w:val="right"/>
              <w:rPr>
                <w:sz w:val="21"/>
              </w:rPr>
            </w:pPr>
            <w:r w:rsidRPr="00A77A7E">
              <w:rPr>
                <w:sz w:val="21"/>
              </w:rPr>
              <w:t>50 335</w:t>
            </w:r>
          </w:p>
        </w:tc>
        <w:tc>
          <w:tcPr>
            <w:tcW w:w="1010" w:type="dxa"/>
            <w:tcBorders>
              <w:top w:val="nil"/>
              <w:left w:val="nil"/>
              <w:bottom w:val="nil"/>
              <w:right w:val="nil"/>
            </w:tcBorders>
            <w:tcMar>
              <w:top w:w="128" w:type="dxa"/>
              <w:left w:w="43" w:type="dxa"/>
              <w:bottom w:w="43" w:type="dxa"/>
              <w:right w:w="43" w:type="dxa"/>
            </w:tcMar>
            <w:vAlign w:val="bottom"/>
          </w:tcPr>
          <w:p w14:paraId="67631CA9" w14:textId="77777777" w:rsidR="006865A6" w:rsidRPr="00A77A7E" w:rsidRDefault="006865A6" w:rsidP="00DC78D5">
            <w:pPr>
              <w:jc w:val="right"/>
              <w:rPr>
                <w:sz w:val="21"/>
              </w:rPr>
            </w:pPr>
            <w:r w:rsidRPr="00A77A7E">
              <w:rPr>
                <w:sz w:val="21"/>
              </w:rPr>
              <w:t>2 671</w:t>
            </w:r>
          </w:p>
        </w:tc>
        <w:tc>
          <w:tcPr>
            <w:tcW w:w="1010" w:type="dxa"/>
            <w:tcBorders>
              <w:top w:val="nil"/>
              <w:left w:val="nil"/>
              <w:bottom w:val="nil"/>
              <w:right w:val="nil"/>
            </w:tcBorders>
            <w:tcMar>
              <w:top w:w="128" w:type="dxa"/>
              <w:left w:w="43" w:type="dxa"/>
              <w:bottom w:w="43" w:type="dxa"/>
              <w:right w:w="43" w:type="dxa"/>
            </w:tcMar>
            <w:vAlign w:val="bottom"/>
          </w:tcPr>
          <w:p w14:paraId="604F781A" w14:textId="77777777" w:rsidR="006865A6" w:rsidRPr="00A77A7E" w:rsidRDefault="006865A6" w:rsidP="00DC78D5">
            <w:pPr>
              <w:jc w:val="right"/>
              <w:rPr>
                <w:sz w:val="21"/>
              </w:rPr>
            </w:pPr>
            <w:r w:rsidRPr="00A77A7E">
              <w:rPr>
                <w:sz w:val="21"/>
              </w:rPr>
              <w:t>2 447</w:t>
            </w:r>
          </w:p>
        </w:tc>
        <w:tc>
          <w:tcPr>
            <w:tcW w:w="1010" w:type="dxa"/>
            <w:tcBorders>
              <w:top w:val="nil"/>
              <w:left w:val="nil"/>
              <w:bottom w:val="nil"/>
              <w:right w:val="nil"/>
            </w:tcBorders>
            <w:tcMar>
              <w:top w:w="128" w:type="dxa"/>
              <w:left w:w="43" w:type="dxa"/>
              <w:bottom w:w="43" w:type="dxa"/>
              <w:right w:w="43" w:type="dxa"/>
            </w:tcMar>
            <w:vAlign w:val="bottom"/>
          </w:tcPr>
          <w:p w14:paraId="63BF6F2F" w14:textId="77777777" w:rsidR="006865A6" w:rsidRPr="00A77A7E" w:rsidRDefault="006865A6" w:rsidP="00DC78D5">
            <w:pPr>
              <w:jc w:val="right"/>
              <w:rPr>
                <w:sz w:val="21"/>
              </w:rPr>
            </w:pPr>
            <w:r w:rsidRPr="00A77A7E">
              <w:rPr>
                <w:sz w:val="21"/>
              </w:rPr>
              <w:t>905</w:t>
            </w:r>
          </w:p>
        </w:tc>
        <w:tc>
          <w:tcPr>
            <w:tcW w:w="1299" w:type="dxa"/>
            <w:tcBorders>
              <w:top w:val="nil"/>
              <w:left w:val="nil"/>
              <w:bottom w:val="nil"/>
              <w:right w:val="nil"/>
            </w:tcBorders>
            <w:tcMar>
              <w:top w:w="128" w:type="dxa"/>
              <w:left w:w="43" w:type="dxa"/>
              <w:bottom w:w="43" w:type="dxa"/>
              <w:right w:w="43" w:type="dxa"/>
            </w:tcMar>
            <w:vAlign w:val="bottom"/>
          </w:tcPr>
          <w:p w14:paraId="421953F0" w14:textId="77777777" w:rsidR="006865A6" w:rsidRPr="00A77A7E" w:rsidRDefault="006865A6" w:rsidP="00DC78D5">
            <w:pPr>
              <w:jc w:val="right"/>
              <w:rPr>
                <w:sz w:val="21"/>
              </w:rPr>
            </w:pPr>
            <w:r w:rsidRPr="00A77A7E">
              <w:rPr>
                <w:sz w:val="21"/>
              </w:rPr>
              <w:t>98 600</w:t>
            </w:r>
          </w:p>
        </w:tc>
      </w:tr>
      <w:tr w:rsidR="006865A6" w:rsidRPr="00A77A7E" w14:paraId="41520B7B" w14:textId="77777777" w:rsidTr="00DC78D5">
        <w:trPr>
          <w:trHeight w:val="380"/>
        </w:trPr>
        <w:tc>
          <w:tcPr>
            <w:tcW w:w="2143" w:type="dxa"/>
            <w:tcBorders>
              <w:top w:val="nil"/>
              <w:left w:val="nil"/>
              <w:bottom w:val="nil"/>
              <w:right w:val="nil"/>
            </w:tcBorders>
            <w:tcMar>
              <w:top w:w="128" w:type="dxa"/>
              <w:left w:w="43" w:type="dxa"/>
              <w:bottom w:w="43" w:type="dxa"/>
              <w:right w:w="43" w:type="dxa"/>
            </w:tcMar>
          </w:tcPr>
          <w:p w14:paraId="3E5DE8B5" w14:textId="77777777" w:rsidR="006865A6" w:rsidRPr="00A77A7E" w:rsidRDefault="006865A6" w:rsidP="00DC78D5">
            <w:pPr>
              <w:rPr>
                <w:sz w:val="21"/>
              </w:rPr>
            </w:pPr>
            <w:r w:rsidRPr="00A77A7E">
              <w:rPr>
                <w:sz w:val="21"/>
              </w:rPr>
              <w:t>75 000 – 99 999 kr</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33B54F02" w14:textId="77777777" w:rsidR="006865A6" w:rsidRPr="00A77A7E" w:rsidRDefault="006865A6" w:rsidP="00DC78D5">
            <w:pPr>
              <w:jc w:val="right"/>
              <w:rPr>
                <w:sz w:val="21"/>
              </w:rPr>
            </w:pPr>
            <w:r w:rsidRPr="00A77A7E">
              <w:rPr>
                <w:sz w:val="21"/>
              </w:rPr>
              <w:t>46 960</w:t>
            </w:r>
          </w:p>
        </w:tc>
        <w:tc>
          <w:tcPr>
            <w:tcW w:w="1299" w:type="dxa"/>
            <w:tcBorders>
              <w:top w:val="nil"/>
              <w:left w:val="nil"/>
              <w:bottom w:val="nil"/>
              <w:right w:val="nil"/>
            </w:tcBorders>
            <w:tcMar>
              <w:top w:w="128" w:type="dxa"/>
              <w:left w:w="43" w:type="dxa"/>
              <w:bottom w:w="43" w:type="dxa"/>
              <w:right w:w="43" w:type="dxa"/>
            </w:tcMar>
            <w:vAlign w:val="bottom"/>
          </w:tcPr>
          <w:p w14:paraId="4DA4BEBE" w14:textId="77777777" w:rsidR="006865A6" w:rsidRPr="00A77A7E" w:rsidRDefault="006865A6" w:rsidP="00DC78D5">
            <w:pPr>
              <w:jc w:val="right"/>
              <w:rPr>
                <w:sz w:val="21"/>
              </w:rPr>
            </w:pPr>
            <w:r w:rsidRPr="00A77A7E">
              <w:rPr>
                <w:sz w:val="21"/>
              </w:rPr>
              <w:t>49 534</w:t>
            </w:r>
          </w:p>
        </w:tc>
        <w:tc>
          <w:tcPr>
            <w:tcW w:w="1010" w:type="dxa"/>
            <w:tcBorders>
              <w:top w:val="nil"/>
              <w:left w:val="nil"/>
              <w:bottom w:val="nil"/>
              <w:right w:val="nil"/>
            </w:tcBorders>
            <w:tcMar>
              <w:top w:w="128" w:type="dxa"/>
              <w:left w:w="43" w:type="dxa"/>
              <w:bottom w:w="43" w:type="dxa"/>
              <w:right w:w="43" w:type="dxa"/>
            </w:tcMar>
            <w:vAlign w:val="bottom"/>
          </w:tcPr>
          <w:p w14:paraId="44364FA5" w14:textId="77777777" w:rsidR="006865A6" w:rsidRPr="00A77A7E" w:rsidRDefault="006865A6" w:rsidP="00DC78D5">
            <w:pPr>
              <w:jc w:val="right"/>
              <w:rPr>
                <w:sz w:val="21"/>
              </w:rPr>
            </w:pPr>
            <w:r w:rsidRPr="00A77A7E">
              <w:rPr>
                <w:sz w:val="21"/>
              </w:rPr>
              <w:t>3 550</w:t>
            </w:r>
          </w:p>
        </w:tc>
        <w:tc>
          <w:tcPr>
            <w:tcW w:w="1010" w:type="dxa"/>
            <w:tcBorders>
              <w:top w:val="nil"/>
              <w:left w:val="nil"/>
              <w:bottom w:val="nil"/>
              <w:right w:val="nil"/>
            </w:tcBorders>
            <w:tcMar>
              <w:top w:w="128" w:type="dxa"/>
              <w:left w:w="43" w:type="dxa"/>
              <w:bottom w:w="43" w:type="dxa"/>
              <w:right w:w="43" w:type="dxa"/>
            </w:tcMar>
            <w:vAlign w:val="bottom"/>
          </w:tcPr>
          <w:p w14:paraId="729A57DC" w14:textId="77777777" w:rsidR="006865A6" w:rsidRPr="00A77A7E" w:rsidRDefault="006865A6" w:rsidP="00DC78D5">
            <w:pPr>
              <w:jc w:val="right"/>
              <w:rPr>
                <w:sz w:val="21"/>
              </w:rPr>
            </w:pPr>
            <w:r w:rsidRPr="00A77A7E">
              <w:rPr>
                <w:sz w:val="21"/>
              </w:rPr>
              <w:t>3 242</w:t>
            </w:r>
          </w:p>
        </w:tc>
        <w:tc>
          <w:tcPr>
            <w:tcW w:w="1010" w:type="dxa"/>
            <w:tcBorders>
              <w:top w:val="nil"/>
              <w:left w:val="nil"/>
              <w:bottom w:val="nil"/>
              <w:right w:val="nil"/>
            </w:tcBorders>
            <w:tcMar>
              <w:top w:w="128" w:type="dxa"/>
              <w:left w:w="43" w:type="dxa"/>
              <w:bottom w:w="43" w:type="dxa"/>
              <w:right w:w="43" w:type="dxa"/>
            </w:tcMar>
            <w:vAlign w:val="bottom"/>
          </w:tcPr>
          <w:p w14:paraId="26299AD8" w14:textId="77777777" w:rsidR="006865A6" w:rsidRPr="00A77A7E" w:rsidRDefault="006865A6" w:rsidP="00DC78D5">
            <w:pPr>
              <w:jc w:val="right"/>
              <w:rPr>
                <w:sz w:val="21"/>
              </w:rPr>
            </w:pPr>
            <w:r w:rsidRPr="00A77A7E">
              <w:rPr>
                <w:sz w:val="21"/>
              </w:rPr>
              <w:t>1 294</w:t>
            </w:r>
          </w:p>
        </w:tc>
        <w:tc>
          <w:tcPr>
            <w:tcW w:w="1299" w:type="dxa"/>
            <w:tcBorders>
              <w:top w:val="nil"/>
              <w:left w:val="nil"/>
              <w:bottom w:val="nil"/>
              <w:right w:val="nil"/>
            </w:tcBorders>
            <w:tcMar>
              <w:top w:w="128" w:type="dxa"/>
              <w:left w:w="43" w:type="dxa"/>
              <w:bottom w:w="43" w:type="dxa"/>
              <w:right w:w="43" w:type="dxa"/>
            </w:tcMar>
            <w:vAlign w:val="bottom"/>
          </w:tcPr>
          <w:p w14:paraId="25261721" w14:textId="77777777" w:rsidR="006865A6" w:rsidRPr="00A77A7E" w:rsidRDefault="006865A6" w:rsidP="00DC78D5">
            <w:pPr>
              <w:jc w:val="right"/>
              <w:rPr>
                <w:sz w:val="21"/>
              </w:rPr>
            </w:pPr>
            <w:r w:rsidRPr="00A77A7E">
              <w:rPr>
                <w:sz w:val="21"/>
              </w:rPr>
              <w:t>104 580</w:t>
            </w:r>
          </w:p>
        </w:tc>
      </w:tr>
      <w:tr w:rsidR="006865A6" w:rsidRPr="00A77A7E" w14:paraId="42B86B9F" w14:textId="77777777" w:rsidTr="00DC78D5">
        <w:trPr>
          <w:trHeight w:val="380"/>
        </w:trPr>
        <w:tc>
          <w:tcPr>
            <w:tcW w:w="2143" w:type="dxa"/>
            <w:tcBorders>
              <w:top w:val="nil"/>
              <w:left w:val="nil"/>
              <w:bottom w:val="nil"/>
              <w:right w:val="nil"/>
            </w:tcBorders>
            <w:tcMar>
              <w:top w:w="128" w:type="dxa"/>
              <w:left w:w="43" w:type="dxa"/>
              <w:bottom w:w="43" w:type="dxa"/>
              <w:right w:w="43" w:type="dxa"/>
            </w:tcMar>
          </w:tcPr>
          <w:p w14:paraId="038F33E5" w14:textId="77777777" w:rsidR="006865A6" w:rsidRPr="00A77A7E" w:rsidRDefault="006865A6" w:rsidP="00DC78D5">
            <w:pPr>
              <w:rPr>
                <w:sz w:val="21"/>
              </w:rPr>
            </w:pPr>
            <w:r w:rsidRPr="00A77A7E">
              <w:rPr>
                <w:sz w:val="21"/>
              </w:rPr>
              <w:t>100 000 – 149 999 kr</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27C6933D" w14:textId="77777777" w:rsidR="006865A6" w:rsidRPr="00A77A7E" w:rsidRDefault="006865A6" w:rsidP="00DC78D5">
            <w:pPr>
              <w:jc w:val="right"/>
              <w:rPr>
                <w:sz w:val="21"/>
              </w:rPr>
            </w:pPr>
            <w:r w:rsidRPr="00A77A7E">
              <w:rPr>
                <w:sz w:val="21"/>
              </w:rPr>
              <w:t>94 152</w:t>
            </w:r>
          </w:p>
        </w:tc>
        <w:tc>
          <w:tcPr>
            <w:tcW w:w="1299" w:type="dxa"/>
            <w:tcBorders>
              <w:top w:val="nil"/>
              <w:left w:val="nil"/>
              <w:bottom w:val="nil"/>
              <w:right w:val="nil"/>
            </w:tcBorders>
            <w:tcMar>
              <w:top w:w="128" w:type="dxa"/>
              <w:left w:w="43" w:type="dxa"/>
              <w:bottom w:w="43" w:type="dxa"/>
              <w:right w:w="43" w:type="dxa"/>
            </w:tcMar>
            <w:vAlign w:val="bottom"/>
          </w:tcPr>
          <w:p w14:paraId="080B43BC" w14:textId="77777777" w:rsidR="006865A6" w:rsidRPr="00A77A7E" w:rsidRDefault="006865A6" w:rsidP="00DC78D5">
            <w:pPr>
              <w:jc w:val="right"/>
              <w:rPr>
                <w:sz w:val="21"/>
              </w:rPr>
            </w:pPr>
            <w:r w:rsidRPr="00A77A7E">
              <w:rPr>
                <w:sz w:val="21"/>
              </w:rPr>
              <w:t>92 451</w:t>
            </w:r>
          </w:p>
        </w:tc>
        <w:tc>
          <w:tcPr>
            <w:tcW w:w="1010" w:type="dxa"/>
            <w:tcBorders>
              <w:top w:val="nil"/>
              <w:left w:val="nil"/>
              <w:bottom w:val="nil"/>
              <w:right w:val="nil"/>
            </w:tcBorders>
            <w:tcMar>
              <w:top w:w="128" w:type="dxa"/>
              <w:left w:w="43" w:type="dxa"/>
              <w:bottom w:w="43" w:type="dxa"/>
              <w:right w:w="43" w:type="dxa"/>
            </w:tcMar>
            <w:vAlign w:val="bottom"/>
          </w:tcPr>
          <w:p w14:paraId="33323C18" w14:textId="77777777" w:rsidR="006865A6" w:rsidRPr="00A77A7E" w:rsidRDefault="006865A6" w:rsidP="00DC78D5">
            <w:pPr>
              <w:jc w:val="right"/>
              <w:rPr>
                <w:sz w:val="21"/>
              </w:rPr>
            </w:pPr>
            <w:r w:rsidRPr="00A77A7E">
              <w:rPr>
                <w:sz w:val="21"/>
              </w:rPr>
              <w:t>16 797</w:t>
            </w:r>
          </w:p>
        </w:tc>
        <w:tc>
          <w:tcPr>
            <w:tcW w:w="1010" w:type="dxa"/>
            <w:tcBorders>
              <w:top w:val="nil"/>
              <w:left w:val="nil"/>
              <w:bottom w:val="nil"/>
              <w:right w:val="nil"/>
            </w:tcBorders>
            <w:tcMar>
              <w:top w:w="128" w:type="dxa"/>
              <w:left w:w="43" w:type="dxa"/>
              <w:bottom w:w="43" w:type="dxa"/>
              <w:right w:w="43" w:type="dxa"/>
            </w:tcMar>
            <w:vAlign w:val="bottom"/>
          </w:tcPr>
          <w:p w14:paraId="2938326C" w14:textId="77777777" w:rsidR="006865A6" w:rsidRPr="00A77A7E" w:rsidRDefault="006865A6" w:rsidP="00DC78D5">
            <w:pPr>
              <w:jc w:val="right"/>
              <w:rPr>
                <w:sz w:val="21"/>
              </w:rPr>
            </w:pPr>
            <w:r w:rsidRPr="00A77A7E">
              <w:rPr>
                <w:sz w:val="21"/>
              </w:rPr>
              <w:t>12 499</w:t>
            </w:r>
          </w:p>
        </w:tc>
        <w:tc>
          <w:tcPr>
            <w:tcW w:w="1010" w:type="dxa"/>
            <w:tcBorders>
              <w:top w:val="nil"/>
              <w:left w:val="nil"/>
              <w:bottom w:val="nil"/>
              <w:right w:val="nil"/>
            </w:tcBorders>
            <w:tcMar>
              <w:top w:w="128" w:type="dxa"/>
              <w:left w:w="43" w:type="dxa"/>
              <w:bottom w:w="43" w:type="dxa"/>
              <w:right w:w="43" w:type="dxa"/>
            </w:tcMar>
            <w:vAlign w:val="bottom"/>
          </w:tcPr>
          <w:p w14:paraId="6BF31A92" w14:textId="77777777" w:rsidR="006865A6" w:rsidRPr="00A77A7E" w:rsidRDefault="006865A6" w:rsidP="00DC78D5">
            <w:pPr>
              <w:jc w:val="right"/>
              <w:rPr>
                <w:sz w:val="21"/>
              </w:rPr>
            </w:pPr>
            <w:r w:rsidRPr="00A77A7E">
              <w:rPr>
                <w:sz w:val="21"/>
              </w:rPr>
              <w:t>3 124</w:t>
            </w:r>
          </w:p>
        </w:tc>
        <w:tc>
          <w:tcPr>
            <w:tcW w:w="1299" w:type="dxa"/>
            <w:tcBorders>
              <w:top w:val="nil"/>
              <w:left w:val="nil"/>
              <w:bottom w:val="nil"/>
              <w:right w:val="nil"/>
            </w:tcBorders>
            <w:tcMar>
              <w:top w:w="128" w:type="dxa"/>
              <w:left w:w="43" w:type="dxa"/>
              <w:bottom w:w="43" w:type="dxa"/>
              <w:right w:w="43" w:type="dxa"/>
            </w:tcMar>
            <w:vAlign w:val="bottom"/>
          </w:tcPr>
          <w:p w14:paraId="684F3BDD" w14:textId="77777777" w:rsidR="006865A6" w:rsidRPr="00A77A7E" w:rsidRDefault="006865A6" w:rsidP="00DC78D5">
            <w:pPr>
              <w:jc w:val="right"/>
              <w:rPr>
                <w:sz w:val="21"/>
              </w:rPr>
            </w:pPr>
            <w:r w:rsidRPr="00A77A7E">
              <w:rPr>
                <w:sz w:val="21"/>
              </w:rPr>
              <w:t>219 023</w:t>
            </w:r>
          </w:p>
        </w:tc>
      </w:tr>
      <w:tr w:rsidR="006865A6" w:rsidRPr="00A77A7E" w14:paraId="6E38CBB2" w14:textId="77777777" w:rsidTr="00DC78D5">
        <w:trPr>
          <w:trHeight w:val="380"/>
        </w:trPr>
        <w:tc>
          <w:tcPr>
            <w:tcW w:w="2143" w:type="dxa"/>
            <w:tcBorders>
              <w:top w:val="nil"/>
              <w:left w:val="nil"/>
              <w:bottom w:val="nil"/>
              <w:right w:val="nil"/>
            </w:tcBorders>
            <w:tcMar>
              <w:top w:w="128" w:type="dxa"/>
              <w:left w:w="43" w:type="dxa"/>
              <w:bottom w:w="43" w:type="dxa"/>
              <w:right w:w="43" w:type="dxa"/>
            </w:tcMar>
          </w:tcPr>
          <w:p w14:paraId="3805808A" w14:textId="77777777" w:rsidR="006865A6" w:rsidRPr="00A77A7E" w:rsidRDefault="006865A6" w:rsidP="00DC78D5">
            <w:pPr>
              <w:rPr>
                <w:sz w:val="21"/>
              </w:rPr>
            </w:pPr>
            <w:r w:rsidRPr="00A77A7E">
              <w:rPr>
                <w:sz w:val="21"/>
              </w:rPr>
              <w:t>150 000 – 199 999 kr</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4620F670" w14:textId="77777777" w:rsidR="006865A6" w:rsidRPr="00A77A7E" w:rsidRDefault="006865A6" w:rsidP="00DC78D5">
            <w:pPr>
              <w:jc w:val="right"/>
              <w:rPr>
                <w:sz w:val="21"/>
              </w:rPr>
            </w:pPr>
            <w:r w:rsidRPr="00A77A7E">
              <w:rPr>
                <w:sz w:val="21"/>
              </w:rPr>
              <w:t>113 275</w:t>
            </w:r>
          </w:p>
        </w:tc>
        <w:tc>
          <w:tcPr>
            <w:tcW w:w="1299" w:type="dxa"/>
            <w:tcBorders>
              <w:top w:val="nil"/>
              <w:left w:val="nil"/>
              <w:bottom w:val="nil"/>
              <w:right w:val="nil"/>
            </w:tcBorders>
            <w:tcMar>
              <w:top w:w="128" w:type="dxa"/>
              <w:left w:w="43" w:type="dxa"/>
              <w:bottom w:w="43" w:type="dxa"/>
              <w:right w:w="43" w:type="dxa"/>
            </w:tcMar>
            <w:vAlign w:val="bottom"/>
          </w:tcPr>
          <w:p w14:paraId="799B0B63" w14:textId="77777777" w:rsidR="006865A6" w:rsidRPr="00A77A7E" w:rsidRDefault="006865A6" w:rsidP="00DC78D5">
            <w:pPr>
              <w:jc w:val="right"/>
              <w:rPr>
                <w:sz w:val="21"/>
              </w:rPr>
            </w:pPr>
            <w:r w:rsidRPr="00A77A7E">
              <w:rPr>
                <w:sz w:val="21"/>
              </w:rPr>
              <w:t>93 842</w:t>
            </w:r>
          </w:p>
        </w:tc>
        <w:tc>
          <w:tcPr>
            <w:tcW w:w="1010" w:type="dxa"/>
            <w:tcBorders>
              <w:top w:val="nil"/>
              <w:left w:val="nil"/>
              <w:bottom w:val="nil"/>
              <w:right w:val="nil"/>
            </w:tcBorders>
            <w:tcMar>
              <w:top w:w="128" w:type="dxa"/>
              <w:left w:w="43" w:type="dxa"/>
              <w:bottom w:w="43" w:type="dxa"/>
              <w:right w:w="43" w:type="dxa"/>
            </w:tcMar>
            <w:vAlign w:val="bottom"/>
          </w:tcPr>
          <w:p w14:paraId="4C10D9F6" w14:textId="77777777" w:rsidR="006865A6" w:rsidRPr="00A77A7E" w:rsidRDefault="006865A6" w:rsidP="00DC78D5">
            <w:pPr>
              <w:jc w:val="right"/>
              <w:rPr>
                <w:sz w:val="21"/>
              </w:rPr>
            </w:pPr>
            <w:r w:rsidRPr="00A77A7E">
              <w:rPr>
                <w:sz w:val="21"/>
              </w:rPr>
              <w:t>29 480</w:t>
            </w:r>
          </w:p>
        </w:tc>
        <w:tc>
          <w:tcPr>
            <w:tcW w:w="1010" w:type="dxa"/>
            <w:tcBorders>
              <w:top w:val="nil"/>
              <w:left w:val="nil"/>
              <w:bottom w:val="nil"/>
              <w:right w:val="nil"/>
            </w:tcBorders>
            <w:tcMar>
              <w:top w:w="128" w:type="dxa"/>
              <w:left w:w="43" w:type="dxa"/>
              <w:bottom w:w="43" w:type="dxa"/>
              <w:right w:w="43" w:type="dxa"/>
            </w:tcMar>
            <w:vAlign w:val="bottom"/>
          </w:tcPr>
          <w:p w14:paraId="3D869C17" w14:textId="77777777" w:rsidR="006865A6" w:rsidRPr="00A77A7E" w:rsidRDefault="006865A6" w:rsidP="00DC78D5">
            <w:pPr>
              <w:jc w:val="right"/>
              <w:rPr>
                <w:sz w:val="21"/>
              </w:rPr>
            </w:pPr>
            <w:r w:rsidRPr="00A77A7E">
              <w:rPr>
                <w:sz w:val="21"/>
              </w:rPr>
              <w:t>28 719</w:t>
            </w:r>
          </w:p>
        </w:tc>
        <w:tc>
          <w:tcPr>
            <w:tcW w:w="1010" w:type="dxa"/>
            <w:tcBorders>
              <w:top w:val="nil"/>
              <w:left w:val="nil"/>
              <w:bottom w:val="nil"/>
              <w:right w:val="nil"/>
            </w:tcBorders>
            <w:tcMar>
              <w:top w:w="128" w:type="dxa"/>
              <w:left w:w="43" w:type="dxa"/>
              <w:bottom w:w="43" w:type="dxa"/>
              <w:right w:w="43" w:type="dxa"/>
            </w:tcMar>
            <w:vAlign w:val="bottom"/>
          </w:tcPr>
          <w:p w14:paraId="701F0382" w14:textId="77777777" w:rsidR="006865A6" w:rsidRPr="00A77A7E" w:rsidRDefault="006865A6" w:rsidP="00DC78D5">
            <w:pPr>
              <w:jc w:val="right"/>
              <w:rPr>
                <w:sz w:val="21"/>
              </w:rPr>
            </w:pPr>
            <w:r w:rsidRPr="00A77A7E">
              <w:rPr>
                <w:sz w:val="21"/>
              </w:rPr>
              <w:t>4 805</w:t>
            </w:r>
          </w:p>
        </w:tc>
        <w:tc>
          <w:tcPr>
            <w:tcW w:w="1299" w:type="dxa"/>
            <w:tcBorders>
              <w:top w:val="nil"/>
              <w:left w:val="nil"/>
              <w:bottom w:val="nil"/>
              <w:right w:val="nil"/>
            </w:tcBorders>
            <w:tcMar>
              <w:top w:w="128" w:type="dxa"/>
              <w:left w:w="43" w:type="dxa"/>
              <w:bottom w:w="43" w:type="dxa"/>
              <w:right w:w="43" w:type="dxa"/>
            </w:tcMar>
            <w:vAlign w:val="bottom"/>
          </w:tcPr>
          <w:p w14:paraId="70D6744E" w14:textId="77777777" w:rsidR="006865A6" w:rsidRPr="00A77A7E" w:rsidRDefault="006865A6" w:rsidP="00DC78D5">
            <w:pPr>
              <w:jc w:val="right"/>
              <w:rPr>
                <w:sz w:val="21"/>
              </w:rPr>
            </w:pPr>
            <w:r w:rsidRPr="00A77A7E">
              <w:rPr>
                <w:sz w:val="21"/>
              </w:rPr>
              <w:t>270 121</w:t>
            </w:r>
          </w:p>
        </w:tc>
      </w:tr>
      <w:tr w:rsidR="006865A6" w:rsidRPr="00A77A7E" w14:paraId="5BB5B059" w14:textId="77777777" w:rsidTr="00DC78D5">
        <w:trPr>
          <w:trHeight w:val="380"/>
        </w:trPr>
        <w:tc>
          <w:tcPr>
            <w:tcW w:w="2143" w:type="dxa"/>
            <w:tcBorders>
              <w:top w:val="nil"/>
              <w:left w:val="nil"/>
              <w:bottom w:val="nil"/>
              <w:right w:val="nil"/>
            </w:tcBorders>
            <w:tcMar>
              <w:top w:w="128" w:type="dxa"/>
              <w:left w:w="43" w:type="dxa"/>
              <w:bottom w:w="43" w:type="dxa"/>
              <w:right w:w="43" w:type="dxa"/>
            </w:tcMar>
          </w:tcPr>
          <w:p w14:paraId="13EB5325" w14:textId="77777777" w:rsidR="006865A6" w:rsidRPr="00A77A7E" w:rsidRDefault="006865A6" w:rsidP="00DC78D5">
            <w:pPr>
              <w:rPr>
                <w:sz w:val="21"/>
              </w:rPr>
            </w:pPr>
            <w:r w:rsidRPr="00A77A7E">
              <w:rPr>
                <w:sz w:val="21"/>
              </w:rPr>
              <w:t>200 000 – 249 999 kr</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45E16013" w14:textId="77777777" w:rsidR="006865A6" w:rsidRPr="00A77A7E" w:rsidRDefault="006865A6" w:rsidP="00DC78D5">
            <w:pPr>
              <w:jc w:val="right"/>
              <w:rPr>
                <w:sz w:val="21"/>
              </w:rPr>
            </w:pPr>
            <w:r w:rsidRPr="00A77A7E">
              <w:rPr>
                <w:sz w:val="21"/>
              </w:rPr>
              <w:t>129 167</w:t>
            </w:r>
          </w:p>
        </w:tc>
        <w:tc>
          <w:tcPr>
            <w:tcW w:w="1299" w:type="dxa"/>
            <w:tcBorders>
              <w:top w:val="nil"/>
              <w:left w:val="nil"/>
              <w:bottom w:val="nil"/>
              <w:right w:val="nil"/>
            </w:tcBorders>
            <w:tcMar>
              <w:top w:w="128" w:type="dxa"/>
              <w:left w:w="43" w:type="dxa"/>
              <w:bottom w:w="43" w:type="dxa"/>
              <w:right w:w="43" w:type="dxa"/>
            </w:tcMar>
            <w:vAlign w:val="bottom"/>
          </w:tcPr>
          <w:p w14:paraId="722F8421" w14:textId="77777777" w:rsidR="006865A6" w:rsidRPr="00A77A7E" w:rsidRDefault="006865A6" w:rsidP="00DC78D5">
            <w:pPr>
              <w:jc w:val="right"/>
              <w:rPr>
                <w:sz w:val="21"/>
              </w:rPr>
            </w:pPr>
            <w:r w:rsidRPr="00A77A7E">
              <w:rPr>
                <w:sz w:val="21"/>
              </w:rPr>
              <w:t>96 263</w:t>
            </w:r>
          </w:p>
        </w:tc>
        <w:tc>
          <w:tcPr>
            <w:tcW w:w="1010" w:type="dxa"/>
            <w:tcBorders>
              <w:top w:val="nil"/>
              <w:left w:val="nil"/>
              <w:bottom w:val="nil"/>
              <w:right w:val="nil"/>
            </w:tcBorders>
            <w:tcMar>
              <w:top w:w="128" w:type="dxa"/>
              <w:left w:w="43" w:type="dxa"/>
              <w:bottom w:w="43" w:type="dxa"/>
              <w:right w:w="43" w:type="dxa"/>
            </w:tcMar>
            <w:vAlign w:val="bottom"/>
          </w:tcPr>
          <w:p w14:paraId="23ECCDEA" w14:textId="77777777" w:rsidR="006865A6" w:rsidRPr="00A77A7E" w:rsidRDefault="006865A6" w:rsidP="00DC78D5">
            <w:pPr>
              <w:jc w:val="right"/>
              <w:rPr>
                <w:sz w:val="21"/>
              </w:rPr>
            </w:pPr>
            <w:r w:rsidRPr="00A77A7E">
              <w:rPr>
                <w:sz w:val="21"/>
              </w:rPr>
              <w:t>37 952</w:t>
            </w:r>
          </w:p>
        </w:tc>
        <w:tc>
          <w:tcPr>
            <w:tcW w:w="1010" w:type="dxa"/>
            <w:tcBorders>
              <w:top w:val="nil"/>
              <w:left w:val="nil"/>
              <w:bottom w:val="nil"/>
              <w:right w:val="nil"/>
            </w:tcBorders>
            <w:tcMar>
              <w:top w:w="128" w:type="dxa"/>
              <w:left w:w="43" w:type="dxa"/>
              <w:bottom w:w="43" w:type="dxa"/>
              <w:right w:w="43" w:type="dxa"/>
            </w:tcMar>
            <w:vAlign w:val="bottom"/>
          </w:tcPr>
          <w:p w14:paraId="4EA46173" w14:textId="77777777" w:rsidR="006865A6" w:rsidRPr="00A77A7E" w:rsidRDefault="006865A6" w:rsidP="00DC78D5">
            <w:pPr>
              <w:jc w:val="right"/>
              <w:rPr>
                <w:sz w:val="21"/>
              </w:rPr>
            </w:pPr>
            <w:r w:rsidRPr="00A77A7E">
              <w:rPr>
                <w:sz w:val="21"/>
              </w:rPr>
              <w:t>47 367</w:t>
            </w:r>
          </w:p>
        </w:tc>
        <w:tc>
          <w:tcPr>
            <w:tcW w:w="1010" w:type="dxa"/>
            <w:tcBorders>
              <w:top w:val="nil"/>
              <w:left w:val="nil"/>
              <w:bottom w:val="nil"/>
              <w:right w:val="nil"/>
            </w:tcBorders>
            <w:tcMar>
              <w:top w:w="128" w:type="dxa"/>
              <w:left w:w="43" w:type="dxa"/>
              <w:bottom w:w="43" w:type="dxa"/>
              <w:right w:w="43" w:type="dxa"/>
            </w:tcMar>
            <w:vAlign w:val="bottom"/>
          </w:tcPr>
          <w:p w14:paraId="133B51A5" w14:textId="77777777" w:rsidR="006865A6" w:rsidRPr="00A77A7E" w:rsidRDefault="006865A6" w:rsidP="00DC78D5">
            <w:pPr>
              <w:jc w:val="right"/>
              <w:rPr>
                <w:sz w:val="21"/>
              </w:rPr>
            </w:pPr>
            <w:r w:rsidRPr="00A77A7E">
              <w:rPr>
                <w:sz w:val="21"/>
              </w:rPr>
              <w:t>7 633</w:t>
            </w:r>
          </w:p>
        </w:tc>
        <w:tc>
          <w:tcPr>
            <w:tcW w:w="1299" w:type="dxa"/>
            <w:tcBorders>
              <w:top w:val="nil"/>
              <w:left w:val="nil"/>
              <w:bottom w:val="nil"/>
              <w:right w:val="nil"/>
            </w:tcBorders>
            <w:tcMar>
              <w:top w:w="128" w:type="dxa"/>
              <w:left w:w="43" w:type="dxa"/>
              <w:bottom w:w="43" w:type="dxa"/>
              <w:right w:w="43" w:type="dxa"/>
            </w:tcMar>
            <w:vAlign w:val="bottom"/>
          </w:tcPr>
          <w:p w14:paraId="65B7EAC0" w14:textId="77777777" w:rsidR="006865A6" w:rsidRPr="00A77A7E" w:rsidRDefault="006865A6" w:rsidP="00DC78D5">
            <w:pPr>
              <w:jc w:val="right"/>
              <w:rPr>
                <w:sz w:val="21"/>
              </w:rPr>
            </w:pPr>
            <w:r w:rsidRPr="00A77A7E">
              <w:rPr>
                <w:sz w:val="21"/>
              </w:rPr>
              <w:t>318 382</w:t>
            </w:r>
          </w:p>
        </w:tc>
      </w:tr>
      <w:tr w:rsidR="006865A6" w:rsidRPr="00A77A7E" w14:paraId="1198A291" w14:textId="77777777" w:rsidTr="00DC78D5">
        <w:trPr>
          <w:trHeight w:val="380"/>
        </w:trPr>
        <w:tc>
          <w:tcPr>
            <w:tcW w:w="2143" w:type="dxa"/>
            <w:tcBorders>
              <w:top w:val="nil"/>
              <w:left w:val="nil"/>
              <w:bottom w:val="nil"/>
              <w:right w:val="nil"/>
            </w:tcBorders>
            <w:tcMar>
              <w:top w:w="128" w:type="dxa"/>
              <w:left w:w="43" w:type="dxa"/>
              <w:bottom w:w="43" w:type="dxa"/>
              <w:right w:w="43" w:type="dxa"/>
            </w:tcMar>
          </w:tcPr>
          <w:p w14:paraId="643B360C" w14:textId="77777777" w:rsidR="006865A6" w:rsidRPr="00A77A7E" w:rsidRDefault="006865A6" w:rsidP="00DC78D5">
            <w:pPr>
              <w:rPr>
                <w:sz w:val="21"/>
              </w:rPr>
            </w:pPr>
            <w:r w:rsidRPr="00A77A7E">
              <w:rPr>
                <w:sz w:val="21"/>
              </w:rPr>
              <w:t>250 000 – 299 999 kr</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4E9563E4" w14:textId="77777777" w:rsidR="006865A6" w:rsidRPr="00A77A7E" w:rsidRDefault="006865A6" w:rsidP="00DC78D5">
            <w:pPr>
              <w:jc w:val="right"/>
              <w:rPr>
                <w:sz w:val="21"/>
              </w:rPr>
            </w:pPr>
            <w:r w:rsidRPr="00A77A7E">
              <w:rPr>
                <w:sz w:val="21"/>
              </w:rPr>
              <w:t>143 002</w:t>
            </w:r>
          </w:p>
        </w:tc>
        <w:tc>
          <w:tcPr>
            <w:tcW w:w="1299" w:type="dxa"/>
            <w:tcBorders>
              <w:top w:val="nil"/>
              <w:left w:val="nil"/>
              <w:bottom w:val="nil"/>
              <w:right w:val="nil"/>
            </w:tcBorders>
            <w:tcMar>
              <w:top w:w="128" w:type="dxa"/>
              <w:left w:w="43" w:type="dxa"/>
              <w:bottom w:w="43" w:type="dxa"/>
              <w:right w:w="43" w:type="dxa"/>
            </w:tcMar>
            <w:vAlign w:val="bottom"/>
          </w:tcPr>
          <w:p w14:paraId="5426137E" w14:textId="77777777" w:rsidR="006865A6" w:rsidRPr="00A77A7E" w:rsidRDefault="006865A6" w:rsidP="00DC78D5">
            <w:pPr>
              <w:jc w:val="right"/>
              <w:rPr>
                <w:sz w:val="21"/>
              </w:rPr>
            </w:pPr>
            <w:r w:rsidRPr="00A77A7E">
              <w:rPr>
                <w:sz w:val="21"/>
              </w:rPr>
              <w:t>97 169</w:t>
            </w:r>
          </w:p>
        </w:tc>
        <w:tc>
          <w:tcPr>
            <w:tcW w:w="1010" w:type="dxa"/>
            <w:tcBorders>
              <w:top w:val="nil"/>
              <w:left w:val="nil"/>
              <w:bottom w:val="nil"/>
              <w:right w:val="nil"/>
            </w:tcBorders>
            <w:tcMar>
              <w:top w:w="128" w:type="dxa"/>
              <w:left w:w="43" w:type="dxa"/>
              <w:bottom w:w="43" w:type="dxa"/>
              <w:right w:w="43" w:type="dxa"/>
            </w:tcMar>
            <w:vAlign w:val="bottom"/>
          </w:tcPr>
          <w:p w14:paraId="53C6B7AB" w14:textId="77777777" w:rsidR="006865A6" w:rsidRPr="00A77A7E" w:rsidRDefault="006865A6" w:rsidP="00DC78D5">
            <w:pPr>
              <w:jc w:val="right"/>
              <w:rPr>
                <w:sz w:val="21"/>
              </w:rPr>
            </w:pPr>
            <w:r w:rsidRPr="00A77A7E">
              <w:rPr>
                <w:sz w:val="21"/>
              </w:rPr>
              <w:t>44 225</w:t>
            </w:r>
          </w:p>
        </w:tc>
        <w:tc>
          <w:tcPr>
            <w:tcW w:w="1010" w:type="dxa"/>
            <w:tcBorders>
              <w:top w:val="nil"/>
              <w:left w:val="nil"/>
              <w:bottom w:val="nil"/>
              <w:right w:val="nil"/>
            </w:tcBorders>
            <w:tcMar>
              <w:top w:w="128" w:type="dxa"/>
              <w:left w:w="43" w:type="dxa"/>
              <w:bottom w:w="43" w:type="dxa"/>
              <w:right w:w="43" w:type="dxa"/>
            </w:tcMar>
            <w:vAlign w:val="bottom"/>
          </w:tcPr>
          <w:p w14:paraId="0980EE5F" w14:textId="77777777" w:rsidR="006865A6" w:rsidRPr="00A77A7E" w:rsidRDefault="006865A6" w:rsidP="00DC78D5">
            <w:pPr>
              <w:jc w:val="right"/>
              <w:rPr>
                <w:sz w:val="21"/>
              </w:rPr>
            </w:pPr>
            <w:r w:rsidRPr="00A77A7E">
              <w:rPr>
                <w:sz w:val="21"/>
              </w:rPr>
              <w:t>62 947</w:t>
            </w:r>
          </w:p>
        </w:tc>
        <w:tc>
          <w:tcPr>
            <w:tcW w:w="1010" w:type="dxa"/>
            <w:tcBorders>
              <w:top w:val="nil"/>
              <w:left w:val="nil"/>
              <w:bottom w:val="nil"/>
              <w:right w:val="nil"/>
            </w:tcBorders>
            <w:tcMar>
              <w:top w:w="128" w:type="dxa"/>
              <w:left w:w="43" w:type="dxa"/>
              <w:bottom w:w="43" w:type="dxa"/>
              <w:right w:w="43" w:type="dxa"/>
            </w:tcMar>
            <w:vAlign w:val="bottom"/>
          </w:tcPr>
          <w:p w14:paraId="32455E6C" w14:textId="77777777" w:rsidR="006865A6" w:rsidRPr="00A77A7E" w:rsidRDefault="006865A6" w:rsidP="00DC78D5">
            <w:pPr>
              <w:jc w:val="right"/>
              <w:rPr>
                <w:sz w:val="21"/>
              </w:rPr>
            </w:pPr>
            <w:r w:rsidRPr="00A77A7E">
              <w:rPr>
                <w:sz w:val="21"/>
              </w:rPr>
              <w:t>11 352</w:t>
            </w:r>
          </w:p>
        </w:tc>
        <w:tc>
          <w:tcPr>
            <w:tcW w:w="1299" w:type="dxa"/>
            <w:tcBorders>
              <w:top w:val="nil"/>
              <w:left w:val="nil"/>
              <w:bottom w:val="nil"/>
              <w:right w:val="nil"/>
            </w:tcBorders>
            <w:tcMar>
              <w:top w:w="128" w:type="dxa"/>
              <w:left w:w="43" w:type="dxa"/>
              <w:bottom w:w="43" w:type="dxa"/>
              <w:right w:w="43" w:type="dxa"/>
            </w:tcMar>
            <w:vAlign w:val="bottom"/>
          </w:tcPr>
          <w:p w14:paraId="2A4419A5" w14:textId="77777777" w:rsidR="006865A6" w:rsidRPr="00A77A7E" w:rsidRDefault="006865A6" w:rsidP="00DC78D5">
            <w:pPr>
              <w:jc w:val="right"/>
              <w:rPr>
                <w:sz w:val="21"/>
              </w:rPr>
            </w:pPr>
            <w:r w:rsidRPr="00A77A7E">
              <w:rPr>
                <w:sz w:val="21"/>
              </w:rPr>
              <w:t>358 695</w:t>
            </w:r>
          </w:p>
        </w:tc>
      </w:tr>
      <w:tr w:rsidR="006865A6" w:rsidRPr="00A77A7E" w14:paraId="5537CC92" w14:textId="77777777" w:rsidTr="00DC78D5">
        <w:trPr>
          <w:trHeight w:val="380"/>
        </w:trPr>
        <w:tc>
          <w:tcPr>
            <w:tcW w:w="2143" w:type="dxa"/>
            <w:tcBorders>
              <w:top w:val="nil"/>
              <w:left w:val="nil"/>
              <w:bottom w:val="nil"/>
              <w:right w:val="nil"/>
            </w:tcBorders>
            <w:tcMar>
              <w:top w:w="128" w:type="dxa"/>
              <w:left w:w="43" w:type="dxa"/>
              <w:bottom w:w="43" w:type="dxa"/>
              <w:right w:w="43" w:type="dxa"/>
            </w:tcMar>
          </w:tcPr>
          <w:p w14:paraId="27A13D10" w14:textId="77777777" w:rsidR="006865A6" w:rsidRPr="00A77A7E" w:rsidRDefault="006865A6" w:rsidP="00DC78D5">
            <w:pPr>
              <w:rPr>
                <w:sz w:val="21"/>
              </w:rPr>
            </w:pPr>
            <w:r w:rsidRPr="00A77A7E">
              <w:rPr>
                <w:sz w:val="21"/>
              </w:rPr>
              <w:t>300 000 – 349 999 kr</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6FB064FA" w14:textId="77777777" w:rsidR="006865A6" w:rsidRPr="00A77A7E" w:rsidRDefault="006865A6" w:rsidP="00DC78D5">
            <w:pPr>
              <w:jc w:val="right"/>
              <w:rPr>
                <w:sz w:val="21"/>
              </w:rPr>
            </w:pPr>
            <w:r w:rsidRPr="00A77A7E">
              <w:rPr>
                <w:sz w:val="21"/>
              </w:rPr>
              <w:t>159 331</w:t>
            </w:r>
          </w:p>
        </w:tc>
        <w:tc>
          <w:tcPr>
            <w:tcW w:w="1299" w:type="dxa"/>
            <w:tcBorders>
              <w:top w:val="nil"/>
              <w:left w:val="nil"/>
              <w:bottom w:val="nil"/>
              <w:right w:val="nil"/>
            </w:tcBorders>
            <w:tcMar>
              <w:top w:w="128" w:type="dxa"/>
              <w:left w:w="43" w:type="dxa"/>
              <w:bottom w:w="43" w:type="dxa"/>
              <w:right w:w="43" w:type="dxa"/>
            </w:tcMar>
            <w:vAlign w:val="bottom"/>
          </w:tcPr>
          <w:p w14:paraId="5D1EC6AD" w14:textId="77777777" w:rsidR="006865A6" w:rsidRPr="00A77A7E" w:rsidRDefault="006865A6" w:rsidP="00DC78D5">
            <w:pPr>
              <w:jc w:val="right"/>
              <w:rPr>
                <w:sz w:val="21"/>
              </w:rPr>
            </w:pPr>
            <w:r w:rsidRPr="00A77A7E">
              <w:rPr>
                <w:sz w:val="21"/>
              </w:rPr>
              <w:t>75 899</w:t>
            </w:r>
          </w:p>
        </w:tc>
        <w:tc>
          <w:tcPr>
            <w:tcW w:w="1010" w:type="dxa"/>
            <w:tcBorders>
              <w:top w:val="nil"/>
              <w:left w:val="nil"/>
              <w:bottom w:val="nil"/>
              <w:right w:val="nil"/>
            </w:tcBorders>
            <w:tcMar>
              <w:top w:w="128" w:type="dxa"/>
              <w:left w:w="43" w:type="dxa"/>
              <w:bottom w:w="43" w:type="dxa"/>
              <w:right w:w="43" w:type="dxa"/>
            </w:tcMar>
            <w:vAlign w:val="bottom"/>
          </w:tcPr>
          <w:p w14:paraId="00B8BE6E" w14:textId="77777777" w:rsidR="006865A6" w:rsidRPr="00A77A7E" w:rsidRDefault="006865A6" w:rsidP="00DC78D5">
            <w:pPr>
              <w:jc w:val="right"/>
              <w:rPr>
                <w:sz w:val="21"/>
              </w:rPr>
            </w:pPr>
            <w:r w:rsidRPr="00A77A7E">
              <w:rPr>
                <w:sz w:val="21"/>
              </w:rPr>
              <w:t>37 938</w:t>
            </w:r>
          </w:p>
        </w:tc>
        <w:tc>
          <w:tcPr>
            <w:tcW w:w="1010" w:type="dxa"/>
            <w:tcBorders>
              <w:top w:val="nil"/>
              <w:left w:val="nil"/>
              <w:bottom w:val="nil"/>
              <w:right w:val="nil"/>
            </w:tcBorders>
            <w:tcMar>
              <w:top w:w="128" w:type="dxa"/>
              <w:left w:w="43" w:type="dxa"/>
              <w:bottom w:w="43" w:type="dxa"/>
              <w:right w:w="43" w:type="dxa"/>
            </w:tcMar>
            <w:vAlign w:val="bottom"/>
          </w:tcPr>
          <w:p w14:paraId="4A6E44CC" w14:textId="77777777" w:rsidR="006865A6" w:rsidRPr="00A77A7E" w:rsidRDefault="006865A6" w:rsidP="00DC78D5">
            <w:pPr>
              <w:jc w:val="right"/>
              <w:rPr>
                <w:sz w:val="21"/>
              </w:rPr>
            </w:pPr>
            <w:r w:rsidRPr="00A77A7E">
              <w:rPr>
                <w:sz w:val="21"/>
              </w:rPr>
              <w:t>68 918</w:t>
            </w:r>
          </w:p>
        </w:tc>
        <w:tc>
          <w:tcPr>
            <w:tcW w:w="1010" w:type="dxa"/>
            <w:tcBorders>
              <w:top w:val="nil"/>
              <w:left w:val="nil"/>
              <w:bottom w:val="nil"/>
              <w:right w:val="nil"/>
            </w:tcBorders>
            <w:tcMar>
              <w:top w:w="128" w:type="dxa"/>
              <w:left w:w="43" w:type="dxa"/>
              <w:bottom w:w="43" w:type="dxa"/>
              <w:right w:w="43" w:type="dxa"/>
            </w:tcMar>
            <w:vAlign w:val="bottom"/>
          </w:tcPr>
          <w:p w14:paraId="035220DA" w14:textId="77777777" w:rsidR="006865A6" w:rsidRPr="00A77A7E" w:rsidRDefault="006865A6" w:rsidP="00DC78D5">
            <w:pPr>
              <w:jc w:val="right"/>
              <w:rPr>
                <w:sz w:val="21"/>
              </w:rPr>
            </w:pPr>
            <w:r w:rsidRPr="00A77A7E">
              <w:rPr>
                <w:sz w:val="21"/>
              </w:rPr>
              <w:t>15 421</w:t>
            </w:r>
          </w:p>
        </w:tc>
        <w:tc>
          <w:tcPr>
            <w:tcW w:w="1299" w:type="dxa"/>
            <w:tcBorders>
              <w:top w:val="nil"/>
              <w:left w:val="nil"/>
              <w:bottom w:val="nil"/>
              <w:right w:val="nil"/>
            </w:tcBorders>
            <w:tcMar>
              <w:top w:w="128" w:type="dxa"/>
              <w:left w:w="43" w:type="dxa"/>
              <w:bottom w:w="43" w:type="dxa"/>
              <w:right w:w="43" w:type="dxa"/>
            </w:tcMar>
            <w:vAlign w:val="bottom"/>
          </w:tcPr>
          <w:p w14:paraId="00C308DE" w14:textId="77777777" w:rsidR="006865A6" w:rsidRPr="00A77A7E" w:rsidRDefault="006865A6" w:rsidP="00DC78D5">
            <w:pPr>
              <w:jc w:val="right"/>
              <w:rPr>
                <w:sz w:val="21"/>
              </w:rPr>
            </w:pPr>
            <w:r w:rsidRPr="00A77A7E">
              <w:rPr>
                <w:sz w:val="21"/>
              </w:rPr>
              <w:t>357 507</w:t>
            </w:r>
          </w:p>
        </w:tc>
      </w:tr>
      <w:tr w:rsidR="006865A6" w:rsidRPr="00A77A7E" w14:paraId="66F4FB12" w14:textId="77777777" w:rsidTr="00DC78D5">
        <w:trPr>
          <w:trHeight w:val="380"/>
        </w:trPr>
        <w:tc>
          <w:tcPr>
            <w:tcW w:w="2143" w:type="dxa"/>
            <w:tcBorders>
              <w:top w:val="nil"/>
              <w:left w:val="nil"/>
              <w:bottom w:val="nil"/>
              <w:right w:val="nil"/>
            </w:tcBorders>
            <w:tcMar>
              <w:top w:w="128" w:type="dxa"/>
              <w:left w:w="43" w:type="dxa"/>
              <w:bottom w:w="43" w:type="dxa"/>
              <w:right w:w="43" w:type="dxa"/>
            </w:tcMar>
          </w:tcPr>
          <w:p w14:paraId="58AFD60C" w14:textId="77777777" w:rsidR="006865A6" w:rsidRPr="00A77A7E" w:rsidRDefault="006865A6" w:rsidP="00DC78D5">
            <w:pPr>
              <w:rPr>
                <w:sz w:val="21"/>
              </w:rPr>
            </w:pPr>
            <w:r w:rsidRPr="00A77A7E">
              <w:rPr>
                <w:sz w:val="21"/>
              </w:rPr>
              <w:t>350 000 – 399 999 kr</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6CB36F5C" w14:textId="77777777" w:rsidR="006865A6" w:rsidRPr="00A77A7E" w:rsidRDefault="006865A6" w:rsidP="00DC78D5">
            <w:pPr>
              <w:jc w:val="right"/>
              <w:rPr>
                <w:sz w:val="21"/>
              </w:rPr>
            </w:pPr>
            <w:r w:rsidRPr="00A77A7E">
              <w:rPr>
                <w:sz w:val="21"/>
              </w:rPr>
              <w:t>169 337</w:t>
            </w:r>
          </w:p>
        </w:tc>
        <w:tc>
          <w:tcPr>
            <w:tcW w:w="1299" w:type="dxa"/>
            <w:tcBorders>
              <w:top w:val="nil"/>
              <w:left w:val="nil"/>
              <w:bottom w:val="nil"/>
              <w:right w:val="nil"/>
            </w:tcBorders>
            <w:tcMar>
              <w:top w:w="128" w:type="dxa"/>
              <w:left w:w="43" w:type="dxa"/>
              <w:bottom w:w="43" w:type="dxa"/>
              <w:right w:w="43" w:type="dxa"/>
            </w:tcMar>
            <w:vAlign w:val="bottom"/>
          </w:tcPr>
          <w:p w14:paraId="3AC416EE" w14:textId="77777777" w:rsidR="006865A6" w:rsidRPr="00A77A7E" w:rsidRDefault="006865A6" w:rsidP="00DC78D5">
            <w:pPr>
              <w:jc w:val="right"/>
              <w:rPr>
                <w:sz w:val="21"/>
              </w:rPr>
            </w:pPr>
            <w:r w:rsidRPr="00A77A7E">
              <w:rPr>
                <w:sz w:val="21"/>
              </w:rPr>
              <w:t>69 657</w:t>
            </w:r>
          </w:p>
        </w:tc>
        <w:tc>
          <w:tcPr>
            <w:tcW w:w="1010" w:type="dxa"/>
            <w:tcBorders>
              <w:top w:val="nil"/>
              <w:left w:val="nil"/>
              <w:bottom w:val="nil"/>
              <w:right w:val="nil"/>
            </w:tcBorders>
            <w:tcMar>
              <w:top w:w="128" w:type="dxa"/>
              <w:left w:w="43" w:type="dxa"/>
              <w:bottom w:w="43" w:type="dxa"/>
              <w:right w:w="43" w:type="dxa"/>
            </w:tcMar>
            <w:vAlign w:val="bottom"/>
          </w:tcPr>
          <w:p w14:paraId="0FB081B4" w14:textId="77777777" w:rsidR="006865A6" w:rsidRPr="00A77A7E" w:rsidRDefault="006865A6" w:rsidP="00DC78D5">
            <w:pPr>
              <w:jc w:val="right"/>
              <w:rPr>
                <w:sz w:val="21"/>
              </w:rPr>
            </w:pPr>
            <w:r w:rsidRPr="00A77A7E">
              <w:rPr>
                <w:sz w:val="21"/>
              </w:rPr>
              <w:t>33 947</w:t>
            </w:r>
          </w:p>
        </w:tc>
        <w:tc>
          <w:tcPr>
            <w:tcW w:w="1010" w:type="dxa"/>
            <w:tcBorders>
              <w:top w:val="nil"/>
              <w:left w:val="nil"/>
              <w:bottom w:val="nil"/>
              <w:right w:val="nil"/>
            </w:tcBorders>
            <w:tcMar>
              <w:top w:w="128" w:type="dxa"/>
              <w:left w:w="43" w:type="dxa"/>
              <w:bottom w:w="43" w:type="dxa"/>
              <w:right w:w="43" w:type="dxa"/>
            </w:tcMar>
            <w:vAlign w:val="bottom"/>
          </w:tcPr>
          <w:p w14:paraId="016C96AF" w14:textId="77777777" w:rsidR="006865A6" w:rsidRPr="00A77A7E" w:rsidRDefault="006865A6" w:rsidP="00DC78D5">
            <w:pPr>
              <w:jc w:val="right"/>
              <w:rPr>
                <w:sz w:val="21"/>
              </w:rPr>
            </w:pPr>
            <w:r w:rsidRPr="00A77A7E">
              <w:rPr>
                <w:sz w:val="21"/>
              </w:rPr>
              <w:t>65 514</w:t>
            </w:r>
          </w:p>
        </w:tc>
        <w:tc>
          <w:tcPr>
            <w:tcW w:w="1010" w:type="dxa"/>
            <w:tcBorders>
              <w:top w:val="nil"/>
              <w:left w:val="nil"/>
              <w:bottom w:val="nil"/>
              <w:right w:val="nil"/>
            </w:tcBorders>
            <w:tcMar>
              <w:top w:w="128" w:type="dxa"/>
              <w:left w:w="43" w:type="dxa"/>
              <w:bottom w:w="43" w:type="dxa"/>
              <w:right w:w="43" w:type="dxa"/>
            </w:tcMar>
            <w:vAlign w:val="bottom"/>
          </w:tcPr>
          <w:p w14:paraId="3DDD6535" w14:textId="77777777" w:rsidR="006865A6" w:rsidRPr="00A77A7E" w:rsidRDefault="006865A6" w:rsidP="00DC78D5">
            <w:pPr>
              <w:jc w:val="right"/>
              <w:rPr>
                <w:sz w:val="21"/>
              </w:rPr>
            </w:pPr>
            <w:r w:rsidRPr="00A77A7E">
              <w:rPr>
                <w:sz w:val="21"/>
              </w:rPr>
              <w:t>18 845</w:t>
            </w:r>
          </w:p>
        </w:tc>
        <w:tc>
          <w:tcPr>
            <w:tcW w:w="1299" w:type="dxa"/>
            <w:tcBorders>
              <w:top w:val="nil"/>
              <w:left w:val="nil"/>
              <w:bottom w:val="nil"/>
              <w:right w:val="nil"/>
            </w:tcBorders>
            <w:tcMar>
              <w:top w:w="128" w:type="dxa"/>
              <w:left w:w="43" w:type="dxa"/>
              <w:bottom w:w="43" w:type="dxa"/>
              <w:right w:w="43" w:type="dxa"/>
            </w:tcMar>
            <w:vAlign w:val="bottom"/>
          </w:tcPr>
          <w:p w14:paraId="71806D7B" w14:textId="77777777" w:rsidR="006865A6" w:rsidRPr="00A77A7E" w:rsidRDefault="006865A6" w:rsidP="00DC78D5">
            <w:pPr>
              <w:jc w:val="right"/>
              <w:rPr>
                <w:sz w:val="21"/>
              </w:rPr>
            </w:pPr>
            <w:r w:rsidRPr="00A77A7E">
              <w:rPr>
                <w:sz w:val="21"/>
              </w:rPr>
              <w:t>357 300</w:t>
            </w:r>
          </w:p>
        </w:tc>
      </w:tr>
      <w:tr w:rsidR="006865A6" w:rsidRPr="00A77A7E" w14:paraId="61A9C2C1" w14:textId="77777777" w:rsidTr="00DC78D5">
        <w:trPr>
          <w:trHeight w:val="380"/>
        </w:trPr>
        <w:tc>
          <w:tcPr>
            <w:tcW w:w="2143" w:type="dxa"/>
            <w:tcBorders>
              <w:top w:val="nil"/>
              <w:left w:val="nil"/>
              <w:bottom w:val="nil"/>
              <w:right w:val="nil"/>
            </w:tcBorders>
            <w:tcMar>
              <w:top w:w="128" w:type="dxa"/>
              <w:left w:w="43" w:type="dxa"/>
              <w:bottom w:w="43" w:type="dxa"/>
              <w:right w:w="43" w:type="dxa"/>
            </w:tcMar>
          </w:tcPr>
          <w:p w14:paraId="5F50D740" w14:textId="77777777" w:rsidR="006865A6" w:rsidRPr="00A77A7E" w:rsidRDefault="006865A6" w:rsidP="00DC78D5">
            <w:pPr>
              <w:rPr>
                <w:sz w:val="21"/>
              </w:rPr>
            </w:pPr>
            <w:r w:rsidRPr="00A77A7E">
              <w:rPr>
                <w:sz w:val="21"/>
              </w:rPr>
              <w:t>400 000 – 449 999 kr</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3B5E99CD" w14:textId="77777777" w:rsidR="006865A6" w:rsidRPr="00A77A7E" w:rsidRDefault="006865A6" w:rsidP="00DC78D5">
            <w:pPr>
              <w:jc w:val="right"/>
              <w:rPr>
                <w:sz w:val="21"/>
              </w:rPr>
            </w:pPr>
            <w:r w:rsidRPr="00A77A7E">
              <w:rPr>
                <w:sz w:val="21"/>
              </w:rPr>
              <w:t>161 183</w:t>
            </w:r>
          </w:p>
        </w:tc>
        <w:tc>
          <w:tcPr>
            <w:tcW w:w="1299" w:type="dxa"/>
            <w:tcBorders>
              <w:top w:val="nil"/>
              <w:left w:val="nil"/>
              <w:bottom w:val="nil"/>
              <w:right w:val="nil"/>
            </w:tcBorders>
            <w:tcMar>
              <w:top w:w="128" w:type="dxa"/>
              <w:left w:w="43" w:type="dxa"/>
              <w:bottom w:w="43" w:type="dxa"/>
              <w:right w:w="43" w:type="dxa"/>
            </w:tcMar>
            <w:vAlign w:val="bottom"/>
          </w:tcPr>
          <w:p w14:paraId="373F285D" w14:textId="77777777" w:rsidR="006865A6" w:rsidRPr="00A77A7E" w:rsidRDefault="006865A6" w:rsidP="00DC78D5">
            <w:pPr>
              <w:jc w:val="right"/>
              <w:rPr>
                <w:sz w:val="21"/>
              </w:rPr>
            </w:pPr>
            <w:r w:rsidRPr="00A77A7E">
              <w:rPr>
                <w:sz w:val="21"/>
              </w:rPr>
              <w:t>59 538</w:t>
            </w:r>
          </w:p>
        </w:tc>
        <w:tc>
          <w:tcPr>
            <w:tcW w:w="1010" w:type="dxa"/>
            <w:tcBorders>
              <w:top w:val="nil"/>
              <w:left w:val="nil"/>
              <w:bottom w:val="nil"/>
              <w:right w:val="nil"/>
            </w:tcBorders>
            <w:tcMar>
              <w:top w:w="128" w:type="dxa"/>
              <w:left w:w="43" w:type="dxa"/>
              <w:bottom w:w="43" w:type="dxa"/>
              <w:right w:w="43" w:type="dxa"/>
            </w:tcMar>
            <w:vAlign w:val="bottom"/>
          </w:tcPr>
          <w:p w14:paraId="0CFC37ED" w14:textId="77777777" w:rsidR="006865A6" w:rsidRPr="00A77A7E" w:rsidRDefault="006865A6" w:rsidP="00DC78D5">
            <w:pPr>
              <w:jc w:val="right"/>
              <w:rPr>
                <w:sz w:val="21"/>
              </w:rPr>
            </w:pPr>
            <w:r w:rsidRPr="00A77A7E">
              <w:rPr>
                <w:sz w:val="21"/>
              </w:rPr>
              <w:t>29 343</w:t>
            </w:r>
          </w:p>
        </w:tc>
        <w:tc>
          <w:tcPr>
            <w:tcW w:w="1010" w:type="dxa"/>
            <w:tcBorders>
              <w:top w:val="nil"/>
              <w:left w:val="nil"/>
              <w:bottom w:val="nil"/>
              <w:right w:val="nil"/>
            </w:tcBorders>
            <w:tcMar>
              <w:top w:w="128" w:type="dxa"/>
              <w:left w:w="43" w:type="dxa"/>
              <w:bottom w:w="43" w:type="dxa"/>
              <w:right w:w="43" w:type="dxa"/>
            </w:tcMar>
            <w:vAlign w:val="bottom"/>
          </w:tcPr>
          <w:p w14:paraId="42FA4528" w14:textId="77777777" w:rsidR="006865A6" w:rsidRPr="00A77A7E" w:rsidRDefault="006865A6" w:rsidP="00DC78D5">
            <w:pPr>
              <w:jc w:val="right"/>
              <w:rPr>
                <w:sz w:val="21"/>
              </w:rPr>
            </w:pPr>
            <w:r w:rsidRPr="00A77A7E">
              <w:rPr>
                <w:sz w:val="21"/>
              </w:rPr>
              <w:t>58 126</w:t>
            </w:r>
          </w:p>
        </w:tc>
        <w:tc>
          <w:tcPr>
            <w:tcW w:w="1010" w:type="dxa"/>
            <w:tcBorders>
              <w:top w:val="nil"/>
              <w:left w:val="nil"/>
              <w:bottom w:val="nil"/>
              <w:right w:val="nil"/>
            </w:tcBorders>
            <w:tcMar>
              <w:top w:w="128" w:type="dxa"/>
              <w:left w:w="43" w:type="dxa"/>
              <w:bottom w:w="43" w:type="dxa"/>
              <w:right w:w="43" w:type="dxa"/>
            </w:tcMar>
            <w:vAlign w:val="bottom"/>
          </w:tcPr>
          <w:p w14:paraId="163BE301" w14:textId="77777777" w:rsidR="006865A6" w:rsidRPr="00A77A7E" w:rsidRDefault="006865A6" w:rsidP="00DC78D5">
            <w:pPr>
              <w:jc w:val="right"/>
              <w:rPr>
                <w:sz w:val="21"/>
              </w:rPr>
            </w:pPr>
            <w:r w:rsidRPr="00A77A7E">
              <w:rPr>
                <w:sz w:val="21"/>
              </w:rPr>
              <w:t>21 227</w:t>
            </w:r>
          </w:p>
        </w:tc>
        <w:tc>
          <w:tcPr>
            <w:tcW w:w="1299" w:type="dxa"/>
            <w:tcBorders>
              <w:top w:val="nil"/>
              <w:left w:val="nil"/>
              <w:bottom w:val="nil"/>
              <w:right w:val="nil"/>
            </w:tcBorders>
            <w:tcMar>
              <w:top w:w="128" w:type="dxa"/>
              <w:left w:w="43" w:type="dxa"/>
              <w:bottom w:w="43" w:type="dxa"/>
              <w:right w:w="43" w:type="dxa"/>
            </w:tcMar>
            <w:vAlign w:val="bottom"/>
          </w:tcPr>
          <w:p w14:paraId="12805E2E" w14:textId="77777777" w:rsidR="006865A6" w:rsidRPr="00A77A7E" w:rsidRDefault="006865A6" w:rsidP="00DC78D5">
            <w:pPr>
              <w:jc w:val="right"/>
              <w:rPr>
                <w:sz w:val="21"/>
              </w:rPr>
            </w:pPr>
            <w:r w:rsidRPr="00A77A7E">
              <w:rPr>
                <w:sz w:val="21"/>
              </w:rPr>
              <w:t>329 417</w:t>
            </w:r>
          </w:p>
        </w:tc>
      </w:tr>
      <w:tr w:rsidR="006865A6" w:rsidRPr="00A77A7E" w14:paraId="55B779CC" w14:textId="77777777" w:rsidTr="00DC78D5">
        <w:trPr>
          <w:trHeight w:val="380"/>
        </w:trPr>
        <w:tc>
          <w:tcPr>
            <w:tcW w:w="2143" w:type="dxa"/>
            <w:tcBorders>
              <w:top w:val="nil"/>
              <w:left w:val="nil"/>
              <w:bottom w:val="nil"/>
              <w:right w:val="nil"/>
            </w:tcBorders>
            <w:tcMar>
              <w:top w:w="128" w:type="dxa"/>
              <w:left w:w="43" w:type="dxa"/>
              <w:bottom w:w="43" w:type="dxa"/>
              <w:right w:w="43" w:type="dxa"/>
            </w:tcMar>
          </w:tcPr>
          <w:p w14:paraId="48A16138" w14:textId="77777777" w:rsidR="006865A6" w:rsidRPr="00A77A7E" w:rsidRDefault="006865A6" w:rsidP="00DC78D5">
            <w:pPr>
              <w:rPr>
                <w:sz w:val="21"/>
              </w:rPr>
            </w:pPr>
            <w:r w:rsidRPr="00A77A7E">
              <w:rPr>
                <w:sz w:val="21"/>
              </w:rPr>
              <w:t>450 000 – 499 999 kr</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721B8BE4" w14:textId="77777777" w:rsidR="006865A6" w:rsidRPr="00A77A7E" w:rsidRDefault="006865A6" w:rsidP="00DC78D5">
            <w:pPr>
              <w:jc w:val="right"/>
              <w:rPr>
                <w:sz w:val="21"/>
              </w:rPr>
            </w:pPr>
            <w:r w:rsidRPr="00A77A7E">
              <w:rPr>
                <w:sz w:val="21"/>
              </w:rPr>
              <w:t>141 063</w:t>
            </w:r>
          </w:p>
        </w:tc>
        <w:tc>
          <w:tcPr>
            <w:tcW w:w="1299" w:type="dxa"/>
            <w:tcBorders>
              <w:top w:val="nil"/>
              <w:left w:val="nil"/>
              <w:bottom w:val="nil"/>
              <w:right w:val="nil"/>
            </w:tcBorders>
            <w:tcMar>
              <w:top w:w="128" w:type="dxa"/>
              <w:left w:w="43" w:type="dxa"/>
              <w:bottom w:w="43" w:type="dxa"/>
              <w:right w:w="43" w:type="dxa"/>
            </w:tcMar>
            <w:vAlign w:val="bottom"/>
          </w:tcPr>
          <w:p w14:paraId="25D28EE9" w14:textId="77777777" w:rsidR="006865A6" w:rsidRPr="00A77A7E" w:rsidRDefault="006865A6" w:rsidP="00DC78D5">
            <w:pPr>
              <w:jc w:val="right"/>
              <w:rPr>
                <w:sz w:val="21"/>
              </w:rPr>
            </w:pPr>
            <w:r w:rsidRPr="00A77A7E">
              <w:rPr>
                <w:sz w:val="21"/>
              </w:rPr>
              <w:t>50 447</w:t>
            </w:r>
          </w:p>
        </w:tc>
        <w:tc>
          <w:tcPr>
            <w:tcW w:w="1010" w:type="dxa"/>
            <w:tcBorders>
              <w:top w:val="nil"/>
              <w:left w:val="nil"/>
              <w:bottom w:val="nil"/>
              <w:right w:val="nil"/>
            </w:tcBorders>
            <w:tcMar>
              <w:top w:w="128" w:type="dxa"/>
              <w:left w:w="43" w:type="dxa"/>
              <w:bottom w:w="43" w:type="dxa"/>
              <w:right w:w="43" w:type="dxa"/>
            </w:tcMar>
            <w:vAlign w:val="bottom"/>
          </w:tcPr>
          <w:p w14:paraId="19C13579" w14:textId="77777777" w:rsidR="006865A6" w:rsidRPr="00A77A7E" w:rsidRDefault="006865A6" w:rsidP="00DC78D5">
            <w:pPr>
              <w:jc w:val="right"/>
              <w:rPr>
                <w:sz w:val="21"/>
              </w:rPr>
            </w:pPr>
            <w:r w:rsidRPr="00A77A7E">
              <w:rPr>
                <w:sz w:val="21"/>
              </w:rPr>
              <w:t>24 805</w:t>
            </w:r>
          </w:p>
        </w:tc>
        <w:tc>
          <w:tcPr>
            <w:tcW w:w="1010" w:type="dxa"/>
            <w:tcBorders>
              <w:top w:val="nil"/>
              <w:left w:val="nil"/>
              <w:bottom w:val="nil"/>
              <w:right w:val="nil"/>
            </w:tcBorders>
            <w:tcMar>
              <w:top w:w="128" w:type="dxa"/>
              <w:left w:w="43" w:type="dxa"/>
              <w:bottom w:w="43" w:type="dxa"/>
              <w:right w:w="43" w:type="dxa"/>
            </w:tcMar>
            <w:vAlign w:val="bottom"/>
          </w:tcPr>
          <w:p w14:paraId="242D189C" w14:textId="77777777" w:rsidR="006865A6" w:rsidRPr="00A77A7E" w:rsidRDefault="006865A6" w:rsidP="00DC78D5">
            <w:pPr>
              <w:jc w:val="right"/>
              <w:rPr>
                <w:sz w:val="21"/>
              </w:rPr>
            </w:pPr>
            <w:r w:rsidRPr="00A77A7E">
              <w:rPr>
                <w:sz w:val="21"/>
              </w:rPr>
              <w:t>47 984</w:t>
            </w:r>
          </w:p>
        </w:tc>
        <w:tc>
          <w:tcPr>
            <w:tcW w:w="1010" w:type="dxa"/>
            <w:tcBorders>
              <w:top w:val="nil"/>
              <w:left w:val="nil"/>
              <w:bottom w:val="nil"/>
              <w:right w:val="nil"/>
            </w:tcBorders>
            <w:tcMar>
              <w:top w:w="128" w:type="dxa"/>
              <w:left w:w="43" w:type="dxa"/>
              <w:bottom w:w="43" w:type="dxa"/>
              <w:right w:w="43" w:type="dxa"/>
            </w:tcMar>
            <w:vAlign w:val="bottom"/>
          </w:tcPr>
          <w:p w14:paraId="7115CE3E" w14:textId="77777777" w:rsidR="006865A6" w:rsidRPr="00A77A7E" w:rsidRDefault="006865A6" w:rsidP="00DC78D5">
            <w:pPr>
              <w:jc w:val="right"/>
              <w:rPr>
                <w:sz w:val="21"/>
              </w:rPr>
            </w:pPr>
            <w:r w:rsidRPr="00A77A7E">
              <w:rPr>
                <w:sz w:val="21"/>
              </w:rPr>
              <w:t>21 559</w:t>
            </w:r>
          </w:p>
        </w:tc>
        <w:tc>
          <w:tcPr>
            <w:tcW w:w="1299" w:type="dxa"/>
            <w:tcBorders>
              <w:top w:val="nil"/>
              <w:left w:val="nil"/>
              <w:bottom w:val="nil"/>
              <w:right w:val="nil"/>
            </w:tcBorders>
            <w:tcMar>
              <w:top w:w="128" w:type="dxa"/>
              <w:left w:w="43" w:type="dxa"/>
              <w:bottom w:w="43" w:type="dxa"/>
              <w:right w:w="43" w:type="dxa"/>
            </w:tcMar>
            <w:vAlign w:val="bottom"/>
          </w:tcPr>
          <w:p w14:paraId="6C961BDA" w14:textId="77777777" w:rsidR="006865A6" w:rsidRPr="00A77A7E" w:rsidRDefault="006865A6" w:rsidP="00DC78D5">
            <w:pPr>
              <w:jc w:val="right"/>
              <w:rPr>
                <w:sz w:val="21"/>
              </w:rPr>
            </w:pPr>
            <w:r w:rsidRPr="00A77A7E">
              <w:rPr>
                <w:sz w:val="21"/>
              </w:rPr>
              <w:t>285 858</w:t>
            </w:r>
          </w:p>
        </w:tc>
      </w:tr>
      <w:tr w:rsidR="006865A6" w:rsidRPr="00A77A7E" w14:paraId="2CC0AA4C" w14:textId="77777777" w:rsidTr="00DC78D5">
        <w:trPr>
          <w:trHeight w:val="380"/>
        </w:trPr>
        <w:tc>
          <w:tcPr>
            <w:tcW w:w="2143" w:type="dxa"/>
            <w:tcBorders>
              <w:top w:val="nil"/>
              <w:left w:val="nil"/>
              <w:bottom w:val="nil"/>
              <w:right w:val="nil"/>
            </w:tcBorders>
            <w:tcMar>
              <w:top w:w="128" w:type="dxa"/>
              <w:left w:w="43" w:type="dxa"/>
              <w:bottom w:w="43" w:type="dxa"/>
              <w:right w:w="43" w:type="dxa"/>
            </w:tcMar>
          </w:tcPr>
          <w:p w14:paraId="7AC86DD5" w14:textId="77777777" w:rsidR="006865A6" w:rsidRPr="00A77A7E" w:rsidRDefault="006865A6" w:rsidP="00DC78D5">
            <w:pPr>
              <w:rPr>
                <w:sz w:val="21"/>
              </w:rPr>
            </w:pPr>
            <w:r w:rsidRPr="00A77A7E">
              <w:rPr>
                <w:sz w:val="21"/>
              </w:rPr>
              <w:t>500 000 – 999 999 kr</w:t>
            </w:r>
            <w:r w:rsidRPr="00A77A7E">
              <w:rPr>
                <w:sz w:val="21"/>
              </w:rPr>
              <w:tab/>
            </w:r>
          </w:p>
        </w:tc>
        <w:tc>
          <w:tcPr>
            <w:tcW w:w="1299" w:type="dxa"/>
            <w:tcBorders>
              <w:top w:val="nil"/>
              <w:left w:val="nil"/>
              <w:bottom w:val="nil"/>
              <w:right w:val="nil"/>
            </w:tcBorders>
            <w:tcMar>
              <w:top w:w="128" w:type="dxa"/>
              <w:left w:w="43" w:type="dxa"/>
              <w:bottom w:w="43" w:type="dxa"/>
              <w:right w:w="43" w:type="dxa"/>
            </w:tcMar>
            <w:vAlign w:val="bottom"/>
          </w:tcPr>
          <w:p w14:paraId="762A85B4" w14:textId="77777777" w:rsidR="006865A6" w:rsidRPr="00A77A7E" w:rsidRDefault="006865A6" w:rsidP="00DC78D5">
            <w:pPr>
              <w:jc w:val="right"/>
              <w:rPr>
                <w:sz w:val="21"/>
              </w:rPr>
            </w:pPr>
            <w:r w:rsidRPr="00A77A7E">
              <w:rPr>
                <w:sz w:val="21"/>
              </w:rPr>
              <w:t>498 824</w:t>
            </w:r>
          </w:p>
        </w:tc>
        <w:tc>
          <w:tcPr>
            <w:tcW w:w="1299" w:type="dxa"/>
            <w:tcBorders>
              <w:top w:val="nil"/>
              <w:left w:val="nil"/>
              <w:bottom w:val="nil"/>
              <w:right w:val="nil"/>
            </w:tcBorders>
            <w:tcMar>
              <w:top w:w="128" w:type="dxa"/>
              <w:left w:w="43" w:type="dxa"/>
              <w:bottom w:w="43" w:type="dxa"/>
              <w:right w:w="43" w:type="dxa"/>
            </w:tcMar>
            <w:vAlign w:val="bottom"/>
          </w:tcPr>
          <w:p w14:paraId="58583802" w14:textId="77777777" w:rsidR="006865A6" w:rsidRPr="00A77A7E" w:rsidRDefault="006865A6" w:rsidP="00DC78D5">
            <w:pPr>
              <w:jc w:val="right"/>
              <w:rPr>
                <w:sz w:val="21"/>
              </w:rPr>
            </w:pPr>
            <w:r w:rsidRPr="00A77A7E">
              <w:rPr>
                <w:sz w:val="21"/>
              </w:rPr>
              <w:t>159 307</w:t>
            </w:r>
          </w:p>
        </w:tc>
        <w:tc>
          <w:tcPr>
            <w:tcW w:w="1010" w:type="dxa"/>
            <w:tcBorders>
              <w:top w:val="nil"/>
              <w:left w:val="nil"/>
              <w:bottom w:val="nil"/>
              <w:right w:val="nil"/>
            </w:tcBorders>
            <w:tcMar>
              <w:top w:w="128" w:type="dxa"/>
              <w:left w:w="43" w:type="dxa"/>
              <w:bottom w:w="43" w:type="dxa"/>
              <w:right w:w="43" w:type="dxa"/>
            </w:tcMar>
            <w:vAlign w:val="bottom"/>
          </w:tcPr>
          <w:p w14:paraId="4B699B0A" w14:textId="77777777" w:rsidR="006865A6" w:rsidRPr="00A77A7E" w:rsidRDefault="006865A6" w:rsidP="00DC78D5">
            <w:pPr>
              <w:jc w:val="right"/>
              <w:rPr>
                <w:sz w:val="21"/>
              </w:rPr>
            </w:pPr>
            <w:r w:rsidRPr="00A77A7E">
              <w:rPr>
                <w:sz w:val="21"/>
              </w:rPr>
              <w:t>101 470</w:t>
            </w:r>
          </w:p>
        </w:tc>
        <w:tc>
          <w:tcPr>
            <w:tcW w:w="1010" w:type="dxa"/>
            <w:tcBorders>
              <w:top w:val="nil"/>
              <w:left w:val="nil"/>
              <w:bottom w:val="nil"/>
              <w:right w:val="nil"/>
            </w:tcBorders>
            <w:tcMar>
              <w:top w:w="128" w:type="dxa"/>
              <w:left w:w="43" w:type="dxa"/>
              <w:bottom w:w="43" w:type="dxa"/>
              <w:right w:w="43" w:type="dxa"/>
            </w:tcMar>
            <w:vAlign w:val="bottom"/>
          </w:tcPr>
          <w:p w14:paraId="2D6DA135" w14:textId="77777777" w:rsidR="006865A6" w:rsidRPr="00A77A7E" w:rsidRDefault="006865A6" w:rsidP="00DC78D5">
            <w:pPr>
              <w:jc w:val="right"/>
              <w:rPr>
                <w:sz w:val="21"/>
              </w:rPr>
            </w:pPr>
            <w:r w:rsidRPr="00A77A7E">
              <w:rPr>
                <w:sz w:val="21"/>
              </w:rPr>
              <w:t>212 410</w:t>
            </w:r>
          </w:p>
        </w:tc>
        <w:tc>
          <w:tcPr>
            <w:tcW w:w="1010" w:type="dxa"/>
            <w:tcBorders>
              <w:top w:val="nil"/>
              <w:left w:val="nil"/>
              <w:bottom w:val="nil"/>
              <w:right w:val="nil"/>
            </w:tcBorders>
            <w:tcMar>
              <w:top w:w="128" w:type="dxa"/>
              <w:left w:w="43" w:type="dxa"/>
              <w:bottom w:w="43" w:type="dxa"/>
              <w:right w:w="43" w:type="dxa"/>
            </w:tcMar>
            <w:vAlign w:val="bottom"/>
          </w:tcPr>
          <w:p w14:paraId="61CE282C" w14:textId="77777777" w:rsidR="006865A6" w:rsidRPr="00A77A7E" w:rsidRDefault="006865A6" w:rsidP="00DC78D5">
            <w:pPr>
              <w:jc w:val="right"/>
              <w:rPr>
                <w:sz w:val="21"/>
              </w:rPr>
            </w:pPr>
            <w:r w:rsidRPr="00A77A7E">
              <w:rPr>
                <w:sz w:val="21"/>
              </w:rPr>
              <w:t>139 380</w:t>
            </w:r>
          </w:p>
        </w:tc>
        <w:tc>
          <w:tcPr>
            <w:tcW w:w="1299" w:type="dxa"/>
            <w:tcBorders>
              <w:top w:val="nil"/>
              <w:left w:val="nil"/>
              <w:bottom w:val="nil"/>
              <w:right w:val="nil"/>
            </w:tcBorders>
            <w:tcMar>
              <w:top w:w="128" w:type="dxa"/>
              <w:left w:w="43" w:type="dxa"/>
              <w:bottom w:w="43" w:type="dxa"/>
              <w:right w:w="43" w:type="dxa"/>
            </w:tcMar>
            <w:vAlign w:val="bottom"/>
          </w:tcPr>
          <w:p w14:paraId="3CE8097C" w14:textId="77777777" w:rsidR="006865A6" w:rsidRPr="00A77A7E" w:rsidRDefault="006865A6" w:rsidP="00DC78D5">
            <w:pPr>
              <w:jc w:val="right"/>
              <w:rPr>
                <w:sz w:val="21"/>
              </w:rPr>
            </w:pPr>
            <w:r w:rsidRPr="00A77A7E">
              <w:rPr>
                <w:sz w:val="21"/>
              </w:rPr>
              <w:t>1 111 391</w:t>
            </w:r>
          </w:p>
        </w:tc>
      </w:tr>
      <w:tr w:rsidR="006865A6" w:rsidRPr="00A77A7E" w14:paraId="4BE78AC9" w14:textId="77777777" w:rsidTr="00DC78D5">
        <w:trPr>
          <w:trHeight w:val="380"/>
        </w:trPr>
        <w:tc>
          <w:tcPr>
            <w:tcW w:w="2143" w:type="dxa"/>
            <w:tcBorders>
              <w:top w:val="nil"/>
              <w:left w:val="nil"/>
              <w:bottom w:val="single" w:sz="4" w:space="0" w:color="000000"/>
              <w:right w:val="nil"/>
            </w:tcBorders>
            <w:tcMar>
              <w:top w:w="128" w:type="dxa"/>
              <w:left w:w="43" w:type="dxa"/>
              <w:bottom w:w="43" w:type="dxa"/>
              <w:right w:w="43" w:type="dxa"/>
            </w:tcMar>
          </w:tcPr>
          <w:p w14:paraId="7651EDB0" w14:textId="77777777" w:rsidR="006865A6" w:rsidRPr="00A77A7E" w:rsidRDefault="006865A6" w:rsidP="00DC78D5">
            <w:pPr>
              <w:rPr>
                <w:sz w:val="21"/>
              </w:rPr>
            </w:pPr>
            <w:r w:rsidRPr="00A77A7E">
              <w:rPr>
                <w:sz w:val="21"/>
              </w:rPr>
              <w:t>1 000 000 og over kr</w:t>
            </w:r>
            <w:r w:rsidRPr="00A77A7E">
              <w:rPr>
                <w:sz w:val="21"/>
              </w:rPr>
              <w:tab/>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40186F1A" w14:textId="77777777" w:rsidR="006865A6" w:rsidRPr="00A77A7E" w:rsidRDefault="006865A6" w:rsidP="00DC78D5">
            <w:pPr>
              <w:jc w:val="right"/>
              <w:rPr>
                <w:sz w:val="21"/>
              </w:rPr>
            </w:pPr>
            <w:r w:rsidRPr="00A77A7E">
              <w:rPr>
                <w:sz w:val="21"/>
              </w:rPr>
              <w:t>87 482</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046AFD29" w14:textId="77777777" w:rsidR="006865A6" w:rsidRPr="00A77A7E" w:rsidRDefault="006865A6" w:rsidP="00DC78D5">
            <w:pPr>
              <w:jc w:val="right"/>
              <w:rPr>
                <w:sz w:val="21"/>
              </w:rPr>
            </w:pPr>
            <w:r w:rsidRPr="00A77A7E">
              <w:rPr>
                <w:sz w:val="21"/>
              </w:rPr>
              <w:t>21 755</w:t>
            </w:r>
          </w:p>
        </w:tc>
        <w:tc>
          <w:tcPr>
            <w:tcW w:w="1010" w:type="dxa"/>
            <w:tcBorders>
              <w:top w:val="nil"/>
              <w:left w:val="nil"/>
              <w:bottom w:val="single" w:sz="4" w:space="0" w:color="000000"/>
              <w:right w:val="nil"/>
            </w:tcBorders>
            <w:tcMar>
              <w:top w:w="128" w:type="dxa"/>
              <w:left w:w="43" w:type="dxa"/>
              <w:bottom w:w="43" w:type="dxa"/>
              <w:right w:w="43" w:type="dxa"/>
            </w:tcMar>
            <w:vAlign w:val="bottom"/>
          </w:tcPr>
          <w:p w14:paraId="177EB0AA" w14:textId="77777777" w:rsidR="006865A6" w:rsidRPr="00A77A7E" w:rsidRDefault="006865A6" w:rsidP="00DC78D5">
            <w:pPr>
              <w:jc w:val="right"/>
              <w:rPr>
                <w:sz w:val="21"/>
              </w:rPr>
            </w:pPr>
            <w:r w:rsidRPr="00A77A7E">
              <w:rPr>
                <w:sz w:val="21"/>
              </w:rPr>
              <w:t>20 125</w:t>
            </w:r>
          </w:p>
        </w:tc>
        <w:tc>
          <w:tcPr>
            <w:tcW w:w="1010" w:type="dxa"/>
            <w:tcBorders>
              <w:top w:val="nil"/>
              <w:left w:val="nil"/>
              <w:bottom w:val="single" w:sz="4" w:space="0" w:color="000000"/>
              <w:right w:val="nil"/>
            </w:tcBorders>
            <w:tcMar>
              <w:top w:w="128" w:type="dxa"/>
              <w:left w:w="43" w:type="dxa"/>
              <w:bottom w:w="43" w:type="dxa"/>
              <w:right w:w="43" w:type="dxa"/>
            </w:tcMar>
            <w:vAlign w:val="bottom"/>
          </w:tcPr>
          <w:p w14:paraId="724C2805" w14:textId="77777777" w:rsidR="006865A6" w:rsidRPr="00A77A7E" w:rsidRDefault="006865A6" w:rsidP="00DC78D5">
            <w:pPr>
              <w:jc w:val="right"/>
              <w:rPr>
                <w:sz w:val="21"/>
              </w:rPr>
            </w:pPr>
            <w:r w:rsidRPr="00A77A7E">
              <w:rPr>
                <w:sz w:val="21"/>
              </w:rPr>
              <w:t>64 236</w:t>
            </w:r>
          </w:p>
        </w:tc>
        <w:tc>
          <w:tcPr>
            <w:tcW w:w="1010" w:type="dxa"/>
            <w:tcBorders>
              <w:top w:val="nil"/>
              <w:left w:val="nil"/>
              <w:bottom w:val="single" w:sz="4" w:space="0" w:color="000000"/>
              <w:right w:val="nil"/>
            </w:tcBorders>
            <w:tcMar>
              <w:top w:w="128" w:type="dxa"/>
              <w:left w:w="43" w:type="dxa"/>
              <w:bottom w:w="43" w:type="dxa"/>
              <w:right w:w="43" w:type="dxa"/>
            </w:tcMar>
            <w:vAlign w:val="bottom"/>
          </w:tcPr>
          <w:p w14:paraId="6EA845D8" w14:textId="77777777" w:rsidR="006865A6" w:rsidRPr="00A77A7E" w:rsidRDefault="006865A6" w:rsidP="00DC78D5">
            <w:pPr>
              <w:jc w:val="right"/>
              <w:rPr>
                <w:sz w:val="21"/>
              </w:rPr>
            </w:pPr>
            <w:r w:rsidRPr="00A77A7E">
              <w:rPr>
                <w:sz w:val="21"/>
              </w:rPr>
              <w:t>116 127</w:t>
            </w:r>
          </w:p>
        </w:tc>
        <w:tc>
          <w:tcPr>
            <w:tcW w:w="1299" w:type="dxa"/>
            <w:tcBorders>
              <w:top w:val="nil"/>
              <w:left w:val="nil"/>
              <w:bottom w:val="single" w:sz="4" w:space="0" w:color="000000"/>
              <w:right w:val="nil"/>
            </w:tcBorders>
            <w:tcMar>
              <w:top w:w="128" w:type="dxa"/>
              <w:left w:w="43" w:type="dxa"/>
              <w:bottom w:w="43" w:type="dxa"/>
              <w:right w:w="43" w:type="dxa"/>
            </w:tcMar>
            <w:vAlign w:val="bottom"/>
          </w:tcPr>
          <w:p w14:paraId="488C5D63" w14:textId="77777777" w:rsidR="006865A6" w:rsidRPr="00A77A7E" w:rsidRDefault="006865A6" w:rsidP="00DC78D5">
            <w:pPr>
              <w:jc w:val="right"/>
              <w:rPr>
                <w:sz w:val="21"/>
              </w:rPr>
            </w:pPr>
            <w:r w:rsidRPr="00A77A7E">
              <w:rPr>
                <w:sz w:val="21"/>
              </w:rPr>
              <w:t>309 725</w:t>
            </w:r>
          </w:p>
        </w:tc>
      </w:tr>
      <w:tr w:rsidR="006865A6" w:rsidRPr="00A77A7E" w14:paraId="448D4DBC" w14:textId="77777777" w:rsidTr="00DC78D5">
        <w:trPr>
          <w:trHeight w:val="380"/>
        </w:trPr>
        <w:tc>
          <w:tcPr>
            <w:tcW w:w="2143" w:type="dxa"/>
            <w:tcBorders>
              <w:top w:val="single" w:sz="4" w:space="0" w:color="000000"/>
              <w:left w:val="nil"/>
              <w:bottom w:val="single" w:sz="4" w:space="0" w:color="000000"/>
              <w:right w:val="nil"/>
            </w:tcBorders>
            <w:tcMar>
              <w:top w:w="128" w:type="dxa"/>
              <w:left w:w="43" w:type="dxa"/>
              <w:bottom w:w="43" w:type="dxa"/>
              <w:right w:w="43" w:type="dxa"/>
            </w:tcMar>
          </w:tcPr>
          <w:p w14:paraId="0CC42979" w14:textId="77777777" w:rsidR="006865A6" w:rsidRPr="00A77A7E" w:rsidRDefault="006865A6" w:rsidP="00DC78D5">
            <w:pPr>
              <w:rPr>
                <w:sz w:val="21"/>
              </w:rPr>
            </w:pPr>
            <w:r w:rsidRPr="00A77A7E">
              <w:rPr>
                <w:sz w:val="21"/>
              </w:rPr>
              <w:t>I alt</w:t>
            </w:r>
            <w:r w:rsidRPr="00A77A7E">
              <w:rPr>
                <w:sz w:val="21"/>
              </w:rPr>
              <w:tab/>
            </w:r>
          </w:p>
        </w:tc>
        <w:tc>
          <w:tcPr>
            <w:tcW w:w="12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77C260" w14:textId="77777777" w:rsidR="006865A6" w:rsidRPr="00A77A7E" w:rsidRDefault="006865A6" w:rsidP="00DC78D5">
            <w:pPr>
              <w:jc w:val="right"/>
              <w:rPr>
                <w:sz w:val="21"/>
              </w:rPr>
            </w:pPr>
            <w:r w:rsidRPr="00A77A7E">
              <w:rPr>
                <w:sz w:val="21"/>
              </w:rPr>
              <w:t>1 955 287</w:t>
            </w:r>
          </w:p>
        </w:tc>
        <w:tc>
          <w:tcPr>
            <w:tcW w:w="12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68B849" w14:textId="77777777" w:rsidR="006865A6" w:rsidRPr="00A77A7E" w:rsidRDefault="006865A6" w:rsidP="00DC78D5">
            <w:pPr>
              <w:jc w:val="right"/>
              <w:rPr>
                <w:sz w:val="21"/>
              </w:rPr>
            </w:pPr>
            <w:r w:rsidRPr="00A77A7E">
              <w:rPr>
                <w:sz w:val="21"/>
              </w:rPr>
              <w:t>1 140 537</w:t>
            </w:r>
          </w:p>
        </w:tc>
        <w:tc>
          <w:tcPr>
            <w:tcW w:w="10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72B970" w14:textId="77777777" w:rsidR="006865A6" w:rsidRPr="00A77A7E" w:rsidRDefault="006865A6" w:rsidP="00DC78D5">
            <w:pPr>
              <w:jc w:val="right"/>
              <w:rPr>
                <w:sz w:val="21"/>
              </w:rPr>
            </w:pPr>
            <w:r w:rsidRPr="00A77A7E">
              <w:rPr>
                <w:sz w:val="21"/>
              </w:rPr>
              <w:t>391 609</w:t>
            </w:r>
          </w:p>
        </w:tc>
        <w:tc>
          <w:tcPr>
            <w:tcW w:w="10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40CD56" w14:textId="77777777" w:rsidR="006865A6" w:rsidRPr="00A77A7E" w:rsidRDefault="006865A6" w:rsidP="00DC78D5">
            <w:pPr>
              <w:jc w:val="right"/>
              <w:rPr>
                <w:sz w:val="21"/>
              </w:rPr>
            </w:pPr>
            <w:r w:rsidRPr="00A77A7E">
              <w:rPr>
                <w:sz w:val="21"/>
              </w:rPr>
              <w:t>685 082</w:t>
            </w:r>
          </w:p>
        </w:tc>
        <w:tc>
          <w:tcPr>
            <w:tcW w:w="10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12394D" w14:textId="77777777" w:rsidR="006865A6" w:rsidRPr="00A77A7E" w:rsidRDefault="006865A6" w:rsidP="00DC78D5">
            <w:pPr>
              <w:jc w:val="right"/>
              <w:rPr>
                <w:sz w:val="21"/>
              </w:rPr>
            </w:pPr>
            <w:r w:rsidRPr="00A77A7E">
              <w:rPr>
                <w:sz w:val="21"/>
              </w:rPr>
              <w:t>369 052</w:t>
            </w:r>
          </w:p>
        </w:tc>
        <w:tc>
          <w:tcPr>
            <w:tcW w:w="12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2D2FBE" w14:textId="77777777" w:rsidR="006865A6" w:rsidRPr="00A77A7E" w:rsidRDefault="006865A6" w:rsidP="00DC78D5">
            <w:pPr>
              <w:jc w:val="right"/>
              <w:rPr>
                <w:sz w:val="21"/>
              </w:rPr>
            </w:pPr>
            <w:r w:rsidRPr="00A77A7E">
              <w:rPr>
                <w:sz w:val="21"/>
              </w:rPr>
              <w:t>4 541 567</w:t>
            </w:r>
          </w:p>
        </w:tc>
      </w:tr>
    </w:tbl>
    <w:p w14:paraId="61FC9871" w14:textId="308A850D" w:rsidR="003210FC" w:rsidRDefault="003210FC" w:rsidP="00A77A7E">
      <w:pPr>
        <w:pStyle w:val="Kilde"/>
      </w:pPr>
      <w:r w:rsidRPr="00A77A7E">
        <w:t>Kilde: Statistisk sentralbyrå, skatt for personer.</w:t>
      </w:r>
    </w:p>
    <w:p w14:paraId="2E911684" w14:textId="22BE2889" w:rsidR="00343188" w:rsidRPr="00343188" w:rsidRDefault="00343188" w:rsidP="00343188">
      <w:pPr>
        <w:pStyle w:val="tabell-tittel"/>
      </w:pPr>
      <w:r w:rsidRPr="00343188">
        <w:lastRenderedPageBreak/>
        <w:t>Hovedposter fra skatteoppgjøret for bosatte personer 17 år og eldre, etter sosioøkonomisk status1. 2023. Gjennomsnitt i kroner</w:t>
      </w:r>
    </w:p>
    <w:p w14:paraId="004F746E" w14:textId="77777777" w:rsidR="006865A6" w:rsidRDefault="003210FC" w:rsidP="006865A6">
      <w:pPr>
        <w:pStyle w:val="Tabellnavn"/>
        <w:rPr>
          <w:rStyle w:val="skrift-hevet"/>
        </w:rPr>
      </w:pPr>
      <w:r w:rsidRPr="00A77A7E">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765"/>
        <w:gridCol w:w="1435"/>
        <w:gridCol w:w="1435"/>
        <w:gridCol w:w="1435"/>
      </w:tblGrid>
      <w:tr w:rsidR="006865A6" w:rsidRPr="00A77A7E" w14:paraId="65D22CB3" w14:textId="77777777" w:rsidTr="00DC78D5">
        <w:trPr>
          <w:trHeight w:val="600"/>
        </w:trPr>
        <w:tc>
          <w:tcPr>
            <w:tcW w:w="47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324B20" w14:textId="77777777" w:rsidR="006865A6" w:rsidRPr="00A77A7E" w:rsidRDefault="006865A6" w:rsidP="00DC78D5">
            <w:pPr>
              <w:rPr>
                <w:sz w:val="21"/>
              </w:rPr>
            </w:pPr>
          </w:p>
        </w:tc>
        <w:tc>
          <w:tcPr>
            <w:tcW w:w="14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78AFB7" w14:textId="77777777" w:rsidR="006865A6" w:rsidRPr="00A77A7E" w:rsidRDefault="006865A6" w:rsidP="00DC78D5">
            <w:pPr>
              <w:jc w:val="right"/>
              <w:rPr>
                <w:sz w:val="21"/>
              </w:rPr>
            </w:pPr>
            <w:r w:rsidRPr="00A77A7E">
              <w:rPr>
                <w:sz w:val="21"/>
              </w:rPr>
              <w:t>Selvstendig</w:t>
            </w:r>
            <w:r w:rsidRPr="00A77A7E">
              <w:rPr>
                <w:sz w:val="21"/>
              </w:rPr>
              <w:br/>
              <w:t>næringsdrivende</w:t>
            </w:r>
          </w:p>
        </w:tc>
        <w:tc>
          <w:tcPr>
            <w:tcW w:w="14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F9E453" w14:textId="77777777" w:rsidR="006865A6" w:rsidRPr="00A77A7E" w:rsidRDefault="006865A6" w:rsidP="00DC78D5">
            <w:pPr>
              <w:jc w:val="right"/>
              <w:rPr>
                <w:sz w:val="21"/>
              </w:rPr>
            </w:pPr>
            <w:r w:rsidRPr="00A77A7E">
              <w:rPr>
                <w:sz w:val="21"/>
              </w:rPr>
              <w:t>Lønnstakere</w:t>
            </w:r>
          </w:p>
        </w:tc>
        <w:tc>
          <w:tcPr>
            <w:tcW w:w="14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B90A6F" w14:textId="77777777" w:rsidR="006865A6" w:rsidRPr="00A77A7E" w:rsidRDefault="006865A6" w:rsidP="00DC78D5">
            <w:pPr>
              <w:jc w:val="right"/>
              <w:rPr>
                <w:sz w:val="21"/>
              </w:rPr>
            </w:pPr>
            <w:r w:rsidRPr="00A77A7E">
              <w:rPr>
                <w:sz w:val="21"/>
              </w:rPr>
              <w:t>Pensjonister og trygdede</w:t>
            </w:r>
          </w:p>
        </w:tc>
      </w:tr>
      <w:tr w:rsidR="006865A6" w:rsidRPr="00A77A7E" w14:paraId="77136DBC" w14:textId="77777777" w:rsidTr="00DC78D5">
        <w:trPr>
          <w:trHeight w:val="380"/>
        </w:trPr>
        <w:tc>
          <w:tcPr>
            <w:tcW w:w="4764" w:type="dxa"/>
            <w:tcBorders>
              <w:top w:val="single" w:sz="4" w:space="0" w:color="000000"/>
              <w:left w:val="nil"/>
              <w:bottom w:val="nil"/>
              <w:right w:val="nil"/>
            </w:tcBorders>
            <w:tcMar>
              <w:top w:w="128" w:type="dxa"/>
              <w:left w:w="43" w:type="dxa"/>
              <w:bottom w:w="43" w:type="dxa"/>
              <w:right w:w="43" w:type="dxa"/>
            </w:tcMar>
          </w:tcPr>
          <w:p w14:paraId="4B09A9D7" w14:textId="77777777" w:rsidR="006865A6" w:rsidRPr="00A77A7E" w:rsidRDefault="006865A6" w:rsidP="00DC78D5">
            <w:pPr>
              <w:rPr>
                <w:sz w:val="21"/>
              </w:rPr>
            </w:pPr>
            <w:r w:rsidRPr="00A77A7E">
              <w:rPr>
                <w:sz w:val="21"/>
              </w:rPr>
              <w:t>Bruttoinntekt</w:t>
            </w:r>
            <w:r w:rsidRPr="00A77A7E">
              <w:rPr>
                <w:sz w:val="21"/>
              </w:rPr>
              <w:tab/>
            </w:r>
          </w:p>
        </w:tc>
        <w:tc>
          <w:tcPr>
            <w:tcW w:w="1435" w:type="dxa"/>
            <w:tcBorders>
              <w:top w:val="single" w:sz="4" w:space="0" w:color="000000"/>
              <w:left w:val="nil"/>
              <w:bottom w:val="nil"/>
              <w:right w:val="nil"/>
            </w:tcBorders>
            <w:tcMar>
              <w:top w:w="128" w:type="dxa"/>
              <w:left w:w="43" w:type="dxa"/>
              <w:bottom w:w="43" w:type="dxa"/>
              <w:right w:w="43" w:type="dxa"/>
            </w:tcMar>
            <w:vAlign w:val="bottom"/>
          </w:tcPr>
          <w:p w14:paraId="4CC57CA3" w14:textId="77777777" w:rsidR="006865A6" w:rsidRPr="00A77A7E" w:rsidRDefault="006865A6" w:rsidP="00DC78D5">
            <w:pPr>
              <w:jc w:val="right"/>
              <w:rPr>
                <w:sz w:val="21"/>
              </w:rPr>
            </w:pPr>
            <w:r w:rsidRPr="00A77A7E">
              <w:rPr>
                <w:sz w:val="21"/>
              </w:rPr>
              <w:t>1 261 800</w:t>
            </w:r>
          </w:p>
        </w:tc>
        <w:tc>
          <w:tcPr>
            <w:tcW w:w="1435" w:type="dxa"/>
            <w:tcBorders>
              <w:top w:val="single" w:sz="4" w:space="0" w:color="000000"/>
              <w:left w:val="nil"/>
              <w:bottom w:val="nil"/>
              <w:right w:val="nil"/>
            </w:tcBorders>
            <w:tcMar>
              <w:top w:w="128" w:type="dxa"/>
              <w:left w:w="43" w:type="dxa"/>
              <w:bottom w:w="43" w:type="dxa"/>
              <w:right w:w="43" w:type="dxa"/>
            </w:tcMar>
            <w:vAlign w:val="bottom"/>
          </w:tcPr>
          <w:p w14:paraId="4F4B69C2" w14:textId="77777777" w:rsidR="006865A6" w:rsidRPr="00A77A7E" w:rsidRDefault="006865A6" w:rsidP="00DC78D5">
            <w:pPr>
              <w:jc w:val="right"/>
              <w:rPr>
                <w:sz w:val="21"/>
              </w:rPr>
            </w:pPr>
            <w:r w:rsidRPr="00A77A7E">
              <w:rPr>
                <w:sz w:val="21"/>
              </w:rPr>
              <w:t>827 800</w:t>
            </w:r>
          </w:p>
        </w:tc>
        <w:tc>
          <w:tcPr>
            <w:tcW w:w="1435" w:type="dxa"/>
            <w:tcBorders>
              <w:top w:val="single" w:sz="4" w:space="0" w:color="000000"/>
              <w:left w:val="nil"/>
              <w:bottom w:val="nil"/>
              <w:right w:val="nil"/>
            </w:tcBorders>
            <w:tcMar>
              <w:top w:w="128" w:type="dxa"/>
              <w:left w:w="43" w:type="dxa"/>
              <w:bottom w:w="43" w:type="dxa"/>
              <w:right w:w="43" w:type="dxa"/>
            </w:tcMar>
            <w:vAlign w:val="bottom"/>
          </w:tcPr>
          <w:p w14:paraId="1B250A93" w14:textId="77777777" w:rsidR="006865A6" w:rsidRPr="00A77A7E" w:rsidRDefault="006865A6" w:rsidP="00DC78D5">
            <w:pPr>
              <w:jc w:val="right"/>
              <w:rPr>
                <w:sz w:val="21"/>
              </w:rPr>
            </w:pPr>
            <w:r w:rsidRPr="00A77A7E">
              <w:rPr>
                <w:sz w:val="21"/>
              </w:rPr>
              <w:t>454 600</w:t>
            </w:r>
          </w:p>
        </w:tc>
      </w:tr>
      <w:tr w:rsidR="006865A6" w:rsidRPr="00A77A7E" w14:paraId="39994B75"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3F65B850" w14:textId="77777777" w:rsidR="006865A6" w:rsidRPr="00A77A7E" w:rsidRDefault="006865A6" w:rsidP="00DC78D5">
            <w:pPr>
              <w:rPr>
                <w:sz w:val="21"/>
              </w:rPr>
            </w:pPr>
            <w:r w:rsidRPr="00A77A7E">
              <w:rPr>
                <w:sz w:val="21"/>
              </w:rPr>
              <w:t>Av dette</w:t>
            </w:r>
          </w:p>
        </w:tc>
        <w:tc>
          <w:tcPr>
            <w:tcW w:w="1435" w:type="dxa"/>
            <w:tcBorders>
              <w:top w:val="nil"/>
              <w:left w:val="nil"/>
              <w:bottom w:val="nil"/>
              <w:right w:val="nil"/>
            </w:tcBorders>
            <w:tcMar>
              <w:top w:w="128" w:type="dxa"/>
              <w:left w:w="43" w:type="dxa"/>
              <w:bottom w:w="43" w:type="dxa"/>
              <w:right w:w="43" w:type="dxa"/>
            </w:tcMar>
            <w:vAlign w:val="bottom"/>
          </w:tcPr>
          <w:p w14:paraId="3C5CA802" w14:textId="77777777" w:rsidR="006865A6" w:rsidRPr="00A77A7E" w:rsidRDefault="006865A6" w:rsidP="00DC78D5">
            <w:pPr>
              <w:jc w:val="right"/>
              <w:rPr>
                <w:sz w:val="21"/>
              </w:rPr>
            </w:pPr>
            <w:r w:rsidRPr="00A77A7E">
              <w:rPr>
                <w:sz w:val="21"/>
              </w:rPr>
              <w:t xml:space="preserve"> </w:t>
            </w:r>
          </w:p>
        </w:tc>
        <w:tc>
          <w:tcPr>
            <w:tcW w:w="1435" w:type="dxa"/>
            <w:tcBorders>
              <w:top w:val="nil"/>
              <w:left w:val="nil"/>
              <w:bottom w:val="nil"/>
              <w:right w:val="nil"/>
            </w:tcBorders>
            <w:tcMar>
              <w:top w:w="128" w:type="dxa"/>
              <w:left w:w="43" w:type="dxa"/>
              <w:bottom w:w="43" w:type="dxa"/>
              <w:right w:w="43" w:type="dxa"/>
            </w:tcMar>
            <w:vAlign w:val="bottom"/>
          </w:tcPr>
          <w:p w14:paraId="49A6317D" w14:textId="77777777" w:rsidR="006865A6" w:rsidRPr="00A77A7E" w:rsidRDefault="006865A6" w:rsidP="00DC78D5">
            <w:pPr>
              <w:jc w:val="right"/>
              <w:rPr>
                <w:sz w:val="21"/>
              </w:rPr>
            </w:pPr>
            <w:r w:rsidRPr="00A77A7E">
              <w:rPr>
                <w:sz w:val="21"/>
              </w:rPr>
              <w:t xml:space="preserve"> </w:t>
            </w:r>
          </w:p>
        </w:tc>
        <w:tc>
          <w:tcPr>
            <w:tcW w:w="1435" w:type="dxa"/>
            <w:tcBorders>
              <w:top w:val="nil"/>
              <w:left w:val="nil"/>
              <w:bottom w:val="nil"/>
              <w:right w:val="nil"/>
            </w:tcBorders>
            <w:tcMar>
              <w:top w:w="128" w:type="dxa"/>
              <w:left w:w="43" w:type="dxa"/>
              <w:bottom w:w="43" w:type="dxa"/>
              <w:right w:w="43" w:type="dxa"/>
            </w:tcMar>
            <w:vAlign w:val="bottom"/>
          </w:tcPr>
          <w:p w14:paraId="07C55D4F" w14:textId="77777777" w:rsidR="006865A6" w:rsidRPr="00A77A7E" w:rsidRDefault="006865A6" w:rsidP="00DC78D5">
            <w:pPr>
              <w:jc w:val="right"/>
              <w:rPr>
                <w:sz w:val="21"/>
              </w:rPr>
            </w:pPr>
            <w:r w:rsidRPr="00A77A7E">
              <w:rPr>
                <w:sz w:val="21"/>
              </w:rPr>
              <w:t xml:space="preserve"> </w:t>
            </w:r>
          </w:p>
        </w:tc>
      </w:tr>
      <w:tr w:rsidR="006865A6" w:rsidRPr="00A77A7E" w14:paraId="1DD4164E"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48F0A457" w14:textId="77777777" w:rsidR="006865A6" w:rsidRPr="00A77A7E" w:rsidRDefault="006865A6" w:rsidP="00DC78D5">
            <w:pPr>
              <w:rPr>
                <w:sz w:val="21"/>
              </w:rPr>
            </w:pPr>
            <w:r w:rsidRPr="00A77A7E">
              <w:rPr>
                <w:sz w:val="21"/>
              </w:rPr>
              <w:tab/>
              <w:t>Personinntekt lønn</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52DD7977" w14:textId="77777777" w:rsidR="006865A6" w:rsidRPr="00A77A7E" w:rsidRDefault="006865A6" w:rsidP="00DC78D5">
            <w:pPr>
              <w:jc w:val="right"/>
              <w:rPr>
                <w:sz w:val="21"/>
              </w:rPr>
            </w:pPr>
            <w:r w:rsidRPr="00A77A7E">
              <w:rPr>
                <w:sz w:val="21"/>
              </w:rPr>
              <w:t>90 800</w:t>
            </w:r>
          </w:p>
        </w:tc>
        <w:tc>
          <w:tcPr>
            <w:tcW w:w="1435" w:type="dxa"/>
            <w:tcBorders>
              <w:top w:val="nil"/>
              <w:left w:val="nil"/>
              <w:bottom w:val="nil"/>
              <w:right w:val="nil"/>
            </w:tcBorders>
            <w:tcMar>
              <w:top w:w="128" w:type="dxa"/>
              <w:left w:w="43" w:type="dxa"/>
              <w:bottom w:w="43" w:type="dxa"/>
              <w:right w:w="43" w:type="dxa"/>
            </w:tcMar>
            <w:vAlign w:val="bottom"/>
          </w:tcPr>
          <w:p w14:paraId="1589BE99" w14:textId="77777777" w:rsidR="006865A6" w:rsidRPr="00A77A7E" w:rsidRDefault="006865A6" w:rsidP="00DC78D5">
            <w:pPr>
              <w:jc w:val="right"/>
              <w:rPr>
                <w:sz w:val="21"/>
              </w:rPr>
            </w:pPr>
            <w:r w:rsidRPr="00A77A7E">
              <w:rPr>
                <w:sz w:val="21"/>
              </w:rPr>
              <w:t>750 100</w:t>
            </w:r>
          </w:p>
        </w:tc>
        <w:tc>
          <w:tcPr>
            <w:tcW w:w="1435" w:type="dxa"/>
            <w:tcBorders>
              <w:top w:val="nil"/>
              <w:left w:val="nil"/>
              <w:bottom w:val="nil"/>
              <w:right w:val="nil"/>
            </w:tcBorders>
            <w:tcMar>
              <w:top w:w="128" w:type="dxa"/>
              <w:left w:w="43" w:type="dxa"/>
              <w:bottom w:w="43" w:type="dxa"/>
              <w:right w:w="43" w:type="dxa"/>
            </w:tcMar>
            <w:vAlign w:val="bottom"/>
          </w:tcPr>
          <w:p w14:paraId="6061AA6E" w14:textId="77777777" w:rsidR="006865A6" w:rsidRPr="00A77A7E" w:rsidRDefault="006865A6" w:rsidP="00DC78D5">
            <w:pPr>
              <w:jc w:val="right"/>
              <w:rPr>
                <w:sz w:val="21"/>
              </w:rPr>
            </w:pPr>
            <w:r w:rsidRPr="00A77A7E">
              <w:rPr>
                <w:sz w:val="21"/>
              </w:rPr>
              <w:t>51 300</w:t>
            </w:r>
          </w:p>
        </w:tc>
      </w:tr>
      <w:tr w:rsidR="006865A6" w:rsidRPr="00A77A7E" w14:paraId="3CD2996C"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6C6867BB" w14:textId="77777777" w:rsidR="006865A6" w:rsidRPr="00A77A7E" w:rsidRDefault="006865A6" w:rsidP="00DC78D5">
            <w:pPr>
              <w:rPr>
                <w:sz w:val="21"/>
              </w:rPr>
            </w:pPr>
            <w:r w:rsidRPr="00A77A7E">
              <w:rPr>
                <w:sz w:val="21"/>
              </w:rPr>
              <w:tab/>
              <w:t>Ytelser fra folketrygden</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7C605004" w14:textId="77777777" w:rsidR="006865A6" w:rsidRPr="00A77A7E" w:rsidRDefault="006865A6" w:rsidP="00DC78D5">
            <w:pPr>
              <w:jc w:val="right"/>
              <w:rPr>
                <w:sz w:val="21"/>
              </w:rPr>
            </w:pPr>
            <w:r w:rsidRPr="00A77A7E">
              <w:rPr>
                <w:sz w:val="21"/>
              </w:rPr>
              <w:t>32 800</w:t>
            </w:r>
          </w:p>
        </w:tc>
        <w:tc>
          <w:tcPr>
            <w:tcW w:w="1435" w:type="dxa"/>
            <w:tcBorders>
              <w:top w:val="nil"/>
              <w:left w:val="nil"/>
              <w:bottom w:val="nil"/>
              <w:right w:val="nil"/>
            </w:tcBorders>
            <w:tcMar>
              <w:top w:w="128" w:type="dxa"/>
              <w:left w:w="43" w:type="dxa"/>
              <w:bottom w:w="43" w:type="dxa"/>
              <w:right w:w="43" w:type="dxa"/>
            </w:tcMar>
            <w:vAlign w:val="bottom"/>
          </w:tcPr>
          <w:p w14:paraId="15EA96A0" w14:textId="77777777" w:rsidR="006865A6" w:rsidRPr="00A77A7E" w:rsidRDefault="006865A6" w:rsidP="00DC78D5">
            <w:pPr>
              <w:jc w:val="right"/>
              <w:rPr>
                <w:sz w:val="21"/>
              </w:rPr>
            </w:pPr>
            <w:r w:rsidRPr="00A77A7E">
              <w:rPr>
                <w:sz w:val="21"/>
              </w:rPr>
              <w:t>10 100</w:t>
            </w:r>
          </w:p>
        </w:tc>
        <w:tc>
          <w:tcPr>
            <w:tcW w:w="1435" w:type="dxa"/>
            <w:tcBorders>
              <w:top w:val="nil"/>
              <w:left w:val="nil"/>
              <w:bottom w:val="nil"/>
              <w:right w:val="nil"/>
            </w:tcBorders>
            <w:tcMar>
              <w:top w:w="128" w:type="dxa"/>
              <w:left w:w="43" w:type="dxa"/>
              <w:bottom w:w="43" w:type="dxa"/>
              <w:right w:w="43" w:type="dxa"/>
            </w:tcMar>
            <w:vAlign w:val="bottom"/>
          </w:tcPr>
          <w:p w14:paraId="63A144A0" w14:textId="77777777" w:rsidR="006865A6" w:rsidRPr="00A77A7E" w:rsidRDefault="006865A6" w:rsidP="00DC78D5">
            <w:pPr>
              <w:jc w:val="right"/>
              <w:rPr>
                <w:sz w:val="21"/>
              </w:rPr>
            </w:pPr>
            <w:r w:rsidRPr="00A77A7E">
              <w:rPr>
                <w:sz w:val="21"/>
              </w:rPr>
              <w:t>275 600</w:t>
            </w:r>
          </w:p>
        </w:tc>
      </w:tr>
      <w:tr w:rsidR="006865A6" w:rsidRPr="00A77A7E" w14:paraId="2A9EF1A8"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7654A244" w14:textId="77777777" w:rsidR="006865A6" w:rsidRPr="00A77A7E" w:rsidRDefault="006865A6" w:rsidP="00DC78D5">
            <w:pPr>
              <w:rPr>
                <w:sz w:val="21"/>
              </w:rPr>
            </w:pPr>
            <w:r w:rsidRPr="00A77A7E">
              <w:rPr>
                <w:sz w:val="21"/>
              </w:rPr>
              <w:tab/>
              <w:t>Tjenestepensjon</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27E20955" w14:textId="77777777" w:rsidR="006865A6" w:rsidRPr="00A77A7E" w:rsidRDefault="006865A6" w:rsidP="00DC78D5">
            <w:pPr>
              <w:jc w:val="right"/>
              <w:rPr>
                <w:sz w:val="21"/>
              </w:rPr>
            </w:pPr>
            <w:r w:rsidRPr="00A77A7E">
              <w:rPr>
                <w:sz w:val="21"/>
              </w:rPr>
              <w:t>6 500</w:t>
            </w:r>
          </w:p>
        </w:tc>
        <w:tc>
          <w:tcPr>
            <w:tcW w:w="1435" w:type="dxa"/>
            <w:tcBorders>
              <w:top w:val="nil"/>
              <w:left w:val="nil"/>
              <w:bottom w:val="nil"/>
              <w:right w:val="nil"/>
            </w:tcBorders>
            <w:tcMar>
              <w:top w:w="128" w:type="dxa"/>
              <w:left w:w="43" w:type="dxa"/>
              <w:bottom w:w="43" w:type="dxa"/>
              <w:right w:w="43" w:type="dxa"/>
            </w:tcMar>
            <w:vAlign w:val="bottom"/>
          </w:tcPr>
          <w:p w14:paraId="258CDAD2" w14:textId="77777777" w:rsidR="006865A6" w:rsidRPr="00A77A7E" w:rsidRDefault="006865A6" w:rsidP="00DC78D5">
            <w:pPr>
              <w:jc w:val="right"/>
              <w:rPr>
                <w:sz w:val="21"/>
              </w:rPr>
            </w:pPr>
            <w:r w:rsidRPr="00A77A7E">
              <w:rPr>
                <w:sz w:val="21"/>
              </w:rPr>
              <w:t>3 200</w:t>
            </w:r>
          </w:p>
        </w:tc>
        <w:tc>
          <w:tcPr>
            <w:tcW w:w="1435" w:type="dxa"/>
            <w:tcBorders>
              <w:top w:val="nil"/>
              <w:left w:val="nil"/>
              <w:bottom w:val="nil"/>
              <w:right w:val="nil"/>
            </w:tcBorders>
            <w:tcMar>
              <w:top w:w="128" w:type="dxa"/>
              <w:left w:w="43" w:type="dxa"/>
              <w:bottom w:w="43" w:type="dxa"/>
              <w:right w:w="43" w:type="dxa"/>
            </w:tcMar>
            <w:vAlign w:val="bottom"/>
          </w:tcPr>
          <w:p w14:paraId="27B37512" w14:textId="77777777" w:rsidR="006865A6" w:rsidRPr="00A77A7E" w:rsidRDefault="006865A6" w:rsidP="00DC78D5">
            <w:pPr>
              <w:jc w:val="right"/>
              <w:rPr>
                <w:sz w:val="21"/>
              </w:rPr>
            </w:pPr>
            <w:r w:rsidRPr="00A77A7E">
              <w:rPr>
                <w:sz w:val="21"/>
              </w:rPr>
              <w:t>62 400</w:t>
            </w:r>
          </w:p>
        </w:tc>
      </w:tr>
      <w:tr w:rsidR="006865A6" w:rsidRPr="00A77A7E" w14:paraId="358FE06C"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2EA983C3" w14:textId="77777777" w:rsidR="006865A6" w:rsidRPr="00A77A7E" w:rsidRDefault="006865A6" w:rsidP="00DC78D5">
            <w:pPr>
              <w:rPr>
                <w:sz w:val="21"/>
              </w:rPr>
            </w:pPr>
            <w:r w:rsidRPr="00A77A7E">
              <w:rPr>
                <w:sz w:val="21"/>
              </w:rPr>
              <w:tab/>
              <w:t>Næringsinntekter i alt</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38309F7D" w14:textId="77777777" w:rsidR="006865A6" w:rsidRPr="00A77A7E" w:rsidRDefault="006865A6" w:rsidP="00DC78D5">
            <w:pPr>
              <w:jc w:val="right"/>
              <w:rPr>
                <w:sz w:val="21"/>
              </w:rPr>
            </w:pPr>
            <w:r w:rsidRPr="00A77A7E">
              <w:rPr>
                <w:sz w:val="21"/>
              </w:rPr>
              <w:t>1 028 700</w:t>
            </w:r>
          </w:p>
        </w:tc>
        <w:tc>
          <w:tcPr>
            <w:tcW w:w="1435" w:type="dxa"/>
            <w:tcBorders>
              <w:top w:val="nil"/>
              <w:left w:val="nil"/>
              <w:bottom w:val="nil"/>
              <w:right w:val="nil"/>
            </w:tcBorders>
            <w:tcMar>
              <w:top w:w="128" w:type="dxa"/>
              <w:left w:w="43" w:type="dxa"/>
              <w:bottom w:w="43" w:type="dxa"/>
              <w:right w:w="43" w:type="dxa"/>
            </w:tcMar>
            <w:vAlign w:val="bottom"/>
          </w:tcPr>
          <w:p w14:paraId="3C635B79" w14:textId="77777777" w:rsidR="006865A6" w:rsidRPr="00A77A7E" w:rsidRDefault="006865A6" w:rsidP="00DC78D5">
            <w:pPr>
              <w:jc w:val="right"/>
              <w:rPr>
                <w:sz w:val="21"/>
              </w:rPr>
            </w:pPr>
            <w:r w:rsidRPr="00A77A7E">
              <w:rPr>
                <w:sz w:val="21"/>
              </w:rPr>
              <w:t>4 600</w:t>
            </w:r>
          </w:p>
        </w:tc>
        <w:tc>
          <w:tcPr>
            <w:tcW w:w="1435" w:type="dxa"/>
            <w:tcBorders>
              <w:top w:val="nil"/>
              <w:left w:val="nil"/>
              <w:bottom w:val="nil"/>
              <w:right w:val="nil"/>
            </w:tcBorders>
            <w:tcMar>
              <w:top w:w="128" w:type="dxa"/>
              <w:left w:w="43" w:type="dxa"/>
              <w:bottom w:w="43" w:type="dxa"/>
              <w:right w:w="43" w:type="dxa"/>
            </w:tcMar>
            <w:vAlign w:val="bottom"/>
          </w:tcPr>
          <w:p w14:paraId="4AB8FB5C" w14:textId="77777777" w:rsidR="006865A6" w:rsidRPr="00A77A7E" w:rsidRDefault="006865A6" w:rsidP="00DC78D5">
            <w:pPr>
              <w:jc w:val="right"/>
              <w:rPr>
                <w:sz w:val="21"/>
              </w:rPr>
            </w:pPr>
            <w:r w:rsidRPr="00A77A7E">
              <w:rPr>
                <w:sz w:val="21"/>
              </w:rPr>
              <w:t>2 900</w:t>
            </w:r>
          </w:p>
        </w:tc>
      </w:tr>
      <w:tr w:rsidR="006865A6" w:rsidRPr="00A77A7E" w14:paraId="4E810A21"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6BA16D91" w14:textId="77777777" w:rsidR="006865A6" w:rsidRPr="00A77A7E" w:rsidRDefault="006865A6" w:rsidP="00DC78D5">
            <w:pPr>
              <w:rPr>
                <w:sz w:val="21"/>
              </w:rPr>
            </w:pPr>
            <w:r w:rsidRPr="00A77A7E">
              <w:rPr>
                <w:sz w:val="21"/>
              </w:rPr>
              <w:tab/>
              <w:t>Kapitalinntekt</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2AF547D1" w14:textId="77777777" w:rsidR="006865A6" w:rsidRPr="00A77A7E" w:rsidRDefault="006865A6" w:rsidP="00DC78D5">
            <w:pPr>
              <w:jc w:val="right"/>
              <w:rPr>
                <w:sz w:val="21"/>
              </w:rPr>
            </w:pPr>
            <w:r w:rsidRPr="00A77A7E">
              <w:rPr>
                <w:sz w:val="21"/>
              </w:rPr>
              <w:t>101 600</w:t>
            </w:r>
          </w:p>
        </w:tc>
        <w:tc>
          <w:tcPr>
            <w:tcW w:w="1435" w:type="dxa"/>
            <w:tcBorders>
              <w:top w:val="nil"/>
              <w:left w:val="nil"/>
              <w:bottom w:val="nil"/>
              <w:right w:val="nil"/>
            </w:tcBorders>
            <w:tcMar>
              <w:top w:w="128" w:type="dxa"/>
              <w:left w:w="43" w:type="dxa"/>
              <w:bottom w:w="43" w:type="dxa"/>
              <w:right w:w="43" w:type="dxa"/>
            </w:tcMar>
            <w:vAlign w:val="bottom"/>
          </w:tcPr>
          <w:p w14:paraId="1ED0E562" w14:textId="77777777" w:rsidR="006865A6" w:rsidRPr="00A77A7E" w:rsidRDefault="006865A6" w:rsidP="00DC78D5">
            <w:pPr>
              <w:jc w:val="right"/>
              <w:rPr>
                <w:sz w:val="21"/>
              </w:rPr>
            </w:pPr>
            <w:r w:rsidRPr="00A77A7E">
              <w:rPr>
                <w:sz w:val="21"/>
              </w:rPr>
              <w:t>56 600</w:t>
            </w:r>
          </w:p>
        </w:tc>
        <w:tc>
          <w:tcPr>
            <w:tcW w:w="1435" w:type="dxa"/>
            <w:tcBorders>
              <w:top w:val="nil"/>
              <w:left w:val="nil"/>
              <w:bottom w:val="nil"/>
              <w:right w:val="nil"/>
            </w:tcBorders>
            <w:tcMar>
              <w:top w:w="128" w:type="dxa"/>
              <w:left w:w="43" w:type="dxa"/>
              <w:bottom w:w="43" w:type="dxa"/>
              <w:right w:w="43" w:type="dxa"/>
            </w:tcMar>
            <w:vAlign w:val="bottom"/>
          </w:tcPr>
          <w:p w14:paraId="4EFCACE1" w14:textId="77777777" w:rsidR="006865A6" w:rsidRPr="00A77A7E" w:rsidRDefault="006865A6" w:rsidP="00DC78D5">
            <w:pPr>
              <w:jc w:val="right"/>
              <w:rPr>
                <w:sz w:val="21"/>
              </w:rPr>
            </w:pPr>
            <w:r w:rsidRPr="00A77A7E">
              <w:rPr>
                <w:sz w:val="21"/>
              </w:rPr>
              <w:t>48 200</w:t>
            </w:r>
          </w:p>
        </w:tc>
      </w:tr>
      <w:tr w:rsidR="006865A6" w:rsidRPr="00A77A7E" w14:paraId="1D0BF111"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476E7E63" w14:textId="77777777" w:rsidR="006865A6" w:rsidRPr="00A77A7E" w:rsidRDefault="006865A6" w:rsidP="00DC78D5">
            <w:pPr>
              <w:rPr>
                <w:sz w:val="21"/>
              </w:rPr>
            </w:pPr>
            <w:r w:rsidRPr="00A77A7E">
              <w:rPr>
                <w:sz w:val="21"/>
              </w:rPr>
              <w:tab/>
              <w:t>Av dette</w:t>
            </w:r>
          </w:p>
        </w:tc>
        <w:tc>
          <w:tcPr>
            <w:tcW w:w="1435" w:type="dxa"/>
            <w:tcBorders>
              <w:top w:val="nil"/>
              <w:left w:val="nil"/>
              <w:bottom w:val="nil"/>
              <w:right w:val="nil"/>
            </w:tcBorders>
            <w:tcMar>
              <w:top w:w="128" w:type="dxa"/>
              <w:left w:w="43" w:type="dxa"/>
              <w:bottom w:w="43" w:type="dxa"/>
              <w:right w:w="43" w:type="dxa"/>
            </w:tcMar>
            <w:vAlign w:val="bottom"/>
          </w:tcPr>
          <w:p w14:paraId="74F3731B" w14:textId="77777777" w:rsidR="006865A6" w:rsidRPr="00A77A7E" w:rsidRDefault="006865A6" w:rsidP="00DC78D5">
            <w:pPr>
              <w:jc w:val="right"/>
              <w:rPr>
                <w:sz w:val="21"/>
              </w:rPr>
            </w:pPr>
          </w:p>
        </w:tc>
        <w:tc>
          <w:tcPr>
            <w:tcW w:w="1435" w:type="dxa"/>
            <w:tcBorders>
              <w:top w:val="nil"/>
              <w:left w:val="nil"/>
              <w:bottom w:val="nil"/>
              <w:right w:val="nil"/>
            </w:tcBorders>
            <w:tcMar>
              <w:top w:w="128" w:type="dxa"/>
              <w:left w:w="43" w:type="dxa"/>
              <w:bottom w:w="43" w:type="dxa"/>
              <w:right w:w="43" w:type="dxa"/>
            </w:tcMar>
            <w:vAlign w:val="bottom"/>
          </w:tcPr>
          <w:p w14:paraId="3A93B62A" w14:textId="77777777" w:rsidR="006865A6" w:rsidRPr="00A77A7E" w:rsidRDefault="006865A6" w:rsidP="00DC78D5">
            <w:pPr>
              <w:jc w:val="right"/>
              <w:rPr>
                <w:sz w:val="21"/>
              </w:rPr>
            </w:pPr>
          </w:p>
        </w:tc>
        <w:tc>
          <w:tcPr>
            <w:tcW w:w="1435" w:type="dxa"/>
            <w:tcBorders>
              <w:top w:val="nil"/>
              <w:left w:val="nil"/>
              <w:bottom w:val="nil"/>
              <w:right w:val="nil"/>
            </w:tcBorders>
            <w:tcMar>
              <w:top w:w="128" w:type="dxa"/>
              <w:left w:w="43" w:type="dxa"/>
              <w:bottom w:w="43" w:type="dxa"/>
              <w:right w:w="43" w:type="dxa"/>
            </w:tcMar>
            <w:vAlign w:val="bottom"/>
          </w:tcPr>
          <w:p w14:paraId="4FC03DB4" w14:textId="77777777" w:rsidR="006865A6" w:rsidRPr="00A77A7E" w:rsidRDefault="006865A6" w:rsidP="00DC78D5">
            <w:pPr>
              <w:jc w:val="right"/>
              <w:rPr>
                <w:sz w:val="21"/>
              </w:rPr>
            </w:pPr>
          </w:p>
        </w:tc>
      </w:tr>
      <w:tr w:rsidR="006865A6" w:rsidRPr="00A77A7E" w14:paraId="5644DA91"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6E2BE85F" w14:textId="77777777" w:rsidR="006865A6" w:rsidRPr="00A77A7E" w:rsidRDefault="006865A6" w:rsidP="00DC78D5">
            <w:pPr>
              <w:rPr>
                <w:sz w:val="21"/>
              </w:rPr>
            </w:pPr>
            <w:r w:rsidRPr="00A77A7E">
              <w:rPr>
                <w:sz w:val="21"/>
              </w:rPr>
              <w:tab/>
            </w:r>
            <w:r w:rsidRPr="00A77A7E">
              <w:rPr>
                <w:sz w:val="21"/>
              </w:rPr>
              <w:tab/>
              <w:t>Renteinntekter</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257E847E" w14:textId="77777777" w:rsidR="006865A6" w:rsidRPr="00A77A7E" w:rsidRDefault="006865A6" w:rsidP="00DC78D5">
            <w:pPr>
              <w:jc w:val="right"/>
              <w:rPr>
                <w:sz w:val="21"/>
              </w:rPr>
            </w:pPr>
            <w:r w:rsidRPr="00A77A7E">
              <w:rPr>
                <w:sz w:val="21"/>
              </w:rPr>
              <w:t>23 800</w:t>
            </w:r>
          </w:p>
        </w:tc>
        <w:tc>
          <w:tcPr>
            <w:tcW w:w="1435" w:type="dxa"/>
            <w:tcBorders>
              <w:top w:val="nil"/>
              <w:left w:val="nil"/>
              <w:bottom w:val="nil"/>
              <w:right w:val="nil"/>
            </w:tcBorders>
            <w:tcMar>
              <w:top w:w="128" w:type="dxa"/>
              <w:left w:w="43" w:type="dxa"/>
              <w:bottom w:w="43" w:type="dxa"/>
              <w:right w:w="43" w:type="dxa"/>
            </w:tcMar>
            <w:vAlign w:val="bottom"/>
          </w:tcPr>
          <w:p w14:paraId="01AD928B" w14:textId="77777777" w:rsidR="006865A6" w:rsidRPr="00A77A7E" w:rsidRDefault="006865A6" w:rsidP="00DC78D5">
            <w:pPr>
              <w:jc w:val="right"/>
              <w:rPr>
                <w:sz w:val="21"/>
              </w:rPr>
            </w:pPr>
            <w:r w:rsidRPr="00A77A7E">
              <w:rPr>
                <w:sz w:val="21"/>
              </w:rPr>
              <w:t>10 500</w:t>
            </w:r>
          </w:p>
        </w:tc>
        <w:tc>
          <w:tcPr>
            <w:tcW w:w="1435" w:type="dxa"/>
            <w:tcBorders>
              <w:top w:val="nil"/>
              <w:left w:val="nil"/>
              <w:bottom w:val="nil"/>
              <w:right w:val="nil"/>
            </w:tcBorders>
            <w:tcMar>
              <w:top w:w="128" w:type="dxa"/>
              <w:left w:w="43" w:type="dxa"/>
              <w:bottom w:w="43" w:type="dxa"/>
              <w:right w:w="43" w:type="dxa"/>
            </w:tcMar>
            <w:vAlign w:val="bottom"/>
          </w:tcPr>
          <w:p w14:paraId="7ADB9DE2" w14:textId="77777777" w:rsidR="006865A6" w:rsidRPr="00A77A7E" w:rsidRDefault="006865A6" w:rsidP="00DC78D5">
            <w:pPr>
              <w:jc w:val="right"/>
              <w:rPr>
                <w:sz w:val="21"/>
              </w:rPr>
            </w:pPr>
            <w:r w:rsidRPr="00A77A7E">
              <w:rPr>
                <w:sz w:val="21"/>
              </w:rPr>
              <w:t>20 800</w:t>
            </w:r>
          </w:p>
        </w:tc>
      </w:tr>
      <w:tr w:rsidR="006865A6" w:rsidRPr="00A77A7E" w14:paraId="39013867"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2A81D9FF" w14:textId="77777777" w:rsidR="006865A6" w:rsidRPr="00A77A7E" w:rsidRDefault="006865A6" w:rsidP="00DC78D5">
            <w:pPr>
              <w:rPr>
                <w:sz w:val="21"/>
              </w:rPr>
            </w:pPr>
            <w:r w:rsidRPr="00A77A7E">
              <w:rPr>
                <w:sz w:val="21"/>
              </w:rPr>
              <w:tab/>
            </w:r>
            <w:r w:rsidRPr="00A77A7E">
              <w:rPr>
                <w:sz w:val="21"/>
              </w:rPr>
              <w:tab/>
              <w:t>Skattepliktig og skattefritt aksjeutbytte</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5294E600" w14:textId="77777777" w:rsidR="006865A6" w:rsidRPr="00A77A7E" w:rsidRDefault="006865A6" w:rsidP="00DC78D5">
            <w:pPr>
              <w:jc w:val="right"/>
              <w:rPr>
                <w:sz w:val="21"/>
              </w:rPr>
            </w:pPr>
            <w:r w:rsidRPr="00A77A7E">
              <w:rPr>
                <w:sz w:val="21"/>
              </w:rPr>
              <w:t>37 100</w:t>
            </w:r>
          </w:p>
        </w:tc>
        <w:tc>
          <w:tcPr>
            <w:tcW w:w="1435" w:type="dxa"/>
            <w:tcBorders>
              <w:top w:val="nil"/>
              <w:left w:val="nil"/>
              <w:bottom w:val="nil"/>
              <w:right w:val="nil"/>
            </w:tcBorders>
            <w:tcMar>
              <w:top w:w="128" w:type="dxa"/>
              <w:left w:w="43" w:type="dxa"/>
              <w:bottom w:w="43" w:type="dxa"/>
              <w:right w:w="43" w:type="dxa"/>
            </w:tcMar>
            <w:vAlign w:val="bottom"/>
          </w:tcPr>
          <w:p w14:paraId="35486A16" w14:textId="77777777" w:rsidR="006865A6" w:rsidRPr="00A77A7E" w:rsidRDefault="006865A6" w:rsidP="00DC78D5">
            <w:pPr>
              <w:jc w:val="right"/>
              <w:rPr>
                <w:sz w:val="21"/>
              </w:rPr>
            </w:pPr>
            <w:r w:rsidRPr="00A77A7E">
              <w:rPr>
                <w:sz w:val="21"/>
              </w:rPr>
              <w:t>27 200</w:t>
            </w:r>
          </w:p>
        </w:tc>
        <w:tc>
          <w:tcPr>
            <w:tcW w:w="1435" w:type="dxa"/>
            <w:tcBorders>
              <w:top w:val="nil"/>
              <w:left w:val="nil"/>
              <w:bottom w:val="nil"/>
              <w:right w:val="nil"/>
            </w:tcBorders>
            <w:tcMar>
              <w:top w:w="128" w:type="dxa"/>
              <w:left w:w="43" w:type="dxa"/>
              <w:bottom w:w="43" w:type="dxa"/>
              <w:right w:w="43" w:type="dxa"/>
            </w:tcMar>
            <w:vAlign w:val="bottom"/>
          </w:tcPr>
          <w:p w14:paraId="361AB0E6" w14:textId="77777777" w:rsidR="006865A6" w:rsidRPr="00A77A7E" w:rsidRDefault="006865A6" w:rsidP="00DC78D5">
            <w:pPr>
              <w:jc w:val="right"/>
              <w:rPr>
                <w:sz w:val="21"/>
              </w:rPr>
            </w:pPr>
            <w:r w:rsidRPr="00A77A7E">
              <w:rPr>
                <w:sz w:val="21"/>
              </w:rPr>
              <w:t>11 000</w:t>
            </w:r>
          </w:p>
        </w:tc>
      </w:tr>
      <w:tr w:rsidR="006865A6" w:rsidRPr="00A77A7E" w14:paraId="2588B8A1"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7EDDA0E1" w14:textId="77777777" w:rsidR="006865A6" w:rsidRPr="00A77A7E" w:rsidRDefault="006865A6" w:rsidP="00DC78D5">
            <w:pPr>
              <w:rPr>
                <w:sz w:val="21"/>
              </w:rPr>
            </w:pPr>
            <w:r w:rsidRPr="00A77A7E">
              <w:rPr>
                <w:sz w:val="21"/>
              </w:rPr>
              <w:tab/>
            </w:r>
            <w:r w:rsidRPr="00A77A7E">
              <w:rPr>
                <w:sz w:val="21"/>
              </w:rPr>
              <w:tab/>
              <w:t>Gevinst ved salg av verdipapirer</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1771D34C" w14:textId="77777777" w:rsidR="006865A6" w:rsidRPr="00A77A7E" w:rsidRDefault="006865A6" w:rsidP="00DC78D5">
            <w:pPr>
              <w:jc w:val="right"/>
              <w:rPr>
                <w:sz w:val="21"/>
              </w:rPr>
            </w:pPr>
            <w:r w:rsidRPr="00A77A7E">
              <w:rPr>
                <w:sz w:val="21"/>
              </w:rPr>
              <w:t>15 600</w:t>
            </w:r>
          </w:p>
        </w:tc>
        <w:tc>
          <w:tcPr>
            <w:tcW w:w="1435" w:type="dxa"/>
            <w:tcBorders>
              <w:top w:val="nil"/>
              <w:left w:val="nil"/>
              <w:bottom w:val="nil"/>
              <w:right w:val="nil"/>
            </w:tcBorders>
            <w:tcMar>
              <w:top w:w="128" w:type="dxa"/>
              <w:left w:w="43" w:type="dxa"/>
              <w:bottom w:w="43" w:type="dxa"/>
              <w:right w:w="43" w:type="dxa"/>
            </w:tcMar>
            <w:vAlign w:val="bottom"/>
          </w:tcPr>
          <w:p w14:paraId="04C3D252" w14:textId="77777777" w:rsidR="006865A6" w:rsidRPr="00A77A7E" w:rsidRDefault="006865A6" w:rsidP="00DC78D5">
            <w:pPr>
              <w:jc w:val="right"/>
              <w:rPr>
                <w:sz w:val="21"/>
              </w:rPr>
            </w:pPr>
            <w:r w:rsidRPr="00A77A7E">
              <w:rPr>
                <w:sz w:val="21"/>
              </w:rPr>
              <w:t>9 100</w:t>
            </w:r>
          </w:p>
        </w:tc>
        <w:tc>
          <w:tcPr>
            <w:tcW w:w="1435" w:type="dxa"/>
            <w:tcBorders>
              <w:top w:val="nil"/>
              <w:left w:val="nil"/>
              <w:bottom w:val="nil"/>
              <w:right w:val="nil"/>
            </w:tcBorders>
            <w:tcMar>
              <w:top w:w="128" w:type="dxa"/>
              <w:left w:w="43" w:type="dxa"/>
              <w:bottom w:w="43" w:type="dxa"/>
              <w:right w:w="43" w:type="dxa"/>
            </w:tcMar>
            <w:vAlign w:val="bottom"/>
          </w:tcPr>
          <w:p w14:paraId="676840BE" w14:textId="77777777" w:rsidR="006865A6" w:rsidRPr="00A77A7E" w:rsidRDefault="006865A6" w:rsidP="00DC78D5">
            <w:pPr>
              <w:jc w:val="right"/>
              <w:rPr>
                <w:sz w:val="21"/>
              </w:rPr>
            </w:pPr>
            <w:r w:rsidRPr="00A77A7E">
              <w:rPr>
                <w:sz w:val="21"/>
              </w:rPr>
              <w:t>7 800</w:t>
            </w:r>
          </w:p>
        </w:tc>
      </w:tr>
      <w:tr w:rsidR="006865A6" w:rsidRPr="00A77A7E" w14:paraId="612FF072"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091FB8C8" w14:textId="77777777" w:rsidR="006865A6" w:rsidRPr="00A77A7E" w:rsidRDefault="006865A6" w:rsidP="00DC78D5">
            <w:pPr>
              <w:rPr>
                <w:sz w:val="21"/>
              </w:rPr>
            </w:pPr>
            <w:r w:rsidRPr="00A77A7E">
              <w:rPr>
                <w:sz w:val="21"/>
              </w:rPr>
              <w:t xml:space="preserve"> </w:t>
            </w:r>
          </w:p>
        </w:tc>
        <w:tc>
          <w:tcPr>
            <w:tcW w:w="1435" w:type="dxa"/>
            <w:tcBorders>
              <w:top w:val="nil"/>
              <w:left w:val="nil"/>
              <w:bottom w:val="nil"/>
              <w:right w:val="nil"/>
            </w:tcBorders>
            <w:tcMar>
              <w:top w:w="128" w:type="dxa"/>
              <w:left w:w="43" w:type="dxa"/>
              <w:bottom w:w="43" w:type="dxa"/>
              <w:right w:w="43" w:type="dxa"/>
            </w:tcMar>
            <w:vAlign w:val="bottom"/>
          </w:tcPr>
          <w:p w14:paraId="21007E4A" w14:textId="77777777" w:rsidR="006865A6" w:rsidRPr="00A77A7E" w:rsidRDefault="006865A6" w:rsidP="00DC78D5">
            <w:pPr>
              <w:jc w:val="right"/>
              <w:rPr>
                <w:sz w:val="21"/>
              </w:rPr>
            </w:pPr>
          </w:p>
        </w:tc>
        <w:tc>
          <w:tcPr>
            <w:tcW w:w="1435" w:type="dxa"/>
            <w:tcBorders>
              <w:top w:val="nil"/>
              <w:left w:val="nil"/>
              <w:bottom w:val="nil"/>
              <w:right w:val="nil"/>
            </w:tcBorders>
            <w:tcMar>
              <w:top w:w="128" w:type="dxa"/>
              <w:left w:w="43" w:type="dxa"/>
              <w:bottom w:w="43" w:type="dxa"/>
              <w:right w:w="43" w:type="dxa"/>
            </w:tcMar>
            <w:vAlign w:val="bottom"/>
          </w:tcPr>
          <w:p w14:paraId="2AF9A81D" w14:textId="77777777" w:rsidR="006865A6" w:rsidRPr="00A77A7E" w:rsidRDefault="006865A6" w:rsidP="00DC78D5">
            <w:pPr>
              <w:jc w:val="right"/>
              <w:rPr>
                <w:sz w:val="21"/>
              </w:rPr>
            </w:pPr>
          </w:p>
        </w:tc>
        <w:tc>
          <w:tcPr>
            <w:tcW w:w="1435" w:type="dxa"/>
            <w:tcBorders>
              <w:top w:val="nil"/>
              <w:left w:val="nil"/>
              <w:bottom w:val="nil"/>
              <w:right w:val="nil"/>
            </w:tcBorders>
            <w:tcMar>
              <w:top w:w="128" w:type="dxa"/>
              <w:left w:w="43" w:type="dxa"/>
              <w:bottom w:w="43" w:type="dxa"/>
              <w:right w:w="43" w:type="dxa"/>
            </w:tcMar>
            <w:vAlign w:val="bottom"/>
          </w:tcPr>
          <w:p w14:paraId="46B32219" w14:textId="77777777" w:rsidR="006865A6" w:rsidRPr="00A77A7E" w:rsidRDefault="006865A6" w:rsidP="00DC78D5">
            <w:pPr>
              <w:jc w:val="right"/>
              <w:rPr>
                <w:sz w:val="21"/>
              </w:rPr>
            </w:pPr>
          </w:p>
        </w:tc>
      </w:tr>
      <w:tr w:rsidR="006865A6" w:rsidRPr="00A77A7E" w14:paraId="405E8994"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07283DAE" w14:textId="77777777" w:rsidR="006865A6" w:rsidRPr="00A77A7E" w:rsidRDefault="006865A6" w:rsidP="00DC78D5">
            <w:pPr>
              <w:rPr>
                <w:sz w:val="21"/>
              </w:rPr>
            </w:pPr>
            <w:r w:rsidRPr="00A77A7E">
              <w:rPr>
                <w:sz w:val="21"/>
              </w:rPr>
              <w:t>Inntektsfradrag</w:t>
            </w:r>
            <w:r w:rsidRPr="00A77A7E">
              <w:rPr>
                <w:sz w:val="21"/>
              </w:rPr>
              <w:tab/>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2DD2DDC8" w14:textId="77777777" w:rsidR="006865A6" w:rsidRPr="00A77A7E" w:rsidRDefault="006865A6" w:rsidP="00DC78D5">
            <w:pPr>
              <w:jc w:val="right"/>
              <w:rPr>
                <w:sz w:val="21"/>
              </w:rPr>
            </w:pPr>
            <w:r w:rsidRPr="00A77A7E">
              <w:rPr>
                <w:sz w:val="21"/>
              </w:rPr>
              <w:t>270 100</w:t>
            </w:r>
          </w:p>
        </w:tc>
        <w:tc>
          <w:tcPr>
            <w:tcW w:w="1435" w:type="dxa"/>
            <w:tcBorders>
              <w:top w:val="nil"/>
              <w:left w:val="nil"/>
              <w:bottom w:val="nil"/>
              <w:right w:val="nil"/>
            </w:tcBorders>
            <w:tcMar>
              <w:top w:w="128" w:type="dxa"/>
              <w:left w:w="43" w:type="dxa"/>
              <w:bottom w:w="43" w:type="dxa"/>
              <w:right w:w="43" w:type="dxa"/>
            </w:tcMar>
            <w:vAlign w:val="bottom"/>
          </w:tcPr>
          <w:p w14:paraId="0D930386" w14:textId="77777777" w:rsidR="006865A6" w:rsidRPr="00A77A7E" w:rsidRDefault="006865A6" w:rsidP="00DC78D5">
            <w:pPr>
              <w:jc w:val="right"/>
              <w:rPr>
                <w:sz w:val="21"/>
              </w:rPr>
            </w:pPr>
            <w:r w:rsidRPr="00A77A7E">
              <w:rPr>
                <w:sz w:val="21"/>
              </w:rPr>
              <w:t>214 900</w:t>
            </w:r>
          </w:p>
        </w:tc>
        <w:tc>
          <w:tcPr>
            <w:tcW w:w="1435" w:type="dxa"/>
            <w:tcBorders>
              <w:top w:val="nil"/>
              <w:left w:val="nil"/>
              <w:bottom w:val="nil"/>
              <w:right w:val="nil"/>
            </w:tcBorders>
            <w:tcMar>
              <w:top w:w="128" w:type="dxa"/>
              <w:left w:w="43" w:type="dxa"/>
              <w:bottom w:w="43" w:type="dxa"/>
              <w:right w:w="43" w:type="dxa"/>
            </w:tcMar>
            <w:vAlign w:val="bottom"/>
          </w:tcPr>
          <w:p w14:paraId="5BFAD231" w14:textId="77777777" w:rsidR="006865A6" w:rsidRPr="00A77A7E" w:rsidRDefault="006865A6" w:rsidP="00DC78D5">
            <w:pPr>
              <w:jc w:val="right"/>
              <w:rPr>
                <w:sz w:val="21"/>
              </w:rPr>
            </w:pPr>
            <w:r w:rsidRPr="00A77A7E">
              <w:rPr>
                <w:sz w:val="21"/>
              </w:rPr>
              <w:t>130 200</w:t>
            </w:r>
          </w:p>
        </w:tc>
      </w:tr>
      <w:tr w:rsidR="006865A6" w:rsidRPr="00A77A7E" w14:paraId="1F65786F"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05D0BC33" w14:textId="77777777" w:rsidR="006865A6" w:rsidRPr="00A77A7E" w:rsidRDefault="006865A6" w:rsidP="00DC78D5">
            <w:pPr>
              <w:rPr>
                <w:sz w:val="21"/>
              </w:rPr>
            </w:pPr>
            <w:r w:rsidRPr="00A77A7E">
              <w:rPr>
                <w:sz w:val="21"/>
              </w:rPr>
              <w:t>Av dette</w:t>
            </w:r>
          </w:p>
        </w:tc>
        <w:tc>
          <w:tcPr>
            <w:tcW w:w="1435" w:type="dxa"/>
            <w:tcBorders>
              <w:top w:val="nil"/>
              <w:left w:val="nil"/>
              <w:bottom w:val="nil"/>
              <w:right w:val="nil"/>
            </w:tcBorders>
            <w:tcMar>
              <w:top w:w="128" w:type="dxa"/>
              <w:left w:w="43" w:type="dxa"/>
              <w:bottom w:w="43" w:type="dxa"/>
              <w:right w:w="43" w:type="dxa"/>
            </w:tcMar>
            <w:vAlign w:val="bottom"/>
          </w:tcPr>
          <w:p w14:paraId="33D0A44E" w14:textId="77777777" w:rsidR="006865A6" w:rsidRPr="00A77A7E" w:rsidRDefault="006865A6" w:rsidP="00DC78D5">
            <w:pPr>
              <w:jc w:val="right"/>
              <w:rPr>
                <w:sz w:val="21"/>
              </w:rPr>
            </w:pPr>
          </w:p>
        </w:tc>
        <w:tc>
          <w:tcPr>
            <w:tcW w:w="1435" w:type="dxa"/>
            <w:tcBorders>
              <w:top w:val="nil"/>
              <w:left w:val="nil"/>
              <w:bottom w:val="nil"/>
              <w:right w:val="nil"/>
            </w:tcBorders>
            <w:tcMar>
              <w:top w:w="128" w:type="dxa"/>
              <w:left w:w="43" w:type="dxa"/>
              <w:bottom w:w="43" w:type="dxa"/>
              <w:right w:w="43" w:type="dxa"/>
            </w:tcMar>
            <w:vAlign w:val="bottom"/>
          </w:tcPr>
          <w:p w14:paraId="663C0B84" w14:textId="77777777" w:rsidR="006865A6" w:rsidRPr="00A77A7E" w:rsidRDefault="006865A6" w:rsidP="00DC78D5">
            <w:pPr>
              <w:jc w:val="right"/>
              <w:rPr>
                <w:sz w:val="21"/>
              </w:rPr>
            </w:pPr>
          </w:p>
        </w:tc>
        <w:tc>
          <w:tcPr>
            <w:tcW w:w="1435" w:type="dxa"/>
            <w:tcBorders>
              <w:top w:val="nil"/>
              <w:left w:val="nil"/>
              <w:bottom w:val="nil"/>
              <w:right w:val="nil"/>
            </w:tcBorders>
            <w:tcMar>
              <w:top w:w="128" w:type="dxa"/>
              <w:left w:w="43" w:type="dxa"/>
              <w:bottom w:w="43" w:type="dxa"/>
              <w:right w:w="43" w:type="dxa"/>
            </w:tcMar>
            <w:vAlign w:val="bottom"/>
          </w:tcPr>
          <w:p w14:paraId="2892B639" w14:textId="77777777" w:rsidR="006865A6" w:rsidRPr="00A77A7E" w:rsidRDefault="006865A6" w:rsidP="00DC78D5">
            <w:pPr>
              <w:jc w:val="right"/>
              <w:rPr>
                <w:sz w:val="21"/>
              </w:rPr>
            </w:pPr>
          </w:p>
        </w:tc>
      </w:tr>
      <w:tr w:rsidR="006865A6" w:rsidRPr="00A77A7E" w14:paraId="136F583F"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12C9F7FE" w14:textId="77777777" w:rsidR="006865A6" w:rsidRPr="00A77A7E" w:rsidRDefault="006865A6" w:rsidP="00DC78D5">
            <w:pPr>
              <w:rPr>
                <w:sz w:val="21"/>
              </w:rPr>
            </w:pPr>
            <w:r w:rsidRPr="00A77A7E">
              <w:rPr>
                <w:sz w:val="21"/>
              </w:rPr>
              <w:tab/>
              <w:t>Minstefradrag</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693B918E" w14:textId="77777777" w:rsidR="006865A6" w:rsidRPr="00A77A7E" w:rsidRDefault="006865A6" w:rsidP="00DC78D5">
            <w:pPr>
              <w:jc w:val="right"/>
              <w:rPr>
                <w:sz w:val="21"/>
              </w:rPr>
            </w:pPr>
            <w:r w:rsidRPr="00A77A7E">
              <w:rPr>
                <w:sz w:val="21"/>
              </w:rPr>
              <w:t>35 500</w:t>
            </w:r>
          </w:p>
        </w:tc>
        <w:tc>
          <w:tcPr>
            <w:tcW w:w="1435" w:type="dxa"/>
            <w:tcBorders>
              <w:top w:val="nil"/>
              <w:left w:val="nil"/>
              <w:bottom w:val="nil"/>
              <w:right w:val="nil"/>
            </w:tcBorders>
            <w:tcMar>
              <w:top w:w="128" w:type="dxa"/>
              <w:left w:w="43" w:type="dxa"/>
              <w:bottom w:w="43" w:type="dxa"/>
              <w:right w:w="43" w:type="dxa"/>
            </w:tcMar>
            <w:vAlign w:val="bottom"/>
          </w:tcPr>
          <w:p w14:paraId="2D4BDCF6" w14:textId="77777777" w:rsidR="006865A6" w:rsidRPr="00A77A7E" w:rsidRDefault="006865A6" w:rsidP="00DC78D5">
            <w:pPr>
              <w:jc w:val="right"/>
              <w:rPr>
                <w:sz w:val="21"/>
              </w:rPr>
            </w:pPr>
            <w:r w:rsidRPr="00A77A7E">
              <w:rPr>
                <w:sz w:val="21"/>
              </w:rPr>
              <w:t>104 200</w:t>
            </w:r>
          </w:p>
        </w:tc>
        <w:tc>
          <w:tcPr>
            <w:tcW w:w="1435" w:type="dxa"/>
            <w:tcBorders>
              <w:top w:val="nil"/>
              <w:left w:val="nil"/>
              <w:bottom w:val="nil"/>
              <w:right w:val="nil"/>
            </w:tcBorders>
            <w:tcMar>
              <w:top w:w="128" w:type="dxa"/>
              <w:left w:w="43" w:type="dxa"/>
              <w:bottom w:w="43" w:type="dxa"/>
              <w:right w:w="43" w:type="dxa"/>
            </w:tcMar>
            <w:vAlign w:val="bottom"/>
          </w:tcPr>
          <w:p w14:paraId="5268A42E" w14:textId="77777777" w:rsidR="006865A6" w:rsidRPr="00A77A7E" w:rsidRDefault="006865A6" w:rsidP="00DC78D5">
            <w:pPr>
              <w:jc w:val="right"/>
              <w:rPr>
                <w:sz w:val="21"/>
              </w:rPr>
            </w:pPr>
            <w:r w:rsidRPr="00A77A7E">
              <w:rPr>
                <w:sz w:val="21"/>
              </w:rPr>
              <w:t>91 600</w:t>
            </w:r>
          </w:p>
        </w:tc>
      </w:tr>
      <w:tr w:rsidR="006865A6" w:rsidRPr="00A77A7E" w14:paraId="033CCA6F"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31993311" w14:textId="77777777" w:rsidR="006865A6" w:rsidRPr="00A77A7E" w:rsidRDefault="006865A6" w:rsidP="00DC78D5">
            <w:pPr>
              <w:rPr>
                <w:sz w:val="21"/>
              </w:rPr>
            </w:pPr>
            <w:r w:rsidRPr="00A77A7E">
              <w:rPr>
                <w:sz w:val="21"/>
              </w:rPr>
              <w:tab/>
              <w:t>Reisefradrag</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5D48E645" w14:textId="77777777" w:rsidR="006865A6" w:rsidRPr="00A77A7E" w:rsidRDefault="006865A6" w:rsidP="00DC78D5">
            <w:pPr>
              <w:jc w:val="right"/>
              <w:rPr>
                <w:sz w:val="21"/>
              </w:rPr>
            </w:pPr>
            <w:r w:rsidRPr="00A77A7E">
              <w:rPr>
                <w:sz w:val="21"/>
              </w:rPr>
              <w:t>600</w:t>
            </w:r>
          </w:p>
        </w:tc>
        <w:tc>
          <w:tcPr>
            <w:tcW w:w="1435" w:type="dxa"/>
            <w:tcBorders>
              <w:top w:val="nil"/>
              <w:left w:val="nil"/>
              <w:bottom w:val="nil"/>
              <w:right w:val="nil"/>
            </w:tcBorders>
            <w:tcMar>
              <w:top w:w="128" w:type="dxa"/>
              <w:left w:w="43" w:type="dxa"/>
              <w:bottom w:w="43" w:type="dxa"/>
              <w:right w:w="43" w:type="dxa"/>
            </w:tcMar>
            <w:vAlign w:val="bottom"/>
          </w:tcPr>
          <w:p w14:paraId="50B6CFC3" w14:textId="77777777" w:rsidR="006865A6" w:rsidRPr="00A77A7E" w:rsidRDefault="006865A6" w:rsidP="00DC78D5">
            <w:pPr>
              <w:jc w:val="right"/>
              <w:rPr>
                <w:sz w:val="21"/>
              </w:rPr>
            </w:pPr>
            <w:r w:rsidRPr="00A77A7E">
              <w:rPr>
                <w:sz w:val="21"/>
              </w:rPr>
              <w:t>2 600</w:t>
            </w:r>
          </w:p>
        </w:tc>
        <w:tc>
          <w:tcPr>
            <w:tcW w:w="1435" w:type="dxa"/>
            <w:tcBorders>
              <w:top w:val="nil"/>
              <w:left w:val="nil"/>
              <w:bottom w:val="nil"/>
              <w:right w:val="nil"/>
            </w:tcBorders>
            <w:tcMar>
              <w:top w:w="128" w:type="dxa"/>
              <w:left w:w="43" w:type="dxa"/>
              <w:bottom w:w="43" w:type="dxa"/>
              <w:right w:w="43" w:type="dxa"/>
            </w:tcMar>
            <w:vAlign w:val="bottom"/>
          </w:tcPr>
          <w:p w14:paraId="104D5EDC" w14:textId="77777777" w:rsidR="006865A6" w:rsidRPr="00A77A7E" w:rsidRDefault="006865A6" w:rsidP="00DC78D5">
            <w:pPr>
              <w:jc w:val="right"/>
              <w:rPr>
                <w:sz w:val="21"/>
              </w:rPr>
            </w:pPr>
            <w:r w:rsidRPr="00A77A7E">
              <w:rPr>
                <w:sz w:val="21"/>
              </w:rPr>
              <w:t>-</w:t>
            </w:r>
          </w:p>
        </w:tc>
      </w:tr>
      <w:tr w:rsidR="006865A6" w:rsidRPr="00A77A7E" w14:paraId="31152650"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4E2EB3C1" w14:textId="77777777" w:rsidR="006865A6" w:rsidRPr="00A77A7E" w:rsidRDefault="006865A6" w:rsidP="00DC78D5">
            <w:pPr>
              <w:rPr>
                <w:sz w:val="21"/>
              </w:rPr>
            </w:pPr>
            <w:r w:rsidRPr="00A77A7E">
              <w:rPr>
                <w:sz w:val="21"/>
              </w:rPr>
              <w:tab/>
              <w:t>Pensjonspremie</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70B2CC21" w14:textId="77777777" w:rsidR="006865A6" w:rsidRPr="00A77A7E" w:rsidRDefault="006865A6" w:rsidP="00DC78D5">
            <w:pPr>
              <w:jc w:val="right"/>
              <w:rPr>
                <w:sz w:val="21"/>
              </w:rPr>
            </w:pPr>
            <w:r w:rsidRPr="00A77A7E">
              <w:rPr>
                <w:sz w:val="21"/>
              </w:rPr>
              <w:t>1 600</w:t>
            </w:r>
          </w:p>
        </w:tc>
        <w:tc>
          <w:tcPr>
            <w:tcW w:w="1435" w:type="dxa"/>
            <w:tcBorders>
              <w:top w:val="nil"/>
              <w:left w:val="nil"/>
              <w:bottom w:val="nil"/>
              <w:right w:val="nil"/>
            </w:tcBorders>
            <w:tcMar>
              <w:top w:w="128" w:type="dxa"/>
              <w:left w:w="43" w:type="dxa"/>
              <w:bottom w:w="43" w:type="dxa"/>
              <w:right w:w="43" w:type="dxa"/>
            </w:tcMar>
            <w:vAlign w:val="bottom"/>
          </w:tcPr>
          <w:p w14:paraId="164DF6BE" w14:textId="77777777" w:rsidR="006865A6" w:rsidRPr="00A77A7E" w:rsidRDefault="006865A6" w:rsidP="00DC78D5">
            <w:pPr>
              <w:jc w:val="right"/>
              <w:rPr>
                <w:sz w:val="21"/>
              </w:rPr>
            </w:pPr>
            <w:r w:rsidRPr="00A77A7E">
              <w:rPr>
                <w:sz w:val="21"/>
              </w:rPr>
              <w:t>5 300</w:t>
            </w:r>
          </w:p>
        </w:tc>
        <w:tc>
          <w:tcPr>
            <w:tcW w:w="1435" w:type="dxa"/>
            <w:tcBorders>
              <w:top w:val="nil"/>
              <w:left w:val="nil"/>
              <w:bottom w:val="nil"/>
              <w:right w:val="nil"/>
            </w:tcBorders>
            <w:tcMar>
              <w:top w:w="128" w:type="dxa"/>
              <w:left w:w="43" w:type="dxa"/>
              <w:bottom w:w="43" w:type="dxa"/>
              <w:right w:w="43" w:type="dxa"/>
            </w:tcMar>
            <w:vAlign w:val="bottom"/>
          </w:tcPr>
          <w:p w14:paraId="47FF881A" w14:textId="77777777" w:rsidR="006865A6" w:rsidRPr="00A77A7E" w:rsidRDefault="006865A6" w:rsidP="00DC78D5">
            <w:pPr>
              <w:jc w:val="right"/>
              <w:rPr>
                <w:sz w:val="21"/>
              </w:rPr>
            </w:pPr>
            <w:r w:rsidRPr="00A77A7E">
              <w:rPr>
                <w:sz w:val="21"/>
              </w:rPr>
              <w:t>100</w:t>
            </w:r>
          </w:p>
        </w:tc>
      </w:tr>
      <w:tr w:rsidR="006865A6" w:rsidRPr="00A77A7E" w14:paraId="663789F3"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136B8EE0" w14:textId="77777777" w:rsidR="006865A6" w:rsidRPr="00A77A7E" w:rsidRDefault="006865A6" w:rsidP="00DC78D5">
            <w:pPr>
              <w:rPr>
                <w:sz w:val="21"/>
              </w:rPr>
            </w:pPr>
            <w:r w:rsidRPr="00A77A7E">
              <w:rPr>
                <w:sz w:val="21"/>
              </w:rPr>
              <w:tab/>
              <w:t>Foreldrefradrag</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2054E99D" w14:textId="77777777" w:rsidR="006865A6" w:rsidRPr="00A77A7E" w:rsidRDefault="006865A6" w:rsidP="00DC78D5">
            <w:pPr>
              <w:jc w:val="right"/>
              <w:rPr>
                <w:sz w:val="21"/>
              </w:rPr>
            </w:pPr>
            <w:r w:rsidRPr="00A77A7E">
              <w:rPr>
                <w:sz w:val="21"/>
              </w:rPr>
              <w:t>2 500</w:t>
            </w:r>
          </w:p>
        </w:tc>
        <w:tc>
          <w:tcPr>
            <w:tcW w:w="1435" w:type="dxa"/>
            <w:tcBorders>
              <w:top w:val="nil"/>
              <w:left w:val="nil"/>
              <w:bottom w:val="nil"/>
              <w:right w:val="nil"/>
            </w:tcBorders>
            <w:tcMar>
              <w:top w:w="128" w:type="dxa"/>
              <w:left w:w="43" w:type="dxa"/>
              <w:bottom w:w="43" w:type="dxa"/>
              <w:right w:w="43" w:type="dxa"/>
            </w:tcMar>
            <w:vAlign w:val="bottom"/>
          </w:tcPr>
          <w:p w14:paraId="7492F563" w14:textId="77777777" w:rsidR="006865A6" w:rsidRPr="00A77A7E" w:rsidRDefault="006865A6" w:rsidP="00DC78D5">
            <w:pPr>
              <w:jc w:val="right"/>
              <w:rPr>
                <w:sz w:val="21"/>
              </w:rPr>
            </w:pPr>
            <w:r w:rsidRPr="00A77A7E">
              <w:rPr>
                <w:sz w:val="21"/>
              </w:rPr>
              <w:t>2 900</w:t>
            </w:r>
          </w:p>
        </w:tc>
        <w:tc>
          <w:tcPr>
            <w:tcW w:w="1435" w:type="dxa"/>
            <w:tcBorders>
              <w:top w:val="nil"/>
              <w:left w:val="nil"/>
              <w:bottom w:val="nil"/>
              <w:right w:val="nil"/>
            </w:tcBorders>
            <w:tcMar>
              <w:top w:w="128" w:type="dxa"/>
              <w:left w:w="43" w:type="dxa"/>
              <w:bottom w:w="43" w:type="dxa"/>
              <w:right w:w="43" w:type="dxa"/>
            </w:tcMar>
            <w:vAlign w:val="bottom"/>
          </w:tcPr>
          <w:p w14:paraId="44DCD080" w14:textId="77777777" w:rsidR="006865A6" w:rsidRPr="00A77A7E" w:rsidRDefault="006865A6" w:rsidP="00DC78D5">
            <w:pPr>
              <w:jc w:val="right"/>
              <w:rPr>
                <w:sz w:val="21"/>
              </w:rPr>
            </w:pPr>
            <w:r w:rsidRPr="00A77A7E">
              <w:rPr>
                <w:sz w:val="21"/>
              </w:rPr>
              <w:t>300</w:t>
            </w:r>
          </w:p>
        </w:tc>
      </w:tr>
      <w:tr w:rsidR="006865A6" w:rsidRPr="00A77A7E" w14:paraId="166A1D68"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7BB42C1B" w14:textId="77777777" w:rsidR="006865A6" w:rsidRPr="00A77A7E" w:rsidRDefault="006865A6" w:rsidP="00DC78D5">
            <w:pPr>
              <w:rPr>
                <w:sz w:val="21"/>
              </w:rPr>
            </w:pPr>
            <w:r w:rsidRPr="00A77A7E">
              <w:rPr>
                <w:sz w:val="21"/>
              </w:rPr>
              <w:tab/>
              <w:t>Fagforeningskontingent</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4A0CF92D" w14:textId="77777777" w:rsidR="006865A6" w:rsidRPr="00A77A7E" w:rsidRDefault="006865A6" w:rsidP="00DC78D5">
            <w:pPr>
              <w:jc w:val="right"/>
              <w:rPr>
                <w:sz w:val="21"/>
              </w:rPr>
            </w:pPr>
            <w:r w:rsidRPr="00A77A7E">
              <w:rPr>
                <w:sz w:val="21"/>
              </w:rPr>
              <w:t>800</w:t>
            </w:r>
          </w:p>
        </w:tc>
        <w:tc>
          <w:tcPr>
            <w:tcW w:w="1435" w:type="dxa"/>
            <w:tcBorders>
              <w:top w:val="nil"/>
              <w:left w:val="nil"/>
              <w:bottom w:val="nil"/>
              <w:right w:val="nil"/>
            </w:tcBorders>
            <w:tcMar>
              <w:top w:w="128" w:type="dxa"/>
              <w:left w:w="43" w:type="dxa"/>
              <w:bottom w:w="43" w:type="dxa"/>
              <w:right w:w="43" w:type="dxa"/>
            </w:tcMar>
            <w:vAlign w:val="bottom"/>
          </w:tcPr>
          <w:p w14:paraId="6EC00671" w14:textId="77777777" w:rsidR="006865A6" w:rsidRPr="00A77A7E" w:rsidRDefault="006865A6" w:rsidP="00DC78D5">
            <w:pPr>
              <w:jc w:val="right"/>
              <w:rPr>
                <w:sz w:val="21"/>
              </w:rPr>
            </w:pPr>
            <w:r w:rsidRPr="00A77A7E">
              <w:rPr>
                <w:sz w:val="21"/>
              </w:rPr>
              <w:t>3 600</w:t>
            </w:r>
          </w:p>
        </w:tc>
        <w:tc>
          <w:tcPr>
            <w:tcW w:w="1435" w:type="dxa"/>
            <w:tcBorders>
              <w:top w:val="nil"/>
              <w:left w:val="nil"/>
              <w:bottom w:val="nil"/>
              <w:right w:val="nil"/>
            </w:tcBorders>
            <w:tcMar>
              <w:top w:w="128" w:type="dxa"/>
              <w:left w:w="43" w:type="dxa"/>
              <w:bottom w:w="43" w:type="dxa"/>
              <w:right w:w="43" w:type="dxa"/>
            </w:tcMar>
            <w:vAlign w:val="bottom"/>
          </w:tcPr>
          <w:p w14:paraId="57C407BF" w14:textId="77777777" w:rsidR="006865A6" w:rsidRPr="00A77A7E" w:rsidRDefault="006865A6" w:rsidP="00DC78D5">
            <w:pPr>
              <w:jc w:val="right"/>
              <w:rPr>
                <w:sz w:val="21"/>
              </w:rPr>
            </w:pPr>
            <w:r w:rsidRPr="00A77A7E">
              <w:rPr>
                <w:sz w:val="21"/>
              </w:rPr>
              <w:t>100</w:t>
            </w:r>
          </w:p>
        </w:tc>
      </w:tr>
      <w:tr w:rsidR="006865A6" w:rsidRPr="00A77A7E" w14:paraId="0686B129"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7FF6CB49" w14:textId="77777777" w:rsidR="006865A6" w:rsidRPr="00A77A7E" w:rsidRDefault="006865A6" w:rsidP="00DC78D5">
            <w:pPr>
              <w:rPr>
                <w:sz w:val="21"/>
              </w:rPr>
            </w:pPr>
            <w:r w:rsidRPr="00A77A7E">
              <w:rPr>
                <w:sz w:val="21"/>
              </w:rPr>
              <w:tab/>
              <w:t>Årets underskudd i næring</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39E1ABAD" w14:textId="77777777" w:rsidR="006865A6" w:rsidRPr="00A77A7E" w:rsidRDefault="006865A6" w:rsidP="00DC78D5">
            <w:pPr>
              <w:jc w:val="right"/>
              <w:rPr>
                <w:sz w:val="21"/>
              </w:rPr>
            </w:pPr>
            <w:r w:rsidRPr="00A77A7E">
              <w:rPr>
                <w:sz w:val="21"/>
              </w:rPr>
              <w:t>22 400</w:t>
            </w:r>
          </w:p>
        </w:tc>
        <w:tc>
          <w:tcPr>
            <w:tcW w:w="1435" w:type="dxa"/>
            <w:tcBorders>
              <w:top w:val="nil"/>
              <w:left w:val="nil"/>
              <w:bottom w:val="nil"/>
              <w:right w:val="nil"/>
            </w:tcBorders>
            <w:tcMar>
              <w:top w:w="128" w:type="dxa"/>
              <w:left w:w="43" w:type="dxa"/>
              <w:bottom w:w="43" w:type="dxa"/>
              <w:right w:w="43" w:type="dxa"/>
            </w:tcMar>
            <w:vAlign w:val="bottom"/>
          </w:tcPr>
          <w:p w14:paraId="2183E4F1" w14:textId="77777777" w:rsidR="006865A6" w:rsidRPr="00A77A7E" w:rsidRDefault="006865A6" w:rsidP="00DC78D5">
            <w:pPr>
              <w:jc w:val="right"/>
              <w:rPr>
                <w:sz w:val="21"/>
              </w:rPr>
            </w:pPr>
            <w:r w:rsidRPr="00A77A7E">
              <w:rPr>
                <w:sz w:val="21"/>
              </w:rPr>
              <w:t>1 200</w:t>
            </w:r>
          </w:p>
        </w:tc>
        <w:tc>
          <w:tcPr>
            <w:tcW w:w="1435" w:type="dxa"/>
            <w:tcBorders>
              <w:top w:val="nil"/>
              <w:left w:val="nil"/>
              <w:bottom w:val="nil"/>
              <w:right w:val="nil"/>
            </w:tcBorders>
            <w:tcMar>
              <w:top w:w="128" w:type="dxa"/>
              <w:left w:w="43" w:type="dxa"/>
              <w:bottom w:w="43" w:type="dxa"/>
              <w:right w:w="43" w:type="dxa"/>
            </w:tcMar>
            <w:vAlign w:val="bottom"/>
          </w:tcPr>
          <w:p w14:paraId="5BF2A3E7" w14:textId="77777777" w:rsidR="006865A6" w:rsidRPr="00A77A7E" w:rsidRDefault="006865A6" w:rsidP="00DC78D5">
            <w:pPr>
              <w:jc w:val="right"/>
              <w:rPr>
                <w:sz w:val="21"/>
              </w:rPr>
            </w:pPr>
            <w:r w:rsidRPr="00A77A7E">
              <w:rPr>
                <w:sz w:val="21"/>
              </w:rPr>
              <w:t>800</w:t>
            </w:r>
          </w:p>
        </w:tc>
      </w:tr>
      <w:tr w:rsidR="006865A6" w:rsidRPr="00A77A7E" w14:paraId="554CFD81"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78471602" w14:textId="77777777" w:rsidR="006865A6" w:rsidRPr="00A77A7E" w:rsidRDefault="006865A6" w:rsidP="00DC78D5">
            <w:pPr>
              <w:rPr>
                <w:sz w:val="21"/>
              </w:rPr>
            </w:pPr>
            <w:r w:rsidRPr="00A77A7E">
              <w:rPr>
                <w:sz w:val="21"/>
              </w:rPr>
              <w:lastRenderedPageBreak/>
              <w:tab/>
              <w:t>Tidligere års underskudd</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5A2439B2" w14:textId="77777777" w:rsidR="006865A6" w:rsidRPr="00A77A7E" w:rsidRDefault="006865A6" w:rsidP="00DC78D5">
            <w:pPr>
              <w:jc w:val="right"/>
              <w:rPr>
                <w:sz w:val="21"/>
              </w:rPr>
            </w:pPr>
            <w:r w:rsidRPr="00A77A7E">
              <w:rPr>
                <w:sz w:val="21"/>
              </w:rPr>
              <w:t>21 200</w:t>
            </w:r>
          </w:p>
        </w:tc>
        <w:tc>
          <w:tcPr>
            <w:tcW w:w="1435" w:type="dxa"/>
            <w:tcBorders>
              <w:top w:val="nil"/>
              <w:left w:val="nil"/>
              <w:bottom w:val="nil"/>
              <w:right w:val="nil"/>
            </w:tcBorders>
            <w:tcMar>
              <w:top w:w="128" w:type="dxa"/>
              <w:left w:w="43" w:type="dxa"/>
              <w:bottom w:w="43" w:type="dxa"/>
              <w:right w:w="43" w:type="dxa"/>
            </w:tcMar>
            <w:vAlign w:val="bottom"/>
          </w:tcPr>
          <w:p w14:paraId="3AC63BF4" w14:textId="77777777" w:rsidR="006865A6" w:rsidRPr="00A77A7E" w:rsidRDefault="006865A6" w:rsidP="00DC78D5">
            <w:pPr>
              <w:jc w:val="right"/>
              <w:rPr>
                <w:sz w:val="21"/>
              </w:rPr>
            </w:pPr>
            <w:r w:rsidRPr="00A77A7E">
              <w:rPr>
                <w:sz w:val="21"/>
              </w:rPr>
              <w:t>3 300</w:t>
            </w:r>
          </w:p>
        </w:tc>
        <w:tc>
          <w:tcPr>
            <w:tcW w:w="1435" w:type="dxa"/>
            <w:tcBorders>
              <w:top w:val="nil"/>
              <w:left w:val="nil"/>
              <w:bottom w:val="nil"/>
              <w:right w:val="nil"/>
            </w:tcBorders>
            <w:tcMar>
              <w:top w:w="128" w:type="dxa"/>
              <w:left w:w="43" w:type="dxa"/>
              <w:bottom w:w="43" w:type="dxa"/>
              <w:right w:w="43" w:type="dxa"/>
            </w:tcMar>
            <w:vAlign w:val="bottom"/>
          </w:tcPr>
          <w:p w14:paraId="61F6D4C2" w14:textId="77777777" w:rsidR="006865A6" w:rsidRPr="00A77A7E" w:rsidRDefault="006865A6" w:rsidP="00DC78D5">
            <w:pPr>
              <w:jc w:val="right"/>
              <w:rPr>
                <w:sz w:val="21"/>
              </w:rPr>
            </w:pPr>
            <w:r w:rsidRPr="00A77A7E">
              <w:rPr>
                <w:sz w:val="21"/>
              </w:rPr>
              <w:t>5 500</w:t>
            </w:r>
          </w:p>
        </w:tc>
      </w:tr>
      <w:tr w:rsidR="006865A6" w:rsidRPr="00A77A7E" w14:paraId="046DEB88"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05A60E57" w14:textId="77777777" w:rsidR="006865A6" w:rsidRPr="00A77A7E" w:rsidRDefault="006865A6" w:rsidP="00DC78D5">
            <w:pPr>
              <w:rPr>
                <w:sz w:val="21"/>
              </w:rPr>
            </w:pPr>
            <w:r w:rsidRPr="00A77A7E">
              <w:rPr>
                <w:sz w:val="21"/>
              </w:rPr>
              <w:tab/>
              <w:t>Renteutgifter</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4E80D63A" w14:textId="77777777" w:rsidR="006865A6" w:rsidRPr="00A77A7E" w:rsidRDefault="006865A6" w:rsidP="00DC78D5">
            <w:pPr>
              <w:jc w:val="right"/>
              <w:rPr>
                <w:sz w:val="21"/>
              </w:rPr>
            </w:pPr>
            <w:r w:rsidRPr="00A77A7E">
              <w:rPr>
                <w:sz w:val="21"/>
              </w:rPr>
              <w:t>132 900</w:t>
            </w:r>
          </w:p>
        </w:tc>
        <w:tc>
          <w:tcPr>
            <w:tcW w:w="1435" w:type="dxa"/>
            <w:tcBorders>
              <w:top w:val="nil"/>
              <w:left w:val="nil"/>
              <w:bottom w:val="nil"/>
              <w:right w:val="nil"/>
            </w:tcBorders>
            <w:tcMar>
              <w:top w:w="128" w:type="dxa"/>
              <w:left w:w="43" w:type="dxa"/>
              <w:bottom w:w="43" w:type="dxa"/>
              <w:right w:w="43" w:type="dxa"/>
            </w:tcMar>
            <w:vAlign w:val="bottom"/>
          </w:tcPr>
          <w:p w14:paraId="3FA758DF" w14:textId="77777777" w:rsidR="006865A6" w:rsidRPr="00A77A7E" w:rsidRDefault="006865A6" w:rsidP="00DC78D5">
            <w:pPr>
              <w:jc w:val="right"/>
              <w:rPr>
                <w:sz w:val="21"/>
              </w:rPr>
            </w:pPr>
            <w:r w:rsidRPr="00A77A7E">
              <w:rPr>
                <w:sz w:val="21"/>
              </w:rPr>
              <w:t>82 600</w:t>
            </w:r>
          </w:p>
        </w:tc>
        <w:tc>
          <w:tcPr>
            <w:tcW w:w="1435" w:type="dxa"/>
            <w:tcBorders>
              <w:top w:val="nil"/>
              <w:left w:val="nil"/>
              <w:bottom w:val="nil"/>
              <w:right w:val="nil"/>
            </w:tcBorders>
            <w:tcMar>
              <w:top w:w="128" w:type="dxa"/>
              <w:left w:w="43" w:type="dxa"/>
              <w:bottom w:w="43" w:type="dxa"/>
              <w:right w:w="43" w:type="dxa"/>
            </w:tcMar>
            <w:vAlign w:val="bottom"/>
          </w:tcPr>
          <w:p w14:paraId="120928C6" w14:textId="77777777" w:rsidR="006865A6" w:rsidRPr="00A77A7E" w:rsidRDefault="006865A6" w:rsidP="00DC78D5">
            <w:pPr>
              <w:jc w:val="right"/>
              <w:rPr>
                <w:sz w:val="21"/>
              </w:rPr>
            </w:pPr>
            <w:r w:rsidRPr="00A77A7E">
              <w:rPr>
                <w:sz w:val="21"/>
              </w:rPr>
              <w:t>25 900</w:t>
            </w:r>
          </w:p>
        </w:tc>
      </w:tr>
      <w:tr w:rsidR="006865A6" w:rsidRPr="00A77A7E" w14:paraId="6BB3F023"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07F16B58" w14:textId="77777777" w:rsidR="006865A6" w:rsidRPr="00A77A7E" w:rsidRDefault="006865A6" w:rsidP="00DC78D5">
            <w:pPr>
              <w:rPr>
                <w:sz w:val="21"/>
              </w:rPr>
            </w:pPr>
            <w:r w:rsidRPr="00A77A7E">
              <w:rPr>
                <w:sz w:val="21"/>
              </w:rPr>
              <w:tab/>
              <w:t>Tap ved salg av verdipapirer</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53AFC584" w14:textId="77777777" w:rsidR="006865A6" w:rsidRPr="00A77A7E" w:rsidRDefault="006865A6" w:rsidP="00DC78D5">
            <w:pPr>
              <w:jc w:val="right"/>
              <w:rPr>
                <w:sz w:val="21"/>
              </w:rPr>
            </w:pPr>
            <w:r w:rsidRPr="00A77A7E">
              <w:rPr>
                <w:sz w:val="21"/>
              </w:rPr>
              <w:t>6 900</w:t>
            </w:r>
          </w:p>
        </w:tc>
        <w:tc>
          <w:tcPr>
            <w:tcW w:w="1435" w:type="dxa"/>
            <w:tcBorders>
              <w:top w:val="nil"/>
              <w:left w:val="nil"/>
              <w:bottom w:val="nil"/>
              <w:right w:val="nil"/>
            </w:tcBorders>
            <w:tcMar>
              <w:top w:w="128" w:type="dxa"/>
              <w:left w:w="43" w:type="dxa"/>
              <w:bottom w:w="43" w:type="dxa"/>
              <w:right w:w="43" w:type="dxa"/>
            </w:tcMar>
            <w:vAlign w:val="bottom"/>
          </w:tcPr>
          <w:p w14:paraId="19393BC9" w14:textId="77777777" w:rsidR="006865A6" w:rsidRPr="00A77A7E" w:rsidRDefault="006865A6" w:rsidP="00DC78D5">
            <w:pPr>
              <w:jc w:val="right"/>
              <w:rPr>
                <w:sz w:val="21"/>
              </w:rPr>
            </w:pPr>
            <w:r w:rsidRPr="00A77A7E">
              <w:rPr>
                <w:sz w:val="21"/>
              </w:rPr>
              <w:t>3 900</w:t>
            </w:r>
          </w:p>
        </w:tc>
        <w:tc>
          <w:tcPr>
            <w:tcW w:w="1435" w:type="dxa"/>
            <w:tcBorders>
              <w:top w:val="nil"/>
              <w:left w:val="nil"/>
              <w:bottom w:val="nil"/>
              <w:right w:val="nil"/>
            </w:tcBorders>
            <w:tcMar>
              <w:top w:w="128" w:type="dxa"/>
              <w:left w:w="43" w:type="dxa"/>
              <w:bottom w:w="43" w:type="dxa"/>
              <w:right w:w="43" w:type="dxa"/>
            </w:tcMar>
            <w:vAlign w:val="bottom"/>
          </w:tcPr>
          <w:p w14:paraId="43B757E6" w14:textId="77777777" w:rsidR="006865A6" w:rsidRPr="00A77A7E" w:rsidRDefault="006865A6" w:rsidP="00DC78D5">
            <w:pPr>
              <w:jc w:val="right"/>
              <w:rPr>
                <w:sz w:val="21"/>
              </w:rPr>
            </w:pPr>
            <w:r w:rsidRPr="00A77A7E">
              <w:rPr>
                <w:sz w:val="21"/>
              </w:rPr>
              <w:t>2 200</w:t>
            </w:r>
          </w:p>
        </w:tc>
      </w:tr>
      <w:tr w:rsidR="006865A6" w:rsidRPr="00A77A7E" w14:paraId="186D75B9"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711069E5" w14:textId="77777777" w:rsidR="006865A6" w:rsidRPr="00A77A7E" w:rsidRDefault="006865A6" w:rsidP="00DC78D5">
            <w:pPr>
              <w:rPr>
                <w:sz w:val="21"/>
              </w:rPr>
            </w:pPr>
            <w:r w:rsidRPr="00A77A7E">
              <w:rPr>
                <w:sz w:val="21"/>
              </w:rPr>
              <w:t xml:space="preserve"> </w:t>
            </w:r>
          </w:p>
        </w:tc>
        <w:tc>
          <w:tcPr>
            <w:tcW w:w="1435" w:type="dxa"/>
            <w:tcBorders>
              <w:top w:val="nil"/>
              <w:left w:val="nil"/>
              <w:bottom w:val="nil"/>
              <w:right w:val="nil"/>
            </w:tcBorders>
            <w:tcMar>
              <w:top w:w="128" w:type="dxa"/>
              <w:left w:w="43" w:type="dxa"/>
              <w:bottom w:w="43" w:type="dxa"/>
              <w:right w:w="43" w:type="dxa"/>
            </w:tcMar>
            <w:vAlign w:val="bottom"/>
          </w:tcPr>
          <w:p w14:paraId="1DBB67B6" w14:textId="77777777" w:rsidR="006865A6" w:rsidRPr="00A77A7E" w:rsidRDefault="006865A6" w:rsidP="00DC78D5">
            <w:pPr>
              <w:jc w:val="right"/>
              <w:rPr>
                <w:sz w:val="21"/>
              </w:rPr>
            </w:pPr>
          </w:p>
        </w:tc>
        <w:tc>
          <w:tcPr>
            <w:tcW w:w="1435" w:type="dxa"/>
            <w:tcBorders>
              <w:top w:val="nil"/>
              <w:left w:val="nil"/>
              <w:bottom w:val="nil"/>
              <w:right w:val="nil"/>
            </w:tcBorders>
            <w:tcMar>
              <w:top w:w="128" w:type="dxa"/>
              <w:left w:w="43" w:type="dxa"/>
              <w:bottom w:w="43" w:type="dxa"/>
              <w:right w:w="43" w:type="dxa"/>
            </w:tcMar>
            <w:vAlign w:val="bottom"/>
          </w:tcPr>
          <w:p w14:paraId="39866BC9" w14:textId="77777777" w:rsidR="006865A6" w:rsidRPr="00A77A7E" w:rsidRDefault="006865A6" w:rsidP="00DC78D5">
            <w:pPr>
              <w:jc w:val="right"/>
              <w:rPr>
                <w:sz w:val="21"/>
              </w:rPr>
            </w:pPr>
          </w:p>
        </w:tc>
        <w:tc>
          <w:tcPr>
            <w:tcW w:w="1435" w:type="dxa"/>
            <w:tcBorders>
              <w:top w:val="nil"/>
              <w:left w:val="nil"/>
              <w:bottom w:val="nil"/>
              <w:right w:val="nil"/>
            </w:tcBorders>
            <w:tcMar>
              <w:top w:w="128" w:type="dxa"/>
              <w:left w:w="43" w:type="dxa"/>
              <w:bottom w:w="43" w:type="dxa"/>
              <w:right w:w="43" w:type="dxa"/>
            </w:tcMar>
            <w:vAlign w:val="bottom"/>
          </w:tcPr>
          <w:p w14:paraId="74E1E079" w14:textId="77777777" w:rsidR="006865A6" w:rsidRPr="00A77A7E" w:rsidRDefault="006865A6" w:rsidP="00DC78D5">
            <w:pPr>
              <w:jc w:val="right"/>
              <w:rPr>
                <w:sz w:val="21"/>
              </w:rPr>
            </w:pPr>
          </w:p>
        </w:tc>
      </w:tr>
      <w:tr w:rsidR="006865A6" w:rsidRPr="00A77A7E" w14:paraId="5B8305DC"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3A4A061C" w14:textId="77777777" w:rsidR="006865A6" w:rsidRPr="00A77A7E" w:rsidRDefault="006865A6" w:rsidP="00DC78D5">
            <w:pPr>
              <w:rPr>
                <w:sz w:val="21"/>
              </w:rPr>
            </w:pPr>
            <w:r w:rsidRPr="00A77A7E">
              <w:rPr>
                <w:sz w:val="21"/>
              </w:rPr>
              <w:t>Alminnelig inntekt etter særfradrag, alle kommuner</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44D93A16" w14:textId="77777777" w:rsidR="006865A6" w:rsidRPr="00A77A7E" w:rsidRDefault="006865A6" w:rsidP="00DC78D5">
            <w:pPr>
              <w:jc w:val="right"/>
              <w:rPr>
                <w:sz w:val="21"/>
              </w:rPr>
            </w:pPr>
            <w:r w:rsidRPr="00A77A7E">
              <w:rPr>
                <w:sz w:val="21"/>
              </w:rPr>
              <w:t>1 181 800</w:t>
            </w:r>
          </w:p>
        </w:tc>
        <w:tc>
          <w:tcPr>
            <w:tcW w:w="1435" w:type="dxa"/>
            <w:tcBorders>
              <w:top w:val="nil"/>
              <w:left w:val="nil"/>
              <w:bottom w:val="nil"/>
              <w:right w:val="nil"/>
            </w:tcBorders>
            <w:tcMar>
              <w:top w:w="128" w:type="dxa"/>
              <w:left w:w="43" w:type="dxa"/>
              <w:bottom w:w="43" w:type="dxa"/>
              <w:right w:w="43" w:type="dxa"/>
            </w:tcMar>
            <w:vAlign w:val="bottom"/>
          </w:tcPr>
          <w:p w14:paraId="5C9636A2" w14:textId="77777777" w:rsidR="006865A6" w:rsidRPr="00A77A7E" w:rsidRDefault="006865A6" w:rsidP="00DC78D5">
            <w:pPr>
              <w:jc w:val="right"/>
              <w:rPr>
                <w:sz w:val="21"/>
              </w:rPr>
            </w:pPr>
            <w:r w:rsidRPr="00A77A7E">
              <w:rPr>
                <w:sz w:val="21"/>
              </w:rPr>
              <w:t>636 600</w:t>
            </w:r>
          </w:p>
        </w:tc>
        <w:tc>
          <w:tcPr>
            <w:tcW w:w="1435" w:type="dxa"/>
            <w:tcBorders>
              <w:top w:val="nil"/>
              <w:left w:val="nil"/>
              <w:bottom w:val="nil"/>
              <w:right w:val="nil"/>
            </w:tcBorders>
            <w:tcMar>
              <w:top w:w="128" w:type="dxa"/>
              <w:left w:w="43" w:type="dxa"/>
              <w:bottom w:w="43" w:type="dxa"/>
              <w:right w:w="43" w:type="dxa"/>
            </w:tcMar>
            <w:vAlign w:val="bottom"/>
          </w:tcPr>
          <w:p w14:paraId="09BABA20" w14:textId="77777777" w:rsidR="006865A6" w:rsidRPr="00A77A7E" w:rsidRDefault="006865A6" w:rsidP="00DC78D5">
            <w:pPr>
              <w:jc w:val="right"/>
              <w:rPr>
                <w:sz w:val="21"/>
              </w:rPr>
            </w:pPr>
            <w:r w:rsidRPr="00A77A7E">
              <w:rPr>
                <w:sz w:val="21"/>
              </w:rPr>
              <w:t>339 300</w:t>
            </w:r>
          </w:p>
        </w:tc>
      </w:tr>
      <w:tr w:rsidR="006865A6" w:rsidRPr="00A77A7E" w14:paraId="2402AE1C"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4C84B784" w14:textId="77777777" w:rsidR="006865A6" w:rsidRPr="00A77A7E" w:rsidRDefault="006865A6" w:rsidP="00DC78D5">
            <w:pPr>
              <w:rPr>
                <w:sz w:val="21"/>
              </w:rPr>
            </w:pPr>
            <w:r w:rsidRPr="00A77A7E">
              <w:rPr>
                <w:sz w:val="21"/>
              </w:rPr>
              <w:t xml:space="preserve"> </w:t>
            </w:r>
          </w:p>
        </w:tc>
        <w:tc>
          <w:tcPr>
            <w:tcW w:w="1435" w:type="dxa"/>
            <w:tcBorders>
              <w:top w:val="nil"/>
              <w:left w:val="nil"/>
              <w:bottom w:val="nil"/>
              <w:right w:val="nil"/>
            </w:tcBorders>
            <w:tcMar>
              <w:top w:w="128" w:type="dxa"/>
              <w:left w:w="43" w:type="dxa"/>
              <w:bottom w:w="43" w:type="dxa"/>
              <w:right w:w="43" w:type="dxa"/>
            </w:tcMar>
            <w:vAlign w:val="bottom"/>
          </w:tcPr>
          <w:p w14:paraId="1A8120B1" w14:textId="77777777" w:rsidR="006865A6" w:rsidRPr="00A77A7E" w:rsidRDefault="006865A6" w:rsidP="00DC78D5">
            <w:pPr>
              <w:jc w:val="right"/>
              <w:rPr>
                <w:sz w:val="21"/>
              </w:rPr>
            </w:pPr>
          </w:p>
        </w:tc>
        <w:tc>
          <w:tcPr>
            <w:tcW w:w="1435" w:type="dxa"/>
            <w:tcBorders>
              <w:top w:val="nil"/>
              <w:left w:val="nil"/>
              <w:bottom w:val="nil"/>
              <w:right w:val="nil"/>
            </w:tcBorders>
            <w:tcMar>
              <w:top w:w="128" w:type="dxa"/>
              <w:left w:w="43" w:type="dxa"/>
              <w:bottom w:w="43" w:type="dxa"/>
              <w:right w:w="43" w:type="dxa"/>
            </w:tcMar>
            <w:vAlign w:val="bottom"/>
          </w:tcPr>
          <w:p w14:paraId="66CFE2B1" w14:textId="77777777" w:rsidR="006865A6" w:rsidRPr="00A77A7E" w:rsidRDefault="006865A6" w:rsidP="00DC78D5">
            <w:pPr>
              <w:jc w:val="right"/>
              <w:rPr>
                <w:sz w:val="21"/>
              </w:rPr>
            </w:pPr>
          </w:p>
        </w:tc>
        <w:tc>
          <w:tcPr>
            <w:tcW w:w="1435" w:type="dxa"/>
            <w:tcBorders>
              <w:top w:val="nil"/>
              <w:left w:val="nil"/>
              <w:bottom w:val="nil"/>
              <w:right w:val="nil"/>
            </w:tcBorders>
            <w:tcMar>
              <w:top w:w="128" w:type="dxa"/>
              <w:left w:w="43" w:type="dxa"/>
              <w:bottom w:w="43" w:type="dxa"/>
              <w:right w:w="43" w:type="dxa"/>
            </w:tcMar>
            <w:vAlign w:val="bottom"/>
          </w:tcPr>
          <w:p w14:paraId="50388993" w14:textId="77777777" w:rsidR="006865A6" w:rsidRPr="00A77A7E" w:rsidRDefault="006865A6" w:rsidP="00DC78D5">
            <w:pPr>
              <w:jc w:val="right"/>
              <w:rPr>
                <w:sz w:val="21"/>
              </w:rPr>
            </w:pPr>
          </w:p>
        </w:tc>
      </w:tr>
      <w:tr w:rsidR="006865A6" w:rsidRPr="00A77A7E" w14:paraId="13FAD595"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15DE3C9E" w14:textId="77777777" w:rsidR="006865A6" w:rsidRPr="00A77A7E" w:rsidRDefault="006865A6" w:rsidP="00DC78D5">
            <w:pPr>
              <w:rPr>
                <w:sz w:val="21"/>
              </w:rPr>
            </w:pPr>
            <w:r w:rsidRPr="00A77A7E">
              <w:rPr>
                <w:sz w:val="21"/>
              </w:rPr>
              <w:t>Bruttoskatt</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09C84814" w14:textId="77777777" w:rsidR="006865A6" w:rsidRPr="00A77A7E" w:rsidRDefault="006865A6" w:rsidP="00DC78D5">
            <w:pPr>
              <w:jc w:val="right"/>
              <w:rPr>
                <w:sz w:val="21"/>
              </w:rPr>
            </w:pPr>
            <w:r w:rsidRPr="00A77A7E">
              <w:rPr>
                <w:sz w:val="21"/>
              </w:rPr>
              <w:t>429 800</w:t>
            </w:r>
          </w:p>
        </w:tc>
        <w:tc>
          <w:tcPr>
            <w:tcW w:w="1435" w:type="dxa"/>
            <w:tcBorders>
              <w:top w:val="nil"/>
              <w:left w:val="nil"/>
              <w:bottom w:val="nil"/>
              <w:right w:val="nil"/>
            </w:tcBorders>
            <w:tcMar>
              <w:top w:w="128" w:type="dxa"/>
              <w:left w:w="43" w:type="dxa"/>
              <w:bottom w:w="43" w:type="dxa"/>
              <w:right w:w="43" w:type="dxa"/>
            </w:tcMar>
            <w:vAlign w:val="bottom"/>
          </w:tcPr>
          <w:p w14:paraId="6381D01A" w14:textId="77777777" w:rsidR="006865A6" w:rsidRPr="00A77A7E" w:rsidRDefault="006865A6" w:rsidP="00DC78D5">
            <w:pPr>
              <w:jc w:val="right"/>
              <w:rPr>
                <w:sz w:val="21"/>
              </w:rPr>
            </w:pPr>
            <w:r w:rsidRPr="00A77A7E">
              <w:rPr>
                <w:sz w:val="21"/>
              </w:rPr>
              <w:t>228 200</w:t>
            </w:r>
          </w:p>
        </w:tc>
        <w:tc>
          <w:tcPr>
            <w:tcW w:w="1435" w:type="dxa"/>
            <w:tcBorders>
              <w:top w:val="nil"/>
              <w:left w:val="nil"/>
              <w:bottom w:val="nil"/>
              <w:right w:val="nil"/>
            </w:tcBorders>
            <w:tcMar>
              <w:top w:w="128" w:type="dxa"/>
              <w:left w:w="43" w:type="dxa"/>
              <w:bottom w:w="43" w:type="dxa"/>
              <w:right w:w="43" w:type="dxa"/>
            </w:tcMar>
            <w:vAlign w:val="bottom"/>
          </w:tcPr>
          <w:p w14:paraId="06194F10" w14:textId="77777777" w:rsidR="006865A6" w:rsidRPr="00A77A7E" w:rsidRDefault="006865A6" w:rsidP="00DC78D5">
            <w:pPr>
              <w:jc w:val="right"/>
              <w:rPr>
                <w:sz w:val="21"/>
              </w:rPr>
            </w:pPr>
            <w:r w:rsidRPr="00A77A7E">
              <w:rPr>
                <w:sz w:val="21"/>
              </w:rPr>
              <w:t>94 400</w:t>
            </w:r>
          </w:p>
        </w:tc>
      </w:tr>
      <w:tr w:rsidR="006865A6" w:rsidRPr="00A77A7E" w14:paraId="4065D5E9"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18E07485" w14:textId="77777777" w:rsidR="006865A6" w:rsidRPr="00A77A7E" w:rsidRDefault="006865A6" w:rsidP="00DC78D5">
            <w:pPr>
              <w:rPr>
                <w:sz w:val="21"/>
              </w:rPr>
            </w:pPr>
            <w:r w:rsidRPr="00A77A7E">
              <w:rPr>
                <w:sz w:val="21"/>
              </w:rPr>
              <w:t>Fradrag i skatt</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75E2DF6A" w14:textId="77777777" w:rsidR="006865A6" w:rsidRPr="00A77A7E" w:rsidRDefault="006865A6" w:rsidP="00DC78D5">
            <w:pPr>
              <w:jc w:val="right"/>
              <w:rPr>
                <w:sz w:val="21"/>
              </w:rPr>
            </w:pPr>
            <w:r w:rsidRPr="00A77A7E">
              <w:rPr>
                <w:sz w:val="21"/>
              </w:rPr>
              <w:t>3 800</w:t>
            </w:r>
          </w:p>
        </w:tc>
        <w:tc>
          <w:tcPr>
            <w:tcW w:w="1435" w:type="dxa"/>
            <w:tcBorders>
              <w:top w:val="nil"/>
              <w:left w:val="nil"/>
              <w:bottom w:val="nil"/>
              <w:right w:val="nil"/>
            </w:tcBorders>
            <w:tcMar>
              <w:top w:w="128" w:type="dxa"/>
              <w:left w:w="43" w:type="dxa"/>
              <w:bottom w:w="43" w:type="dxa"/>
              <w:right w:w="43" w:type="dxa"/>
            </w:tcMar>
            <w:vAlign w:val="bottom"/>
          </w:tcPr>
          <w:p w14:paraId="1BA1E231" w14:textId="77777777" w:rsidR="006865A6" w:rsidRPr="00A77A7E" w:rsidRDefault="006865A6" w:rsidP="00DC78D5">
            <w:pPr>
              <w:jc w:val="right"/>
              <w:rPr>
                <w:sz w:val="21"/>
              </w:rPr>
            </w:pPr>
            <w:r w:rsidRPr="00A77A7E">
              <w:rPr>
                <w:sz w:val="21"/>
              </w:rPr>
              <w:t>1 800</w:t>
            </w:r>
          </w:p>
        </w:tc>
        <w:tc>
          <w:tcPr>
            <w:tcW w:w="1435" w:type="dxa"/>
            <w:tcBorders>
              <w:top w:val="nil"/>
              <w:left w:val="nil"/>
              <w:bottom w:val="nil"/>
              <w:right w:val="nil"/>
            </w:tcBorders>
            <w:tcMar>
              <w:top w:w="128" w:type="dxa"/>
              <w:left w:w="43" w:type="dxa"/>
              <w:bottom w:w="43" w:type="dxa"/>
              <w:right w:w="43" w:type="dxa"/>
            </w:tcMar>
            <w:vAlign w:val="bottom"/>
          </w:tcPr>
          <w:p w14:paraId="2C6F2EDE" w14:textId="77777777" w:rsidR="006865A6" w:rsidRPr="00A77A7E" w:rsidRDefault="006865A6" w:rsidP="00DC78D5">
            <w:pPr>
              <w:jc w:val="right"/>
              <w:rPr>
                <w:sz w:val="21"/>
              </w:rPr>
            </w:pPr>
            <w:r w:rsidRPr="00A77A7E">
              <w:rPr>
                <w:sz w:val="21"/>
              </w:rPr>
              <w:t>9 700</w:t>
            </w:r>
          </w:p>
        </w:tc>
      </w:tr>
      <w:tr w:rsidR="006865A6" w:rsidRPr="00A77A7E" w14:paraId="4D3A6FF3"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1DCC2EA1" w14:textId="77777777" w:rsidR="006865A6" w:rsidRPr="00A77A7E" w:rsidRDefault="006865A6" w:rsidP="00DC78D5">
            <w:pPr>
              <w:rPr>
                <w:sz w:val="21"/>
              </w:rPr>
            </w:pPr>
            <w:r w:rsidRPr="00A77A7E">
              <w:rPr>
                <w:sz w:val="21"/>
              </w:rPr>
              <w:t>Fastsatt skatt</w:t>
            </w:r>
            <w:r w:rsidRPr="00A77A7E">
              <w:rPr>
                <w:sz w:val="21"/>
              </w:rPr>
              <w:tab/>
            </w:r>
          </w:p>
        </w:tc>
        <w:tc>
          <w:tcPr>
            <w:tcW w:w="1435" w:type="dxa"/>
            <w:tcBorders>
              <w:top w:val="nil"/>
              <w:left w:val="nil"/>
              <w:bottom w:val="nil"/>
              <w:right w:val="nil"/>
            </w:tcBorders>
            <w:tcMar>
              <w:top w:w="128" w:type="dxa"/>
              <w:left w:w="43" w:type="dxa"/>
              <w:bottom w:w="43" w:type="dxa"/>
              <w:right w:w="43" w:type="dxa"/>
            </w:tcMar>
            <w:vAlign w:val="bottom"/>
          </w:tcPr>
          <w:p w14:paraId="3D2587F1" w14:textId="77777777" w:rsidR="006865A6" w:rsidRPr="00A77A7E" w:rsidRDefault="006865A6" w:rsidP="00DC78D5">
            <w:pPr>
              <w:jc w:val="right"/>
              <w:rPr>
                <w:sz w:val="21"/>
              </w:rPr>
            </w:pPr>
            <w:r w:rsidRPr="00A77A7E">
              <w:rPr>
                <w:sz w:val="21"/>
              </w:rPr>
              <w:t>426 000</w:t>
            </w:r>
          </w:p>
        </w:tc>
        <w:tc>
          <w:tcPr>
            <w:tcW w:w="1435" w:type="dxa"/>
            <w:tcBorders>
              <w:top w:val="nil"/>
              <w:left w:val="nil"/>
              <w:bottom w:val="nil"/>
              <w:right w:val="nil"/>
            </w:tcBorders>
            <w:tcMar>
              <w:top w:w="128" w:type="dxa"/>
              <w:left w:w="43" w:type="dxa"/>
              <w:bottom w:w="43" w:type="dxa"/>
              <w:right w:w="43" w:type="dxa"/>
            </w:tcMar>
            <w:vAlign w:val="bottom"/>
          </w:tcPr>
          <w:p w14:paraId="63DCFDE4" w14:textId="77777777" w:rsidR="006865A6" w:rsidRPr="00A77A7E" w:rsidRDefault="006865A6" w:rsidP="00DC78D5">
            <w:pPr>
              <w:jc w:val="right"/>
              <w:rPr>
                <w:sz w:val="21"/>
              </w:rPr>
            </w:pPr>
            <w:r w:rsidRPr="00A77A7E">
              <w:rPr>
                <w:sz w:val="21"/>
              </w:rPr>
              <w:t>226 400</w:t>
            </w:r>
          </w:p>
        </w:tc>
        <w:tc>
          <w:tcPr>
            <w:tcW w:w="1435" w:type="dxa"/>
            <w:tcBorders>
              <w:top w:val="nil"/>
              <w:left w:val="nil"/>
              <w:bottom w:val="nil"/>
              <w:right w:val="nil"/>
            </w:tcBorders>
            <w:tcMar>
              <w:top w:w="128" w:type="dxa"/>
              <w:left w:w="43" w:type="dxa"/>
              <w:bottom w:w="43" w:type="dxa"/>
              <w:right w:w="43" w:type="dxa"/>
            </w:tcMar>
            <w:vAlign w:val="bottom"/>
          </w:tcPr>
          <w:p w14:paraId="30050FC3" w14:textId="77777777" w:rsidR="006865A6" w:rsidRPr="00A77A7E" w:rsidRDefault="006865A6" w:rsidP="00DC78D5">
            <w:pPr>
              <w:jc w:val="right"/>
              <w:rPr>
                <w:sz w:val="21"/>
              </w:rPr>
            </w:pPr>
            <w:r w:rsidRPr="00A77A7E">
              <w:rPr>
                <w:sz w:val="21"/>
              </w:rPr>
              <w:t>84 500</w:t>
            </w:r>
          </w:p>
        </w:tc>
      </w:tr>
      <w:tr w:rsidR="006865A6" w:rsidRPr="00A77A7E" w14:paraId="5D21B439" w14:textId="77777777" w:rsidTr="00DC78D5">
        <w:trPr>
          <w:trHeight w:val="380"/>
        </w:trPr>
        <w:tc>
          <w:tcPr>
            <w:tcW w:w="4764" w:type="dxa"/>
            <w:tcBorders>
              <w:top w:val="nil"/>
              <w:left w:val="nil"/>
              <w:bottom w:val="nil"/>
              <w:right w:val="nil"/>
            </w:tcBorders>
            <w:tcMar>
              <w:top w:w="128" w:type="dxa"/>
              <w:left w:w="43" w:type="dxa"/>
              <w:bottom w:w="43" w:type="dxa"/>
              <w:right w:w="43" w:type="dxa"/>
            </w:tcMar>
          </w:tcPr>
          <w:p w14:paraId="55E59B63" w14:textId="77777777" w:rsidR="006865A6" w:rsidRPr="00A77A7E" w:rsidRDefault="006865A6" w:rsidP="00DC78D5">
            <w:pPr>
              <w:rPr>
                <w:sz w:val="21"/>
              </w:rPr>
            </w:pPr>
            <w:r w:rsidRPr="00A77A7E">
              <w:rPr>
                <w:sz w:val="21"/>
              </w:rPr>
              <w:t xml:space="preserve"> </w:t>
            </w:r>
          </w:p>
        </w:tc>
        <w:tc>
          <w:tcPr>
            <w:tcW w:w="1435" w:type="dxa"/>
            <w:tcBorders>
              <w:top w:val="nil"/>
              <w:left w:val="nil"/>
              <w:bottom w:val="nil"/>
              <w:right w:val="nil"/>
            </w:tcBorders>
            <w:tcMar>
              <w:top w:w="128" w:type="dxa"/>
              <w:left w:w="43" w:type="dxa"/>
              <w:bottom w:w="43" w:type="dxa"/>
              <w:right w:w="43" w:type="dxa"/>
            </w:tcMar>
            <w:vAlign w:val="bottom"/>
          </w:tcPr>
          <w:p w14:paraId="64870432" w14:textId="77777777" w:rsidR="006865A6" w:rsidRPr="00A77A7E" w:rsidRDefault="006865A6" w:rsidP="00DC78D5">
            <w:pPr>
              <w:jc w:val="right"/>
              <w:rPr>
                <w:sz w:val="21"/>
              </w:rPr>
            </w:pPr>
          </w:p>
        </w:tc>
        <w:tc>
          <w:tcPr>
            <w:tcW w:w="1435" w:type="dxa"/>
            <w:tcBorders>
              <w:top w:val="nil"/>
              <w:left w:val="nil"/>
              <w:bottom w:val="nil"/>
              <w:right w:val="nil"/>
            </w:tcBorders>
            <w:tcMar>
              <w:top w:w="128" w:type="dxa"/>
              <w:left w:w="43" w:type="dxa"/>
              <w:bottom w:w="43" w:type="dxa"/>
              <w:right w:w="43" w:type="dxa"/>
            </w:tcMar>
            <w:vAlign w:val="bottom"/>
          </w:tcPr>
          <w:p w14:paraId="2AB8ED33" w14:textId="77777777" w:rsidR="006865A6" w:rsidRPr="00A77A7E" w:rsidRDefault="006865A6" w:rsidP="00DC78D5">
            <w:pPr>
              <w:jc w:val="right"/>
              <w:rPr>
                <w:sz w:val="21"/>
              </w:rPr>
            </w:pPr>
          </w:p>
        </w:tc>
        <w:tc>
          <w:tcPr>
            <w:tcW w:w="1435" w:type="dxa"/>
            <w:tcBorders>
              <w:top w:val="nil"/>
              <w:left w:val="nil"/>
              <w:bottom w:val="nil"/>
              <w:right w:val="nil"/>
            </w:tcBorders>
            <w:tcMar>
              <w:top w:w="128" w:type="dxa"/>
              <w:left w:w="43" w:type="dxa"/>
              <w:bottom w:w="43" w:type="dxa"/>
              <w:right w:w="43" w:type="dxa"/>
            </w:tcMar>
            <w:vAlign w:val="bottom"/>
          </w:tcPr>
          <w:p w14:paraId="13707ABF" w14:textId="77777777" w:rsidR="006865A6" w:rsidRPr="00A77A7E" w:rsidRDefault="006865A6" w:rsidP="00DC78D5">
            <w:pPr>
              <w:jc w:val="right"/>
              <w:rPr>
                <w:sz w:val="21"/>
              </w:rPr>
            </w:pPr>
          </w:p>
        </w:tc>
      </w:tr>
      <w:tr w:rsidR="006865A6" w:rsidRPr="00A77A7E" w14:paraId="4C3D2913" w14:textId="77777777" w:rsidTr="00DC78D5">
        <w:trPr>
          <w:trHeight w:val="380"/>
        </w:trPr>
        <w:tc>
          <w:tcPr>
            <w:tcW w:w="4764" w:type="dxa"/>
            <w:tcBorders>
              <w:top w:val="nil"/>
              <w:left w:val="nil"/>
              <w:bottom w:val="single" w:sz="4" w:space="0" w:color="000000"/>
              <w:right w:val="nil"/>
            </w:tcBorders>
            <w:tcMar>
              <w:top w:w="128" w:type="dxa"/>
              <w:left w:w="43" w:type="dxa"/>
              <w:bottom w:w="43" w:type="dxa"/>
              <w:right w:w="43" w:type="dxa"/>
            </w:tcMar>
          </w:tcPr>
          <w:p w14:paraId="710BC971" w14:textId="77777777" w:rsidR="006865A6" w:rsidRPr="00A77A7E" w:rsidRDefault="006865A6" w:rsidP="00DC78D5">
            <w:pPr>
              <w:rPr>
                <w:sz w:val="21"/>
              </w:rPr>
            </w:pPr>
            <w:r w:rsidRPr="00A77A7E">
              <w:rPr>
                <w:sz w:val="21"/>
              </w:rPr>
              <w:t>Antall bosatte 17 år og eldre</w:t>
            </w:r>
            <w:r w:rsidRPr="00A77A7E">
              <w:rPr>
                <w:sz w:val="21"/>
              </w:rPr>
              <w:tab/>
            </w:r>
          </w:p>
        </w:tc>
        <w:tc>
          <w:tcPr>
            <w:tcW w:w="1435" w:type="dxa"/>
            <w:tcBorders>
              <w:top w:val="nil"/>
              <w:left w:val="nil"/>
              <w:bottom w:val="single" w:sz="4" w:space="0" w:color="000000"/>
              <w:right w:val="nil"/>
            </w:tcBorders>
            <w:tcMar>
              <w:top w:w="128" w:type="dxa"/>
              <w:left w:w="43" w:type="dxa"/>
              <w:bottom w:w="43" w:type="dxa"/>
              <w:right w:w="43" w:type="dxa"/>
            </w:tcMar>
            <w:vAlign w:val="bottom"/>
          </w:tcPr>
          <w:p w14:paraId="6C3BF2FA" w14:textId="77777777" w:rsidR="006865A6" w:rsidRPr="00A77A7E" w:rsidRDefault="006865A6" w:rsidP="00DC78D5">
            <w:pPr>
              <w:jc w:val="right"/>
              <w:rPr>
                <w:sz w:val="21"/>
              </w:rPr>
            </w:pPr>
            <w:r w:rsidRPr="00A77A7E">
              <w:rPr>
                <w:sz w:val="21"/>
              </w:rPr>
              <w:t>91 393</w:t>
            </w:r>
          </w:p>
        </w:tc>
        <w:tc>
          <w:tcPr>
            <w:tcW w:w="1435" w:type="dxa"/>
            <w:tcBorders>
              <w:top w:val="nil"/>
              <w:left w:val="nil"/>
              <w:bottom w:val="single" w:sz="4" w:space="0" w:color="000000"/>
              <w:right w:val="nil"/>
            </w:tcBorders>
            <w:tcMar>
              <w:top w:w="128" w:type="dxa"/>
              <w:left w:w="43" w:type="dxa"/>
              <w:bottom w:w="43" w:type="dxa"/>
              <w:right w:w="43" w:type="dxa"/>
            </w:tcMar>
            <w:vAlign w:val="bottom"/>
          </w:tcPr>
          <w:p w14:paraId="52E555A2" w14:textId="77777777" w:rsidR="006865A6" w:rsidRPr="00A77A7E" w:rsidRDefault="006865A6" w:rsidP="00DC78D5">
            <w:pPr>
              <w:jc w:val="right"/>
              <w:rPr>
                <w:sz w:val="21"/>
              </w:rPr>
            </w:pPr>
            <w:r w:rsidRPr="00A77A7E">
              <w:rPr>
                <w:sz w:val="21"/>
              </w:rPr>
              <w:t>2 403 640</w:t>
            </w:r>
          </w:p>
        </w:tc>
        <w:tc>
          <w:tcPr>
            <w:tcW w:w="1435" w:type="dxa"/>
            <w:tcBorders>
              <w:top w:val="nil"/>
              <w:left w:val="nil"/>
              <w:bottom w:val="single" w:sz="4" w:space="0" w:color="000000"/>
              <w:right w:val="nil"/>
            </w:tcBorders>
            <w:tcMar>
              <w:top w:w="128" w:type="dxa"/>
              <w:left w:w="43" w:type="dxa"/>
              <w:bottom w:w="43" w:type="dxa"/>
              <w:right w:w="43" w:type="dxa"/>
            </w:tcMar>
            <w:vAlign w:val="bottom"/>
          </w:tcPr>
          <w:p w14:paraId="43130896" w14:textId="77777777" w:rsidR="006865A6" w:rsidRPr="00A77A7E" w:rsidRDefault="006865A6" w:rsidP="00DC78D5">
            <w:pPr>
              <w:jc w:val="right"/>
              <w:rPr>
                <w:sz w:val="21"/>
              </w:rPr>
            </w:pPr>
            <w:r w:rsidRPr="00A77A7E">
              <w:rPr>
                <w:sz w:val="21"/>
              </w:rPr>
              <w:t>1 455 731</w:t>
            </w:r>
          </w:p>
        </w:tc>
      </w:tr>
    </w:tbl>
    <w:p w14:paraId="2EA8313B" w14:textId="5E558D55" w:rsidR="003210FC" w:rsidRPr="00A77A7E" w:rsidRDefault="003210FC" w:rsidP="00A77A7E">
      <w:pPr>
        <w:pStyle w:val="tabell-noter"/>
        <w:rPr>
          <w:rStyle w:val="skrift-hevet"/>
        </w:rPr>
      </w:pPr>
      <w:r w:rsidRPr="00A77A7E">
        <w:rPr>
          <w:rStyle w:val="skrift-hevet"/>
        </w:rPr>
        <w:t>1</w:t>
      </w:r>
      <w:r w:rsidRPr="00A77A7E">
        <w:tab/>
        <w:t>I grupperingen av sosioøkonomisk status er arbeidsavklaringspenger regnet som folketrygd.</w:t>
      </w:r>
    </w:p>
    <w:p w14:paraId="057574B0" w14:textId="77777777" w:rsidR="003210FC" w:rsidRPr="00A77A7E" w:rsidRDefault="003210FC" w:rsidP="00A77A7E">
      <w:pPr>
        <w:pStyle w:val="tabell-noter"/>
        <w:rPr>
          <w:rStyle w:val="skrift-hevet"/>
        </w:rPr>
      </w:pPr>
      <w:r w:rsidRPr="00A77A7E">
        <w:rPr>
          <w:rStyle w:val="skrift-hevet"/>
        </w:rPr>
        <w:t>2</w:t>
      </w:r>
      <w:r w:rsidRPr="00A77A7E">
        <w:tab/>
        <w:t>Tilsvarer det som tidligere år er kategorisert som «Netto reiseutgifter».</w:t>
      </w:r>
    </w:p>
    <w:p w14:paraId="060A25A9" w14:textId="77777777" w:rsidR="003210FC" w:rsidRDefault="003210FC" w:rsidP="00A77A7E">
      <w:pPr>
        <w:pStyle w:val="Kilde"/>
      </w:pPr>
      <w:r w:rsidRPr="00A77A7E">
        <w:t>Kilde: Statistisk sentralbyrå, skatt for personer og inntekt og formue for husholdninger.</w:t>
      </w:r>
    </w:p>
    <w:p w14:paraId="4A51AFEC" w14:textId="5B26A0A0" w:rsidR="00343188" w:rsidRPr="00343188" w:rsidRDefault="00343188" w:rsidP="00343188">
      <w:pPr>
        <w:pStyle w:val="tabell-tittel"/>
      </w:pPr>
      <w:r w:rsidRPr="00343188">
        <w:t>Hovedposter fra ligningen for bosatte personer 17 år og eldre, etter størrelsen på bruttoinntekt. 2024. Gjennomsnitt i kroner</w:t>
      </w:r>
    </w:p>
    <w:p w14:paraId="2B9F5D28" w14:textId="77777777" w:rsidR="006865A6" w:rsidRDefault="003210FC" w:rsidP="006865A6">
      <w:pPr>
        <w:pStyle w:val="Tabellnavn"/>
        <w:rPr>
          <w:rStyle w:val="skrift-hevet"/>
        </w:rPr>
      </w:pPr>
      <w:r w:rsidRPr="00A77A7E">
        <w:t>10J2xt2</w:t>
      </w:r>
    </w:p>
    <w:tbl>
      <w:tblPr>
        <w:tblW w:w="9070" w:type="dxa"/>
        <w:tblInd w:w="43" w:type="dxa"/>
        <w:tblLayout w:type="fixed"/>
        <w:tblCellMar>
          <w:top w:w="100" w:type="dxa"/>
          <w:left w:w="43" w:type="dxa"/>
          <w:bottom w:w="43" w:type="dxa"/>
          <w:right w:w="43" w:type="dxa"/>
        </w:tblCellMar>
        <w:tblLook w:val="0000" w:firstRow="0" w:lastRow="0" w:firstColumn="0" w:lastColumn="0" w:noHBand="0" w:noVBand="0"/>
      </w:tblPr>
      <w:tblGrid>
        <w:gridCol w:w="2995"/>
        <w:gridCol w:w="789"/>
        <w:gridCol w:w="618"/>
        <w:gridCol w:w="618"/>
        <w:gridCol w:w="618"/>
        <w:gridCol w:w="618"/>
        <w:gridCol w:w="618"/>
        <w:gridCol w:w="789"/>
        <w:gridCol w:w="618"/>
        <w:gridCol w:w="789"/>
      </w:tblGrid>
      <w:tr w:rsidR="006865A6" w:rsidRPr="00A77A7E" w14:paraId="0522B795" w14:textId="77777777" w:rsidTr="00DC78D5">
        <w:trPr>
          <w:trHeight w:val="300"/>
        </w:trPr>
        <w:tc>
          <w:tcPr>
            <w:tcW w:w="2992" w:type="dxa"/>
            <w:tcBorders>
              <w:top w:val="single" w:sz="4" w:space="0" w:color="000000"/>
              <w:left w:val="nil"/>
              <w:bottom w:val="nil"/>
              <w:right w:val="nil"/>
            </w:tcBorders>
            <w:tcMar>
              <w:top w:w="100" w:type="dxa"/>
              <w:left w:w="43" w:type="dxa"/>
              <w:bottom w:w="43" w:type="dxa"/>
              <w:right w:w="43" w:type="dxa"/>
            </w:tcMar>
            <w:vAlign w:val="bottom"/>
          </w:tcPr>
          <w:p w14:paraId="1BC5947C" w14:textId="77777777" w:rsidR="006865A6" w:rsidRPr="00A77A7E" w:rsidRDefault="006865A6" w:rsidP="00DC78D5">
            <w:pPr>
              <w:rPr>
                <w:sz w:val="21"/>
              </w:rPr>
            </w:pPr>
          </w:p>
        </w:tc>
        <w:tc>
          <w:tcPr>
            <w:tcW w:w="788"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05DE216E" w14:textId="77777777" w:rsidR="006865A6" w:rsidRPr="00A77A7E" w:rsidRDefault="006865A6" w:rsidP="00DC78D5">
            <w:pPr>
              <w:jc w:val="right"/>
              <w:rPr>
                <w:sz w:val="21"/>
              </w:rPr>
            </w:pPr>
          </w:p>
        </w:tc>
        <w:tc>
          <w:tcPr>
            <w:tcW w:w="5284" w:type="dxa"/>
            <w:gridSpan w:val="8"/>
            <w:tcBorders>
              <w:top w:val="single" w:sz="4" w:space="0" w:color="000000"/>
              <w:left w:val="nil"/>
              <w:bottom w:val="single" w:sz="4" w:space="0" w:color="000000"/>
              <w:right w:val="nil"/>
            </w:tcBorders>
            <w:tcMar>
              <w:top w:w="100" w:type="dxa"/>
              <w:left w:w="43" w:type="dxa"/>
              <w:bottom w:w="43" w:type="dxa"/>
              <w:right w:w="43" w:type="dxa"/>
            </w:tcMar>
            <w:vAlign w:val="bottom"/>
          </w:tcPr>
          <w:p w14:paraId="35B53E45" w14:textId="77777777" w:rsidR="006865A6" w:rsidRPr="00A77A7E" w:rsidRDefault="006865A6" w:rsidP="00DC78D5">
            <w:pPr>
              <w:rPr>
                <w:sz w:val="21"/>
              </w:rPr>
            </w:pPr>
            <w:r w:rsidRPr="00A77A7E">
              <w:rPr>
                <w:sz w:val="21"/>
              </w:rPr>
              <w:t>Bruttoinntekt</w:t>
            </w:r>
          </w:p>
        </w:tc>
      </w:tr>
      <w:tr w:rsidR="006865A6" w:rsidRPr="00A77A7E" w14:paraId="06C0F69D" w14:textId="77777777" w:rsidTr="00DC78D5">
        <w:trPr>
          <w:trHeight w:val="500"/>
        </w:trPr>
        <w:tc>
          <w:tcPr>
            <w:tcW w:w="2992" w:type="dxa"/>
            <w:tcBorders>
              <w:top w:val="nil"/>
              <w:left w:val="nil"/>
              <w:bottom w:val="single" w:sz="4" w:space="0" w:color="000000"/>
              <w:right w:val="nil"/>
            </w:tcBorders>
            <w:tcMar>
              <w:top w:w="100" w:type="dxa"/>
              <w:left w:w="43" w:type="dxa"/>
              <w:bottom w:w="43" w:type="dxa"/>
              <w:right w:w="43" w:type="dxa"/>
            </w:tcMar>
            <w:vAlign w:val="bottom"/>
          </w:tcPr>
          <w:p w14:paraId="1FE992CB" w14:textId="77777777" w:rsidR="006865A6" w:rsidRPr="00A77A7E" w:rsidRDefault="006865A6" w:rsidP="00DC78D5">
            <w:pPr>
              <w:rPr>
                <w:sz w:val="21"/>
              </w:rPr>
            </w:pPr>
            <w:r w:rsidRPr="00A77A7E">
              <w:rPr>
                <w:sz w:val="21"/>
              </w:rPr>
              <w:t xml:space="preserve"> </w:t>
            </w:r>
          </w:p>
        </w:tc>
        <w:tc>
          <w:tcPr>
            <w:tcW w:w="788" w:type="dxa"/>
            <w:tcBorders>
              <w:top w:val="nil"/>
              <w:left w:val="nil"/>
              <w:bottom w:val="single" w:sz="4" w:space="0" w:color="000000"/>
              <w:right w:val="nil"/>
            </w:tcBorders>
            <w:tcMar>
              <w:top w:w="100" w:type="dxa"/>
              <w:left w:w="43" w:type="dxa"/>
              <w:bottom w:w="43" w:type="dxa"/>
              <w:right w:w="43" w:type="dxa"/>
            </w:tcMar>
            <w:vAlign w:val="bottom"/>
          </w:tcPr>
          <w:p w14:paraId="5EB12A0B" w14:textId="77777777" w:rsidR="006865A6" w:rsidRPr="00A77A7E" w:rsidRDefault="006865A6" w:rsidP="00DC78D5">
            <w:pPr>
              <w:jc w:val="right"/>
              <w:rPr>
                <w:sz w:val="21"/>
              </w:rPr>
            </w:pPr>
            <w:r w:rsidRPr="00A77A7E">
              <w:rPr>
                <w:sz w:val="21"/>
              </w:rPr>
              <w:t>I alt</w:t>
            </w:r>
          </w:p>
        </w:tc>
        <w:tc>
          <w:tcPr>
            <w:tcW w:w="618" w:type="dxa"/>
            <w:tcBorders>
              <w:top w:val="nil"/>
              <w:left w:val="nil"/>
              <w:bottom w:val="single" w:sz="4" w:space="0" w:color="000000"/>
              <w:right w:val="nil"/>
            </w:tcBorders>
            <w:tcMar>
              <w:top w:w="100" w:type="dxa"/>
              <w:left w:w="43" w:type="dxa"/>
              <w:bottom w:w="43" w:type="dxa"/>
              <w:right w:w="43" w:type="dxa"/>
            </w:tcMar>
            <w:vAlign w:val="bottom"/>
          </w:tcPr>
          <w:p w14:paraId="4DA6DFF5" w14:textId="77777777" w:rsidR="006865A6" w:rsidRPr="00A77A7E" w:rsidRDefault="006865A6" w:rsidP="00DC78D5">
            <w:pPr>
              <w:jc w:val="right"/>
              <w:rPr>
                <w:sz w:val="21"/>
              </w:rPr>
            </w:pPr>
            <w:r w:rsidRPr="00A77A7E">
              <w:rPr>
                <w:sz w:val="21"/>
              </w:rPr>
              <w:t xml:space="preserve">0 – </w:t>
            </w:r>
            <w:r w:rsidRPr="00A77A7E">
              <w:rPr>
                <w:sz w:val="21"/>
              </w:rPr>
              <w:br/>
              <w:t>99 999 kr</w:t>
            </w:r>
          </w:p>
        </w:tc>
        <w:tc>
          <w:tcPr>
            <w:tcW w:w="618" w:type="dxa"/>
            <w:tcBorders>
              <w:top w:val="nil"/>
              <w:left w:val="nil"/>
              <w:bottom w:val="single" w:sz="4" w:space="0" w:color="000000"/>
              <w:right w:val="nil"/>
            </w:tcBorders>
            <w:tcMar>
              <w:top w:w="100" w:type="dxa"/>
              <w:left w:w="43" w:type="dxa"/>
              <w:bottom w:w="43" w:type="dxa"/>
              <w:right w:w="43" w:type="dxa"/>
            </w:tcMar>
            <w:vAlign w:val="bottom"/>
          </w:tcPr>
          <w:p w14:paraId="15EA8C6E" w14:textId="77777777" w:rsidR="006865A6" w:rsidRPr="00A77A7E" w:rsidRDefault="006865A6" w:rsidP="00DC78D5">
            <w:pPr>
              <w:jc w:val="right"/>
              <w:rPr>
                <w:sz w:val="21"/>
              </w:rPr>
            </w:pPr>
            <w:r w:rsidRPr="00A77A7E">
              <w:rPr>
                <w:sz w:val="21"/>
              </w:rPr>
              <w:t>100 000 – 199 999 kr</w:t>
            </w:r>
          </w:p>
        </w:tc>
        <w:tc>
          <w:tcPr>
            <w:tcW w:w="618" w:type="dxa"/>
            <w:tcBorders>
              <w:top w:val="nil"/>
              <w:left w:val="nil"/>
              <w:bottom w:val="single" w:sz="4" w:space="0" w:color="000000"/>
              <w:right w:val="nil"/>
            </w:tcBorders>
            <w:tcMar>
              <w:top w:w="100" w:type="dxa"/>
              <w:left w:w="43" w:type="dxa"/>
              <w:bottom w:w="43" w:type="dxa"/>
              <w:right w:w="43" w:type="dxa"/>
            </w:tcMar>
            <w:vAlign w:val="bottom"/>
          </w:tcPr>
          <w:p w14:paraId="621A03F1" w14:textId="77777777" w:rsidR="006865A6" w:rsidRPr="00A77A7E" w:rsidRDefault="006865A6" w:rsidP="00DC78D5">
            <w:pPr>
              <w:jc w:val="right"/>
              <w:rPr>
                <w:sz w:val="21"/>
              </w:rPr>
            </w:pPr>
            <w:r w:rsidRPr="00A77A7E">
              <w:rPr>
                <w:sz w:val="21"/>
              </w:rPr>
              <w:t>200 000 – 299 999 kr</w:t>
            </w:r>
          </w:p>
        </w:tc>
        <w:tc>
          <w:tcPr>
            <w:tcW w:w="618" w:type="dxa"/>
            <w:tcBorders>
              <w:top w:val="nil"/>
              <w:left w:val="nil"/>
              <w:bottom w:val="single" w:sz="4" w:space="0" w:color="000000"/>
              <w:right w:val="nil"/>
            </w:tcBorders>
            <w:tcMar>
              <w:top w:w="100" w:type="dxa"/>
              <w:left w:w="43" w:type="dxa"/>
              <w:bottom w:w="43" w:type="dxa"/>
              <w:right w:w="43" w:type="dxa"/>
            </w:tcMar>
            <w:vAlign w:val="bottom"/>
          </w:tcPr>
          <w:p w14:paraId="1B16264B" w14:textId="77777777" w:rsidR="006865A6" w:rsidRPr="00A77A7E" w:rsidRDefault="006865A6" w:rsidP="00DC78D5">
            <w:pPr>
              <w:jc w:val="right"/>
              <w:rPr>
                <w:sz w:val="21"/>
              </w:rPr>
            </w:pPr>
            <w:r w:rsidRPr="00A77A7E">
              <w:rPr>
                <w:sz w:val="21"/>
              </w:rPr>
              <w:t>300 000 – 399 999 kr</w:t>
            </w:r>
          </w:p>
        </w:tc>
        <w:tc>
          <w:tcPr>
            <w:tcW w:w="618" w:type="dxa"/>
            <w:tcBorders>
              <w:top w:val="nil"/>
              <w:left w:val="nil"/>
              <w:bottom w:val="single" w:sz="4" w:space="0" w:color="000000"/>
              <w:right w:val="nil"/>
            </w:tcBorders>
            <w:tcMar>
              <w:top w:w="100" w:type="dxa"/>
              <w:left w:w="43" w:type="dxa"/>
              <w:bottom w:w="43" w:type="dxa"/>
              <w:right w:w="43" w:type="dxa"/>
            </w:tcMar>
            <w:vAlign w:val="bottom"/>
          </w:tcPr>
          <w:p w14:paraId="3BC7DABF" w14:textId="77777777" w:rsidR="006865A6" w:rsidRPr="00A77A7E" w:rsidRDefault="006865A6" w:rsidP="00DC78D5">
            <w:pPr>
              <w:jc w:val="right"/>
              <w:rPr>
                <w:sz w:val="21"/>
              </w:rPr>
            </w:pPr>
            <w:r w:rsidRPr="00A77A7E">
              <w:rPr>
                <w:sz w:val="21"/>
              </w:rPr>
              <w:t>400 000 – 499 999 kr</w:t>
            </w:r>
          </w:p>
        </w:tc>
        <w:tc>
          <w:tcPr>
            <w:tcW w:w="788" w:type="dxa"/>
            <w:tcBorders>
              <w:top w:val="nil"/>
              <w:left w:val="nil"/>
              <w:bottom w:val="single" w:sz="4" w:space="0" w:color="000000"/>
              <w:right w:val="nil"/>
            </w:tcBorders>
            <w:tcMar>
              <w:top w:w="100" w:type="dxa"/>
              <w:left w:w="43" w:type="dxa"/>
              <w:bottom w:w="43" w:type="dxa"/>
              <w:right w:w="43" w:type="dxa"/>
            </w:tcMar>
            <w:vAlign w:val="bottom"/>
          </w:tcPr>
          <w:p w14:paraId="7D1FA082" w14:textId="77777777" w:rsidR="006865A6" w:rsidRPr="00A77A7E" w:rsidRDefault="006865A6" w:rsidP="00DC78D5">
            <w:pPr>
              <w:jc w:val="right"/>
              <w:rPr>
                <w:sz w:val="21"/>
              </w:rPr>
            </w:pPr>
            <w:r w:rsidRPr="00A77A7E">
              <w:rPr>
                <w:sz w:val="21"/>
              </w:rPr>
              <w:t>500 000 – 749 999 kr</w:t>
            </w:r>
          </w:p>
        </w:tc>
        <w:tc>
          <w:tcPr>
            <w:tcW w:w="618" w:type="dxa"/>
            <w:tcBorders>
              <w:top w:val="nil"/>
              <w:left w:val="nil"/>
              <w:bottom w:val="single" w:sz="4" w:space="0" w:color="000000"/>
              <w:right w:val="nil"/>
            </w:tcBorders>
            <w:tcMar>
              <w:top w:w="100" w:type="dxa"/>
              <w:left w:w="43" w:type="dxa"/>
              <w:bottom w:w="43" w:type="dxa"/>
              <w:right w:w="43" w:type="dxa"/>
            </w:tcMar>
            <w:vAlign w:val="bottom"/>
          </w:tcPr>
          <w:p w14:paraId="415D943C" w14:textId="77777777" w:rsidR="006865A6" w:rsidRPr="00A77A7E" w:rsidRDefault="006865A6" w:rsidP="00DC78D5">
            <w:pPr>
              <w:jc w:val="right"/>
              <w:rPr>
                <w:sz w:val="21"/>
              </w:rPr>
            </w:pPr>
            <w:r w:rsidRPr="00A77A7E">
              <w:rPr>
                <w:sz w:val="21"/>
              </w:rPr>
              <w:t>750 000 – 999 999 kr</w:t>
            </w:r>
          </w:p>
        </w:tc>
        <w:tc>
          <w:tcPr>
            <w:tcW w:w="788" w:type="dxa"/>
            <w:tcBorders>
              <w:top w:val="nil"/>
              <w:left w:val="nil"/>
              <w:bottom w:val="single" w:sz="4" w:space="0" w:color="000000"/>
              <w:right w:val="nil"/>
            </w:tcBorders>
            <w:tcMar>
              <w:top w:w="100" w:type="dxa"/>
              <w:left w:w="43" w:type="dxa"/>
              <w:bottom w:w="43" w:type="dxa"/>
              <w:right w:w="43" w:type="dxa"/>
            </w:tcMar>
            <w:vAlign w:val="bottom"/>
          </w:tcPr>
          <w:p w14:paraId="3E0CA920" w14:textId="77777777" w:rsidR="006865A6" w:rsidRPr="00A77A7E" w:rsidRDefault="006865A6" w:rsidP="00DC78D5">
            <w:pPr>
              <w:jc w:val="right"/>
              <w:rPr>
                <w:sz w:val="21"/>
              </w:rPr>
            </w:pPr>
            <w:r w:rsidRPr="00A77A7E">
              <w:rPr>
                <w:sz w:val="21"/>
              </w:rPr>
              <w:t>1 mill. kr og over</w:t>
            </w:r>
          </w:p>
        </w:tc>
      </w:tr>
      <w:tr w:rsidR="006865A6" w:rsidRPr="00A77A7E" w14:paraId="4BE34E79" w14:textId="77777777" w:rsidTr="00DC78D5">
        <w:trPr>
          <w:trHeight w:val="320"/>
        </w:trPr>
        <w:tc>
          <w:tcPr>
            <w:tcW w:w="2992" w:type="dxa"/>
            <w:tcBorders>
              <w:top w:val="single" w:sz="4" w:space="0" w:color="000000"/>
              <w:left w:val="nil"/>
              <w:bottom w:val="nil"/>
              <w:right w:val="nil"/>
            </w:tcBorders>
            <w:tcMar>
              <w:top w:w="100" w:type="dxa"/>
              <w:left w:w="43" w:type="dxa"/>
              <w:bottom w:w="43" w:type="dxa"/>
              <w:right w:w="43" w:type="dxa"/>
            </w:tcMar>
          </w:tcPr>
          <w:p w14:paraId="33C18B2D" w14:textId="77777777" w:rsidR="006865A6" w:rsidRPr="00A77A7E" w:rsidRDefault="006865A6" w:rsidP="00DC78D5">
            <w:pPr>
              <w:rPr>
                <w:sz w:val="21"/>
              </w:rPr>
            </w:pPr>
            <w:r w:rsidRPr="00A77A7E">
              <w:rPr>
                <w:sz w:val="21"/>
              </w:rPr>
              <w:t>Bruttoinntekt¹</w:t>
            </w:r>
            <w:r w:rsidRPr="00A77A7E">
              <w:rPr>
                <w:sz w:val="21"/>
              </w:rPr>
              <w:tab/>
            </w:r>
          </w:p>
        </w:tc>
        <w:tc>
          <w:tcPr>
            <w:tcW w:w="788" w:type="dxa"/>
            <w:tcBorders>
              <w:top w:val="single" w:sz="4" w:space="0" w:color="000000"/>
              <w:left w:val="nil"/>
              <w:bottom w:val="nil"/>
              <w:right w:val="nil"/>
            </w:tcBorders>
            <w:tcMar>
              <w:top w:w="100" w:type="dxa"/>
              <w:left w:w="43" w:type="dxa"/>
              <w:bottom w:w="43" w:type="dxa"/>
              <w:right w:w="43" w:type="dxa"/>
            </w:tcMar>
            <w:vAlign w:val="bottom"/>
          </w:tcPr>
          <w:p w14:paraId="23050249" w14:textId="77777777" w:rsidR="006865A6" w:rsidRPr="00A77A7E" w:rsidRDefault="006865A6" w:rsidP="00DC78D5">
            <w:pPr>
              <w:jc w:val="right"/>
              <w:rPr>
                <w:sz w:val="21"/>
              </w:rPr>
            </w:pPr>
            <w:r w:rsidRPr="00A77A7E">
              <w:rPr>
                <w:sz w:val="21"/>
              </w:rPr>
              <w:t>622 400</w:t>
            </w:r>
          </w:p>
        </w:tc>
        <w:tc>
          <w:tcPr>
            <w:tcW w:w="618" w:type="dxa"/>
            <w:tcBorders>
              <w:top w:val="single" w:sz="4" w:space="0" w:color="000000"/>
              <w:left w:val="nil"/>
              <w:bottom w:val="nil"/>
              <w:right w:val="nil"/>
            </w:tcBorders>
            <w:tcMar>
              <w:top w:w="100" w:type="dxa"/>
              <w:left w:w="43" w:type="dxa"/>
              <w:bottom w:w="43" w:type="dxa"/>
              <w:right w:w="43" w:type="dxa"/>
            </w:tcMar>
            <w:vAlign w:val="bottom"/>
          </w:tcPr>
          <w:p w14:paraId="12356232" w14:textId="77777777" w:rsidR="006865A6" w:rsidRPr="00A77A7E" w:rsidRDefault="006865A6" w:rsidP="00DC78D5">
            <w:pPr>
              <w:jc w:val="right"/>
              <w:rPr>
                <w:sz w:val="21"/>
              </w:rPr>
            </w:pPr>
            <w:r w:rsidRPr="00A77A7E">
              <w:rPr>
                <w:sz w:val="21"/>
              </w:rPr>
              <w:t>29 700</w:t>
            </w:r>
          </w:p>
        </w:tc>
        <w:tc>
          <w:tcPr>
            <w:tcW w:w="618" w:type="dxa"/>
            <w:tcBorders>
              <w:top w:val="single" w:sz="4" w:space="0" w:color="000000"/>
              <w:left w:val="nil"/>
              <w:bottom w:val="nil"/>
              <w:right w:val="nil"/>
            </w:tcBorders>
            <w:tcMar>
              <w:top w:w="100" w:type="dxa"/>
              <w:left w:w="43" w:type="dxa"/>
              <w:bottom w:w="43" w:type="dxa"/>
              <w:right w:w="43" w:type="dxa"/>
            </w:tcMar>
            <w:vAlign w:val="bottom"/>
          </w:tcPr>
          <w:p w14:paraId="2504CA11" w14:textId="77777777" w:rsidR="006865A6" w:rsidRPr="00A77A7E" w:rsidRDefault="006865A6" w:rsidP="00DC78D5">
            <w:pPr>
              <w:jc w:val="right"/>
              <w:rPr>
                <w:sz w:val="21"/>
              </w:rPr>
            </w:pPr>
            <w:r w:rsidRPr="00A77A7E">
              <w:rPr>
                <w:sz w:val="21"/>
              </w:rPr>
              <w:t>152 000</w:t>
            </w:r>
          </w:p>
        </w:tc>
        <w:tc>
          <w:tcPr>
            <w:tcW w:w="618" w:type="dxa"/>
            <w:tcBorders>
              <w:top w:val="single" w:sz="4" w:space="0" w:color="000000"/>
              <w:left w:val="nil"/>
              <w:bottom w:val="nil"/>
              <w:right w:val="nil"/>
            </w:tcBorders>
            <w:tcMar>
              <w:top w:w="100" w:type="dxa"/>
              <w:left w:w="43" w:type="dxa"/>
              <w:bottom w:w="43" w:type="dxa"/>
              <w:right w:w="43" w:type="dxa"/>
            </w:tcMar>
            <w:vAlign w:val="bottom"/>
          </w:tcPr>
          <w:p w14:paraId="43C8C6F7" w14:textId="77777777" w:rsidR="006865A6" w:rsidRPr="00A77A7E" w:rsidRDefault="006865A6" w:rsidP="00DC78D5">
            <w:pPr>
              <w:jc w:val="right"/>
              <w:rPr>
                <w:sz w:val="21"/>
              </w:rPr>
            </w:pPr>
            <w:r w:rsidRPr="00A77A7E">
              <w:rPr>
                <w:sz w:val="21"/>
              </w:rPr>
              <w:t>256 900</w:t>
            </w:r>
          </w:p>
        </w:tc>
        <w:tc>
          <w:tcPr>
            <w:tcW w:w="618" w:type="dxa"/>
            <w:tcBorders>
              <w:top w:val="single" w:sz="4" w:space="0" w:color="000000"/>
              <w:left w:val="nil"/>
              <w:bottom w:val="nil"/>
              <w:right w:val="nil"/>
            </w:tcBorders>
            <w:tcMar>
              <w:top w:w="100" w:type="dxa"/>
              <w:left w:w="43" w:type="dxa"/>
              <w:bottom w:w="43" w:type="dxa"/>
              <w:right w:w="43" w:type="dxa"/>
            </w:tcMar>
            <w:vAlign w:val="bottom"/>
          </w:tcPr>
          <w:p w14:paraId="0885D4F0" w14:textId="77777777" w:rsidR="006865A6" w:rsidRPr="00A77A7E" w:rsidRDefault="006865A6" w:rsidP="00DC78D5">
            <w:pPr>
              <w:jc w:val="right"/>
              <w:rPr>
                <w:sz w:val="21"/>
              </w:rPr>
            </w:pPr>
            <w:r w:rsidRPr="00A77A7E">
              <w:rPr>
                <w:sz w:val="21"/>
              </w:rPr>
              <w:t>351 500</w:t>
            </w:r>
          </w:p>
        </w:tc>
        <w:tc>
          <w:tcPr>
            <w:tcW w:w="618" w:type="dxa"/>
            <w:tcBorders>
              <w:top w:val="single" w:sz="4" w:space="0" w:color="000000"/>
              <w:left w:val="nil"/>
              <w:bottom w:val="nil"/>
              <w:right w:val="nil"/>
            </w:tcBorders>
            <w:tcMar>
              <w:top w:w="100" w:type="dxa"/>
              <w:left w:w="43" w:type="dxa"/>
              <w:bottom w:w="43" w:type="dxa"/>
              <w:right w:w="43" w:type="dxa"/>
            </w:tcMar>
            <w:vAlign w:val="bottom"/>
          </w:tcPr>
          <w:p w14:paraId="1146C18C" w14:textId="77777777" w:rsidR="006865A6" w:rsidRPr="00A77A7E" w:rsidRDefault="006865A6" w:rsidP="00DC78D5">
            <w:pPr>
              <w:jc w:val="right"/>
              <w:rPr>
                <w:sz w:val="21"/>
              </w:rPr>
            </w:pPr>
            <w:r w:rsidRPr="00A77A7E">
              <w:rPr>
                <w:sz w:val="21"/>
              </w:rPr>
              <w:t>450 300</w:t>
            </w:r>
          </w:p>
        </w:tc>
        <w:tc>
          <w:tcPr>
            <w:tcW w:w="788" w:type="dxa"/>
            <w:tcBorders>
              <w:top w:val="single" w:sz="4" w:space="0" w:color="000000"/>
              <w:left w:val="nil"/>
              <w:bottom w:val="nil"/>
              <w:right w:val="nil"/>
            </w:tcBorders>
            <w:tcMar>
              <w:top w:w="100" w:type="dxa"/>
              <w:left w:w="43" w:type="dxa"/>
              <w:bottom w:w="43" w:type="dxa"/>
              <w:right w:w="43" w:type="dxa"/>
            </w:tcMar>
            <w:vAlign w:val="bottom"/>
          </w:tcPr>
          <w:p w14:paraId="627BE0D6" w14:textId="77777777" w:rsidR="006865A6" w:rsidRPr="00A77A7E" w:rsidRDefault="006865A6" w:rsidP="00DC78D5">
            <w:pPr>
              <w:jc w:val="right"/>
              <w:rPr>
                <w:sz w:val="21"/>
              </w:rPr>
            </w:pPr>
            <w:r w:rsidRPr="00A77A7E">
              <w:rPr>
                <w:sz w:val="21"/>
              </w:rPr>
              <w:t>616 800</w:t>
            </w:r>
          </w:p>
        </w:tc>
        <w:tc>
          <w:tcPr>
            <w:tcW w:w="618" w:type="dxa"/>
            <w:tcBorders>
              <w:top w:val="single" w:sz="4" w:space="0" w:color="000000"/>
              <w:left w:val="nil"/>
              <w:bottom w:val="nil"/>
              <w:right w:val="nil"/>
            </w:tcBorders>
            <w:tcMar>
              <w:top w:w="100" w:type="dxa"/>
              <w:left w:w="43" w:type="dxa"/>
              <w:bottom w:w="43" w:type="dxa"/>
              <w:right w:w="43" w:type="dxa"/>
            </w:tcMar>
            <w:vAlign w:val="bottom"/>
          </w:tcPr>
          <w:p w14:paraId="456D6ECC" w14:textId="77777777" w:rsidR="006865A6" w:rsidRPr="00A77A7E" w:rsidRDefault="006865A6" w:rsidP="00DC78D5">
            <w:pPr>
              <w:jc w:val="right"/>
              <w:rPr>
                <w:sz w:val="21"/>
              </w:rPr>
            </w:pPr>
            <w:r w:rsidRPr="00A77A7E">
              <w:rPr>
                <w:sz w:val="21"/>
              </w:rPr>
              <w:t>855 900</w:t>
            </w:r>
          </w:p>
        </w:tc>
        <w:tc>
          <w:tcPr>
            <w:tcW w:w="788" w:type="dxa"/>
            <w:tcBorders>
              <w:top w:val="single" w:sz="4" w:space="0" w:color="000000"/>
              <w:left w:val="nil"/>
              <w:bottom w:val="nil"/>
              <w:right w:val="nil"/>
            </w:tcBorders>
            <w:tcMar>
              <w:top w:w="100" w:type="dxa"/>
              <w:left w:w="43" w:type="dxa"/>
              <w:bottom w:w="43" w:type="dxa"/>
              <w:right w:w="43" w:type="dxa"/>
            </w:tcMar>
            <w:vAlign w:val="bottom"/>
          </w:tcPr>
          <w:p w14:paraId="12406805" w14:textId="77777777" w:rsidR="006865A6" w:rsidRPr="00A77A7E" w:rsidRDefault="006865A6" w:rsidP="00DC78D5">
            <w:pPr>
              <w:jc w:val="right"/>
              <w:rPr>
                <w:sz w:val="21"/>
              </w:rPr>
            </w:pPr>
            <w:r w:rsidRPr="00A77A7E">
              <w:rPr>
                <w:sz w:val="21"/>
              </w:rPr>
              <w:t>1 651 100</w:t>
            </w:r>
          </w:p>
        </w:tc>
      </w:tr>
      <w:tr w:rsidR="006865A6" w:rsidRPr="00A77A7E" w14:paraId="0904E12D"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6A465CCF" w14:textId="77777777" w:rsidR="006865A6" w:rsidRPr="00A77A7E" w:rsidRDefault="006865A6" w:rsidP="00DC78D5">
            <w:pPr>
              <w:rPr>
                <w:sz w:val="21"/>
              </w:rPr>
            </w:pPr>
            <w:r w:rsidRPr="00A77A7E">
              <w:rPr>
                <w:sz w:val="21"/>
              </w:rPr>
              <w:t>Av dette</w:t>
            </w:r>
          </w:p>
        </w:tc>
        <w:tc>
          <w:tcPr>
            <w:tcW w:w="788" w:type="dxa"/>
            <w:tcBorders>
              <w:top w:val="nil"/>
              <w:left w:val="nil"/>
              <w:bottom w:val="nil"/>
              <w:right w:val="nil"/>
            </w:tcBorders>
            <w:tcMar>
              <w:top w:w="100" w:type="dxa"/>
              <w:left w:w="43" w:type="dxa"/>
              <w:bottom w:w="43" w:type="dxa"/>
              <w:right w:w="43" w:type="dxa"/>
            </w:tcMar>
            <w:vAlign w:val="bottom"/>
          </w:tcPr>
          <w:p w14:paraId="28635DC6"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07112FFA"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396A4264"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3C81D57D"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5BE7EA1C"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6B0D1BDF" w14:textId="77777777" w:rsidR="006865A6" w:rsidRPr="00A77A7E" w:rsidRDefault="006865A6" w:rsidP="00DC78D5">
            <w:pPr>
              <w:jc w:val="right"/>
              <w:rPr>
                <w:sz w:val="21"/>
              </w:rPr>
            </w:pPr>
          </w:p>
        </w:tc>
        <w:tc>
          <w:tcPr>
            <w:tcW w:w="788" w:type="dxa"/>
            <w:tcBorders>
              <w:top w:val="nil"/>
              <w:left w:val="nil"/>
              <w:bottom w:val="nil"/>
              <w:right w:val="nil"/>
            </w:tcBorders>
            <w:tcMar>
              <w:top w:w="100" w:type="dxa"/>
              <w:left w:w="43" w:type="dxa"/>
              <w:bottom w:w="43" w:type="dxa"/>
              <w:right w:w="43" w:type="dxa"/>
            </w:tcMar>
            <w:vAlign w:val="bottom"/>
          </w:tcPr>
          <w:p w14:paraId="70F322D5"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3A8C4A14" w14:textId="77777777" w:rsidR="006865A6" w:rsidRPr="00A77A7E" w:rsidRDefault="006865A6" w:rsidP="00DC78D5">
            <w:pPr>
              <w:jc w:val="right"/>
              <w:rPr>
                <w:sz w:val="21"/>
              </w:rPr>
            </w:pPr>
          </w:p>
        </w:tc>
        <w:tc>
          <w:tcPr>
            <w:tcW w:w="788" w:type="dxa"/>
            <w:tcBorders>
              <w:top w:val="nil"/>
              <w:left w:val="nil"/>
              <w:bottom w:val="nil"/>
              <w:right w:val="nil"/>
            </w:tcBorders>
            <w:tcMar>
              <w:top w:w="100" w:type="dxa"/>
              <w:left w:w="43" w:type="dxa"/>
              <w:bottom w:w="43" w:type="dxa"/>
              <w:right w:w="43" w:type="dxa"/>
            </w:tcMar>
            <w:vAlign w:val="bottom"/>
          </w:tcPr>
          <w:p w14:paraId="3302AF1E" w14:textId="77777777" w:rsidR="006865A6" w:rsidRPr="00A77A7E" w:rsidRDefault="006865A6" w:rsidP="00DC78D5">
            <w:pPr>
              <w:jc w:val="right"/>
              <w:rPr>
                <w:sz w:val="21"/>
              </w:rPr>
            </w:pPr>
          </w:p>
        </w:tc>
      </w:tr>
      <w:tr w:rsidR="006865A6" w:rsidRPr="00A77A7E" w14:paraId="6D5512EE"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1B3F3592" w14:textId="77777777" w:rsidR="006865A6" w:rsidRPr="00A77A7E" w:rsidRDefault="006865A6" w:rsidP="00DC78D5">
            <w:pPr>
              <w:rPr>
                <w:sz w:val="21"/>
              </w:rPr>
            </w:pPr>
            <w:r w:rsidRPr="00A77A7E">
              <w:rPr>
                <w:sz w:val="21"/>
              </w:rPr>
              <w:tab/>
              <w:t>Personinntekt lønn</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62F6DAAF" w14:textId="77777777" w:rsidR="006865A6" w:rsidRPr="00A77A7E" w:rsidRDefault="006865A6" w:rsidP="00DC78D5">
            <w:pPr>
              <w:jc w:val="right"/>
              <w:rPr>
                <w:sz w:val="21"/>
              </w:rPr>
            </w:pPr>
            <w:r w:rsidRPr="00A77A7E">
              <w:rPr>
                <w:sz w:val="21"/>
              </w:rPr>
              <w:t>424 800</w:t>
            </w:r>
          </w:p>
        </w:tc>
        <w:tc>
          <w:tcPr>
            <w:tcW w:w="618" w:type="dxa"/>
            <w:tcBorders>
              <w:top w:val="nil"/>
              <w:left w:val="nil"/>
              <w:bottom w:val="nil"/>
              <w:right w:val="nil"/>
            </w:tcBorders>
            <w:tcMar>
              <w:top w:w="100" w:type="dxa"/>
              <w:left w:w="43" w:type="dxa"/>
              <w:bottom w:w="43" w:type="dxa"/>
              <w:right w:w="43" w:type="dxa"/>
            </w:tcMar>
            <w:vAlign w:val="bottom"/>
          </w:tcPr>
          <w:p w14:paraId="333051B4" w14:textId="77777777" w:rsidR="006865A6" w:rsidRPr="00A77A7E" w:rsidRDefault="006865A6" w:rsidP="00DC78D5">
            <w:pPr>
              <w:jc w:val="right"/>
              <w:rPr>
                <w:sz w:val="21"/>
              </w:rPr>
            </w:pPr>
            <w:r w:rsidRPr="00A77A7E">
              <w:rPr>
                <w:sz w:val="21"/>
              </w:rPr>
              <w:t>23 900</w:t>
            </w:r>
          </w:p>
        </w:tc>
        <w:tc>
          <w:tcPr>
            <w:tcW w:w="618" w:type="dxa"/>
            <w:tcBorders>
              <w:top w:val="nil"/>
              <w:left w:val="nil"/>
              <w:bottom w:val="nil"/>
              <w:right w:val="nil"/>
            </w:tcBorders>
            <w:tcMar>
              <w:top w:w="100" w:type="dxa"/>
              <w:left w:w="43" w:type="dxa"/>
              <w:bottom w:w="43" w:type="dxa"/>
              <w:right w:w="43" w:type="dxa"/>
            </w:tcMar>
            <w:vAlign w:val="bottom"/>
          </w:tcPr>
          <w:p w14:paraId="5FBB2FF8" w14:textId="77777777" w:rsidR="006865A6" w:rsidRPr="00A77A7E" w:rsidRDefault="006865A6" w:rsidP="00DC78D5">
            <w:pPr>
              <w:jc w:val="right"/>
              <w:rPr>
                <w:sz w:val="21"/>
              </w:rPr>
            </w:pPr>
            <w:r w:rsidRPr="00A77A7E">
              <w:rPr>
                <w:sz w:val="21"/>
              </w:rPr>
              <w:t>113 600</w:t>
            </w:r>
          </w:p>
        </w:tc>
        <w:tc>
          <w:tcPr>
            <w:tcW w:w="618" w:type="dxa"/>
            <w:tcBorders>
              <w:top w:val="nil"/>
              <w:left w:val="nil"/>
              <w:bottom w:val="nil"/>
              <w:right w:val="nil"/>
            </w:tcBorders>
            <w:tcMar>
              <w:top w:w="100" w:type="dxa"/>
              <w:left w:w="43" w:type="dxa"/>
              <w:bottom w:w="43" w:type="dxa"/>
              <w:right w:w="43" w:type="dxa"/>
            </w:tcMar>
            <w:vAlign w:val="bottom"/>
          </w:tcPr>
          <w:p w14:paraId="2B2C252C" w14:textId="77777777" w:rsidR="006865A6" w:rsidRPr="00A77A7E" w:rsidRDefault="006865A6" w:rsidP="00DC78D5">
            <w:pPr>
              <w:jc w:val="right"/>
              <w:rPr>
                <w:sz w:val="21"/>
              </w:rPr>
            </w:pPr>
            <w:r w:rsidRPr="00A77A7E">
              <w:rPr>
                <w:sz w:val="21"/>
              </w:rPr>
              <w:t>121 600</w:t>
            </w:r>
          </w:p>
        </w:tc>
        <w:tc>
          <w:tcPr>
            <w:tcW w:w="618" w:type="dxa"/>
            <w:tcBorders>
              <w:top w:val="nil"/>
              <w:left w:val="nil"/>
              <w:bottom w:val="nil"/>
              <w:right w:val="nil"/>
            </w:tcBorders>
            <w:tcMar>
              <w:top w:w="100" w:type="dxa"/>
              <w:left w:w="43" w:type="dxa"/>
              <w:bottom w:w="43" w:type="dxa"/>
              <w:right w:w="43" w:type="dxa"/>
            </w:tcMar>
            <w:vAlign w:val="bottom"/>
          </w:tcPr>
          <w:p w14:paraId="579AC7EC" w14:textId="77777777" w:rsidR="006865A6" w:rsidRPr="00A77A7E" w:rsidRDefault="006865A6" w:rsidP="00DC78D5">
            <w:pPr>
              <w:jc w:val="right"/>
              <w:rPr>
                <w:sz w:val="21"/>
              </w:rPr>
            </w:pPr>
            <w:r w:rsidRPr="00A77A7E">
              <w:rPr>
                <w:sz w:val="21"/>
              </w:rPr>
              <w:t>106 100</w:t>
            </w:r>
          </w:p>
        </w:tc>
        <w:tc>
          <w:tcPr>
            <w:tcW w:w="618" w:type="dxa"/>
            <w:tcBorders>
              <w:top w:val="nil"/>
              <w:left w:val="nil"/>
              <w:bottom w:val="nil"/>
              <w:right w:val="nil"/>
            </w:tcBorders>
            <w:tcMar>
              <w:top w:w="100" w:type="dxa"/>
              <w:left w:w="43" w:type="dxa"/>
              <w:bottom w:w="43" w:type="dxa"/>
              <w:right w:w="43" w:type="dxa"/>
            </w:tcMar>
            <w:vAlign w:val="bottom"/>
          </w:tcPr>
          <w:p w14:paraId="67F498C0" w14:textId="77777777" w:rsidR="006865A6" w:rsidRPr="00A77A7E" w:rsidRDefault="006865A6" w:rsidP="00DC78D5">
            <w:pPr>
              <w:jc w:val="right"/>
              <w:rPr>
                <w:sz w:val="21"/>
              </w:rPr>
            </w:pPr>
            <w:r w:rsidRPr="00A77A7E">
              <w:rPr>
                <w:sz w:val="21"/>
              </w:rPr>
              <w:t>203 100</w:t>
            </w:r>
          </w:p>
        </w:tc>
        <w:tc>
          <w:tcPr>
            <w:tcW w:w="788" w:type="dxa"/>
            <w:tcBorders>
              <w:top w:val="nil"/>
              <w:left w:val="nil"/>
              <w:bottom w:val="nil"/>
              <w:right w:val="nil"/>
            </w:tcBorders>
            <w:tcMar>
              <w:top w:w="100" w:type="dxa"/>
              <w:left w:w="43" w:type="dxa"/>
              <w:bottom w:w="43" w:type="dxa"/>
              <w:right w:w="43" w:type="dxa"/>
            </w:tcMar>
            <w:vAlign w:val="bottom"/>
          </w:tcPr>
          <w:p w14:paraId="2D94ECCC" w14:textId="77777777" w:rsidR="006865A6" w:rsidRPr="00A77A7E" w:rsidRDefault="006865A6" w:rsidP="00DC78D5">
            <w:pPr>
              <w:jc w:val="right"/>
              <w:rPr>
                <w:sz w:val="21"/>
              </w:rPr>
            </w:pPr>
            <w:r w:rsidRPr="00A77A7E">
              <w:rPr>
                <w:sz w:val="21"/>
              </w:rPr>
              <w:t>468 600</w:t>
            </w:r>
          </w:p>
        </w:tc>
        <w:tc>
          <w:tcPr>
            <w:tcW w:w="618" w:type="dxa"/>
            <w:tcBorders>
              <w:top w:val="nil"/>
              <w:left w:val="nil"/>
              <w:bottom w:val="nil"/>
              <w:right w:val="nil"/>
            </w:tcBorders>
            <w:tcMar>
              <w:top w:w="100" w:type="dxa"/>
              <w:left w:w="43" w:type="dxa"/>
              <w:bottom w:w="43" w:type="dxa"/>
              <w:right w:w="43" w:type="dxa"/>
            </w:tcMar>
            <w:vAlign w:val="bottom"/>
          </w:tcPr>
          <w:p w14:paraId="454D08EE" w14:textId="77777777" w:rsidR="006865A6" w:rsidRPr="00A77A7E" w:rsidRDefault="006865A6" w:rsidP="00DC78D5">
            <w:pPr>
              <w:jc w:val="right"/>
              <w:rPr>
                <w:sz w:val="21"/>
              </w:rPr>
            </w:pPr>
            <w:r w:rsidRPr="00A77A7E">
              <w:rPr>
                <w:sz w:val="21"/>
              </w:rPr>
              <w:t>718 900</w:t>
            </w:r>
          </w:p>
        </w:tc>
        <w:tc>
          <w:tcPr>
            <w:tcW w:w="788" w:type="dxa"/>
            <w:tcBorders>
              <w:top w:val="nil"/>
              <w:left w:val="nil"/>
              <w:bottom w:val="nil"/>
              <w:right w:val="nil"/>
            </w:tcBorders>
            <w:tcMar>
              <w:top w:w="100" w:type="dxa"/>
              <w:left w:w="43" w:type="dxa"/>
              <w:bottom w:w="43" w:type="dxa"/>
              <w:right w:w="43" w:type="dxa"/>
            </w:tcMar>
            <w:vAlign w:val="bottom"/>
          </w:tcPr>
          <w:p w14:paraId="375C5C7E" w14:textId="77777777" w:rsidR="006865A6" w:rsidRPr="00A77A7E" w:rsidRDefault="006865A6" w:rsidP="00DC78D5">
            <w:pPr>
              <w:jc w:val="right"/>
              <w:rPr>
                <w:sz w:val="21"/>
              </w:rPr>
            </w:pPr>
            <w:r w:rsidRPr="00A77A7E">
              <w:rPr>
                <w:sz w:val="21"/>
              </w:rPr>
              <w:t>1 139 000</w:t>
            </w:r>
          </w:p>
        </w:tc>
      </w:tr>
      <w:tr w:rsidR="006865A6" w:rsidRPr="00A77A7E" w14:paraId="1CC7B7B0"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73C42766" w14:textId="77777777" w:rsidR="006865A6" w:rsidRPr="00A77A7E" w:rsidRDefault="006865A6" w:rsidP="00DC78D5">
            <w:pPr>
              <w:rPr>
                <w:sz w:val="21"/>
              </w:rPr>
            </w:pPr>
            <w:r w:rsidRPr="00A77A7E">
              <w:rPr>
                <w:sz w:val="21"/>
              </w:rPr>
              <w:lastRenderedPageBreak/>
              <w:tab/>
              <w:t>Ytelser fra folketrygden</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47286678" w14:textId="77777777" w:rsidR="006865A6" w:rsidRPr="00A77A7E" w:rsidRDefault="006865A6" w:rsidP="00DC78D5">
            <w:pPr>
              <w:jc w:val="right"/>
              <w:rPr>
                <w:sz w:val="21"/>
              </w:rPr>
            </w:pPr>
            <w:r w:rsidRPr="00A77A7E">
              <w:rPr>
                <w:sz w:val="21"/>
              </w:rPr>
              <w:t>94 400</w:t>
            </w:r>
          </w:p>
        </w:tc>
        <w:tc>
          <w:tcPr>
            <w:tcW w:w="618" w:type="dxa"/>
            <w:tcBorders>
              <w:top w:val="nil"/>
              <w:left w:val="nil"/>
              <w:bottom w:val="nil"/>
              <w:right w:val="nil"/>
            </w:tcBorders>
            <w:tcMar>
              <w:top w:w="100" w:type="dxa"/>
              <w:left w:w="43" w:type="dxa"/>
              <w:bottom w:w="43" w:type="dxa"/>
              <w:right w:w="43" w:type="dxa"/>
            </w:tcMar>
            <w:vAlign w:val="bottom"/>
          </w:tcPr>
          <w:p w14:paraId="73EFF184" w14:textId="77777777" w:rsidR="006865A6" w:rsidRPr="00A77A7E" w:rsidRDefault="006865A6" w:rsidP="00DC78D5">
            <w:pPr>
              <w:jc w:val="right"/>
              <w:rPr>
                <w:sz w:val="21"/>
              </w:rPr>
            </w:pPr>
            <w:r w:rsidRPr="00A77A7E">
              <w:rPr>
                <w:sz w:val="21"/>
              </w:rPr>
              <w:t>700</w:t>
            </w:r>
          </w:p>
        </w:tc>
        <w:tc>
          <w:tcPr>
            <w:tcW w:w="618" w:type="dxa"/>
            <w:tcBorders>
              <w:top w:val="nil"/>
              <w:left w:val="nil"/>
              <w:bottom w:val="nil"/>
              <w:right w:val="nil"/>
            </w:tcBorders>
            <w:tcMar>
              <w:top w:w="100" w:type="dxa"/>
              <w:left w:w="43" w:type="dxa"/>
              <w:bottom w:w="43" w:type="dxa"/>
              <w:right w:w="43" w:type="dxa"/>
            </w:tcMar>
            <w:vAlign w:val="bottom"/>
          </w:tcPr>
          <w:p w14:paraId="571152AF" w14:textId="77777777" w:rsidR="006865A6" w:rsidRPr="00A77A7E" w:rsidRDefault="006865A6" w:rsidP="00DC78D5">
            <w:pPr>
              <w:jc w:val="right"/>
              <w:rPr>
                <w:sz w:val="21"/>
              </w:rPr>
            </w:pPr>
            <w:r w:rsidRPr="00A77A7E">
              <w:rPr>
                <w:sz w:val="21"/>
              </w:rPr>
              <w:t>20 200</w:t>
            </w:r>
          </w:p>
        </w:tc>
        <w:tc>
          <w:tcPr>
            <w:tcW w:w="618" w:type="dxa"/>
            <w:tcBorders>
              <w:top w:val="nil"/>
              <w:left w:val="nil"/>
              <w:bottom w:val="nil"/>
              <w:right w:val="nil"/>
            </w:tcBorders>
            <w:tcMar>
              <w:top w:w="100" w:type="dxa"/>
              <w:left w:w="43" w:type="dxa"/>
              <w:bottom w:w="43" w:type="dxa"/>
              <w:right w:w="43" w:type="dxa"/>
            </w:tcMar>
            <w:vAlign w:val="bottom"/>
          </w:tcPr>
          <w:p w14:paraId="4E9DD59F" w14:textId="77777777" w:rsidR="006865A6" w:rsidRPr="00A77A7E" w:rsidRDefault="006865A6" w:rsidP="00DC78D5">
            <w:pPr>
              <w:jc w:val="right"/>
              <w:rPr>
                <w:sz w:val="21"/>
              </w:rPr>
            </w:pPr>
            <w:r w:rsidRPr="00A77A7E">
              <w:rPr>
                <w:sz w:val="21"/>
              </w:rPr>
              <w:t>109 900</w:t>
            </w:r>
          </w:p>
        </w:tc>
        <w:tc>
          <w:tcPr>
            <w:tcW w:w="618" w:type="dxa"/>
            <w:tcBorders>
              <w:top w:val="nil"/>
              <w:left w:val="nil"/>
              <w:bottom w:val="nil"/>
              <w:right w:val="nil"/>
            </w:tcBorders>
            <w:tcMar>
              <w:top w:w="100" w:type="dxa"/>
              <w:left w:w="43" w:type="dxa"/>
              <w:bottom w:w="43" w:type="dxa"/>
              <w:right w:w="43" w:type="dxa"/>
            </w:tcMar>
            <w:vAlign w:val="bottom"/>
          </w:tcPr>
          <w:p w14:paraId="18190AA2" w14:textId="77777777" w:rsidR="006865A6" w:rsidRPr="00A77A7E" w:rsidRDefault="006865A6" w:rsidP="00DC78D5">
            <w:pPr>
              <w:jc w:val="right"/>
              <w:rPr>
                <w:sz w:val="21"/>
              </w:rPr>
            </w:pPr>
            <w:r w:rsidRPr="00A77A7E">
              <w:rPr>
                <w:sz w:val="21"/>
              </w:rPr>
              <w:t>205 000</w:t>
            </w:r>
          </w:p>
        </w:tc>
        <w:tc>
          <w:tcPr>
            <w:tcW w:w="618" w:type="dxa"/>
            <w:tcBorders>
              <w:top w:val="nil"/>
              <w:left w:val="nil"/>
              <w:bottom w:val="nil"/>
              <w:right w:val="nil"/>
            </w:tcBorders>
            <w:tcMar>
              <w:top w:w="100" w:type="dxa"/>
              <w:left w:w="43" w:type="dxa"/>
              <w:bottom w:w="43" w:type="dxa"/>
              <w:right w:w="43" w:type="dxa"/>
            </w:tcMar>
            <w:vAlign w:val="bottom"/>
          </w:tcPr>
          <w:p w14:paraId="13B9A279" w14:textId="77777777" w:rsidR="006865A6" w:rsidRPr="00A77A7E" w:rsidRDefault="006865A6" w:rsidP="00DC78D5">
            <w:pPr>
              <w:jc w:val="right"/>
              <w:rPr>
                <w:sz w:val="21"/>
              </w:rPr>
            </w:pPr>
            <w:r w:rsidRPr="00A77A7E">
              <w:rPr>
                <w:sz w:val="21"/>
              </w:rPr>
              <w:t>183 300</w:t>
            </w:r>
          </w:p>
        </w:tc>
        <w:tc>
          <w:tcPr>
            <w:tcW w:w="788" w:type="dxa"/>
            <w:tcBorders>
              <w:top w:val="nil"/>
              <w:left w:val="nil"/>
              <w:bottom w:val="nil"/>
              <w:right w:val="nil"/>
            </w:tcBorders>
            <w:tcMar>
              <w:top w:w="100" w:type="dxa"/>
              <w:left w:w="43" w:type="dxa"/>
              <w:bottom w:w="43" w:type="dxa"/>
              <w:right w:w="43" w:type="dxa"/>
            </w:tcMar>
            <w:vAlign w:val="bottom"/>
          </w:tcPr>
          <w:p w14:paraId="539AC995" w14:textId="77777777" w:rsidR="006865A6" w:rsidRPr="00A77A7E" w:rsidRDefault="006865A6" w:rsidP="00DC78D5">
            <w:pPr>
              <w:jc w:val="right"/>
              <w:rPr>
                <w:sz w:val="21"/>
              </w:rPr>
            </w:pPr>
            <w:r w:rsidRPr="00A77A7E">
              <w:rPr>
                <w:sz w:val="21"/>
              </w:rPr>
              <w:t>84 100</w:t>
            </w:r>
          </w:p>
        </w:tc>
        <w:tc>
          <w:tcPr>
            <w:tcW w:w="618" w:type="dxa"/>
            <w:tcBorders>
              <w:top w:val="nil"/>
              <w:left w:val="nil"/>
              <w:bottom w:val="nil"/>
              <w:right w:val="nil"/>
            </w:tcBorders>
            <w:tcMar>
              <w:top w:w="100" w:type="dxa"/>
              <w:left w:w="43" w:type="dxa"/>
              <w:bottom w:w="43" w:type="dxa"/>
              <w:right w:w="43" w:type="dxa"/>
            </w:tcMar>
            <w:vAlign w:val="bottom"/>
          </w:tcPr>
          <w:p w14:paraId="743439DC" w14:textId="77777777" w:rsidR="006865A6" w:rsidRPr="00A77A7E" w:rsidRDefault="006865A6" w:rsidP="00DC78D5">
            <w:pPr>
              <w:jc w:val="right"/>
              <w:rPr>
                <w:sz w:val="21"/>
              </w:rPr>
            </w:pPr>
            <w:r w:rsidRPr="00A77A7E">
              <w:rPr>
                <w:sz w:val="21"/>
              </w:rPr>
              <w:t>47 300</w:t>
            </w:r>
          </w:p>
        </w:tc>
        <w:tc>
          <w:tcPr>
            <w:tcW w:w="788" w:type="dxa"/>
            <w:tcBorders>
              <w:top w:val="nil"/>
              <w:left w:val="nil"/>
              <w:bottom w:val="nil"/>
              <w:right w:val="nil"/>
            </w:tcBorders>
            <w:tcMar>
              <w:top w:w="100" w:type="dxa"/>
              <w:left w:w="43" w:type="dxa"/>
              <w:bottom w:w="43" w:type="dxa"/>
              <w:right w:w="43" w:type="dxa"/>
            </w:tcMar>
            <w:vAlign w:val="bottom"/>
          </w:tcPr>
          <w:p w14:paraId="129C99DF" w14:textId="77777777" w:rsidR="006865A6" w:rsidRPr="00A77A7E" w:rsidRDefault="006865A6" w:rsidP="00DC78D5">
            <w:pPr>
              <w:jc w:val="right"/>
              <w:rPr>
                <w:sz w:val="21"/>
              </w:rPr>
            </w:pPr>
            <w:r w:rsidRPr="00A77A7E">
              <w:rPr>
                <w:sz w:val="21"/>
              </w:rPr>
              <w:t>49 100</w:t>
            </w:r>
          </w:p>
        </w:tc>
      </w:tr>
      <w:tr w:rsidR="006865A6" w:rsidRPr="00A77A7E" w14:paraId="65E8C556"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34DE8CD7" w14:textId="77777777" w:rsidR="006865A6" w:rsidRPr="00A77A7E" w:rsidRDefault="006865A6" w:rsidP="00DC78D5">
            <w:pPr>
              <w:rPr>
                <w:sz w:val="21"/>
              </w:rPr>
            </w:pPr>
            <w:r w:rsidRPr="00A77A7E">
              <w:rPr>
                <w:sz w:val="21"/>
              </w:rPr>
              <w:tab/>
              <w:t>Tjenestepensjon</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58CDECE5" w14:textId="77777777" w:rsidR="006865A6" w:rsidRPr="00A77A7E" w:rsidRDefault="006865A6" w:rsidP="00DC78D5">
            <w:pPr>
              <w:jc w:val="right"/>
              <w:rPr>
                <w:sz w:val="21"/>
              </w:rPr>
            </w:pPr>
            <w:r w:rsidRPr="00A77A7E">
              <w:rPr>
                <w:sz w:val="21"/>
              </w:rPr>
              <w:t>21 800</w:t>
            </w:r>
          </w:p>
        </w:tc>
        <w:tc>
          <w:tcPr>
            <w:tcW w:w="618" w:type="dxa"/>
            <w:tcBorders>
              <w:top w:val="nil"/>
              <w:left w:val="nil"/>
              <w:bottom w:val="nil"/>
              <w:right w:val="nil"/>
            </w:tcBorders>
            <w:tcMar>
              <w:top w:w="100" w:type="dxa"/>
              <w:left w:w="43" w:type="dxa"/>
              <w:bottom w:w="43" w:type="dxa"/>
              <w:right w:w="43" w:type="dxa"/>
            </w:tcMar>
            <w:vAlign w:val="bottom"/>
          </w:tcPr>
          <w:p w14:paraId="6F05F065" w14:textId="77777777" w:rsidR="006865A6" w:rsidRPr="00A77A7E" w:rsidRDefault="006865A6" w:rsidP="00DC78D5">
            <w:pPr>
              <w:jc w:val="right"/>
              <w:rPr>
                <w:sz w:val="21"/>
              </w:rPr>
            </w:pPr>
            <w:r w:rsidRPr="00A77A7E">
              <w:rPr>
                <w:sz w:val="21"/>
              </w:rPr>
              <w:t>100</w:t>
            </w:r>
          </w:p>
        </w:tc>
        <w:tc>
          <w:tcPr>
            <w:tcW w:w="618" w:type="dxa"/>
            <w:tcBorders>
              <w:top w:val="nil"/>
              <w:left w:val="nil"/>
              <w:bottom w:val="nil"/>
              <w:right w:val="nil"/>
            </w:tcBorders>
            <w:tcMar>
              <w:top w:w="100" w:type="dxa"/>
              <w:left w:w="43" w:type="dxa"/>
              <w:bottom w:w="43" w:type="dxa"/>
              <w:right w:w="43" w:type="dxa"/>
            </w:tcMar>
            <w:vAlign w:val="bottom"/>
          </w:tcPr>
          <w:p w14:paraId="51E43F69" w14:textId="77777777" w:rsidR="006865A6" w:rsidRPr="00A77A7E" w:rsidRDefault="006865A6" w:rsidP="00DC78D5">
            <w:pPr>
              <w:jc w:val="right"/>
              <w:rPr>
                <w:sz w:val="21"/>
              </w:rPr>
            </w:pPr>
            <w:r w:rsidRPr="00A77A7E">
              <w:rPr>
                <w:sz w:val="21"/>
              </w:rPr>
              <w:t>800</w:t>
            </w:r>
          </w:p>
        </w:tc>
        <w:tc>
          <w:tcPr>
            <w:tcW w:w="618" w:type="dxa"/>
            <w:tcBorders>
              <w:top w:val="nil"/>
              <w:left w:val="nil"/>
              <w:bottom w:val="nil"/>
              <w:right w:val="nil"/>
            </w:tcBorders>
            <w:tcMar>
              <w:top w:w="100" w:type="dxa"/>
              <w:left w:w="43" w:type="dxa"/>
              <w:bottom w:w="43" w:type="dxa"/>
              <w:right w:w="43" w:type="dxa"/>
            </w:tcMar>
            <w:vAlign w:val="bottom"/>
          </w:tcPr>
          <w:p w14:paraId="3C618E90" w14:textId="77777777" w:rsidR="006865A6" w:rsidRPr="00A77A7E" w:rsidRDefault="006865A6" w:rsidP="00DC78D5">
            <w:pPr>
              <w:jc w:val="right"/>
              <w:rPr>
                <w:sz w:val="21"/>
              </w:rPr>
            </w:pPr>
            <w:r w:rsidRPr="00A77A7E">
              <w:rPr>
                <w:sz w:val="21"/>
              </w:rPr>
              <w:t>5 300</w:t>
            </w:r>
          </w:p>
        </w:tc>
        <w:tc>
          <w:tcPr>
            <w:tcW w:w="618" w:type="dxa"/>
            <w:tcBorders>
              <w:top w:val="nil"/>
              <w:left w:val="nil"/>
              <w:bottom w:val="nil"/>
              <w:right w:val="nil"/>
            </w:tcBorders>
            <w:tcMar>
              <w:top w:w="100" w:type="dxa"/>
              <w:left w:w="43" w:type="dxa"/>
              <w:bottom w:w="43" w:type="dxa"/>
              <w:right w:w="43" w:type="dxa"/>
            </w:tcMar>
            <w:vAlign w:val="bottom"/>
          </w:tcPr>
          <w:p w14:paraId="05A707FA" w14:textId="77777777" w:rsidR="006865A6" w:rsidRPr="00A77A7E" w:rsidRDefault="006865A6" w:rsidP="00DC78D5">
            <w:pPr>
              <w:jc w:val="right"/>
              <w:rPr>
                <w:sz w:val="21"/>
              </w:rPr>
            </w:pPr>
            <w:r w:rsidRPr="00A77A7E">
              <w:rPr>
                <w:sz w:val="21"/>
              </w:rPr>
              <w:t>17 600</w:t>
            </w:r>
          </w:p>
        </w:tc>
        <w:tc>
          <w:tcPr>
            <w:tcW w:w="618" w:type="dxa"/>
            <w:tcBorders>
              <w:top w:val="nil"/>
              <w:left w:val="nil"/>
              <w:bottom w:val="nil"/>
              <w:right w:val="nil"/>
            </w:tcBorders>
            <w:tcMar>
              <w:top w:w="100" w:type="dxa"/>
              <w:left w:w="43" w:type="dxa"/>
              <w:bottom w:w="43" w:type="dxa"/>
              <w:right w:w="43" w:type="dxa"/>
            </w:tcMar>
            <w:vAlign w:val="bottom"/>
          </w:tcPr>
          <w:p w14:paraId="73E9B73E" w14:textId="77777777" w:rsidR="006865A6" w:rsidRPr="00A77A7E" w:rsidRDefault="006865A6" w:rsidP="00DC78D5">
            <w:pPr>
              <w:jc w:val="right"/>
              <w:rPr>
                <w:sz w:val="21"/>
              </w:rPr>
            </w:pPr>
            <w:r w:rsidRPr="00A77A7E">
              <w:rPr>
                <w:sz w:val="21"/>
              </w:rPr>
              <w:t>32 000</w:t>
            </w:r>
          </w:p>
        </w:tc>
        <w:tc>
          <w:tcPr>
            <w:tcW w:w="788" w:type="dxa"/>
            <w:tcBorders>
              <w:top w:val="nil"/>
              <w:left w:val="nil"/>
              <w:bottom w:val="nil"/>
              <w:right w:val="nil"/>
            </w:tcBorders>
            <w:tcMar>
              <w:top w:w="100" w:type="dxa"/>
              <w:left w:w="43" w:type="dxa"/>
              <w:bottom w:w="43" w:type="dxa"/>
              <w:right w:w="43" w:type="dxa"/>
            </w:tcMar>
            <w:vAlign w:val="bottom"/>
          </w:tcPr>
          <w:p w14:paraId="6827B2EB" w14:textId="77777777" w:rsidR="006865A6" w:rsidRPr="00A77A7E" w:rsidRDefault="006865A6" w:rsidP="00DC78D5">
            <w:pPr>
              <w:jc w:val="right"/>
              <w:rPr>
                <w:sz w:val="21"/>
              </w:rPr>
            </w:pPr>
            <w:r w:rsidRPr="00A77A7E">
              <w:rPr>
                <w:sz w:val="21"/>
              </w:rPr>
              <w:t>27 800</w:t>
            </w:r>
          </w:p>
        </w:tc>
        <w:tc>
          <w:tcPr>
            <w:tcW w:w="618" w:type="dxa"/>
            <w:tcBorders>
              <w:top w:val="nil"/>
              <w:left w:val="nil"/>
              <w:bottom w:val="nil"/>
              <w:right w:val="nil"/>
            </w:tcBorders>
            <w:tcMar>
              <w:top w:w="100" w:type="dxa"/>
              <w:left w:w="43" w:type="dxa"/>
              <w:bottom w:w="43" w:type="dxa"/>
              <w:right w:w="43" w:type="dxa"/>
            </w:tcMar>
            <w:vAlign w:val="bottom"/>
          </w:tcPr>
          <w:p w14:paraId="5607C2B4" w14:textId="77777777" w:rsidR="006865A6" w:rsidRPr="00A77A7E" w:rsidRDefault="006865A6" w:rsidP="00DC78D5">
            <w:pPr>
              <w:jc w:val="right"/>
              <w:rPr>
                <w:sz w:val="21"/>
              </w:rPr>
            </w:pPr>
            <w:r w:rsidRPr="00A77A7E">
              <w:rPr>
                <w:sz w:val="21"/>
              </w:rPr>
              <w:t>26 000</w:t>
            </w:r>
          </w:p>
        </w:tc>
        <w:tc>
          <w:tcPr>
            <w:tcW w:w="788" w:type="dxa"/>
            <w:tcBorders>
              <w:top w:val="nil"/>
              <w:left w:val="nil"/>
              <w:bottom w:val="nil"/>
              <w:right w:val="nil"/>
            </w:tcBorders>
            <w:tcMar>
              <w:top w:w="100" w:type="dxa"/>
              <w:left w:w="43" w:type="dxa"/>
              <w:bottom w:w="43" w:type="dxa"/>
              <w:right w:w="43" w:type="dxa"/>
            </w:tcMar>
            <w:vAlign w:val="bottom"/>
          </w:tcPr>
          <w:p w14:paraId="02C54B5C" w14:textId="77777777" w:rsidR="006865A6" w:rsidRPr="00A77A7E" w:rsidRDefault="006865A6" w:rsidP="00DC78D5">
            <w:pPr>
              <w:jc w:val="right"/>
              <w:rPr>
                <w:sz w:val="21"/>
              </w:rPr>
            </w:pPr>
            <w:r w:rsidRPr="00A77A7E">
              <w:rPr>
                <w:sz w:val="21"/>
              </w:rPr>
              <w:t>31 100</w:t>
            </w:r>
          </w:p>
        </w:tc>
      </w:tr>
      <w:tr w:rsidR="006865A6" w:rsidRPr="00A77A7E" w14:paraId="3C47AC6E"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2DE767EF" w14:textId="77777777" w:rsidR="006865A6" w:rsidRPr="00A77A7E" w:rsidRDefault="006865A6" w:rsidP="00DC78D5">
            <w:pPr>
              <w:rPr>
                <w:sz w:val="21"/>
              </w:rPr>
            </w:pPr>
            <w:r w:rsidRPr="00A77A7E">
              <w:rPr>
                <w:sz w:val="21"/>
              </w:rPr>
              <w:tab/>
              <w:t>Næringsinntekter i alt</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218B17B0" w14:textId="77777777" w:rsidR="006865A6" w:rsidRPr="00A77A7E" w:rsidRDefault="006865A6" w:rsidP="00DC78D5">
            <w:pPr>
              <w:jc w:val="right"/>
              <w:rPr>
                <w:sz w:val="21"/>
              </w:rPr>
            </w:pPr>
            <w:r w:rsidRPr="00A77A7E">
              <w:rPr>
                <w:sz w:val="21"/>
              </w:rPr>
              <w:t>24 500</w:t>
            </w:r>
          </w:p>
        </w:tc>
        <w:tc>
          <w:tcPr>
            <w:tcW w:w="618" w:type="dxa"/>
            <w:tcBorders>
              <w:top w:val="nil"/>
              <w:left w:val="nil"/>
              <w:bottom w:val="nil"/>
              <w:right w:val="nil"/>
            </w:tcBorders>
            <w:tcMar>
              <w:top w:w="100" w:type="dxa"/>
              <w:left w:w="43" w:type="dxa"/>
              <w:bottom w:w="43" w:type="dxa"/>
              <w:right w:w="43" w:type="dxa"/>
            </w:tcMar>
            <w:vAlign w:val="bottom"/>
          </w:tcPr>
          <w:p w14:paraId="701888EF" w14:textId="77777777" w:rsidR="006865A6" w:rsidRPr="00A77A7E" w:rsidRDefault="006865A6" w:rsidP="00DC78D5">
            <w:pPr>
              <w:jc w:val="right"/>
              <w:rPr>
                <w:sz w:val="21"/>
              </w:rPr>
            </w:pPr>
            <w:r w:rsidRPr="00A77A7E">
              <w:rPr>
                <w:sz w:val="21"/>
              </w:rPr>
              <w:t>700</w:t>
            </w:r>
          </w:p>
        </w:tc>
        <w:tc>
          <w:tcPr>
            <w:tcW w:w="618" w:type="dxa"/>
            <w:tcBorders>
              <w:top w:val="nil"/>
              <w:left w:val="nil"/>
              <w:bottom w:val="nil"/>
              <w:right w:val="nil"/>
            </w:tcBorders>
            <w:tcMar>
              <w:top w:w="100" w:type="dxa"/>
              <w:left w:w="43" w:type="dxa"/>
              <w:bottom w:w="43" w:type="dxa"/>
              <w:right w:w="43" w:type="dxa"/>
            </w:tcMar>
            <w:vAlign w:val="bottom"/>
          </w:tcPr>
          <w:p w14:paraId="784A3C65" w14:textId="77777777" w:rsidR="006865A6" w:rsidRPr="00A77A7E" w:rsidRDefault="006865A6" w:rsidP="00DC78D5">
            <w:pPr>
              <w:jc w:val="right"/>
              <w:rPr>
                <w:sz w:val="21"/>
              </w:rPr>
            </w:pPr>
            <w:r w:rsidRPr="00A77A7E">
              <w:rPr>
                <w:sz w:val="21"/>
              </w:rPr>
              <w:t>3 700</w:t>
            </w:r>
          </w:p>
        </w:tc>
        <w:tc>
          <w:tcPr>
            <w:tcW w:w="618" w:type="dxa"/>
            <w:tcBorders>
              <w:top w:val="nil"/>
              <w:left w:val="nil"/>
              <w:bottom w:val="nil"/>
              <w:right w:val="nil"/>
            </w:tcBorders>
            <w:tcMar>
              <w:top w:w="100" w:type="dxa"/>
              <w:left w:w="43" w:type="dxa"/>
              <w:bottom w:w="43" w:type="dxa"/>
              <w:right w:w="43" w:type="dxa"/>
            </w:tcMar>
            <w:vAlign w:val="bottom"/>
          </w:tcPr>
          <w:p w14:paraId="52FBED65" w14:textId="77777777" w:rsidR="006865A6" w:rsidRPr="00A77A7E" w:rsidRDefault="006865A6" w:rsidP="00DC78D5">
            <w:pPr>
              <w:jc w:val="right"/>
              <w:rPr>
                <w:sz w:val="21"/>
              </w:rPr>
            </w:pPr>
            <w:r w:rsidRPr="00A77A7E">
              <w:rPr>
                <w:sz w:val="21"/>
              </w:rPr>
              <w:t>4 300</w:t>
            </w:r>
          </w:p>
        </w:tc>
        <w:tc>
          <w:tcPr>
            <w:tcW w:w="618" w:type="dxa"/>
            <w:tcBorders>
              <w:top w:val="nil"/>
              <w:left w:val="nil"/>
              <w:bottom w:val="nil"/>
              <w:right w:val="nil"/>
            </w:tcBorders>
            <w:tcMar>
              <w:top w:w="100" w:type="dxa"/>
              <w:left w:w="43" w:type="dxa"/>
              <w:bottom w:w="43" w:type="dxa"/>
              <w:right w:w="43" w:type="dxa"/>
            </w:tcMar>
            <w:vAlign w:val="bottom"/>
          </w:tcPr>
          <w:p w14:paraId="25CF1B87" w14:textId="77777777" w:rsidR="006865A6" w:rsidRPr="00A77A7E" w:rsidRDefault="006865A6" w:rsidP="00DC78D5">
            <w:pPr>
              <w:jc w:val="right"/>
              <w:rPr>
                <w:sz w:val="21"/>
              </w:rPr>
            </w:pPr>
            <w:r w:rsidRPr="00A77A7E">
              <w:rPr>
                <w:sz w:val="21"/>
              </w:rPr>
              <w:t>4 600</w:t>
            </w:r>
          </w:p>
        </w:tc>
        <w:tc>
          <w:tcPr>
            <w:tcW w:w="618" w:type="dxa"/>
            <w:tcBorders>
              <w:top w:val="nil"/>
              <w:left w:val="nil"/>
              <w:bottom w:val="nil"/>
              <w:right w:val="nil"/>
            </w:tcBorders>
            <w:tcMar>
              <w:top w:w="100" w:type="dxa"/>
              <w:left w:w="43" w:type="dxa"/>
              <w:bottom w:w="43" w:type="dxa"/>
              <w:right w:w="43" w:type="dxa"/>
            </w:tcMar>
            <w:vAlign w:val="bottom"/>
          </w:tcPr>
          <w:p w14:paraId="155FC9BC" w14:textId="77777777" w:rsidR="006865A6" w:rsidRPr="00A77A7E" w:rsidRDefault="006865A6" w:rsidP="00DC78D5">
            <w:pPr>
              <w:jc w:val="right"/>
              <w:rPr>
                <w:sz w:val="21"/>
              </w:rPr>
            </w:pPr>
            <w:r w:rsidRPr="00A77A7E">
              <w:rPr>
                <w:sz w:val="21"/>
              </w:rPr>
              <w:t>6 500</w:t>
            </w:r>
          </w:p>
        </w:tc>
        <w:tc>
          <w:tcPr>
            <w:tcW w:w="788" w:type="dxa"/>
            <w:tcBorders>
              <w:top w:val="nil"/>
              <w:left w:val="nil"/>
              <w:bottom w:val="nil"/>
              <w:right w:val="nil"/>
            </w:tcBorders>
            <w:tcMar>
              <w:top w:w="100" w:type="dxa"/>
              <w:left w:w="43" w:type="dxa"/>
              <w:bottom w:w="43" w:type="dxa"/>
              <w:right w:w="43" w:type="dxa"/>
            </w:tcMar>
            <w:vAlign w:val="bottom"/>
          </w:tcPr>
          <w:p w14:paraId="16CAF3E9" w14:textId="77777777" w:rsidR="006865A6" w:rsidRPr="00A77A7E" w:rsidRDefault="006865A6" w:rsidP="00DC78D5">
            <w:pPr>
              <w:jc w:val="right"/>
              <w:rPr>
                <w:sz w:val="21"/>
              </w:rPr>
            </w:pPr>
            <w:r w:rsidRPr="00A77A7E">
              <w:rPr>
                <w:sz w:val="21"/>
              </w:rPr>
              <w:t>10 700</w:t>
            </w:r>
          </w:p>
        </w:tc>
        <w:tc>
          <w:tcPr>
            <w:tcW w:w="618" w:type="dxa"/>
            <w:tcBorders>
              <w:top w:val="nil"/>
              <w:left w:val="nil"/>
              <w:bottom w:val="nil"/>
              <w:right w:val="nil"/>
            </w:tcBorders>
            <w:tcMar>
              <w:top w:w="100" w:type="dxa"/>
              <w:left w:w="43" w:type="dxa"/>
              <w:bottom w:w="43" w:type="dxa"/>
              <w:right w:w="43" w:type="dxa"/>
            </w:tcMar>
            <w:vAlign w:val="bottom"/>
          </w:tcPr>
          <w:p w14:paraId="02FBF77B" w14:textId="77777777" w:rsidR="006865A6" w:rsidRPr="00A77A7E" w:rsidRDefault="006865A6" w:rsidP="00DC78D5">
            <w:pPr>
              <w:jc w:val="right"/>
              <w:rPr>
                <w:sz w:val="21"/>
              </w:rPr>
            </w:pPr>
            <w:r w:rsidRPr="00A77A7E">
              <w:rPr>
                <w:sz w:val="21"/>
              </w:rPr>
              <w:t>24 600</w:t>
            </w:r>
          </w:p>
        </w:tc>
        <w:tc>
          <w:tcPr>
            <w:tcW w:w="788" w:type="dxa"/>
            <w:tcBorders>
              <w:top w:val="nil"/>
              <w:left w:val="nil"/>
              <w:bottom w:val="nil"/>
              <w:right w:val="nil"/>
            </w:tcBorders>
            <w:tcMar>
              <w:top w:w="100" w:type="dxa"/>
              <w:left w:w="43" w:type="dxa"/>
              <w:bottom w:w="43" w:type="dxa"/>
              <w:right w:w="43" w:type="dxa"/>
            </w:tcMar>
            <w:vAlign w:val="bottom"/>
          </w:tcPr>
          <w:p w14:paraId="1751E840" w14:textId="77777777" w:rsidR="006865A6" w:rsidRPr="00A77A7E" w:rsidRDefault="006865A6" w:rsidP="00DC78D5">
            <w:pPr>
              <w:jc w:val="right"/>
              <w:rPr>
                <w:sz w:val="21"/>
              </w:rPr>
            </w:pPr>
            <w:r w:rsidRPr="00A77A7E">
              <w:rPr>
                <w:sz w:val="21"/>
              </w:rPr>
              <w:t>132 300</w:t>
            </w:r>
          </w:p>
        </w:tc>
      </w:tr>
      <w:tr w:rsidR="006865A6" w:rsidRPr="00A77A7E" w14:paraId="1D50A6F2"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24AEC5E3" w14:textId="77777777" w:rsidR="006865A6" w:rsidRPr="00A77A7E" w:rsidRDefault="006865A6" w:rsidP="00DC78D5">
            <w:pPr>
              <w:rPr>
                <w:sz w:val="21"/>
              </w:rPr>
            </w:pPr>
            <w:r w:rsidRPr="00A77A7E">
              <w:rPr>
                <w:sz w:val="21"/>
              </w:rPr>
              <w:tab/>
              <w:t>Kapitalinntekt</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5FEA6BB5" w14:textId="77777777" w:rsidR="006865A6" w:rsidRPr="00A77A7E" w:rsidRDefault="006865A6" w:rsidP="00DC78D5">
            <w:pPr>
              <w:jc w:val="right"/>
              <w:rPr>
                <w:sz w:val="21"/>
              </w:rPr>
            </w:pPr>
            <w:r w:rsidRPr="00A77A7E">
              <w:rPr>
                <w:sz w:val="21"/>
              </w:rPr>
              <w:t>50 600</w:t>
            </w:r>
          </w:p>
        </w:tc>
        <w:tc>
          <w:tcPr>
            <w:tcW w:w="618" w:type="dxa"/>
            <w:tcBorders>
              <w:top w:val="nil"/>
              <w:left w:val="nil"/>
              <w:bottom w:val="nil"/>
              <w:right w:val="nil"/>
            </w:tcBorders>
            <w:tcMar>
              <w:top w:w="100" w:type="dxa"/>
              <w:left w:w="43" w:type="dxa"/>
              <w:bottom w:w="43" w:type="dxa"/>
              <w:right w:w="43" w:type="dxa"/>
            </w:tcMar>
            <w:vAlign w:val="bottom"/>
          </w:tcPr>
          <w:p w14:paraId="3F32DB37" w14:textId="77777777" w:rsidR="006865A6" w:rsidRPr="00A77A7E" w:rsidRDefault="006865A6" w:rsidP="00DC78D5">
            <w:pPr>
              <w:jc w:val="right"/>
              <w:rPr>
                <w:sz w:val="21"/>
              </w:rPr>
            </w:pPr>
            <w:r w:rsidRPr="00A77A7E">
              <w:rPr>
                <w:sz w:val="21"/>
              </w:rPr>
              <w:t>3 200</w:t>
            </w:r>
          </w:p>
        </w:tc>
        <w:tc>
          <w:tcPr>
            <w:tcW w:w="618" w:type="dxa"/>
            <w:tcBorders>
              <w:top w:val="nil"/>
              <w:left w:val="nil"/>
              <w:bottom w:val="nil"/>
              <w:right w:val="nil"/>
            </w:tcBorders>
            <w:tcMar>
              <w:top w:w="100" w:type="dxa"/>
              <w:left w:w="43" w:type="dxa"/>
              <w:bottom w:w="43" w:type="dxa"/>
              <w:right w:w="43" w:type="dxa"/>
            </w:tcMar>
            <w:vAlign w:val="bottom"/>
          </w:tcPr>
          <w:p w14:paraId="1D10AC5E" w14:textId="77777777" w:rsidR="006865A6" w:rsidRPr="00A77A7E" w:rsidRDefault="006865A6" w:rsidP="00DC78D5">
            <w:pPr>
              <w:jc w:val="right"/>
              <w:rPr>
                <w:sz w:val="21"/>
              </w:rPr>
            </w:pPr>
            <w:r w:rsidRPr="00A77A7E">
              <w:rPr>
                <w:sz w:val="21"/>
              </w:rPr>
              <w:t>8 100</w:t>
            </w:r>
          </w:p>
        </w:tc>
        <w:tc>
          <w:tcPr>
            <w:tcW w:w="618" w:type="dxa"/>
            <w:tcBorders>
              <w:top w:val="nil"/>
              <w:left w:val="nil"/>
              <w:bottom w:val="nil"/>
              <w:right w:val="nil"/>
            </w:tcBorders>
            <w:tcMar>
              <w:top w:w="100" w:type="dxa"/>
              <w:left w:w="43" w:type="dxa"/>
              <w:bottom w:w="43" w:type="dxa"/>
              <w:right w:w="43" w:type="dxa"/>
            </w:tcMar>
            <w:vAlign w:val="bottom"/>
          </w:tcPr>
          <w:p w14:paraId="23B14E65" w14:textId="77777777" w:rsidR="006865A6" w:rsidRPr="00A77A7E" w:rsidRDefault="006865A6" w:rsidP="00DC78D5">
            <w:pPr>
              <w:jc w:val="right"/>
              <w:rPr>
                <w:sz w:val="21"/>
              </w:rPr>
            </w:pPr>
            <w:r w:rsidRPr="00A77A7E">
              <w:rPr>
                <w:sz w:val="21"/>
              </w:rPr>
              <w:t>8 500</w:t>
            </w:r>
          </w:p>
        </w:tc>
        <w:tc>
          <w:tcPr>
            <w:tcW w:w="618" w:type="dxa"/>
            <w:tcBorders>
              <w:top w:val="nil"/>
              <w:left w:val="nil"/>
              <w:bottom w:val="nil"/>
              <w:right w:val="nil"/>
            </w:tcBorders>
            <w:tcMar>
              <w:top w:w="100" w:type="dxa"/>
              <w:left w:w="43" w:type="dxa"/>
              <w:bottom w:w="43" w:type="dxa"/>
              <w:right w:w="43" w:type="dxa"/>
            </w:tcMar>
            <w:vAlign w:val="bottom"/>
          </w:tcPr>
          <w:p w14:paraId="64192DAA" w14:textId="77777777" w:rsidR="006865A6" w:rsidRPr="00A77A7E" w:rsidRDefault="006865A6" w:rsidP="00DC78D5">
            <w:pPr>
              <w:jc w:val="right"/>
              <w:rPr>
                <w:sz w:val="21"/>
              </w:rPr>
            </w:pPr>
            <w:r w:rsidRPr="00A77A7E">
              <w:rPr>
                <w:sz w:val="21"/>
              </w:rPr>
              <w:t>11 600</w:t>
            </w:r>
          </w:p>
        </w:tc>
        <w:tc>
          <w:tcPr>
            <w:tcW w:w="618" w:type="dxa"/>
            <w:tcBorders>
              <w:top w:val="nil"/>
              <w:left w:val="nil"/>
              <w:bottom w:val="nil"/>
              <w:right w:val="nil"/>
            </w:tcBorders>
            <w:tcMar>
              <w:top w:w="100" w:type="dxa"/>
              <w:left w:w="43" w:type="dxa"/>
              <w:bottom w:w="43" w:type="dxa"/>
              <w:right w:w="43" w:type="dxa"/>
            </w:tcMar>
            <w:vAlign w:val="bottom"/>
          </w:tcPr>
          <w:p w14:paraId="34F9BCB5" w14:textId="77777777" w:rsidR="006865A6" w:rsidRPr="00A77A7E" w:rsidRDefault="006865A6" w:rsidP="00DC78D5">
            <w:pPr>
              <w:jc w:val="right"/>
              <w:rPr>
                <w:sz w:val="21"/>
              </w:rPr>
            </w:pPr>
            <w:r w:rsidRPr="00A77A7E">
              <w:rPr>
                <w:sz w:val="21"/>
              </w:rPr>
              <w:t>16 700</w:t>
            </w:r>
          </w:p>
        </w:tc>
        <w:tc>
          <w:tcPr>
            <w:tcW w:w="788" w:type="dxa"/>
            <w:tcBorders>
              <w:top w:val="nil"/>
              <w:left w:val="nil"/>
              <w:bottom w:val="nil"/>
              <w:right w:val="nil"/>
            </w:tcBorders>
            <w:tcMar>
              <w:top w:w="100" w:type="dxa"/>
              <w:left w:w="43" w:type="dxa"/>
              <w:bottom w:w="43" w:type="dxa"/>
              <w:right w:w="43" w:type="dxa"/>
            </w:tcMar>
            <w:vAlign w:val="bottom"/>
          </w:tcPr>
          <w:p w14:paraId="6BC93F72" w14:textId="77777777" w:rsidR="006865A6" w:rsidRPr="00A77A7E" w:rsidRDefault="006865A6" w:rsidP="00DC78D5">
            <w:pPr>
              <w:jc w:val="right"/>
              <w:rPr>
                <w:sz w:val="21"/>
              </w:rPr>
            </w:pPr>
            <w:r w:rsidRPr="00A77A7E">
              <w:rPr>
                <w:sz w:val="21"/>
              </w:rPr>
              <w:t>20 500</w:t>
            </w:r>
          </w:p>
        </w:tc>
        <w:tc>
          <w:tcPr>
            <w:tcW w:w="618" w:type="dxa"/>
            <w:tcBorders>
              <w:top w:val="nil"/>
              <w:left w:val="nil"/>
              <w:bottom w:val="nil"/>
              <w:right w:val="nil"/>
            </w:tcBorders>
            <w:tcMar>
              <w:top w:w="100" w:type="dxa"/>
              <w:left w:w="43" w:type="dxa"/>
              <w:bottom w:w="43" w:type="dxa"/>
              <w:right w:w="43" w:type="dxa"/>
            </w:tcMar>
            <w:vAlign w:val="bottom"/>
          </w:tcPr>
          <w:p w14:paraId="2293F47F" w14:textId="77777777" w:rsidR="006865A6" w:rsidRPr="00A77A7E" w:rsidRDefault="006865A6" w:rsidP="00DC78D5">
            <w:pPr>
              <w:jc w:val="right"/>
              <w:rPr>
                <w:sz w:val="21"/>
              </w:rPr>
            </w:pPr>
            <w:r w:rsidRPr="00A77A7E">
              <w:rPr>
                <w:sz w:val="21"/>
              </w:rPr>
              <w:t>34 600</w:t>
            </w:r>
          </w:p>
        </w:tc>
        <w:tc>
          <w:tcPr>
            <w:tcW w:w="788" w:type="dxa"/>
            <w:tcBorders>
              <w:top w:val="nil"/>
              <w:left w:val="nil"/>
              <w:bottom w:val="nil"/>
              <w:right w:val="nil"/>
            </w:tcBorders>
            <w:tcMar>
              <w:top w:w="100" w:type="dxa"/>
              <w:left w:w="43" w:type="dxa"/>
              <w:bottom w:w="43" w:type="dxa"/>
              <w:right w:w="43" w:type="dxa"/>
            </w:tcMar>
            <w:vAlign w:val="bottom"/>
          </w:tcPr>
          <w:p w14:paraId="21177E2F" w14:textId="77777777" w:rsidR="006865A6" w:rsidRPr="00A77A7E" w:rsidRDefault="006865A6" w:rsidP="00DC78D5">
            <w:pPr>
              <w:jc w:val="right"/>
              <w:rPr>
                <w:sz w:val="21"/>
              </w:rPr>
            </w:pPr>
            <w:r w:rsidRPr="00A77A7E">
              <w:rPr>
                <w:sz w:val="21"/>
              </w:rPr>
              <w:t>288 600</w:t>
            </w:r>
          </w:p>
        </w:tc>
      </w:tr>
      <w:tr w:rsidR="006865A6" w:rsidRPr="00A77A7E" w14:paraId="06F92F5C"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3A214B89" w14:textId="77777777" w:rsidR="006865A6" w:rsidRPr="00A77A7E" w:rsidRDefault="006865A6" w:rsidP="00DC78D5">
            <w:pPr>
              <w:rPr>
                <w:sz w:val="21"/>
              </w:rPr>
            </w:pPr>
            <w:r w:rsidRPr="00A77A7E">
              <w:rPr>
                <w:sz w:val="21"/>
              </w:rPr>
              <w:tab/>
              <w:t>Av dette</w:t>
            </w:r>
          </w:p>
        </w:tc>
        <w:tc>
          <w:tcPr>
            <w:tcW w:w="788" w:type="dxa"/>
            <w:tcBorders>
              <w:top w:val="nil"/>
              <w:left w:val="nil"/>
              <w:bottom w:val="nil"/>
              <w:right w:val="nil"/>
            </w:tcBorders>
            <w:tcMar>
              <w:top w:w="100" w:type="dxa"/>
              <w:left w:w="43" w:type="dxa"/>
              <w:bottom w:w="43" w:type="dxa"/>
              <w:right w:w="43" w:type="dxa"/>
            </w:tcMar>
            <w:vAlign w:val="bottom"/>
          </w:tcPr>
          <w:p w14:paraId="2A5B9466"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1658C76D"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66E7672E"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566E2D98"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5BD810E9"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0B0D9BAE" w14:textId="77777777" w:rsidR="006865A6" w:rsidRPr="00A77A7E" w:rsidRDefault="006865A6" w:rsidP="00DC78D5">
            <w:pPr>
              <w:jc w:val="right"/>
              <w:rPr>
                <w:sz w:val="21"/>
              </w:rPr>
            </w:pPr>
          </w:p>
        </w:tc>
        <w:tc>
          <w:tcPr>
            <w:tcW w:w="788" w:type="dxa"/>
            <w:tcBorders>
              <w:top w:val="nil"/>
              <w:left w:val="nil"/>
              <w:bottom w:val="nil"/>
              <w:right w:val="nil"/>
            </w:tcBorders>
            <w:tcMar>
              <w:top w:w="100" w:type="dxa"/>
              <w:left w:w="43" w:type="dxa"/>
              <w:bottom w:w="43" w:type="dxa"/>
              <w:right w:w="43" w:type="dxa"/>
            </w:tcMar>
            <w:vAlign w:val="bottom"/>
          </w:tcPr>
          <w:p w14:paraId="241A1E4E"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190963BD" w14:textId="77777777" w:rsidR="006865A6" w:rsidRPr="00A77A7E" w:rsidRDefault="006865A6" w:rsidP="00DC78D5">
            <w:pPr>
              <w:jc w:val="right"/>
              <w:rPr>
                <w:sz w:val="21"/>
              </w:rPr>
            </w:pPr>
          </w:p>
        </w:tc>
        <w:tc>
          <w:tcPr>
            <w:tcW w:w="788" w:type="dxa"/>
            <w:tcBorders>
              <w:top w:val="nil"/>
              <w:left w:val="nil"/>
              <w:bottom w:val="nil"/>
              <w:right w:val="nil"/>
            </w:tcBorders>
            <w:tcMar>
              <w:top w:w="100" w:type="dxa"/>
              <w:left w:w="43" w:type="dxa"/>
              <w:bottom w:w="43" w:type="dxa"/>
              <w:right w:w="43" w:type="dxa"/>
            </w:tcMar>
            <w:vAlign w:val="bottom"/>
          </w:tcPr>
          <w:p w14:paraId="1844157E" w14:textId="77777777" w:rsidR="006865A6" w:rsidRPr="00A77A7E" w:rsidRDefault="006865A6" w:rsidP="00DC78D5">
            <w:pPr>
              <w:jc w:val="right"/>
              <w:rPr>
                <w:sz w:val="21"/>
              </w:rPr>
            </w:pPr>
          </w:p>
        </w:tc>
      </w:tr>
      <w:tr w:rsidR="006865A6" w:rsidRPr="00A77A7E" w14:paraId="4CA5E8A7"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209A92D2" w14:textId="77777777" w:rsidR="006865A6" w:rsidRPr="00A77A7E" w:rsidRDefault="006865A6" w:rsidP="00DC78D5">
            <w:pPr>
              <w:rPr>
                <w:sz w:val="21"/>
              </w:rPr>
            </w:pPr>
            <w:r w:rsidRPr="00A77A7E">
              <w:rPr>
                <w:sz w:val="21"/>
              </w:rPr>
              <w:tab/>
            </w:r>
            <w:r w:rsidRPr="00A77A7E">
              <w:rPr>
                <w:sz w:val="21"/>
              </w:rPr>
              <w:tab/>
              <w:t>Renteinntekter</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64FF572E" w14:textId="77777777" w:rsidR="006865A6" w:rsidRPr="00A77A7E" w:rsidRDefault="006865A6" w:rsidP="00DC78D5">
            <w:pPr>
              <w:jc w:val="right"/>
              <w:rPr>
                <w:sz w:val="21"/>
              </w:rPr>
            </w:pPr>
            <w:r w:rsidRPr="00A77A7E">
              <w:rPr>
                <w:sz w:val="21"/>
              </w:rPr>
              <w:t>13 300</w:t>
            </w:r>
          </w:p>
        </w:tc>
        <w:tc>
          <w:tcPr>
            <w:tcW w:w="618" w:type="dxa"/>
            <w:tcBorders>
              <w:top w:val="nil"/>
              <w:left w:val="nil"/>
              <w:bottom w:val="nil"/>
              <w:right w:val="nil"/>
            </w:tcBorders>
            <w:tcMar>
              <w:top w:w="100" w:type="dxa"/>
              <w:left w:w="43" w:type="dxa"/>
              <w:bottom w:w="43" w:type="dxa"/>
              <w:right w:w="43" w:type="dxa"/>
            </w:tcMar>
            <w:vAlign w:val="bottom"/>
          </w:tcPr>
          <w:p w14:paraId="32C07832" w14:textId="77777777" w:rsidR="006865A6" w:rsidRPr="00A77A7E" w:rsidRDefault="006865A6" w:rsidP="00DC78D5">
            <w:pPr>
              <w:jc w:val="right"/>
              <w:rPr>
                <w:sz w:val="21"/>
              </w:rPr>
            </w:pPr>
            <w:r w:rsidRPr="00A77A7E">
              <w:rPr>
                <w:sz w:val="21"/>
              </w:rPr>
              <w:t>2 300</w:t>
            </w:r>
          </w:p>
        </w:tc>
        <w:tc>
          <w:tcPr>
            <w:tcW w:w="618" w:type="dxa"/>
            <w:tcBorders>
              <w:top w:val="nil"/>
              <w:left w:val="nil"/>
              <w:bottom w:val="nil"/>
              <w:right w:val="nil"/>
            </w:tcBorders>
            <w:tcMar>
              <w:top w:w="100" w:type="dxa"/>
              <w:left w:w="43" w:type="dxa"/>
              <w:bottom w:w="43" w:type="dxa"/>
              <w:right w:w="43" w:type="dxa"/>
            </w:tcMar>
            <w:vAlign w:val="bottom"/>
          </w:tcPr>
          <w:p w14:paraId="1CCFF301" w14:textId="77777777" w:rsidR="006865A6" w:rsidRPr="00A77A7E" w:rsidRDefault="006865A6" w:rsidP="00DC78D5">
            <w:pPr>
              <w:jc w:val="right"/>
              <w:rPr>
                <w:sz w:val="21"/>
              </w:rPr>
            </w:pPr>
            <w:r w:rsidRPr="00A77A7E">
              <w:rPr>
                <w:sz w:val="21"/>
              </w:rPr>
              <w:t>4 300</w:t>
            </w:r>
          </w:p>
        </w:tc>
        <w:tc>
          <w:tcPr>
            <w:tcW w:w="618" w:type="dxa"/>
            <w:tcBorders>
              <w:top w:val="nil"/>
              <w:left w:val="nil"/>
              <w:bottom w:val="nil"/>
              <w:right w:val="nil"/>
            </w:tcBorders>
            <w:tcMar>
              <w:top w:w="100" w:type="dxa"/>
              <w:left w:w="43" w:type="dxa"/>
              <w:bottom w:w="43" w:type="dxa"/>
              <w:right w:w="43" w:type="dxa"/>
            </w:tcMar>
            <w:vAlign w:val="bottom"/>
          </w:tcPr>
          <w:p w14:paraId="70AA22DC" w14:textId="77777777" w:rsidR="006865A6" w:rsidRPr="00A77A7E" w:rsidRDefault="006865A6" w:rsidP="00DC78D5">
            <w:pPr>
              <w:jc w:val="right"/>
              <w:rPr>
                <w:sz w:val="21"/>
              </w:rPr>
            </w:pPr>
            <w:r w:rsidRPr="00A77A7E">
              <w:rPr>
                <w:sz w:val="21"/>
              </w:rPr>
              <w:t>5 600</w:t>
            </w:r>
          </w:p>
        </w:tc>
        <w:tc>
          <w:tcPr>
            <w:tcW w:w="618" w:type="dxa"/>
            <w:tcBorders>
              <w:top w:val="nil"/>
              <w:left w:val="nil"/>
              <w:bottom w:val="nil"/>
              <w:right w:val="nil"/>
            </w:tcBorders>
            <w:tcMar>
              <w:top w:w="100" w:type="dxa"/>
              <w:left w:w="43" w:type="dxa"/>
              <w:bottom w:w="43" w:type="dxa"/>
              <w:right w:w="43" w:type="dxa"/>
            </w:tcMar>
            <w:vAlign w:val="bottom"/>
          </w:tcPr>
          <w:p w14:paraId="4A084649" w14:textId="77777777" w:rsidR="006865A6" w:rsidRPr="00A77A7E" w:rsidRDefault="006865A6" w:rsidP="00DC78D5">
            <w:pPr>
              <w:jc w:val="right"/>
              <w:rPr>
                <w:sz w:val="21"/>
              </w:rPr>
            </w:pPr>
            <w:r w:rsidRPr="00A77A7E">
              <w:rPr>
                <w:sz w:val="21"/>
              </w:rPr>
              <w:t>8 600</w:t>
            </w:r>
          </w:p>
        </w:tc>
        <w:tc>
          <w:tcPr>
            <w:tcW w:w="618" w:type="dxa"/>
            <w:tcBorders>
              <w:top w:val="nil"/>
              <w:left w:val="nil"/>
              <w:bottom w:val="nil"/>
              <w:right w:val="nil"/>
            </w:tcBorders>
            <w:tcMar>
              <w:top w:w="100" w:type="dxa"/>
              <w:left w:w="43" w:type="dxa"/>
              <w:bottom w:w="43" w:type="dxa"/>
              <w:right w:w="43" w:type="dxa"/>
            </w:tcMar>
            <w:vAlign w:val="bottom"/>
          </w:tcPr>
          <w:p w14:paraId="3A7D3BCE" w14:textId="77777777" w:rsidR="006865A6" w:rsidRPr="00A77A7E" w:rsidRDefault="006865A6" w:rsidP="00DC78D5">
            <w:pPr>
              <w:jc w:val="right"/>
              <w:rPr>
                <w:sz w:val="21"/>
              </w:rPr>
            </w:pPr>
            <w:r w:rsidRPr="00A77A7E">
              <w:rPr>
                <w:sz w:val="21"/>
              </w:rPr>
              <w:t>12 200</w:t>
            </w:r>
          </w:p>
        </w:tc>
        <w:tc>
          <w:tcPr>
            <w:tcW w:w="788" w:type="dxa"/>
            <w:tcBorders>
              <w:top w:val="nil"/>
              <w:left w:val="nil"/>
              <w:bottom w:val="nil"/>
              <w:right w:val="nil"/>
            </w:tcBorders>
            <w:tcMar>
              <w:top w:w="100" w:type="dxa"/>
              <w:left w:w="43" w:type="dxa"/>
              <w:bottom w:w="43" w:type="dxa"/>
              <w:right w:w="43" w:type="dxa"/>
            </w:tcMar>
            <w:vAlign w:val="bottom"/>
          </w:tcPr>
          <w:p w14:paraId="716C2D24" w14:textId="77777777" w:rsidR="006865A6" w:rsidRPr="00A77A7E" w:rsidRDefault="006865A6" w:rsidP="00DC78D5">
            <w:pPr>
              <w:jc w:val="right"/>
              <w:rPr>
                <w:sz w:val="21"/>
              </w:rPr>
            </w:pPr>
            <w:r w:rsidRPr="00A77A7E">
              <w:rPr>
                <w:sz w:val="21"/>
              </w:rPr>
              <w:t>12 800</w:t>
            </w:r>
          </w:p>
        </w:tc>
        <w:tc>
          <w:tcPr>
            <w:tcW w:w="618" w:type="dxa"/>
            <w:tcBorders>
              <w:top w:val="nil"/>
              <w:left w:val="nil"/>
              <w:bottom w:val="nil"/>
              <w:right w:val="nil"/>
            </w:tcBorders>
            <w:tcMar>
              <w:top w:w="100" w:type="dxa"/>
              <w:left w:w="43" w:type="dxa"/>
              <w:bottom w:w="43" w:type="dxa"/>
              <w:right w:w="43" w:type="dxa"/>
            </w:tcMar>
            <w:vAlign w:val="bottom"/>
          </w:tcPr>
          <w:p w14:paraId="5E0CC014" w14:textId="77777777" w:rsidR="006865A6" w:rsidRPr="00A77A7E" w:rsidRDefault="006865A6" w:rsidP="00DC78D5">
            <w:pPr>
              <w:jc w:val="right"/>
              <w:rPr>
                <w:sz w:val="21"/>
              </w:rPr>
            </w:pPr>
            <w:r w:rsidRPr="00A77A7E">
              <w:rPr>
                <w:sz w:val="21"/>
              </w:rPr>
              <w:t>15 600</w:t>
            </w:r>
          </w:p>
        </w:tc>
        <w:tc>
          <w:tcPr>
            <w:tcW w:w="788" w:type="dxa"/>
            <w:tcBorders>
              <w:top w:val="nil"/>
              <w:left w:val="nil"/>
              <w:bottom w:val="nil"/>
              <w:right w:val="nil"/>
            </w:tcBorders>
            <w:tcMar>
              <w:top w:w="100" w:type="dxa"/>
              <w:left w:w="43" w:type="dxa"/>
              <w:bottom w:w="43" w:type="dxa"/>
              <w:right w:w="43" w:type="dxa"/>
            </w:tcMar>
            <w:vAlign w:val="bottom"/>
          </w:tcPr>
          <w:p w14:paraId="2A319ECD" w14:textId="77777777" w:rsidR="006865A6" w:rsidRPr="00A77A7E" w:rsidRDefault="006865A6" w:rsidP="00DC78D5">
            <w:pPr>
              <w:jc w:val="right"/>
              <w:rPr>
                <w:sz w:val="21"/>
              </w:rPr>
            </w:pPr>
            <w:r w:rsidRPr="00A77A7E">
              <w:rPr>
                <w:sz w:val="21"/>
              </w:rPr>
              <w:t>34 100</w:t>
            </w:r>
          </w:p>
        </w:tc>
      </w:tr>
      <w:tr w:rsidR="006865A6" w:rsidRPr="00A77A7E" w14:paraId="3C1D039B" w14:textId="77777777" w:rsidTr="00DC78D5">
        <w:trPr>
          <w:trHeight w:val="540"/>
        </w:trPr>
        <w:tc>
          <w:tcPr>
            <w:tcW w:w="2992" w:type="dxa"/>
            <w:tcBorders>
              <w:top w:val="nil"/>
              <w:left w:val="nil"/>
              <w:bottom w:val="nil"/>
              <w:right w:val="nil"/>
            </w:tcBorders>
            <w:tcMar>
              <w:top w:w="100" w:type="dxa"/>
              <w:left w:w="43" w:type="dxa"/>
              <w:bottom w:w="43" w:type="dxa"/>
              <w:right w:w="43" w:type="dxa"/>
            </w:tcMar>
          </w:tcPr>
          <w:p w14:paraId="13DB21C4" w14:textId="77777777" w:rsidR="006865A6" w:rsidRPr="00A77A7E" w:rsidRDefault="006865A6" w:rsidP="00DC78D5">
            <w:pPr>
              <w:rPr>
                <w:sz w:val="21"/>
              </w:rPr>
            </w:pPr>
            <w:r w:rsidRPr="00A77A7E">
              <w:rPr>
                <w:sz w:val="21"/>
              </w:rPr>
              <w:tab/>
            </w:r>
            <w:r w:rsidRPr="00A77A7E">
              <w:rPr>
                <w:sz w:val="21"/>
              </w:rPr>
              <w:tab/>
              <w:t xml:space="preserve">Skattepliktig og </w:t>
            </w:r>
            <w:r w:rsidRPr="00A77A7E">
              <w:rPr>
                <w:sz w:val="21"/>
              </w:rPr>
              <w:br/>
            </w:r>
            <w:r w:rsidRPr="00A77A7E">
              <w:rPr>
                <w:sz w:val="21"/>
              </w:rPr>
              <w:tab/>
            </w:r>
            <w:r w:rsidRPr="00A77A7E">
              <w:rPr>
                <w:sz w:val="21"/>
              </w:rPr>
              <w:tab/>
              <w:t>skattefritt aksjeutbytte</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58AB2089" w14:textId="77777777" w:rsidR="006865A6" w:rsidRPr="00A77A7E" w:rsidRDefault="006865A6" w:rsidP="00DC78D5">
            <w:pPr>
              <w:jc w:val="right"/>
              <w:rPr>
                <w:sz w:val="21"/>
              </w:rPr>
            </w:pPr>
            <w:r w:rsidRPr="00A77A7E">
              <w:rPr>
                <w:sz w:val="21"/>
              </w:rPr>
              <w:t>20 000</w:t>
            </w:r>
          </w:p>
        </w:tc>
        <w:tc>
          <w:tcPr>
            <w:tcW w:w="618" w:type="dxa"/>
            <w:tcBorders>
              <w:top w:val="nil"/>
              <w:left w:val="nil"/>
              <w:bottom w:val="nil"/>
              <w:right w:val="nil"/>
            </w:tcBorders>
            <w:tcMar>
              <w:top w:w="100" w:type="dxa"/>
              <w:left w:w="43" w:type="dxa"/>
              <w:bottom w:w="43" w:type="dxa"/>
              <w:right w:w="43" w:type="dxa"/>
            </w:tcMar>
            <w:vAlign w:val="bottom"/>
          </w:tcPr>
          <w:p w14:paraId="380C1AC9" w14:textId="77777777" w:rsidR="006865A6" w:rsidRPr="00A77A7E" w:rsidRDefault="006865A6" w:rsidP="00DC78D5">
            <w:pPr>
              <w:jc w:val="right"/>
              <w:rPr>
                <w:sz w:val="21"/>
              </w:rPr>
            </w:pPr>
            <w:r w:rsidRPr="00A77A7E">
              <w:rPr>
                <w:sz w:val="21"/>
              </w:rPr>
              <w:t>100</w:t>
            </w:r>
          </w:p>
        </w:tc>
        <w:tc>
          <w:tcPr>
            <w:tcW w:w="618" w:type="dxa"/>
            <w:tcBorders>
              <w:top w:val="nil"/>
              <w:left w:val="nil"/>
              <w:bottom w:val="nil"/>
              <w:right w:val="nil"/>
            </w:tcBorders>
            <w:tcMar>
              <w:top w:w="100" w:type="dxa"/>
              <w:left w:w="43" w:type="dxa"/>
              <w:bottom w:w="43" w:type="dxa"/>
              <w:right w:w="43" w:type="dxa"/>
            </w:tcMar>
            <w:vAlign w:val="bottom"/>
          </w:tcPr>
          <w:p w14:paraId="436C63E4" w14:textId="77777777" w:rsidR="006865A6" w:rsidRPr="00A77A7E" w:rsidRDefault="006865A6" w:rsidP="00DC78D5">
            <w:pPr>
              <w:jc w:val="right"/>
              <w:rPr>
                <w:sz w:val="21"/>
              </w:rPr>
            </w:pPr>
            <w:r w:rsidRPr="00A77A7E">
              <w:rPr>
                <w:sz w:val="21"/>
              </w:rPr>
              <w:t>300</w:t>
            </w:r>
          </w:p>
        </w:tc>
        <w:tc>
          <w:tcPr>
            <w:tcW w:w="618" w:type="dxa"/>
            <w:tcBorders>
              <w:top w:val="nil"/>
              <w:left w:val="nil"/>
              <w:bottom w:val="nil"/>
              <w:right w:val="nil"/>
            </w:tcBorders>
            <w:tcMar>
              <w:top w:w="100" w:type="dxa"/>
              <w:left w:w="43" w:type="dxa"/>
              <w:bottom w:w="43" w:type="dxa"/>
              <w:right w:w="43" w:type="dxa"/>
            </w:tcMar>
            <w:vAlign w:val="bottom"/>
          </w:tcPr>
          <w:p w14:paraId="3040F79F" w14:textId="77777777" w:rsidR="006865A6" w:rsidRPr="00A77A7E" w:rsidRDefault="006865A6" w:rsidP="00DC78D5">
            <w:pPr>
              <w:jc w:val="right"/>
              <w:rPr>
                <w:sz w:val="21"/>
              </w:rPr>
            </w:pPr>
            <w:r w:rsidRPr="00A77A7E">
              <w:rPr>
                <w:sz w:val="21"/>
              </w:rPr>
              <w:t>300</w:t>
            </w:r>
          </w:p>
        </w:tc>
        <w:tc>
          <w:tcPr>
            <w:tcW w:w="618" w:type="dxa"/>
            <w:tcBorders>
              <w:top w:val="nil"/>
              <w:left w:val="nil"/>
              <w:bottom w:val="nil"/>
              <w:right w:val="nil"/>
            </w:tcBorders>
            <w:tcMar>
              <w:top w:w="100" w:type="dxa"/>
              <w:left w:w="43" w:type="dxa"/>
              <w:bottom w:w="43" w:type="dxa"/>
              <w:right w:w="43" w:type="dxa"/>
            </w:tcMar>
            <w:vAlign w:val="bottom"/>
          </w:tcPr>
          <w:p w14:paraId="476867C7" w14:textId="77777777" w:rsidR="006865A6" w:rsidRPr="00A77A7E" w:rsidRDefault="006865A6" w:rsidP="00DC78D5">
            <w:pPr>
              <w:jc w:val="right"/>
              <w:rPr>
                <w:sz w:val="21"/>
              </w:rPr>
            </w:pPr>
            <w:r w:rsidRPr="00A77A7E">
              <w:rPr>
                <w:sz w:val="21"/>
              </w:rPr>
              <w:t>400</w:t>
            </w:r>
          </w:p>
        </w:tc>
        <w:tc>
          <w:tcPr>
            <w:tcW w:w="618" w:type="dxa"/>
            <w:tcBorders>
              <w:top w:val="nil"/>
              <w:left w:val="nil"/>
              <w:bottom w:val="nil"/>
              <w:right w:val="nil"/>
            </w:tcBorders>
            <w:tcMar>
              <w:top w:w="100" w:type="dxa"/>
              <w:left w:w="43" w:type="dxa"/>
              <w:bottom w:w="43" w:type="dxa"/>
              <w:right w:w="43" w:type="dxa"/>
            </w:tcMar>
            <w:vAlign w:val="bottom"/>
          </w:tcPr>
          <w:p w14:paraId="0B620F0B" w14:textId="77777777" w:rsidR="006865A6" w:rsidRPr="00A77A7E" w:rsidRDefault="006865A6" w:rsidP="00DC78D5">
            <w:pPr>
              <w:jc w:val="right"/>
              <w:rPr>
                <w:sz w:val="21"/>
              </w:rPr>
            </w:pPr>
            <w:r w:rsidRPr="00A77A7E">
              <w:rPr>
                <w:sz w:val="21"/>
              </w:rPr>
              <w:t>700</w:t>
            </w:r>
          </w:p>
        </w:tc>
        <w:tc>
          <w:tcPr>
            <w:tcW w:w="788" w:type="dxa"/>
            <w:tcBorders>
              <w:top w:val="nil"/>
              <w:left w:val="nil"/>
              <w:bottom w:val="nil"/>
              <w:right w:val="nil"/>
            </w:tcBorders>
            <w:tcMar>
              <w:top w:w="100" w:type="dxa"/>
              <w:left w:w="43" w:type="dxa"/>
              <w:bottom w:w="43" w:type="dxa"/>
              <w:right w:w="43" w:type="dxa"/>
            </w:tcMar>
            <w:vAlign w:val="bottom"/>
          </w:tcPr>
          <w:p w14:paraId="4BE7D2FD" w14:textId="77777777" w:rsidR="006865A6" w:rsidRPr="00A77A7E" w:rsidRDefault="006865A6" w:rsidP="00DC78D5">
            <w:pPr>
              <w:jc w:val="right"/>
              <w:rPr>
                <w:sz w:val="21"/>
              </w:rPr>
            </w:pPr>
            <w:r w:rsidRPr="00A77A7E">
              <w:rPr>
                <w:sz w:val="21"/>
              </w:rPr>
              <w:t>1 500</w:t>
            </w:r>
          </w:p>
        </w:tc>
        <w:tc>
          <w:tcPr>
            <w:tcW w:w="618" w:type="dxa"/>
            <w:tcBorders>
              <w:top w:val="nil"/>
              <w:left w:val="nil"/>
              <w:bottom w:val="nil"/>
              <w:right w:val="nil"/>
            </w:tcBorders>
            <w:tcMar>
              <w:top w:w="100" w:type="dxa"/>
              <w:left w:w="43" w:type="dxa"/>
              <w:bottom w:w="43" w:type="dxa"/>
              <w:right w:w="43" w:type="dxa"/>
            </w:tcMar>
            <w:vAlign w:val="bottom"/>
          </w:tcPr>
          <w:p w14:paraId="17962461" w14:textId="77777777" w:rsidR="006865A6" w:rsidRPr="00A77A7E" w:rsidRDefault="006865A6" w:rsidP="00DC78D5">
            <w:pPr>
              <w:jc w:val="right"/>
              <w:rPr>
                <w:sz w:val="21"/>
              </w:rPr>
            </w:pPr>
            <w:r w:rsidRPr="00A77A7E">
              <w:rPr>
                <w:sz w:val="21"/>
              </w:rPr>
              <w:t>4 500</w:t>
            </w:r>
          </w:p>
        </w:tc>
        <w:tc>
          <w:tcPr>
            <w:tcW w:w="788" w:type="dxa"/>
            <w:tcBorders>
              <w:top w:val="nil"/>
              <w:left w:val="nil"/>
              <w:bottom w:val="nil"/>
              <w:right w:val="nil"/>
            </w:tcBorders>
            <w:tcMar>
              <w:top w:w="100" w:type="dxa"/>
              <w:left w:w="43" w:type="dxa"/>
              <w:bottom w:w="43" w:type="dxa"/>
              <w:right w:w="43" w:type="dxa"/>
            </w:tcMar>
            <w:vAlign w:val="bottom"/>
          </w:tcPr>
          <w:p w14:paraId="75FE695D" w14:textId="77777777" w:rsidR="006865A6" w:rsidRPr="00A77A7E" w:rsidRDefault="006865A6" w:rsidP="00DC78D5">
            <w:pPr>
              <w:jc w:val="right"/>
              <w:rPr>
                <w:sz w:val="21"/>
              </w:rPr>
            </w:pPr>
            <w:r w:rsidRPr="00A77A7E">
              <w:rPr>
                <w:sz w:val="21"/>
              </w:rPr>
              <w:t>153 600</w:t>
            </w:r>
          </w:p>
        </w:tc>
      </w:tr>
      <w:tr w:rsidR="006865A6" w:rsidRPr="00A77A7E" w14:paraId="6E8BCA84" w14:textId="77777777" w:rsidTr="00DC78D5">
        <w:trPr>
          <w:trHeight w:val="540"/>
        </w:trPr>
        <w:tc>
          <w:tcPr>
            <w:tcW w:w="2992" w:type="dxa"/>
            <w:tcBorders>
              <w:top w:val="nil"/>
              <w:left w:val="nil"/>
              <w:bottom w:val="nil"/>
              <w:right w:val="nil"/>
            </w:tcBorders>
            <w:tcMar>
              <w:top w:w="100" w:type="dxa"/>
              <w:left w:w="43" w:type="dxa"/>
              <w:bottom w:w="43" w:type="dxa"/>
              <w:right w:w="43" w:type="dxa"/>
            </w:tcMar>
          </w:tcPr>
          <w:p w14:paraId="40201DA9" w14:textId="77777777" w:rsidR="006865A6" w:rsidRPr="00A77A7E" w:rsidRDefault="006865A6" w:rsidP="00DC78D5">
            <w:pPr>
              <w:rPr>
                <w:sz w:val="21"/>
              </w:rPr>
            </w:pPr>
            <w:r w:rsidRPr="00A77A7E">
              <w:rPr>
                <w:sz w:val="21"/>
              </w:rPr>
              <w:tab/>
            </w:r>
            <w:r w:rsidRPr="00A77A7E">
              <w:rPr>
                <w:sz w:val="21"/>
              </w:rPr>
              <w:tab/>
              <w:t xml:space="preserve">Gevinst ved salg av </w:t>
            </w:r>
            <w:r w:rsidRPr="00A77A7E">
              <w:rPr>
                <w:sz w:val="21"/>
              </w:rPr>
              <w:br/>
            </w:r>
            <w:r w:rsidRPr="00A77A7E">
              <w:rPr>
                <w:sz w:val="21"/>
              </w:rPr>
              <w:tab/>
            </w:r>
            <w:r w:rsidRPr="00A77A7E">
              <w:rPr>
                <w:sz w:val="21"/>
              </w:rPr>
              <w:tab/>
              <w:t>verdipapirer</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2B1EB9C2" w14:textId="77777777" w:rsidR="006865A6" w:rsidRPr="00A77A7E" w:rsidRDefault="006865A6" w:rsidP="00DC78D5">
            <w:pPr>
              <w:jc w:val="right"/>
              <w:rPr>
                <w:sz w:val="21"/>
              </w:rPr>
            </w:pPr>
            <w:r w:rsidRPr="00A77A7E">
              <w:rPr>
                <w:sz w:val="21"/>
              </w:rPr>
              <w:t>8 400</w:t>
            </w:r>
          </w:p>
        </w:tc>
        <w:tc>
          <w:tcPr>
            <w:tcW w:w="618" w:type="dxa"/>
            <w:tcBorders>
              <w:top w:val="nil"/>
              <w:left w:val="nil"/>
              <w:bottom w:val="nil"/>
              <w:right w:val="nil"/>
            </w:tcBorders>
            <w:tcMar>
              <w:top w:w="100" w:type="dxa"/>
              <w:left w:w="43" w:type="dxa"/>
              <w:bottom w:w="43" w:type="dxa"/>
              <w:right w:w="43" w:type="dxa"/>
            </w:tcMar>
            <w:vAlign w:val="bottom"/>
          </w:tcPr>
          <w:p w14:paraId="54C90764" w14:textId="77777777" w:rsidR="006865A6" w:rsidRPr="00A77A7E" w:rsidRDefault="006865A6" w:rsidP="00DC78D5">
            <w:pPr>
              <w:jc w:val="right"/>
              <w:rPr>
                <w:sz w:val="21"/>
              </w:rPr>
            </w:pPr>
            <w:r w:rsidRPr="00A77A7E">
              <w:rPr>
                <w:sz w:val="21"/>
              </w:rPr>
              <w:t>400</w:t>
            </w:r>
          </w:p>
        </w:tc>
        <w:tc>
          <w:tcPr>
            <w:tcW w:w="618" w:type="dxa"/>
            <w:tcBorders>
              <w:top w:val="nil"/>
              <w:left w:val="nil"/>
              <w:bottom w:val="nil"/>
              <w:right w:val="nil"/>
            </w:tcBorders>
            <w:tcMar>
              <w:top w:w="100" w:type="dxa"/>
              <w:left w:w="43" w:type="dxa"/>
              <w:bottom w:w="43" w:type="dxa"/>
              <w:right w:w="43" w:type="dxa"/>
            </w:tcMar>
            <w:vAlign w:val="bottom"/>
          </w:tcPr>
          <w:p w14:paraId="3F2D5ED8" w14:textId="77777777" w:rsidR="006865A6" w:rsidRPr="00A77A7E" w:rsidRDefault="006865A6" w:rsidP="00DC78D5">
            <w:pPr>
              <w:jc w:val="right"/>
              <w:rPr>
                <w:sz w:val="21"/>
              </w:rPr>
            </w:pPr>
            <w:r w:rsidRPr="00A77A7E">
              <w:rPr>
                <w:sz w:val="21"/>
              </w:rPr>
              <w:t>1 000</w:t>
            </w:r>
          </w:p>
        </w:tc>
        <w:tc>
          <w:tcPr>
            <w:tcW w:w="618" w:type="dxa"/>
            <w:tcBorders>
              <w:top w:val="nil"/>
              <w:left w:val="nil"/>
              <w:bottom w:val="nil"/>
              <w:right w:val="nil"/>
            </w:tcBorders>
            <w:tcMar>
              <w:top w:w="100" w:type="dxa"/>
              <w:left w:w="43" w:type="dxa"/>
              <w:bottom w:w="43" w:type="dxa"/>
              <w:right w:w="43" w:type="dxa"/>
            </w:tcMar>
            <w:vAlign w:val="bottom"/>
          </w:tcPr>
          <w:p w14:paraId="4A9C644D" w14:textId="77777777" w:rsidR="006865A6" w:rsidRPr="00A77A7E" w:rsidRDefault="006865A6" w:rsidP="00DC78D5">
            <w:pPr>
              <w:jc w:val="right"/>
              <w:rPr>
                <w:sz w:val="21"/>
              </w:rPr>
            </w:pPr>
            <w:r w:rsidRPr="00A77A7E">
              <w:rPr>
                <w:sz w:val="21"/>
              </w:rPr>
              <w:t>600</w:t>
            </w:r>
          </w:p>
        </w:tc>
        <w:tc>
          <w:tcPr>
            <w:tcW w:w="618" w:type="dxa"/>
            <w:tcBorders>
              <w:top w:val="nil"/>
              <w:left w:val="nil"/>
              <w:bottom w:val="nil"/>
              <w:right w:val="nil"/>
            </w:tcBorders>
            <w:tcMar>
              <w:top w:w="100" w:type="dxa"/>
              <w:left w:w="43" w:type="dxa"/>
              <w:bottom w:w="43" w:type="dxa"/>
              <w:right w:w="43" w:type="dxa"/>
            </w:tcMar>
            <w:vAlign w:val="bottom"/>
          </w:tcPr>
          <w:p w14:paraId="6CC0C406" w14:textId="77777777" w:rsidR="006865A6" w:rsidRPr="00A77A7E" w:rsidRDefault="006865A6" w:rsidP="00DC78D5">
            <w:pPr>
              <w:jc w:val="right"/>
              <w:rPr>
                <w:sz w:val="21"/>
              </w:rPr>
            </w:pPr>
            <w:r w:rsidRPr="00A77A7E">
              <w:rPr>
                <w:sz w:val="21"/>
              </w:rPr>
              <w:t>600</w:t>
            </w:r>
          </w:p>
        </w:tc>
        <w:tc>
          <w:tcPr>
            <w:tcW w:w="618" w:type="dxa"/>
            <w:tcBorders>
              <w:top w:val="nil"/>
              <w:left w:val="nil"/>
              <w:bottom w:val="nil"/>
              <w:right w:val="nil"/>
            </w:tcBorders>
            <w:tcMar>
              <w:top w:w="100" w:type="dxa"/>
              <w:left w:w="43" w:type="dxa"/>
              <w:bottom w:w="43" w:type="dxa"/>
              <w:right w:w="43" w:type="dxa"/>
            </w:tcMar>
            <w:vAlign w:val="bottom"/>
          </w:tcPr>
          <w:p w14:paraId="3A2D0328" w14:textId="77777777" w:rsidR="006865A6" w:rsidRPr="00A77A7E" w:rsidRDefault="006865A6" w:rsidP="00DC78D5">
            <w:pPr>
              <w:jc w:val="right"/>
              <w:rPr>
                <w:sz w:val="21"/>
              </w:rPr>
            </w:pPr>
            <w:r w:rsidRPr="00A77A7E">
              <w:rPr>
                <w:sz w:val="21"/>
              </w:rPr>
              <w:t>1 000</w:t>
            </w:r>
          </w:p>
        </w:tc>
        <w:tc>
          <w:tcPr>
            <w:tcW w:w="788" w:type="dxa"/>
            <w:tcBorders>
              <w:top w:val="nil"/>
              <w:left w:val="nil"/>
              <w:bottom w:val="nil"/>
              <w:right w:val="nil"/>
            </w:tcBorders>
            <w:tcMar>
              <w:top w:w="100" w:type="dxa"/>
              <w:left w:w="43" w:type="dxa"/>
              <w:bottom w:w="43" w:type="dxa"/>
              <w:right w:w="43" w:type="dxa"/>
            </w:tcMar>
            <w:vAlign w:val="bottom"/>
          </w:tcPr>
          <w:p w14:paraId="6BDEDB70" w14:textId="77777777" w:rsidR="006865A6" w:rsidRPr="00A77A7E" w:rsidRDefault="006865A6" w:rsidP="00DC78D5">
            <w:pPr>
              <w:jc w:val="right"/>
              <w:rPr>
                <w:sz w:val="21"/>
              </w:rPr>
            </w:pPr>
            <w:r w:rsidRPr="00A77A7E">
              <w:rPr>
                <w:sz w:val="21"/>
              </w:rPr>
              <w:t>1 900</w:t>
            </w:r>
          </w:p>
        </w:tc>
        <w:tc>
          <w:tcPr>
            <w:tcW w:w="618" w:type="dxa"/>
            <w:tcBorders>
              <w:top w:val="nil"/>
              <w:left w:val="nil"/>
              <w:bottom w:val="nil"/>
              <w:right w:val="nil"/>
            </w:tcBorders>
            <w:tcMar>
              <w:top w:w="100" w:type="dxa"/>
              <w:left w:w="43" w:type="dxa"/>
              <w:bottom w:w="43" w:type="dxa"/>
              <w:right w:w="43" w:type="dxa"/>
            </w:tcMar>
            <w:vAlign w:val="bottom"/>
          </w:tcPr>
          <w:p w14:paraId="5F954395" w14:textId="77777777" w:rsidR="006865A6" w:rsidRPr="00A77A7E" w:rsidRDefault="006865A6" w:rsidP="00DC78D5">
            <w:pPr>
              <w:jc w:val="right"/>
              <w:rPr>
                <w:sz w:val="21"/>
              </w:rPr>
            </w:pPr>
            <w:r w:rsidRPr="00A77A7E">
              <w:rPr>
                <w:sz w:val="21"/>
              </w:rPr>
              <w:t>4 800</w:t>
            </w:r>
          </w:p>
        </w:tc>
        <w:tc>
          <w:tcPr>
            <w:tcW w:w="788" w:type="dxa"/>
            <w:tcBorders>
              <w:top w:val="nil"/>
              <w:left w:val="nil"/>
              <w:bottom w:val="nil"/>
              <w:right w:val="nil"/>
            </w:tcBorders>
            <w:tcMar>
              <w:top w:w="100" w:type="dxa"/>
              <w:left w:w="43" w:type="dxa"/>
              <w:bottom w:w="43" w:type="dxa"/>
              <w:right w:w="43" w:type="dxa"/>
            </w:tcMar>
            <w:vAlign w:val="bottom"/>
          </w:tcPr>
          <w:p w14:paraId="7C4E9A8B" w14:textId="77777777" w:rsidR="006865A6" w:rsidRPr="00A77A7E" w:rsidRDefault="006865A6" w:rsidP="00DC78D5">
            <w:pPr>
              <w:jc w:val="right"/>
              <w:rPr>
                <w:sz w:val="21"/>
              </w:rPr>
            </w:pPr>
            <w:r w:rsidRPr="00A77A7E">
              <w:rPr>
                <w:sz w:val="21"/>
              </w:rPr>
              <w:t>56 500</w:t>
            </w:r>
          </w:p>
        </w:tc>
      </w:tr>
      <w:tr w:rsidR="006865A6" w:rsidRPr="00A77A7E" w14:paraId="09DF15E5"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03E52C42" w14:textId="77777777" w:rsidR="006865A6" w:rsidRPr="00A77A7E" w:rsidRDefault="006865A6" w:rsidP="00DC78D5">
            <w:pPr>
              <w:rPr>
                <w:sz w:val="21"/>
              </w:rPr>
            </w:pPr>
            <w:r w:rsidRPr="00A77A7E">
              <w:rPr>
                <w:sz w:val="21"/>
              </w:rPr>
              <w:t xml:space="preserve"> </w:t>
            </w:r>
          </w:p>
        </w:tc>
        <w:tc>
          <w:tcPr>
            <w:tcW w:w="788" w:type="dxa"/>
            <w:tcBorders>
              <w:top w:val="nil"/>
              <w:left w:val="nil"/>
              <w:bottom w:val="nil"/>
              <w:right w:val="nil"/>
            </w:tcBorders>
            <w:tcMar>
              <w:top w:w="100" w:type="dxa"/>
              <w:left w:w="43" w:type="dxa"/>
              <w:bottom w:w="43" w:type="dxa"/>
              <w:right w:w="43" w:type="dxa"/>
            </w:tcMar>
            <w:vAlign w:val="bottom"/>
          </w:tcPr>
          <w:p w14:paraId="09DF8EA9"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6070A316"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5C2D7DF3"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5845AFE3"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047984CA"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44E7ED62" w14:textId="77777777" w:rsidR="006865A6" w:rsidRPr="00A77A7E" w:rsidRDefault="006865A6" w:rsidP="00DC78D5">
            <w:pPr>
              <w:jc w:val="right"/>
              <w:rPr>
                <w:sz w:val="21"/>
              </w:rPr>
            </w:pPr>
          </w:p>
        </w:tc>
        <w:tc>
          <w:tcPr>
            <w:tcW w:w="788" w:type="dxa"/>
            <w:tcBorders>
              <w:top w:val="nil"/>
              <w:left w:val="nil"/>
              <w:bottom w:val="nil"/>
              <w:right w:val="nil"/>
            </w:tcBorders>
            <w:tcMar>
              <w:top w:w="100" w:type="dxa"/>
              <w:left w:w="43" w:type="dxa"/>
              <w:bottom w:w="43" w:type="dxa"/>
              <w:right w:w="43" w:type="dxa"/>
            </w:tcMar>
            <w:vAlign w:val="bottom"/>
          </w:tcPr>
          <w:p w14:paraId="108AA4B1"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31DCD6D8" w14:textId="77777777" w:rsidR="006865A6" w:rsidRPr="00A77A7E" w:rsidRDefault="006865A6" w:rsidP="00DC78D5">
            <w:pPr>
              <w:jc w:val="right"/>
              <w:rPr>
                <w:sz w:val="21"/>
              </w:rPr>
            </w:pPr>
          </w:p>
        </w:tc>
        <w:tc>
          <w:tcPr>
            <w:tcW w:w="788" w:type="dxa"/>
            <w:tcBorders>
              <w:top w:val="nil"/>
              <w:left w:val="nil"/>
              <w:bottom w:val="nil"/>
              <w:right w:val="nil"/>
            </w:tcBorders>
            <w:tcMar>
              <w:top w:w="100" w:type="dxa"/>
              <w:left w:w="43" w:type="dxa"/>
              <w:bottom w:w="43" w:type="dxa"/>
              <w:right w:w="43" w:type="dxa"/>
            </w:tcMar>
            <w:vAlign w:val="bottom"/>
          </w:tcPr>
          <w:p w14:paraId="002AED52" w14:textId="77777777" w:rsidR="006865A6" w:rsidRPr="00A77A7E" w:rsidRDefault="006865A6" w:rsidP="00DC78D5">
            <w:pPr>
              <w:jc w:val="right"/>
              <w:rPr>
                <w:sz w:val="21"/>
              </w:rPr>
            </w:pPr>
          </w:p>
        </w:tc>
      </w:tr>
      <w:tr w:rsidR="006865A6" w:rsidRPr="00A77A7E" w14:paraId="542B0C23"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4E57A106" w14:textId="77777777" w:rsidR="006865A6" w:rsidRPr="00A77A7E" w:rsidRDefault="006865A6" w:rsidP="00DC78D5">
            <w:pPr>
              <w:rPr>
                <w:sz w:val="21"/>
              </w:rPr>
            </w:pPr>
            <w:r w:rsidRPr="00A77A7E">
              <w:rPr>
                <w:sz w:val="21"/>
              </w:rPr>
              <w:t>Inntektsfradrag</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12C93931" w14:textId="77777777" w:rsidR="006865A6" w:rsidRPr="00A77A7E" w:rsidRDefault="006865A6" w:rsidP="00DC78D5">
            <w:pPr>
              <w:jc w:val="right"/>
              <w:rPr>
                <w:sz w:val="21"/>
              </w:rPr>
            </w:pPr>
            <w:r w:rsidRPr="00A77A7E">
              <w:rPr>
                <w:sz w:val="21"/>
              </w:rPr>
              <w:t>167 600</w:t>
            </w:r>
          </w:p>
        </w:tc>
        <w:tc>
          <w:tcPr>
            <w:tcW w:w="618" w:type="dxa"/>
            <w:tcBorders>
              <w:top w:val="nil"/>
              <w:left w:val="nil"/>
              <w:bottom w:val="nil"/>
              <w:right w:val="nil"/>
            </w:tcBorders>
            <w:tcMar>
              <w:top w:w="100" w:type="dxa"/>
              <w:left w:w="43" w:type="dxa"/>
              <w:bottom w:w="43" w:type="dxa"/>
              <w:right w:w="43" w:type="dxa"/>
            </w:tcMar>
            <w:vAlign w:val="bottom"/>
          </w:tcPr>
          <w:p w14:paraId="4CA3C512" w14:textId="77777777" w:rsidR="006865A6" w:rsidRPr="00A77A7E" w:rsidRDefault="006865A6" w:rsidP="00DC78D5">
            <w:pPr>
              <w:jc w:val="right"/>
              <w:rPr>
                <w:sz w:val="21"/>
              </w:rPr>
            </w:pPr>
            <w:r w:rsidRPr="00A77A7E">
              <w:rPr>
                <w:sz w:val="21"/>
              </w:rPr>
              <w:t>24 800</w:t>
            </w:r>
          </w:p>
        </w:tc>
        <w:tc>
          <w:tcPr>
            <w:tcW w:w="618" w:type="dxa"/>
            <w:tcBorders>
              <w:top w:val="nil"/>
              <w:left w:val="nil"/>
              <w:bottom w:val="nil"/>
              <w:right w:val="nil"/>
            </w:tcBorders>
            <w:tcMar>
              <w:top w:w="100" w:type="dxa"/>
              <w:left w:w="43" w:type="dxa"/>
              <w:bottom w:w="43" w:type="dxa"/>
              <w:right w:w="43" w:type="dxa"/>
            </w:tcMar>
            <w:vAlign w:val="bottom"/>
          </w:tcPr>
          <w:p w14:paraId="41CC2D30" w14:textId="77777777" w:rsidR="006865A6" w:rsidRPr="00A77A7E" w:rsidRDefault="006865A6" w:rsidP="00DC78D5">
            <w:pPr>
              <w:jc w:val="right"/>
              <w:rPr>
                <w:sz w:val="21"/>
              </w:rPr>
            </w:pPr>
            <w:r w:rsidRPr="00A77A7E">
              <w:rPr>
                <w:sz w:val="21"/>
              </w:rPr>
              <w:t>77 100</w:t>
            </w:r>
          </w:p>
        </w:tc>
        <w:tc>
          <w:tcPr>
            <w:tcW w:w="618" w:type="dxa"/>
            <w:tcBorders>
              <w:top w:val="nil"/>
              <w:left w:val="nil"/>
              <w:bottom w:val="nil"/>
              <w:right w:val="nil"/>
            </w:tcBorders>
            <w:tcMar>
              <w:top w:w="100" w:type="dxa"/>
              <w:left w:w="43" w:type="dxa"/>
              <w:bottom w:w="43" w:type="dxa"/>
              <w:right w:w="43" w:type="dxa"/>
            </w:tcMar>
            <w:vAlign w:val="bottom"/>
          </w:tcPr>
          <w:p w14:paraId="50EE689F" w14:textId="77777777" w:rsidR="006865A6" w:rsidRPr="00A77A7E" w:rsidRDefault="006865A6" w:rsidP="00DC78D5">
            <w:pPr>
              <w:jc w:val="right"/>
              <w:rPr>
                <w:sz w:val="21"/>
              </w:rPr>
            </w:pPr>
            <w:r w:rsidRPr="00A77A7E">
              <w:rPr>
                <w:sz w:val="21"/>
              </w:rPr>
              <w:t>114 500</w:t>
            </w:r>
          </w:p>
        </w:tc>
        <w:tc>
          <w:tcPr>
            <w:tcW w:w="618" w:type="dxa"/>
            <w:tcBorders>
              <w:top w:val="nil"/>
              <w:left w:val="nil"/>
              <w:bottom w:val="nil"/>
              <w:right w:val="nil"/>
            </w:tcBorders>
            <w:tcMar>
              <w:top w:w="100" w:type="dxa"/>
              <w:left w:w="43" w:type="dxa"/>
              <w:bottom w:w="43" w:type="dxa"/>
              <w:right w:w="43" w:type="dxa"/>
            </w:tcMar>
            <w:vAlign w:val="bottom"/>
          </w:tcPr>
          <w:p w14:paraId="653081F6" w14:textId="77777777" w:rsidR="006865A6" w:rsidRPr="00A77A7E" w:rsidRDefault="006865A6" w:rsidP="00DC78D5">
            <w:pPr>
              <w:jc w:val="right"/>
              <w:rPr>
                <w:sz w:val="21"/>
              </w:rPr>
            </w:pPr>
            <w:r w:rsidRPr="00A77A7E">
              <w:rPr>
                <w:sz w:val="21"/>
              </w:rPr>
              <w:t>127 100</w:t>
            </w:r>
          </w:p>
        </w:tc>
        <w:tc>
          <w:tcPr>
            <w:tcW w:w="618" w:type="dxa"/>
            <w:tcBorders>
              <w:top w:val="nil"/>
              <w:left w:val="nil"/>
              <w:bottom w:val="nil"/>
              <w:right w:val="nil"/>
            </w:tcBorders>
            <w:tcMar>
              <w:top w:w="100" w:type="dxa"/>
              <w:left w:w="43" w:type="dxa"/>
              <w:bottom w:w="43" w:type="dxa"/>
              <w:right w:w="43" w:type="dxa"/>
            </w:tcMar>
            <w:vAlign w:val="bottom"/>
          </w:tcPr>
          <w:p w14:paraId="10F6B148" w14:textId="77777777" w:rsidR="006865A6" w:rsidRPr="00A77A7E" w:rsidRDefault="006865A6" w:rsidP="00DC78D5">
            <w:pPr>
              <w:jc w:val="right"/>
              <w:rPr>
                <w:sz w:val="21"/>
              </w:rPr>
            </w:pPr>
            <w:r w:rsidRPr="00A77A7E">
              <w:rPr>
                <w:sz w:val="21"/>
              </w:rPr>
              <w:t>142 800</w:t>
            </w:r>
          </w:p>
        </w:tc>
        <w:tc>
          <w:tcPr>
            <w:tcW w:w="788" w:type="dxa"/>
            <w:tcBorders>
              <w:top w:val="nil"/>
              <w:left w:val="nil"/>
              <w:bottom w:val="nil"/>
              <w:right w:val="nil"/>
            </w:tcBorders>
            <w:tcMar>
              <w:top w:w="100" w:type="dxa"/>
              <w:left w:w="43" w:type="dxa"/>
              <w:bottom w:w="43" w:type="dxa"/>
              <w:right w:w="43" w:type="dxa"/>
            </w:tcMar>
            <w:vAlign w:val="bottom"/>
          </w:tcPr>
          <w:p w14:paraId="62FBD4BF" w14:textId="77777777" w:rsidR="006865A6" w:rsidRPr="00A77A7E" w:rsidRDefault="006865A6" w:rsidP="00DC78D5">
            <w:pPr>
              <w:jc w:val="right"/>
              <w:rPr>
                <w:sz w:val="21"/>
              </w:rPr>
            </w:pPr>
            <w:r w:rsidRPr="00A77A7E">
              <w:rPr>
                <w:sz w:val="21"/>
              </w:rPr>
              <w:t>182 600</w:t>
            </w:r>
          </w:p>
        </w:tc>
        <w:tc>
          <w:tcPr>
            <w:tcW w:w="618" w:type="dxa"/>
            <w:tcBorders>
              <w:top w:val="nil"/>
              <w:left w:val="nil"/>
              <w:bottom w:val="nil"/>
              <w:right w:val="nil"/>
            </w:tcBorders>
            <w:tcMar>
              <w:top w:w="100" w:type="dxa"/>
              <w:left w:w="43" w:type="dxa"/>
              <w:bottom w:w="43" w:type="dxa"/>
              <w:right w:w="43" w:type="dxa"/>
            </w:tcMar>
            <w:vAlign w:val="bottom"/>
          </w:tcPr>
          <w:p w14:paraId="721D8910" w14:textId="77777777" w:rsidR="006865A6" w:rsidRPr="00A77A7E" w:rsidRDefault="006865A6" w:rsidP="00DC78D5">
            <w:pPr>
              <w:jc w:val="right"/>
              <w:rPr>
                <w:sz w:val="21"/>
              </w:rPr>
            </w:pPr>
            <w:r w:rsidRPr="00A77A7E">
              <w:rPr>
                <w:sz w:val="21"/>
              </w:rPr>
              <w:t>223 600</w:t>
            </w:r>
          </w:p>
        </w:tc>
        <w:tc>
          <w:tcPr>
            <w:tcW w:w="788" w:type="dxa"/>
            <w:tcBorders>
              <w:top w:val="nil"/>
              <w:left w:val="nil"/>
              <w:bottom w:val="nil"/>
              <w:right w:val="nil"/>
            </w:tcBorders>
            <w:tcMar>
              <w:top w:w="100" w:type="dxa"/>
              <w:left w:w="43" w:type="dxa"/>
              <w:bottom w:w="43" w:type="dxa"/>
              <w:right w:w="43" w:type="dxa"/>
            </w:tcMar>
            <w:vAlign w:val="bottom"/>
          </w:tcPr>
          <w:p w14:paraId="7220174E" w14:textId="77777777" w:rsidR="006865A6" w:rsidRPr="00A77A7E" w:rsidRDefault="006865A6" w:rsidP="00DC78D5">
            <w:pPr>
              <w:jc w:val="right"/>
              <w:rPr>
                <w:sz w:val="21"/>
              </w:rPr>
            </w:pPr>
            <w:r w:rsidRPr="00A77A7E">
              <w:rPr>
                <w:sz w:val="21"/>
              </w:rPr>
              <w:t>305 000</w:t>
            </w:r>
          </w:p>
        </w:tc>
      </w:tr>
      <w:tr w:rsidR="006865A6" w:rsidRPr="00A77A7E" w14:paraId="05F9ACC4"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127D7DD9" w14:textId="77777777" w:rsidR="006865A6" w:rsidRPr="00A77A7E" w:rsidRDefault="006865A6" w:rsidP="00DC78D5">
            <w:pPr>
              <w:rPr>
                <w:sz w:val="21"/>
              </w:rPr>
            </w:pPr>
            <w:r w:rsidRPr="00A77A7E">
              <w:rPr>
                <w:sz w:val="21"/>
              </w:rPr>
              <w:t>Av dette</w:t>
            </w:r>
          </w:p>
        </w:tc>
        <w:tc>
          <w:tcPr>
            <w:tcW w:w="788" w:type="dxa"/>
            <w:tcBorders>
              <w:top w:val="nil"/>
              <w:left w:val="nil"/>
              <w:bottom w:val="nil"/>
              <w:right w:val="nil"/>
            </w:tcBorders>
            <w:tcMar>
              <w:top w:w="100" w:type="dxa"/>
              <w:left w:w="43" w:type="dxa"/>
              <w:bottom w:w="43" w:type="dxa"/>
              <w:right w:w="43" w:type="dxa"/>
            </w:tcMar>
            <w:vAlign w:val="bottom"/>
          </w:tcPr>
          <w:p w14:paraId="7351AD38"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1F6F30D0"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07B04B98"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1150CA42"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636BF6C1"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3FE62D78" w14:textId="77777777" w:rsidR="006865A6" w:rsidRPr="00A77A7E" w:rsidRDefault="006865A6" w:rsidP="00DC78D5">
            <w:pPr>
              <w:jc w:val="right"/>
              <w:rPr>
                <w:sz w:val="21"/>
              </w:rPr>
            </w:pPr>
          </w:p>
        </w:tc>
        <w:tc>
          <w:tcPr>
            <w:tcW w:w="788" w:type="dxa"/>
            <w:tcBorders>
              <w:top w:val="nil"/>
              <w:left w:val="nil"/>
              <w:bottom w:val="nil"/>
              <w:right w:val="nil"/>
            </w:tcBorders>
            <w:tcMar>
              <w:top w:w="100" w:type="dxa"/>
              <w:left w:w="43" w:type="dxa"/>
              <w:bottom w:w="43" w:type="dxa"/>
              <w:right w:w="43" w:type="dxa"/>
            </w:tcMar>
            <w:vAlign w:val="bottom"/>
          </w:tcPr>
          <w:p w14:paraId="7C6B28E2"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360C7391" w14:textId="77777777" w:rsidR="006865A6" w:rsidRPr="00A77A7E" w:rsidRDefault="006865A6" w:rsidP="00DC78D5">
            <w:pPr>
              <w:jc w:val="right"/>
              <w:rPr>
                <w:sz w:val="21"/>
              </w:rPr>
            </w:pPr>
          </w:p>
        </w:tc>
        <w:tc>
          <w:tcPr>
            <w:tcW w:w="788" w:type="dxa"/>
            <w:tcBorders>
              <w:top w:val="nil"/>
              <w:left w:val="nil"/>
              <w:bottom w:val="nil"/>
              <w:right w:val="nil"/>
            </w:tcBorders>
            <w:tcMar>
              <w:top w:w="100" w:type="dxa"/>
              <w:left w:w="43" w:type="dxa"/>
              <w:bottom w:w="43" w:type="dxa"/>
              <w:right w:w="43" w:type="dxa"/>
            </w:tcMar>
            <w:vAlign w:val="bottom"/>
          </w:tcPr>
          <w:p w14:paraId="16BA591F" w14:textId="77777777" w:rsidR="006865A6" w:rsidRPr="00A77A7E" w:rsidRDefault="006865A6" w:rsidP="00DC78D5">
            <w:pPr>
              <w:jc w:val="right"/>
              <w:rPr>
                <w:sz w:val="21"/>
              </w:rPr>
            </w:pPr>
          </w:p>
        </w:tc>
      </w:tr>
      <w:tr w:rsidR="006865A6" w:rsidRPr="00A77A7E" w14:paraId="762A0872"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56659F03" w14:textId="77777777" w:rsidR="006865A6" w:rsidRPr="00A77A7E" w:rsidRDefault="006865A6" w:rsidP="00DC78D5">
            <w:pPr>
              <w:rPr>
                <w:sz w:val="21"/>
              </w:rPr>
            </w:pPr>
            <w:r w:rsidRPr="00A77A7E">
              <w:rPr>
                <w:sz w:val="21"/>
              </w:rPr>
              <w:tab/>
              <w:t>Minstefradrag</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13921EB1" w14:textId="77777777" w:rsidR="006865A6" w:rsidRPr="00A77A7E" w:rsidRDefault="006865A6" w:rsidP="00DC78D5">
            <w:pPr>
              <w:jc w:val="right"/>
              <w:rPr>
                <w:sz w:val="21"/>
              </w:rPr>
            </w:pPr>
            <w:r w:rsidRPr="00A77A7E">
              <w:rPr>
                <w:sz w:val="21"/>
              </w:rPr>
              <w:t>89 600</w:t>
            </w:r>
          </w:p>
        </w:tc>
        <w:tc>
          <w:tcPr>
            <w:tcW w:w="618" w:type="dxa"/>
            <w:tcBorders>
              <w:top w:val="nil"/>
              <w:left w:val="nil"/>
              <w:bottom w:val="nil"/>
              <w:right w:val="nil"/>
            </w:tcBorders>
            <w:tcMar>
              <w:top w:w="100" w:type="dxa"/>
              <w:left w:w="43" w:type="dxa"/>
              <w:bottom w:w="43" w:type="dxa"/>
              <w:right w:w="43" w:type="dxa"/>
            </w:tcMar>
            <w:vAlign w:val="bottom"/>
          </w:tcPr>
          <w:p w14:paraId="67B035A7" w14:textId="77777777" w:rsidR="006865A6" w:rsidRPr="00A77A7E" w:rsidRDefault="006865A6" w:rsidP="00DC78D5">
            <w:pPr>
              <w:jc w:val="right"/>
              <w:rPr>
                <w:sz w:val="21"/>
              </w:rPr>
            </w:pPr>
            <w:r w:rsidRPr="00A77A7E">
              <w:rPr>
                <w:sz w:val="21"/>
              </w:rPr>
              <w:t>11 700</w:t>
            </w:r>
          </w:p>
        </w:tc>
        <w:tc>
          <w:tcPr>
            <w:tcW w:w="618" w:type="dxa"/>
            <w:tcBorders>
              <w:top w:val="nil"/>
              <w:left w:val="nil"/>
              <w:bottom w:val="nil"/>
              <w:right w:val="nil"/>
            </w:tcBorders>
            <w:tcMar>
              <w:top w:w="100" w:type="dxa"/>
              <w:left w:w="43" w:type="dxa"/>
              <w:bottom w:w="43" w:type="dxa"/>
              <w:right w:w="43" w:type="dxa"/>
            </w:tcMar>
            <w:vAlign w:val="bottom"/>
          </w:tcPr>
          <w:p w14:paraId="6E074133" w14:textId="77777777" w:rsidR="006865A6" w:rsidRPr="00A77A7E" w:rsidRDefault="006865A6" w:rsidP="00DC78D5">
            <w:pPr>
              <w:jc w:val="right"/>
              <w:rPr>
                <w:sz w:val="21"/>
              </w:rPr>
            </w:pPr>
            <w:r w:rsidRPr="00A77A7E">
              <w:rPr>
                <w:sz w:val="21"/>
              </w:rPr>
              <w:t>62 600</w:t>
            </w:r>
          </w:p>
        </w:tc>
        <w:tc>
          <w:tcPr>
            <w:tcW w:w="618" w:type="dxa"/>
            <w:tcBorders>
              <w:top w:val="nil"/>
              <w:left w:val="nil"/>
              <w:bottom w:val="nil"/>
              <w:right w:val="nil"/>
            </w:tcBorders>
            <w:tcMar>
              <w:top w:w="100" w:type="dxa"/>
              <w:left w:w="43" w:type="dxa"/>
              <w:bottom w:w="43" w:type="dxa"/>
              <w:right w:w="43" w:type="dxa"/>
            </w:tcMar>
            <w:vAlign w:val="bottom"/>
          </w:tcPr>
          <w:p w14:paraId="275D3332" w14:textId="77777777" w:rsidR="006865A6" w:rsidRPr="00A77A7E" w:rsidRDefault="006865A6" w:rsidP="00DC78D5">
            <w:pPr>
              <w:jc w:val="right"/>
              <w:rPr>
                <w:sz w:val="21"/>
              </w:rPr>
            </w:pPr>
            <w:r w:rsidRPr="00A77A7E">
              <w:rPr>
                <w:sz w:val="21"/>
              </w:rPr>
              <w:t>92 900</w:t>
            </w:r>
          </w:p>
        </w:tc>
        <w:tc>
          <w:tcPr>
            <w:tcW w:w="618" w:type="dxa"/>
            <w:tcBorders>
              <w:top w:val="nil"/>
              <w:left w:val="nil"/>
              <w:bottom w:val="nil"/>
              <w:right w:val="nil"/>
            </w:tcBorders>
            <w:tcMar>
              <w:top w:w="100" w:type="dxa"/>
              <w:left w:w="43" w:type="dxa"/>
              <w:bottom w:w="43" w:type="dxa"/>
              <w:right w:w="43" w:type="dxa"/>
            </w:tcMar>
            <w:vAlign w:val="bottom"/>
          </w:tcPr>
          <w:p w14:paraId="3D81CDC5" w14:textId="77777777" w:rsidR="006865A6" w:rsidRPr="00A77A7E" w:rsidRDefault="006865A6" w:rsidP="00DC78D5">
            <w:pPr>
              <w:jc w:val="right"/>
              <w:rPr>
                <w:sz w:val="21"/>
              </w:rPr>
            </w:pPr>
            <w:r w:rsidRPr="00A77A7E">
              <w:rPr>
                <w:sz w:val="21"/>
              </w:rPr>
              <w:t>95 700</w:t>
            </w:r>
          </w:p>
        </w:tc>
        <w:tc>
          <w:tcPr>
            <w:tcW w:w="618" w:type="dxa"/>
            <w:tcBorders>
              <w:top w:val="nil"/>
              <w:left w:val="nil"/>
              <w:bottom w:val="nil"/>
              <w:right w:val="nil"/>
            </w:tcBorders>
            <w:tcMar>
              <w:top w:w="100" w:type="dxa"/>
              <w:left w:w="43" w:type="dxa"/>
              <w:bottom w:w="43" w:type="dxa"/>
              <w:right w:w="43" w:type="dxa"/>
            </w:tcMar>
            <w:vAlign w:val="bottom"/>
          </w:tcPr>
          <w:p w14:paraId="37BFD8C8" w14:textId="77777777" w:rsidR="006865A6" w:rsidRPr="00A77A7E" w:rsidRDefault="006865A6" w:rsidP="00DC78D5">
            <w:pPr>
              <w:jc w:val="right"/>
              <w:rPr>
                <w:sz w:val="21"/>
              </w:rPr>
            </w:pPr>
            <w:r w:rsidRPr="00A77A7E">
              <w:rPr>
                <w:sz w:val="21"/>
              </w:rPr>
              <w:t>96 800</w:t>
            </w:r>
          </w:p>
        </w:tc>
        <w:tc>
          <w:tcPr>
            <w:tcW w:w="788" w:type="dxa"/>
            <w:tcBorders>
              <w:top w:val="nil"/>
              <w:left w:val="nil"/>
              <w:bottom w:val="nil"/>
              <w:right w:val="nil"/>
            </w:tcBorders>
            <w:tcMar>
              <w:top w:w="100" w:type="dxa"/>
              <w:left w:w="43" w:type="dxa"/>
              <w:bottom w:w="43" w:type="dxa"/>
              <w:right w:w="43" w:type="dxa"/>
            </w:tcMar>
            <w:vAlign w:val="bottom"/>
          </w:tcPr>
          <w:p w14:paraId="55EC3ECE" w14:textId="77777777" w:rsidR="006865A6" w:rsidRPr="00A77A7E" w:rsidRDefault="006865A6" w:rsidP="00DC78D5">
            <w:pPr>
              <w:jc w:val="right"/>
              <w:rPr>
                <w:sz w:val="21"/>
              </w:rPr>
            </w:pPr>
            <w:r w:rsidRPr="00A77A7E">
              <w:rPr>
                <w:sz w:val="21"/>
              </w:rPr>
              <w:t>100 600</w:t>
            </w:r>
          </w:p>
        </w:tc>
        <w:tc>
          <w:tcPr>
            <w:tcW w:w="618" w:type="dxa"/>
            <w:tcBorders>
              <w:top w:val="nil"/>
              <w:left w:val="nil"/>
              <w:bottom w:val="nil"/>
              <w:right w:val="nil"/>
            </w:tcBorders>
            <w:tcMar>
              <w:top w:w="100" w:type="dxa"/>
              <w:left w:w="43" w:type="dxa"/>
              <w:bottom w:w="43" w:type="dxa"/>
              <w:right w:w="43" w:type="dxa"/>
            </w:tcMar>
            <w:vAlign w:val="bottom"/>
          </w:tcPr>
          <w:p w14:paraId="63324FFB" w14:textId="77777777" w:rsidR="006865A6" w:rsidRPr="00A77A7E" w:rsidRDefault="006865A6" w:rsidP="00DC78D5">
            <w:pPr>
              <w:jc w:val="right"/>
              <w:rPr>
                <w:sz w:val="21"/>
              </w:rPr>
            </w:pPr>
            <w:r w:rsidRPr="00A77A7E">
              <w:rPr>
                <w:sz w:val="21"/>
              </w:rPr>
              <w:t>101 500</w:t>
            </w:r>
          </w:p>
        </w:tc>
        <w:tc>
          <w:tcPr>
            <w:tcW w:w="788" w:type="dxa"/>
            <w:tcBorders>
              <w:top w:val="nil"/>
              <w:left w:val="nil"/>
              <w:bottom w:val="nil"/>
              <w:right w:val="nil"/>
            </w:tcBorders>
            <w:tcMar>
              <w:top w:w="100" w:type="dxa"/>
              <w:left w:w="43" w:type="dxa"/>
              <w:bottom w:w="43" w:type="dxa"/>
              <w:right w:w="43" w:type="dxa"/>
            </w:tcMar>
            <w:vAlign w:val="bottom"/>
          </w:tcPr>
          <w:p w14:paraId="1C3346A6" w14:textId="77777777" w:rsidR="006865A6" w:rsidRPr="00A77A7E" w:rsidRDefault="006865A6" w:rsidP="00DC78D5">
            <w:pPr>
              <w:jc w:val="right"/>
              <w:rPr>
                <w:sz w:val="21"/>
              </w:rPr>
            </w:pPr>
            <w:r w:rsidRPr="00A77A7E">
              <w:rPr>
                <w:sz w:val="21"/>
              </w:rPr>
              <w:t>99 500</w:t>
            </w:r>
          </w:p>
        </w:tc>
      </w:tr>
      <w:tr w:rsidR="006865A6" w:rsidRPr="00A77A7E" w14:paraId="69EC8F11"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4592FBD1" w14:textId="77777777" w:rsidR="006865A6" w:rsidRPr="00A77A7E" w:rsidRDefault="006865A6" w:rsidP="00DC78D5">
            <w:pPr>
              <w:rPr>
                <w:sz w:val="21"/>
              </w:rPr>
            </w:pPr>
            <w:r w:rsidRPr="00A77A7E">
              <w:rPr>
                <w:sz w:val="21"/>
              </w:rPr>
              <w:tab/>
              <w:t>Reisefradrag</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32D36B40" w14:textId="77777777" w:rsidR="006865A6" w:rsidRPr="00A77A7E" w:rsidRDefault="006865A6" w:rsidP="00DC78D5">
            <w:pPr>
              <w:jc w:val="right"/>
              <w:rPr>
                <w:sz w:val="21"/>
              </w:rPr>
            </w:pPr>
            <w:r w:rsidRPr="00A77A7E">
              <w:rPr>
                <w:sz w:val="21"/>
              </w:rPr>
              <w:t>1 400</w:t>
            </w:r>
          </w:p>
        </w:tc>
        <w:tc>
          <w:tcPr>
            <w:tcW w:w="618" w:type="dxa"/>
            <w:tcBorders>
              <w:top w:val="nil"/>
              <w:left w:val="nil"/>
              <w:bottom w:val="nil"/>
              <w:right w:val="nil"/>
            </w:tcBorders>
            <w:tcMar>
              <w:top w:w="100" w:type="dxa"/>
              <w:left w:w="43" w:type="dxa"/>
              <w:bottom w:w="43" w:type="dxa"/>
              <w:right w:w="43" w:type="dxa"/>
            </w:tcMar>
            <w:vAlign w:val="bottom"/>
          </w:tcPr>
          <w:p w14:paraId="73C6466C" w14:textId="77777777" w:rsidR="006865A6" w:rsidRPr="00A77A7E" w:rsidRDefault="006865A6" w:rsidP="00DC78D5">
            <w:pPr>
              <w:jc w:val="right"/>
              <w:rPr>
                <w:sz w:val="21"/>
              </w:rPr>
            </w:pPr>
            <w:r w:rsidRPr="00A77A7E">
              <w:rPr>
                <w:sz w:val="21"/>
              </w:rPr>
              <w:t>0</w:t>
            </w:r>
          </w:p>
        </w:tc>
        <w:tc>
          <w:tcPr>
            <w:tcW w:w="618" w:type="dxa"/>
            <w:tcBorders>
              <w:top w:val="nil"/>
              <w:left w:val="nil"/>
              <w:bottom w:val="nil"/>
              <w:right w:val="nil"/>
            </w:tcBorders>
            <w:tcMar>
              <w:top w:w="100" w:type="dxa"/>
              <w:left w:w="43" w:type="dxa"/>
              <w:bottom w:w="43" w:type="dxa"/>
              <w:right w:w="43" w:type="dxa"/>
            </w:tcMar>
            <w:vAlign w:val="bottom"/>
          </w:tcPr>
          <w:p w14:paraId="188884B7" w14:textId="77777777" w:rsidR="006865A6" w:rsidRPr="00A77A7E" w:rsidRDefault="006865A6" w:rsidP="00DC78D5">
            <w:pPr>
              <w:jc w:val="right"/>
              <w:rPr>
                <w:sz w:val="21"/>
              </w:rPr>
            </w:pPr>
            <w:r w:rsidRPr="00A77A7E">
              <w:rPr>
                <w:sz w:val="21"/>
              </w:rPr>
              <w:t>100</w:t>
            </w:r>
          </w:p>
        </w:tc>
        <w:tc>
          <w:tcPr>
            <w:tcW w:w="618" w:type="dxa"/>
            <w:tcBorders>
              <w:top w:val="nil"/>
              <w:left w:val="nil"/>
              <w:bottom w:val="nil"/>
              <w:right w:val="nil"/>
            </w:tcBorders>
            <w:tcMar>
              <w:top w:w="100" w:type="dxa"/>
              <w:left w:w="43" w:type="dxa"/>
              <w:bottom w:w="43" w:type="dxa"/>
              <w:right w:w="43" w:type="dxa"/>
            </w:tcMar>
            <w:vAlign w:val="bottom"/>
          </w:tcPr>
          <w:p w14:paraId="48580E1D" w14:textId="77777777" w:rsidR="006865A6" w:rsidRPr="00A77A7E" w:rsidRDefault="006865A6" w:rsidP="00DC78D5">
            <w:pPr>
              <w:jc w:val="right"/>
              <w:rPr>
                <w:sz w:val="21"/>
              </w:rPr>
            </w:pPr>
            <w:r w:rsidRPr="00A77A7E">
              <w:rPr>
                <w:sz w:val="21"/>
              </w:rPr>
              <w:t>200</w:t>
            </w:r>
          </w:p>
        </w:tc>
        <w:tc>
          <w:tcPr>
            <w:tcW w:w="618" w:type="dxa"/>
            <w:tcBorders>
              <w:top w:val="nil"/>
              <w:left w:val="nil"/>
              <w:bottom w:val="nil"/>
              <w:right w:val="nil"/>
            </w:tcBorders>
            <w:tcMar>
              <w:top w:w="100" w:type="dxa"/>
              <w:left w:w="43" w:type="dxa"/>
              <w:bottom w:w="43" w:type="dxa"/>
              <w:right w:w="43" w:type="dxa"/>
            </w:tcMar>
            <w:vAlign w:val="bottom"/>
          </w:tcPr>
          <w:p w14:paraId="752239C3" w14:textId="77777777" w:rsidR="006865A6" w:rsidRPr="00A77A7E" w:rsidRDefault="006865A6" w:rsidP="00DC78D5">
            <w:pPr>
              <w:jc w:val="right"/>
              <w:rPr>
                <w:sz w:val="21"/>
              </w:rPr>
            </w:pPr>
            <w:r w:rsidRPr="00A77A7E">
              <w:rPr>
                <w:sz w:val="21"/>
              </w:rPr>
              <w:t>300</w:t>
            </w:r>
          </w:p>
        </w:tc>
        <w:tc>
          <w:tcPr>
            <w:tcW w:w="618" w:type="dxa"/>
            <w:tcBorders>
              <w:top w:val="nil"/>
              <w:left w:val="nil"/>
              <w:bottom w:val="nil"/>
              <w:right w:val="nil"/>
            </w:tcBorders>
            <w:tcMar>
              <w:top w:w="100" w:type="dxa"/>
              <w:left w:w="43" w:type="dxa"/>
              <w:bottom w:w="43" w:type="dxa"/>
              <w:right w:w="43" w:type="dxa"/>
            </w:tcMar>
            <w:vAlign w:val="bottom"/>
          </w:tcPr>
          <w:p w14:paraId="3D0ED5C4" w14:textId="77777777" w:rsidR="006865A6" w:rsidRPr="00A77A7E" w:rsidRDefault="006865A6" w:rsidP="00DC78D5">
            <w:pPr>
              <w:jc w:val="right"/>
              <w:rPr>
                <w:sz w:val="21"/>
              </w:rPr>
            </w:pPr>
            <w:r w:rsidRPr="00A77A7E">
              <w:rPr>
                <w:sz w:val="21"/>
              </w:rPr>
              <w:t>700</w:t>
            </w:r>
          </w:p>
        </w:tc>
        <w:tc>
          <w:tcPr>
            <w:tcW w:w="788" w:type="dxa"/>
            <w:tcBorders>
              <w:top w:val="nil"/>
              <w:left w:val="nil"/>
              <w:bottom w:val="nil"/>
              <w:right w:val="nil"/>
            </w:tcBorders>
            <w:tcMar>
              <w:top w:w="100" w:type="dxa"/>
              <w:left w:w="43" w:type="dxa"/>
              <w:bottom w:w="43" w:type="dxa"/>
              <w:right w:w="43" w:type="dxa"/>
            </w:tcMar>
            <w:vAlign w:val="bottom"/>
          </w:tcPr>
          <w:p w14:paraId="7D2B97A4" w14:textId="77777777" w:rsidR="006865A6" w:rsidRPr="00A77A7E" w:rsidRDefault="006865A6" w:rsidP="00DC78D5">
            <w:pPr>
              <w:jc w:val="right"/>
              <w:rPr>
                <w:sz w:val="21"/>
              </w:rPr>
            </w:pPr>
            <w:r w:rsidRPr="00A77A7E">
              <w:rPr>
                <w:sz w:val="21"/>
              </w:rPr>
              <w:t>1 900</w:t>
            </w:r>
          </w:p>
        </w:tc>
        <w:tc>
          <w:tcPr>
            <w:tcW w:w="618" w:type="dxa"/>
            <w:tcBorders>
              <w:top w:val="nil"/>
              <w:left w:val="nil"/>
              <w:bottom w:val="nil"/>
              <w:right w:val="nil"/>
            </w:tcBorders>
            <w:tcMar>
              <w:top w:w="100" w:type="dxa"/>
              <w:left w:w="43" w:type="dxa"/>
              <w:bottom w:w="43" w:type="dxa"/>
              <w:right w:w="43" w:type="dxa"/>
            </w:tcMar>
            <w:vAlign w:val="bottom"/>
          </w:tcPr>
          <w:p w14:paraId="0C656DCF" w14:textId="77777777" w:rsidR="006865A6" w:rsidRPr="00A77A7E" w:rsidRDefault="006865A6" w:rsidP="00DC78D5">
            <w:pPr>
              <w:jc w:val="right"/>
              <w:rPr>
                <w:sz w:val="21"/>
              </w:rPr>
            </w:pPr>
            <w:r w:rsidRPr="00A77A7E">
              <w:rPr>
                <w:sz w:val="21"/>
              </w:rPr>
              <w:t>2 800</w:t>
            </w:r>
          </w:p>
        </w:tc>
        <w:tc>
          <w:tcPr>
            <w:tcW w:w="788" w:type="dxa"/>
            <w:tcBorders>
              <w:top w:val="nil"/>
              <w:left w:val="nil"/>
              <w:bottom w:val="nil"/>
              <w:right w:val="nil"/>
            </w:tcBorders>
            <w:tcMar>
              <w:top w:w="100" w:type="dxa"/>
              <w:left w:w="43" w:type="dxa"/>
              <w:bottom w:w="43" w:type="dxa"/>
              <w:right w:w="43" w:type="dxa"/>
            </w:tcMar>
            <w:vAlign w:val="bottom"/>
          </w:tcPr>
          <w:p w14:paraId="2A326229" w14:textId="77777777" w:rsidR="006865A6" w:rsidRPr="00A77A7E" w:rsidRDefault="006865A6" w:rsidP="00DC78D5">
            <w:pPr>
              <w:jc w:val="right"/>
              <w:rPr>
                <w:sz w:val="21"/>
              </w:rPr>
            </w:pPr>
            <w:r w:rsidRPr="00A77A7E">
              <w:rPr>
                <w:sz w:val="21"/>
              </w:rPr>
              <w:t>2 900</w:t>
            </w:r>
          </w:p>
        </w:tc>
      </w:tr>
      <w:tr w:rsidR="006865A6" w:rsidRPr="00A77A7E" w14:paraId="6388E098"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333966A7" w14:textId="77777777" w:rsidR="006865A6" w:rsidRPr="00A77A7E" w:rsidRDefault="006865A6" w:rsidP="00DC78D5">
            <w:pPr>
              <w:rPr>
                <w:sz w:val="21"/>
              </w:rPr>
            </w:pPr>
            <w:r w:rsidRPr="00A77A7E">
              <w:rPr>
                <w:sz w:val="21"/>
              </w:rPr>
              <w:tab/>
              <w:t>Pensjonspremie</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3C23E897" w14:textId="77777777" w:rsidR="006865A6" w:rsidRPr="00A77A7E" w:rsidRDefault="006865A6" w:rsidP="00DC78D5">
            <w:pPr>
              <w:jc w:val="right"/>
              <w:rPr>
                <w:sz w:val="21"/>
              </w:rPr>
            </w:pPr>
            <w:r w:rsidRPr="00A77A7E">
              <w:rPr>
                <w:sz w:val="21"/>
              </w:rPr>
              <w:t>2 900</w:t>
            </w:r>
          </w:p>
        </w:tc>
        <w:tc>
          <w:tcPr>
            <w:tcW w:w="618" w:type="dxa"/>
            <w:tcBorders>
              <w:top w:val="nil"/>
              <w:left w:val="nil"/>
              <w:bottom w:val="nil"/>
              <w:right w:val="nil"/>
            </w:tcBorders>
            <w:tcMar>
              <w:top w:w="100" w:type="dxa"/>
              <w:left w:w="43" w:type="dxa"/>
              <w:bottom w:w="43" w:type="dxa"/>
              <w:right w:w="43" w:type="dxa"/>
            </w:tcMar>
            <w:vAlign w:val="bottom"/>
          </w:tcPr>
          <w:p w14:paraId="489EAD1D" w14:textId="77777777" w:rsidR="006865A6" w:rsidRPr="00A77A7E" w:rsidRDefault="006865A6" w:rsidP="00DC78D5">
            <w:pPr>
              <w:jc w:val="right"/>
              <w:rPr>
                <w:sz w:val="21"/>
              </w:rPr>
            </w:pPr>
            <w:r w:rsidRPr="00A77A7E">
              <w:rPr>
                <w:sz w:val="21"/>
              </w:rPr>
              <w:t>100</w:t>
            </w:r>
          </w:p>
        </w:tc>
        <w:tc>
          <w:tcPr>
            <w:tcW w:w="618" w:type="dxa"/>
            <w:tcBorders>
              <w:top w:val="nil"/>
              <w:left w:val="nil"/>
              <w:bottom w:val="nil"/>
              <w:right w:val="nil"/>
            </w:tcBorders>
            <w:tcMar>
              <w:top w:w="100" w:type="dxa"/>
              <w:left w:w="43" w:type="dxa"/>
              <w:bottom w:w="43" w:type="dxa"/>
              <w:right w:w="43" w:type="dxa"/>
            </w:tcMar>
            <w:vAlign w:val="bottom"/>
          </w:tcPr>
          <w:p w14:paraId="0A641D96" w14:textId="77777777" w:rsidR="006865A6" w:rsidRPr="00A77A7E" w:rsidRDefault="006865A6" w:rsidP="00DC78D5">
            <w:pPr>
              <w:jc w:val="right"/>
              <w:rPr>
                <w:sz w:val="21"/>
              </w:rPr>
            </w:pPr>
            <w:r w:rsidRPr="00A77A7E">
              <w:rPr>
                <w:sz w:val="21"/>
              </w:rPr>
              <w:t>500</w:t>
            </w:r>
          </w:p>
        </w:tc>
        <w:tc>
          <w:tcPr>
            <w:tcW w:w="618" w:type="dxa"/>
            <w:tcBorders>
              <w:top w:val="nil"/>
              <w:left w:val="nil"/>
              <w:bottom w:val="nil"/>
              <w:right w:val="nil"/>
            </w:tcBorders>
            <w:tcMar>
              <w:top w:w="100" w:type="dxa"/>
              <w:left w:w="43" w:type="dxa"/>
              <w:bottom w:w="43" w:type="dxa"/>
              <w:right w:w="43" w:type="dxa"/>
            </w:tcMar>
            <w:vAlign w:val="bottom"/>
          </w:tcPr>
          <w:p w14:paraId="3DCFB41F" w14:textId="77777777" w:rsidR="006865A6" w:rsidRPr="00A77A7E" w:rsidRDefault="006865A6" w:rsidP="00DC78D5">
            <w:pPr>
              <w:jc w:val="right"/>
              <w:rPr>
                <w:sz w:val="21"/>
              </w:rPr>
            </w:pPr>
            <w:r w:rsidRPr="00A77A7E">
              <w:rPr>
                <w:sz w:val="21"/>
              </w:rPr>
              <w:t>500</w:t>
            </w:r>
          </w:p>
        </w:tc>
        <w:tc>
          <w:tcPr>
            <w:tcW w:w="618" w:type="dxa"/>
            <w:tcBorders>
              <w:top w:val="nil"/>
              <w:left w:val="nil"/>
              <w:bottom w:val="nil"/>
              <w:right w:val="nil"/>
            </w:tcBorders>
            <w:tcMar>
              <w:top w:w="100" w:type="dxa"/>
              <w:left w:w="43" w:type="dxa"/>
              <w:bottom w:w="43" w:type="dxa"/>
              <w:right w:w="43" w:type="dxa"/>
            </w:tcMar>
            <w:vAlign w:val="bottom"/>
          </w:tcPr>
          <w:p w14:paraId="643DDEAE" w14:textId="77777777" w:rsidR="006865A6" w:rsidRPr="00A77A7E" w:rsidRDefault="006865A6" w:rsidP="00DC78D5">
            <w:pPr>
              <w:jc w:val="right"/>
              <w:rPr>
                <w:sz w:val="21"/>
              </w:rPr>
            </w:pPr>
            <w:r w:rsidRPr="00A77A7E">
              <w:rPr>
                <w:sz w:val="21"/>
              </w:rPr>
              <w:t>600</w:t>
            </w:r>
          </w:p>
        </w:tc>
        <w:tc>
          <w:tcPr>
            <w:tcW w:w="618" w:type="dxa"/>
            <w:tcBorders>
              <w:top w:val="nil"/>
              <w:left w:val="nil"/>
              <w:bottom w:val="nil"/>
              <w:right w:val="nil"/>
            </w:tcBorders>
            <w:tcMar>
              <w:top w:w="100" w:type="dxa"/>
              <w:left w:w="43" w:type="dxa"/>
              <w:bottom w:w="43" w:type="dxa"/>
              <w:right w:w="43" w:type="dxa"/>
            </w:tcMar>
            <w:vAlign w:val="bottom"/>
          </w:tcPr>
          <w:p w14:paraId="349495C0" w14:textId="77777777" w:rsidR="006865A6" w:rsidRPr="00A77A7E" w:rsidRDefault="006865A6" w:rsidP="00DC78D5">
            <w:pPr>
              <w:jc w:val="right"/>
              <w:rPr>
                <w:sz w:val="21"/>
              </w:rPr>
            </w:pPr>
            <w:r w:rsidRPr="00A77A7E">
              <w:rPr>
                <w:sz w:val="21"/>
              </w:rPr>
              <w:t>1 400</w:t>
            </w:r>
          </w:p>
        </w:tc>
        <w:tc>
          <w:tcPr>
            <w:tcW w:w="788" w:type="dxa"/>
            <w:tcBorders>
              <w:top w:val="nil"/>
              <w:left w:val="nil"/>
              <w:bottom w:val="nil"/>
              <w:right w:val="nil"/>
            </w:tcBorders>
            <w:tcMar>
              <w:top w:w="100" w:type="dxa"/>
              <w:left w:w="43" w:type="dxa"/>
              <w:bottom w:w="43" w:type="dxa"/>
              <w:right w:w="43" w:type="dxa"/>
            </w:tcMar>
            <w:vAlign w:val="bottom"/>
          </w:tcPr>
          <w:p w14:paraId="4341A6BD" w14:textId="77777777" w:rsidR="006865A6" w:rsidRPr="00A77A7E" w:rsidRDefault="006865A6" w:rsidP="00DC78D5">
            <w:pPr>
              <w:jc w:val="right"/>
              <w:rPr>
                <w:sz w:val="21"/>
              </w:rPr>
            </w:pPr>
            <w:r w:rsidRPr="00A77A7E">
              <w:rPr>
                <w:sz w:val="21"/>
              </w:rPr>
              <w:t>4 300</w:t>
            </w:r>
          </w:p>
        </w:tc>
        <w:tc>
          <w:tcPr>
            <w:tcW w:w="618" w:type="dxa"/>
            <w:tcBorders>
              <w:top w:val="nil"/>
              <w:left w:val="nil"/>
              <w:bottom w:val="nil"/>
              <w:right w:val="nil"/>
            </w:tcBorders>
            <w:tcMar>
              <w:top w:w="100" w:type="dxa"/>
              <w:left w:w="43" w:type="dxa"/>
              <w:bottom w:w="43" w:type="dxa"/>
              <w:right w:w="43" w:type="dxa"/>
            </w:tcMar>
            <w:vAlign w:val="bottom"/>
          </w:tcPr>
          <w:p w14:paraId="48A67F25" w14:textId="77777777" w:rsidR="006865A6" w:rsidRPr="00A77A7E" w:rsidRDefault="006865A6" w:rsidP="00DC78D5">
            <w:pPr>
              <w:jc w:val="right"/>
              <w:rPr>
                <w:sz w:val="21"/>
              </w:rPr>
            </w:pPr>
            <w:r w:rsidRPr="00A77A7E">
              <w:rPr>
                <w:sz w:val="21"/>
              </w:rPr>
              <w:t>5 700</w:t>
            </w:r>
          </w:p>
        </w:tc>
        <w:tc>
          <w:tcPr>
            <w:tcW w:w="788" w:type="dxa"/>
            <w:tcBorders>
              <w:top w:val="nil"/>
              <w:left w:val="nil"/>
              <w:bottom w:val="nil"/>
              <w:right w:val="nil"/>
            </w:tcBorders>
            <w:tcMar>
              <w:top w:w="100" w:type="dxa"/>
              <w:left w:w="43" w:type="dxa"/>
              <w:bottom w:w="43" w:type="dxa"/>
              <w:right w:w="43" w:type="dxa"/>
            </w:tcMar>
            <w:vAlign w:val="bottom"/>
          </w:tcPr>
          <w:p w14:paraId="36688A28" w14:textId="77777777" w:rsidR="006865A6" w:rsidRPr="00A77A7E" w:rsidRDefault="006865A6" w:rsidP="00DC78D5">
            <w:pPr>
              <w:jc w:val="right"/>
              <w:rPr>
                <w:sz w:val="21"/>
              </w:rPr>
            </w:pPr>
            <w:r w:rsidRPr="00A77A7E">
              <w:rPr>
                <w:sz w:val="21"/>
              </w:rPr>
              <w:t>4 900</w:t>
            </w:r>
          </w:p>
        </w:tc>
      </w:tr>
      <w:tr w:rsidR="006865A6" w:rsidRPr="00A77A7E" w14:paraId="345560C1"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151D0CAD" w14:textId="77777777" w:rsidR="006865A6" w:rsidRPr="00A77A7E" w:rsidRDefault="006865A6" w:rsidP="00DC78D5">
            <w:pPr>
              <w:rPr>
                <w:sz w:val="21"/>
              </w:rPr>
            </w:pPr>
            <w:r w:rsidRPr="00A77A7E">
              <w:rPr>
                <w:sz w:val="21"/>
              </w:rPr>
              <w:tab/>
              <w:t>Foreldrefradrag</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167BFA14" w14:textId="77777777" w:rsidR="006865A6" w:rsidRPr="00A77A7E" w:rsidRDefault="006865A6" w:rsidP="00DC78D5">
            <w:pPr>
              <w:jc w:val="right"/>
              <w:rPr>
                <w:sz w:val="21"/>
              </w:rPr>
            </w:pPr>
            <w:r w:rsidRPr="00A77A7E">
              <w:rPr>
                <w:sz w:val="21"/>
              </w:rPr>
              <w:t>1 800</w:t>
            </w:r>
          </w:p>
        </w:tc>
        <w:tc>
          <w:tcPr>
            <w:tcW w:w="618" w:type="dxa"/>
            <w:tcBorders>
              <w:top w:val="nil"/>
              <w:left w:val="nil"/>
              <w:bottom w:val="nil"/>
              <w:right w:val="nil"/>
            </w:tcBorders>
            <w:tcMar>
              <w:top w:w="100" w:type="dxa"/>
              <w:left w:w="43" w:type="dxa"/>
              <w:bottom w:w="43" w:type="dxa"/>
              <w:right w:w="43" w:type="dxa"/>
            </w:tcMar>
            <w:vAlign w:val="bottom"/>
          </w:tcPr>
          <w:p w14:paraId="2D3591B5" w14:textId="77777777" w:rsidR="006865A6" w:rsidRPr="00A77A7E" w:rsidRDefault="006865A6" w:rsidP="00DC78D5">
            <w:pPr>
              <w:jc w:val="right"/>
              <w:rPr>
                <w:sz w:val="21"/>
              </w:rPr>
            </w:pPr>
            <w:r w:rsidRPr="00A77A7E">
              <w:rPr>
                <w:sz w:val="21"/>
              </w:rPr>
              <w:t>400</w:t>
            </w:r>
          </w:p>
        </w:tc>
        <w:tc>
          <w:tcPr>
            <w:tcW w:w="618" w:type="dxa"/>
            <w:tcBorders>
              <w:top w:val="nil"/>
              <w:left w:val="nil"/>
              <w:bottom w:val="nil"/>
              <w:right w:val="nil"/>
            </w:tcBorders>
            <w:tcMar>
              <w:top w:w="100" w:type="dxa"/>
              <w:left w:w="43" w:type="dxa"/>
              <w:bottom w:w="43" w:type="dxa"/>
              <w:right w:w="43" w:type="dxa"/>
            </w:tcMar>
            <w:vAlign w:val="bottom"/>
          </w:tcPr>
          <w:p w14:paraId="7B238852" w14:textId="77777777" w:rsidR="006865A6" w:rsidRPr="00A77A7E" w:rsidRDefault="006865A6" w:rsidP="00DC78D5">
            <w:pPr>
              <w:jc w:val="right"/>
              <w:rPr>
                <w:sz w:val="21"/>
              </w:rPr>
            </w:pPr>
            <w:r w:rsidRPr="00A77A7E">
              <w:rPr>
                <w:sz w:val="21"/>
              </w:rPr>
              <w:t>500</w:t>
            </w:r>
          </w:p>
        </w:tc>
        <w:tc>
          <w:tcPr>
            <w:tcW w:w="618" w:type="dxa"/>
            <w:tcBorders>
              <w:top w:val="nil"/>
              <w:left w:val="nil"/>
              <w:bottom w:val="nil"/>
              <w:right w:val="nil"/>
            </w:tcBorders>
            <w:tcMar>
              <w:top w:w="100" w:type="dxa"/>
              <w:left w:w="43" w:type="dxa"/>
              <w:bottom w:w="43" w:type="dxa"/>
              <w:right w:w="43" w:type="dxa"/>
            </w:tcMar>
            <w:vAlign w:val="bottom"/>
          </w:tcPr>
          <w:p w14:paraId="1D319B24" w14:textId="77777777" w:rsidR="006865A6" w:rsidRPr="00A77A7E" w:rsidRDefault="006865A6" w:rsidP="00DC78D5">
            <w:pPr>
              <w:jc w:val="right"/>
              <w:rPr>
                <w:sz w:val="21"/>
              </w:rPr>
            </w:pPr>
            <w:r w:rsidRPr="00A77A7E">
              <w:rPr>
                <w:sz w:val="21"/>
              </w:rPr>
              <w:t>700</w:t>
            </w:r>
          </w:p>
        </w:tc>
        <w:tc>
          <w:tcPr>
            <w:tcW w:w="618" w:type="dxa"/>
            <w:tcBorders>
              <w:top w:val="nil"/>
              <w:left w:val="nil"/>
              <w:bottom w:val="nil"/>
              <w:right w:val="nil"/>
            </w:tcBorders>
            <w:tcMar>
              <w:top w:w="100" w:type="dxa"/>
              <w:left w:w="43" w:type="dxa"/>
              <w:bottom w:w="43" w:type="dxa"/>
              <w:right w:w="43" w:type="dxa"/>
            </w:tcMar>
            <w:vAlign w:val="bottom"/>
          </w:tcPr>
          <w:p w14:paraId="1319768B" w14:textId="77777777" w:rsidR="006865A6" w:rsidRPr="00A77A7E" w:rsidRDefault="006865A6" w:rsidP="00DC78D5">
            <w:pPr>
              <w:jc w:val="right"/>
              <w:rPr>
                <w:sz w:val="21"/>
              </w:rPr>
            </w:pPr>
            <w:r w:rsidRPr="00A77A7E">
              <w:rPr>
                <w:sz w:val="21"/>
              </w:rPr>
              <w:t>700</w:t>
            </w:r>
          </w:p>
        </w:tc>
        <w:tc>
          <w:tcPr>
            <w:tcW w:w="618" w:type="dxa"/>
            <w:tcBorders>
              <w:top w:val="nil"/>
              <w:left w:val="nil"/>
              <w:bottom w:val="nil"/>
              <w:right w:val="nil"/>
            </w:tcBorders>
            <w:tcMar>
              <w:top w:w="100" w:type="dxa"/>
              <w:left w:w="43" w:type="dxa"/>
              <w:bottom w:w="43" w:type="dxa"/>
              <w:right w:w="43" w:type="dxa"/>
            </w:tcMar>
            <w:vAlign w:val="bottom"/>
          </w:tcPr>
          <w:p w14:paraId="52E56A64" w14:textId="77777777" w:rsidR="006865A6" w:rsidRPr="00A77A7E" w:rsidRDefault="006865A6" w:rsidP="00DC78D5">
            <w:pPr>
              <w:jc w:val="right"/>
              <w:rPr>
                <w:sz w:val="21"/>
              </w:rPr>
            </w:pPr>
            <w:r w:rsidRPr="00A77A7E">
              <w:rPr>
                <w:sz w:val="21"/>
              </w:rPr>
              <w:t>1 300</w:t>
            </w:r>
          </w:p>
        </w:tc>
        <w:tc>
          <w:tcPr>
            <w:tcW w:w="788" w:type="dxa"/>
            <w:tcBorders>
              <w:top w:val="nil"/>
              <w:left w:val="nil"/>
              <w:bottom w:val="nil"/>
              <w:right w:val="nil"/>
            </w:tcBorders>
            <w:tcMar>
              <w:top w:w="100" w:type="dxa"/>
              <w:left w:w="43" w:type="dxa"/>
              <w:bottom w:w="43" w:type="dxa"/>
              <w:right w:w="43" w:type="dxa"/>
            </w:tcMar>
            <w:vAlign w:val="bottom"/>
          </w:tcPr>
          <w:p w14:paraId="462F6B80" w14:textId="77777777" w:rsidR="006865A6" w:rsidRPr="00A77A7E" w:rsidRDefault="006865A6" w:rsidP="00DC78D5">
            <w:pPr>
              <w:jc w:val="right"/>
              <w:rPr>
                <w:sz w:val="21"/>
              </w:rPr>
            </w:pPr>
            <w:r w:rsidRPr="00A77A7E">
              <w:rPr>
                <w:sz w:val="21"/>
              </w:rPr>
              <w:t>2 300</w:t>
            </w:r>
          </w:p>
        </w:tc>
        <w:tc>
          <w:tcPr>
            <w:tcW w:w="618" w:type="dxa"/>
            <w:tcBorders>
              <w:top w:val="nil"/>
              <w:left w:val="nil"/>
              <w:bottom w:val="nil"/>
              <w:right w:val="nil"/>
            </w:tcBorders>
            <w:tcMar>
              <w:top w:w="100" w:type="dxa"/>
              <w:left w:w="43" w:type="dxa"/>
              <w:bottom w:w="43" w:type="dxa"/>
              <w:right w:w="43" w:type="dxa"/>
            </w:tcMar>
            <w:vAlign w:val="bottom"/>
          </w:tcPr>
          <w:p w14:paraId="243BD9EE" w14:textId="77777777" w:rsidR="006865A6" w:rsidRPr="00A77A7E" w:rsidRDefault="006865A6" w:rsidP="00DC78D5">
            <w:pPr>
              <w:jc w:val="right"/>
              <w:rPr>
                <w:sz w:val="21"/>
              </w:rPr>
            </w:pPr>
            <w:r w:rsidRPr="00A77A7E">
              <w:rPr>
                <w:sz w:val="21"/>
              </w:rPr>
              <w:t>2 800</w:t>
            </w:r>
          </w:p>
        </w:tc>
        <w:tc>
          <w:tcPr>
            <w:tcW w:w="788" w:type="dxa"/>
            <w:tcBorders>
              <w:top w:val="nil"/>
              <w:left w:val="nil"/>
              <w:bottom w:val="nil"/>
              <w:right w:val="nil"/>
            </w:tcBorders>
            <w:tcMar>
              <w:top w:w="100" w:type="dxa"/>
              <w:left w:w="43" w:type="dxa"/>
              <w:bottom w:w="43" w:type="dxa"/>
              <w:right w:w="43" w:type="dxa"/>
            </w:tcMar>
            <w:vAlign w:val="bottom"/>
          </w:tcPr>
          <w:p w14:paraId="27243D6E" w14:textId="77777777" w:rsidR="006865A6" w:rsidRPr="00A77A7E" w:rsidRDefault="006865A6" w:rsidP="00DC78D5">
            <w:pPr>
              <w:jc w:val="right"/>
              <w:rPr>
                <w:sz w:val="21"/>
              </w:rPr>
            </w:pPr>
            <w:r w:rsidRPr="00A77A7E">
              <w:rPr>
                <w:sz w:val="21"/>
              </w:rPr>
              <w:t>2 900</w:t>
            </w:r>
          </w:p>
        </w:tc>
      </w:tr>
      <w:tr w:rsidR="006865A6" w:rsidRPr="00A77A7E" w14:paraId="437C720C"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4A6DA401" w14:textId="77777777" w:rsidR="006865A6" w:rsidRPr="00A77A7E" w:rsidRDefault="006865A6" w:rsidP="00DC78D5">
            <w:pPr>
              <w:rPr>
                <w:sz w:val="21"/>
              </w:rPr>
            </w:pPr>
            <w:r w:rsidRPr="00A77A7E">
              <w:rPr>
                <w:sz w:val="21"/>
              </w:rPr>
              <w:tab/>
              <w:t>Fagforeningskontingent</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6B3996AC" w14:textId="77777777" w:rsidR="006865A6" w:rsidRPr="00A77A7E" w:rsidRDefault="006865A6" w:rsidP="00DC78D5">
            <w:pPr>
              <w:jc w:val="right"/>
              <w:rPr>
                <w:sz w:val="21"/>
              </w:rPr>
            </w:pPr>
            <w:r w:rsidRPr="00A77A7E">
              <w:rPr>
                <w:sz w:val="21"/>
              </w:rPr>
              <w:t>2 000</w:t>
            </w:r>
          </w:p>
        </w:tc>
        <w:tc>
          <w:tcPr>
            <w:tcW w:w="618" w:type="dxa"/>
            <w:tcBorders>
              <w:top w:val="nil"/>
              <w:left w:val="nil"/>
              <w:bottom w:val="nil"/>
              <w:right w:val="nil"/>
            </w:tcBorders>
            <w:tcMar>
              <w:top w:w="100" w:type="dxa"/>
              <w:left w:w="43" w:type="dxa"/>
              <w:bottom w:w="43" w:type="dxa"/>
              <w:right w:w="43" w:type="dxa"/>
            </w:tcMar>
            <w:vAlign w:val="bottom"/>
          </w:tcPr>
          <w:p w14:paraId="1B563C4C" w14:textId="77777777" w:rsidR="006865A6" w:rsidRPr="00A77A7E" w:rsidRDefault="006865A6" w:rsidP="00DC78D5">
            <w:pPr>
              <w:jc w:val="right"/>
              <w:rPr>
                <w:sz w:val="21"/>
              </w:rPr>
            </w:pPr>
            <w:r w:rsidRPr="00A77A7E">
              <w:rPr>
                <w:sz w:val="21"/>
              </w:rPr>
              <w:t>0</w:t>
            </w:r>
          </w:p>
        </w:tc>
        <w:tc>
          <w:tcPr>
            <w:tcW w:w="618" w:type="dxa"/>
            <w:tcBorders>
              <w:top w:val="nil"/>
              <w:left w:val="nil"/>
              <w:bottom w:val="nil"/>
              <w:right w:val="nil"/>
            </w:tcBorders>
            <w:tcMar>
              <w:top w:w="100" w:type="dxa"/>
              <w:left w:w="43" w:type="dxa"/>
              <w:bottom w:w="43" w:type="dxa"/>
              <w:right w:w="43" w:type="dxa"/>
            </w:tcMar>
            <w:vAlign w:val="bottom"/>
          </w:tcPr>
          <w:p w14:paraId="5653F42B" w14:textId="77777777" w:rsidR="006865A6" w:rsidRPr="00A77A7E" w:rsidRDefault="006865A6" w:rsidP="00DC78D5">
            <w:pPr>
              <w:jc w:val="right"/>
              <w:rPr>
                <w:sz w:val="21"/>
              </w:rPr>
            </w:pPr>
            <w:r w:rsidRPr="00A77A7E">
              <w:rPr>
                <w:sz w:val="21"/>
              </w:rPr>
              <w:t>100</w:t>
            </w:r>
          </w:p>
        </w:tc>
        <w:tc>
          <w:tcPr>
            <w:tcW w:w="618" w:type="dxa"/>
            <w:tcBorders>
              <w:top w:val="nil"/>
              <w:left w:val="nil"/>
              <w:bottom w:val="nil"/>
              <w:right w:val="nil"/>
            </w:tcBorders>
            <w:tcMar>
              <w:top w:w="100" w:type="dxa"/>
              <w:left w:w="43" w:type="dxa"/>
              <w:bottom w:w="43" w:type="dxa"/>
              <w:right w:w="43" w:type="dxa"/>
            </w:tcMar>
            <w:vAlign w:val="bottom"/>
          </w:tcPr>
          <w:p w14:paraId="6DCAF72D" w14:textId="77777777" w:rsidR="006865A6" w:rsidRPr="00A77A7E" w:rsidRDefault="006865A6" w:rsidP="00DC78D5">
            <w:pPr>
              <w:jc w:val="right"/>
              <w:rPr>
                <w:sz w:val="21"/>
              </w:rPr>
            </w:pPr>
            <w:r w:rsidRPr="00A77A7E">
              <w:rPr>
                <w:sz w:val="21"/>
              </w:rPr>
              <w:t>200</w:t>
            </w:r>
          </w:p>
        </w:tc>
        <w:tc>
          <w:tcPr>
            <w:tcW w:w="618" w:type="dxa"/>
            <w:tcBorders>
              <w:top w:val="nil"/>
              <w:left w:val="nil"/>
              <w:bottom w:val="nil"/>
              <w:right w:val="nil"/>
            </w:tcBorders>
            <w:tcMar>
              <w:top w:w="100" w:type="dxa"/>
              <w:left w:w="43" w:type="dxa"/>
              <w:bottom w:w="43" w:type="dxa"/>
              <w:right w:w="43" w:type="dxa"/>
            </w:tcMar>
            <w:vAlign w:val="bottom"/>
          </w:tcPr>
          <w:p w14:paraId="1E796639" w14:textId="77777777" w:rsidR="006865A6" w:rsidRPr="00A77A7E" w:rsidRDefault="006865A6" w:rsidP="00DC78D5">
            <w:pPr>
              <w:jc w:val="right"/>
              <w:rPr>
                <w:sz w:val="21"/>
              </w:rPr>
            </w:pPr>
            <w:r w:rsidRPr="00A77A7E">
              <w:rPr>
                <w:sz w:val="21"/>
              </w:rPr>
              <w:t>300</w:t>
            </w:r>
          </w:p>
        </w:tc>
        <w:tc>
          <w:tcPr>
            <w:tcW w:w="618" w:type="dxa"/>
            <w:tcBorders>
              <w:top w:val="nil"/>
              <w:left w:val="nil"/>
              <w:bottom w:val="nil"/>
              <w:right w:val="nil"/>
            </w:tcBorders>
            <w:tcMar>
              <w:top w:w="100" w:type="dxa"/>
              <w:left w:w="43" w:type="dxa"/>
              <w:bottom w:w="43" w:type="dxa"/>
              <w:right w:w="43" w:type="dxa"/>
            </w:tcMar>
            <w:vAlign w:val="bottom"/>
          </w:tcPr>
          <w:p w14:paraId="32534956" w14:textId="77777777" w:rsidR="006865A6" w:rsidRPr="00A77A7E" w:rsidRDefault="006865A6" w:rsidP="00DC78D5">
            <w:pPr>
              <w:jc w:val="right"/>
              <w:rPr>
                <w:sz w:val="21"/>
              </w:rPr>
            </w:pPr>
            <w:r w:rsidRPr="00A77A7E">
              <w:rPr>
                <w:sz w:val="21"/>
              </w:rPr>
              <w:t>1 100</w:t>
            </w:r>
          </w:p>
        </w:tc>
        <w:tc>
          <w:tcPr>
            <w:tcW w:w="788" w:type="dxa"/>
            <w:tcBorders>
              <w:top w:val="nil"/>
              <w:left w:val="nil"/>
              <w:bottom w:val="nil"/>
              <w:right w:val="nil"/>
            </w:tcBorders>
            <w:tcMar>
              <w:top w:w="100" w:type="dxa"/>
              <w:left w:w="43" w:type="dxa"/>
              <w:bottom w:w="43" w:type="dxa"/>
              <w:right w:w="43" w:type="dxa"/>
            </w:tcMar>
            <w:vAlign w:val="bottom"/>
          </w:tcPr>
          <w:p w14:paraId="40313DA9" w14:textId="77777777" w:rsidR="006865A6" w:rsidRPr="00A77A7E" w:rsidRDefault="006865A6" w:rsidP="00DC78D5">
            <w:pPr>
              <w:jc w:val="right"/>
              <w:rPr>
                <w:sz w:val="21"/>
              </w:rPr>
            </w:pPr>
            <w:r w:rsidRPr="00A77A7E">
              <w:rPr>
                <w:sz w:val="21"/>
              </w:rPr>
              <w:t>3 200</w:t>
            </w:r>
          </w:p>
        </w:tc>
        <w:tc>
          <w:tcPr>
            <w:tcW w:w="618" w:type="dxa"/>
            <w:tcBorders>
              <w:top w:val="nil"/>
              <w:left w:val="nil"/>
              <w:bottom w:val="nil"/>
              <w:right w:val="nil"/>
            </w:tcBorders>
            <w:tcMar>
              <w:top w:w="100" w:type="dxa"/>
              <w:left w:w="43" w:type="dxa"/>
              <w:bottom w:w="43" w:type="dxa"/>
              <w:right w:w="43" w:type="dxa"/>
            </w:tcMar>
            <w:vAlign w:val="bottom"/>
          </w:tcPr>
          <w:p w14:paraId="3C1758EE" w14:textId="77777777" w:rsidR="006865A6" w:rsidRPr="00A77A7E" w:rsidRDefault="006865A6" w:rsidP="00DC78D5">
            <w:pPr>
              <w:jc w:val="right"/>
              <w:rPr>
                <w:sz w:val="21"/>
              </w:rPr>
            </w:pPr>
            <w:r w:rsidRPr="00A77A7E">
              <w:rPr>
                <w:sz w:val="21"/>
              </w:rPr>
              <w:t>3 800</w:t>
            </w:r>
          </w:p>
        </w:tc>
        <w:tc>
          <w:tcPr>
            <w:tcW w:w="788" w:type="dxa"/>
            <w:tcBorders>
              <w:top w:val="nil"/>
              <w:left w:val="nil"/>
              <w:bottom w:val="nil"/>
              <w:right w:val="nil"/>
            </w:tcBorders>
            <w:tcMar>
              <w:top w:w="100" w:type="dxa"/>
              <w:left w:w="43" w:type="dxa"/>
              <w:bottom w:w="43" w:type="dxa"/>
              <w:right w:w="43" w:type="dxa"/>
            </w:tcMar>
            <w:vAlign w:val="bottom"/>
          </w:tcPr>
          <w:p w14:paraId="66BB88D0" w14:textId="77777777" w:rsidR="006865A6" w:rsidRPr="00A77A7E" w:rsidRDefault="006865A6" w:rsidP="00DC78D5">
            <w:pPr>
              <w:jc w:val="right"/>
              <w:rPr>
                <w:sz w:val="21"/>
              </w:rPr>
            </w:pPr>
            <w:r w:rsidRPr="00A77A7E">
              <w:rPr>
                <w:sz w:val="21"/>
              </w:rPr>
              <w:t>3 000</w:t>
            </w:r>
          </w:p>
        </w:tc>
      </w:tr>
      <w:tr w:rsidR="006865A6" w:rsidRPr="00A77A7E" w14:paraId="4F0609E8" w14:textId="77777777" w:rsidTr="00DC78D5">
        <w:trPr>
          <w:trHeight w:val="540"/>
        </w:trPr>
        <w:tc>
          <w:tcPr>
            <w:tcW w:w="2992" w:type="dxa"/>
            <w:tcBorders>
              <w:top w:val="nil"/>
              <w:left w:val="nil"/>
              <w:bottom w:val="nil"/>
              <w:right w:val="nil"/>
            </w:tcBorders>
            <w:tcMar>
              <w:top w:w="100" w:type="dxa"/>
              <w:left w:w="43" w:type="dxa"/>
              <w:bottom w:w="43" w:type="dxa"/>
              <w:right w:w="43" w:type="dxa"/>
            </w:tcMar>
          </w:tcPr>
          <w:p w14:paraId="18301213" w14:textId="77777777" w:rsidR="006865A6" w:rsidRPr="00A77A7E" w:rsidRDefault="006865A6" w:rsidP="00DC78D5">
            <w:pPr>
              <w:rPr>
                <w:sz w:val="21"/>
              </w:rPr>
            </w:pPr>
            <w:r w:rsidRPr="00A77A7E">
              <w:rPr>
                <w:sz w:val="21"/>
              </w:rPr>
              <w:tab/>
              <w:t xml:space="preserve">Årets underskudd </w:t>
            </w:r>
            <w:r w:rsidRPr="00A77A7E">
              <w:rPr>
                <w:sz w:val="21"/>
              </w:rPr>
              <w:br/>
            </w:r>
            <w:r w:rsidRPr="00A77A7E">
              <w:rPr>
                <w:sz w:val="21"/>
              </w:rPr>
              <w:tab/>
              <w:t>i næring</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073222F8" w14:textId="77777777" w:rsidR="006865A6" w:rsidRPr="00A77A7E" w:rsidRDefault="006865A6" w:rsidP="00DC78D5">
            <w:pPr>
              <w:jc w:val="right"/>
              <w:rPr>
                <w:sz w:val="21"/>
              </w:rPr>
            </w:pPr>
            <w:r w:rsidRPr="00A77A7E">
              <w:rPr>
                <w:sz w:val="21"/>
              </w:rPr>
              <w:t>1 300</w:t>
            </w:r>
          </w:p>
        </w:tc>
        <w:tc>
          <w:tcPr>
            <w:tcW w:w="618" w:type="dxa"/>
            <w:tcBorders>
              <w:top w:val="nil"/>
              <w:left w:val="nil"/>
              <w:bottom w:val="nil"/>
              <w:right w:val="nil"/>
            </w:tcBorders>
            <w:tcMar>
              <w:top w:w="100" w:type="dxa"/>
              <w:left w:w="43" w:type="dxa"/>
              <w:bottom w:w="43" w:type="dxa"/>
              <w:right w:w="43" w:type="dxa"/>
            </w:tcMar>
            <w:vAlign w:val="bottom"/>
          </w:tcPr>
          <w:p w14:paraId="2974432F" w14:textId="77777777" w:rsidR="006865A6" w:rsidRPr="00A77A7E" w:rsidRDefault="006865A6" w:rsidP="00DC78D5">
            <w:pPr>
              <w:jc w:val="right"/>
              <w:rPr>
                <w:sz w:val="21"/>
              </w:rPr>
            </w:pPr>
            <w:r w:rsidRPr="00A77A7E">
              <w:rPr>
                <w:sz w:val="21"/>
              </w:rPr>
              <w:t>500</w:t>
            </w:r>
          </w:p>
        </w:tc>
        <w:tc>
          <w:tcPr>
            <w:tcW w:w="618" w:type="dxa"/>
            <w:tcBorders>
              <w:top w:val="nil"/>
              <w:left w:val="nil"/>
              <w:bottom w:val="nil"/>
              <w:right w:val="nil"/>
            </w:tcBorders>
            <w:tcMar>
              <w:top w:w="100" w:type="dxa"/>
              <w:left w:w="43" w:type="dxa"/>
              <w:bottom w:w="43" w:type="dxa"/>
              <w:right w:w="43" w:type="dxa"/>
            </w:tcMar>
            <w:vAlign w:val="bottom"/>
          </w:tcPr>
          <w:p w14:paraId="6C4239AA" w14:textId="77777777" w:rsidR="006865A6" w:rsidRPr="00A77A7E" w:rsidRDefault="006865A6" w:rsidP="00DC78D5">
            <w:pPr>
              <w:jc w:val="right"/>
              <w:rPr>
                <w:sz w:val="21"/>
              </w:rPr>
            </w:pPr>
            <w:r w:rsidRPr="00A77A7E">
              <w:rPr>
                <w:sz w:val="21"/>
              </w:rPr>
              <w:t>500</w:t>
            </w:r>
          </w:p>
        </w:tc>
        <w:tc>
          <w:tcPr>
            <w:tcW w:w="618" w:type="dxa"/>
            <w:tcBorders>
              <w:top w:val="nil"/>
              <w:left w:val="nil"/>
              <w:bottom w:val="nil"/>
              <w:right w:val="nil"/>
            </w:tcBorders>
            <w:tcMar>
              <w:top w:w="100" w:type="dxa"/>
              <w:left w:w="43" w:type="dxa"/>
              <w:bottom w:w="43" w:type="dxa"/>
              <w:right w:w="43" w:type="dxa"/>
            </w:tcMar>
            <w:vAlign w:val="bottom"/>
          </w:tcPr>
          <w:p w14:paraId="43AB158F" w14:textId="77777777" w:rsidR="006865A6" w:rsidRPr="00A77A7E" w:rsidRDefault="006865A6" w:rsidP="00DC78D5">
            <w:pPr>
              <w:jc w:val="right"/>
              <w:rPr>
                <w:sz w:val="21"/>
              </w:rPr>
            </w:pPr>
            <w:r w:rsidRPr="00A77A7E">
              <w:rPr>
                <w:sz w:val="21"/>
              </w:rPr>
              <w:t>600</w:t>
            </w:r>
          </w:p>
        </w:tc>
        <w:tc>
          <w:tcPr>
            <w:tcW w:w="618" w:type="dxa"/>
            <w:tcBorders>
              <w:top w:val="nil"/>
              <w:left w:val="nil"/>
              <w:bottom w:val="nil"/>
              <w:right w:val="nil"/>
            </w:tcBorders>
            <w:tcMar>
              <w:top w:w="100" w:type="dxa"/>
              <w:left w:w="43" w:type="dxa"/>
              <w:bottom w:w="43" w:type="dxa"/>
              <w:right w:w="43" w:type="dxa"/>
            </w:tcMar>
            <w:vAlign w:val="bottom"/>
          </w:tcPr>
          <w:p w14:paraId="1566F0E2" w14:textId="77777777" w:rsidR="006865A6" w:rsidRPr="00A77A7E" w:rsidRDefault="006865A6" w:rsidP="00DC78D5">
            <w:pPr>
              <w:jc w:val="right"/>
              <w:rPr>
                <w:sz w:val="21"/>
              </w:rPr>
            </w:pPr>
            <w:r w:rsidRPr="00A77A7E">
              <w:rPr>
                <w:sz w:val="21"/>
              </w:rPr>
              <w:t>1 300</w:t>
            </w:r>
          </w:p>
        </w:tc>
        <w:tc>
          <w:tcPr>
            <w:tcW w:w="618" w:type="dxa"/>
            <w:tcBorders>
              <w:top w:val="nil"/>
              <w:left w:val="nil"/>
              <w:bottom w:val="nil"/>
              <w:right w:val="nil"/>
            </w:tcBorders>
            <w:tcMar>
              <w:top w:w="100" w:type="dxa"/>
              <w:left w:w="43" w:type="dxa"/>
              <w:bottom w:w="43" w:type="dxa"/>
              <w:right w:w="43" w:type="dxa"/>
            </w:tcMar>
            <w:vAlign w:val="bottom"/>
          </w:tcPr>
          <w:p w14:paraId="2933D117" w14:textId="77777777" w:rsidR="006865A6" w:rsidRPr="00A77A7E" w:rsidRDefault="006865A6" w:rsidP="00DC78D5">
            <w:pPr>
              <w:jc w:val="right"/>
              <w:rPr>
                <w:sz w:val="21"/>
              </w:rPr>
            </w:pPr>
            <w:r w:rsidRPr="00A77A7E">
              <w:rPr>
                <w:sz w:val="21"/>
              </w:rPr>
              <w:t>900</w:t>
            </w:r>
          </w:p>
        </w:tc>
        <w:tc>
          <w:tcPr>
            <w:tcW w:w="788" w:type="dxa"/>
            <w:tcBorders>
              <w:top w:val="nil"/>
              <w:left w:val="nil"/>
              <w:bottom w:val="nil"/>
              <w:right w:val="nil"/>
            </w:tcBorders>
            <w:tcMar>
              <w:top w:w="100" w:type="dxa"/>
              <w:left w:w="43" w:type="dxa"/>
              <w:bottom w:w="43" w:type="dxa"/>
              <w:right w:w="43" w:type="dxa"/>
            </w:tcMar>
            <w:vAlign w:val="bottom"/>
          </w:tcPr>
          <w:p w14:paraId="43E921AB" w14:textId="77777777" w:rsidR="006865A6" w:rsidRPr="00A77A7E" w:rsidRDefault="006865A6" w:rsidP="00DC78D5">
            <w:pPr>
              <w:jc w:val="right"/>
              <w:rPr>
                <w:sz w:val="21"/>
              </w:rPr>
            </w:pPr>
            <w:r w:rsidRPr="00A77A7E">
              <w:rPr>
                <w:sz w:val="21"/>
              </w:rPr>
              <w:t>1 100</w:t>
            </w:r>
          </w:p>
        </w:tc>
        <w:tc>
          <w:tcPr>
            <w:tcW w:w="618" w:type="dxa"/>
            <w:tcBorders>
              <w:top w:val="nil"/>
              <w:left w:val="nil"/>
              <w:bottom w:val="nil"/>
              <w:right w:val="nil"/>
            </w:tcBorders>
            <w:tcMar>
              <w:top w:w="100" w:type="dxa"/>
              <w:left w:w="43" w:type="dxa"/>
              <w:bottom w:w="43" w:type="dxa"/>
              <w:right w:w="43" w:type="dxa"/>
            </w:tcMar>
            <w:vAlign w:val="bottom"/>
          </w:tcPr>
          <w:p w14:paraId="61BD6D71" w14:textId="77777777" w:rsidR="006865A6" w:rsidRPr="00A77A7E" w:rsidRDefault="006865A6" w:rsidP="00DC78D5">
            <w:pPr>
              <w:jc w:val="right"/>
              <w:rPr>
                <w:sz w:val="21"/>
              </w:rPr>
            </w:pPr>
            <w:r w:rsidRPr="00A77A7E">
              <w:rPr>
                <w:sz w:val="21"/>
              </w:rPr>
              <w:t>1 600</w:t>
            </w:r>
          </w:p>
        </w:tc>
        <w:tc>
          <w:tcPr>
            <w:tcW w:w="788" w:type="dxa"/>
            <w:tcBorders>
              <w:top w:val="nil"/>
              <w:left w:val="nil"/>
              <w:bottom w:val="nil"/>
              <w:right w:val="nil"/>
            </w:tcBorders>
            <w:tcMar>
              <w:top w:w="100" w:type="dxa"/>
              <w:left w:w="43" w:type="dxa"/>
              <w:bottom w:w="43" w:type="dxa"/>
              <w:right w:w="43" w:type="dxa"/>
            </w:tcMar>
            <w:vAlign w:val="bottom"/>
          </w:tcPr>
          <w:p w14:paraId="3B1C7D77" w14:textId="77777777" w:rsidR="006865A6" w:rsidRPr="00A77A7E" w:rsidRDefault="006865A6" w:rsidP="00DC78D5">
            <w:pPr>
              <w:jc w:val="right"/>
              <w:rPr>
                <w:sz w:val="21"/>
              </w:rPr>
            </w:pPr>
            <w:r w:rsidRPr="00A77A7E">
              <w:rPr>
                <w:sz w:val="21"/>
              </w:rPr>
              <w:t>3 500</w:t>
            </w:r>
          </w:p>
        </w:tc>
      </w:tr>
      <w:tr w:rsidR="006865A6" w:rsidRPr="00A77A7E" w14:paraId="259B556A" w14:textId="77777777" w:rsidTr="00DC78D5">
        <w:trPr>
          <w:trHeight w:val="540"/>
        </w:trPr>
        <w:tc>
          <w:tcPr>
            <w:tcW w:w="2992" w:type="dxa"/>
            <w:tcBorders>
              <w:top w:val="nil"/>
              <w:left w:val="nil"/>
              <w:bottom w:val="nil"/>
              <w:right w:val="nil"/>
            </w:tcBorders>
            <w:tcMar>
              <w:top w:w="100" w:type="dxa"/>
              <w:left w:w="43" w:type="dxa"/>
              <w:bottom w:w="43" w:type="dxa"/>
              <w:right w:w="43" w:type="dxa"/>
            </w:tcMar>
          </w:tcPr>
          <w:p w14:paraId="35B6F4A8" w14:textId="77777777" w:rsidR="006865A6" w:rsidRPr="00A77A7E" w:rsidRDefault="006865A6" w:rsidP="00DC78D5">
            <w:pPr>
              <w:rPr>
                <w:sz w:val="21"/>
              </w:rPr>
            </w:pPr>
            <w:r w:rsidRPr="00A77A7E">
              <w:rPr>
                <w:sz w:val="21"/>
              </w:rPr>
              <w:tab/>
              <w:t xml:space="preserve">Tidligere års </w:t>
            </w:r>
            <w:r w:rsidRPr="00A77A7E">
              <w:rPr>
                <w:sz w:val="21"/>
              </w:rPr>
              <w:br/>
            </w:r>
            <w:r w:rsidRPr="00A77A7E">
              <w:rPr>
                <w:sz w:val="21"/>
              </w:rPr>
              <w:tab/>
              <w:t>underskudd</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46D48FAC" w14:textId="77777777" w:rsidR="006865A6" w:rsidRPr="00A77A7E" w:rsidRDefault="006865A6" w:rsidP="00DC78D5">
            <w:pPr>
              <w:jc w:val="right"/>
              <w:rPr>
                <w:sz w:val="21"/>
              </w:rPr>
            </w:pPr>
            <w:r w:rsidRPr="00A77A7E">
              <w:rPr>
                <w:sz w:val="21"/>
              </w:rPr>
              <w:t>4 800</w:t>
            </w:r>
          </w:p>
        </w:tc>
        <w:tc>
          <w:tcPr>
            <w:tcW w:w="618" w:type="dxa"/>
            <w:tcBorders>
              <w:top w:val="nil"/>
              <w:left w:val="nil"/>
              <w:bottom w:val="nil"/>
              <w:right w:val="nil"/>
            </w:tcBorders>
            <w:tcMar>
              <w:top w:w="100" w:type="dxa"/>
              <w:left w:w="43" w:type="dxa"/>
              <w:bottom w:w="43" w:type="dxa"/>
              <w:right w:w="43" w:type="dxa"/>
            </w:tcMar>
            <w:vAlign w:val="bottom"/>
          </w:tcPr>
          <w:p w14:paraId="63988DA1" w14:textId="77777777" w:rsidR="006865A6" w:rsidRPr="00A77A7E" w:rsidRDefault="006865A6" w:rsidP="00DC78D5">
            <w:pPr>
              <w:jc w:val="right"/>
              <w:rPr>
                <w:sz w:val="21"/>
              </w:rPr>
            </w:pPr>
            <w:r w:rsidRPr="00A77A7E">
              <w:rPr>
                <w:sz w:val="21"/>
              </w:rPr>
              <w:t>7 300</w:t>
            </w:r>
          </w:p>
        </w:tc>
        <w:tc>
          <w:tcPr>
            <w:tcW w:w="618" w:type="dxa"/>
            <w:tcBorders>
              <w:top w:val="nil"/>
              <w:left w:val="nil"/>
              <w:bottom w:val="nil"/>
              <w:right w:val="nil"/>
            </w:tcBorders>
            <w:tcMar>
              <w:top w:w="100" w:type="dxa"/>
              <w:left w:w="43" w:type="dxa"/>
              <w:bottom w:w="43" w:type="dxa"/>
              <w:right w:w="43" w:type="dxa"/>
            </w:tcMar>
            <w:vAlign w:val="bottom"/>
          </w:tcPr>
          <w:p w14:paraId="6E7E32A7" w14:textId="77777777" w:rsidR="006865A6" w:rsidRPr="00A77A7E" w:rsidRDefault="006865A6" w:rsidP="00DC78D5">
            <w:pPr>
              <w:jc w:val="right"/>
              <w:rPr>
                <w:sz w:val="21"/>
              </w:rPr>
            </w:pPr>
            <w:r w:rsidRPr="00A77A7E">
              <w:rPr>
                <w:sz w:val="21"/>
              </w:rPr>
              <w:t>3 500</w:t>
            </w:r>
          </w:p>
        </w:tc>
        <w:tc>
          <w:tcPr>
            <w:tcW w:w="618" w:type="dxa"/>
            <w:tcBorders>
              <w:top w:val="nil"/>
              <w:left w:val="nil"/>
              <w:bottom w:val="nil"/>
              <w:right w:val="nil"/>
            </w:tcBorders>
            <w:tcMar>
              <w:top w:w="100" w:type="dxa"/>
              <w:left w:w="43" w:type="dxa"/>
              <w:bottom w:w="43" w:type="dxa"/>
              <w:right w:w="43" w:type="dxa"/>
            </w:tcMar>
            <w:vAlign w:val="bottom"/>
          </w:tcPr>
          <w:p w14:paraId="7A6A1059" w14:textId="77777777" w:rsidR="006865A6" w:rsidRPr="00A77A7E" w:rsidRDefault="006865A6" w:rsidP="00DC78D5">
            <w:pPr>
              <w:jc w:val="right"/>
              <w:rPr>
                <w:sz w:val="21"/>
              </w:rPr>
            </w:pPr>
            <w:r w:rsidRPr="00A77A7E">
              <w:rPr>
                <w:sz w:val="21"/>
              </w:rPr>
              <w:t>3 200</w:t>
            </w:r>
          </w:p>
        </w:tc>
        <w:tc>
          <w:tcPr>
            <w:tcW w:w="618" w:type="dxa"/>
            <w:tcBorders>
              <w:top w:val="nil"/>
              <w:left w:val="nil"/>
              <w:bottom w:val="nil"/>
              <w:right w:val="nil"/>
            </w:tcBorders>
            <w:tcMar>
              <w:top w:w="100" w:type="dxa"/>
              <w:left w:w="43" w:type="dxa"/>
              <w:bottom w:w="43" w:type="dxa"/>
              <w:right w:w="43" w:type="dxa"/>
            </w:tcMar>
            <w:vAlign w:val="bottom"/>
          </w:tcPr>
          <w:p w14:paraId="520224E3" w14:textId="77777777" w:rsidR="006865A6" w:rsidRPr="00A77A7E" w:rsidRDefault="006865A6" w:rsidP="00DC78D5">
            <w:pPr>
              <w:jc w:val="right"/>
              <w:rPr>
                <w:sz w:val="21"/>
              </w:rPr>
            </w:pPr>
            <w:r w:rsidRPr="00A77A7E">
              <w:rPr>
                <w:sz w:val="21"/>
              </w:rPr>
              <w:t>2 600</w:t>
            </w:r>
          </w:p>
        </w:tc>
        <w:tc>
          <w:tcPr>
            <w:tcW w:w="618" w:type="dxa"/>
            <w:tcBorders>
              <w:top w:val="nil"/>
              <w:left w:val="nil"/>
              <w:bottom w:val="nil"/>
              <w:right w:val="nil"/>
            </w:tcBorders>
            <w:tcMar>
              <w:top w:w="100" w:type="dxa"/>
              <w:left w:w="43" w:type="dxa"/>
              <w:bottom w:w="43" w:type="dxa"/>
              <w:right w:w="43" w:type="dxa"/>
            </w:tcMar>
            <w:vAlign w:val="bottom"/>
          </w:tcPr>
          <w:p w14:paraId="374DEA5D" w14:textId="77777777" w:rsidR="006865A6" w:rsidRPr="00A77A7E" w:rsidRDefault="006865A6" w:rsidP="00DC78D5">
            <w:pPr>
              <w:jc w:val="right"/>
              <w:rPr>
                <w:sz w:val="21"/>
              </w:rPr>
            </w:pPr>
            <w:r w:rsidRPr="00A77A7E">
              <w:rPr>
                <w:sz w:val="21"/>
              </w:rPr>
              <w:t>2 700</w:t>
            </w:r>
          </w:p>
        </w:tc>
        <w:tc>
          <w:tcPr>
            <w:tcW w:w="788" w:type="dxa"/>
            <w:tcBorders>
              <w:top w:val="nil"/>
              <w:left w:val="nil"/>
              <w:bottom w:val="nil"/>
              <w:right w:val="nil"/>
            </w:tcBorders>
            <w:tcMar>
              <w:top w:w="100" w:type="dxa"/>
              <w:left w:w="43" w:type="dxa"/>
              <w:bottom w:w="43" w:type="dxa"/>
              <w:right w:w="43" w:type="dxa"/>
            </w:tcMar>
            <w:vAlign w:val="bottom"/>
          </w:tcPr>
          <w:p w14:paraId="4324B9B7" w14:textId="77777777" w:rsidR="006865A6" w:rsidRPr="00A77A7E" w:rsidRDefault="006865A6" w:rsidP="00DC78D5">
            <w:pPr>
              <w:jc w:val="right"/>
              <w:rPr>
                <w:sz w:val="21"/>
              </w:rPr>
            </w:pPr>
            <w:r w:rsidRPr="00A77A7E">
              <w:rPr>
                <w:sz w:val="21"/>
              </w:rPr>
              <w:t>2 600</w:t>
            </w:r>
          </w:p>
        </w:tc>
        <w:tc>
          <w:tcPr>
            <w:tcW w:w="618" w:type="dxa"/>
            <w:tcBorders>
              <w:top w:val="nil"/>
              <w:left w:val="nil"/>
              <w:bottom w:val="nil"/>
              <w:right w:val="nil"/>
            </w:tcBorders>
            <w:tcMar>
              <w:top w:w="100" w:type="dxa"/>
              <w:left w:w="43" w:type="dxa"/>
              <w:bottom w:w="43" w:type="dxa"/>
              <w:right w:w="43" w:type="dxa"/>
            </w:tcMar>
            <w:vAlign w:val="bottom"/>
          </w:tcPr>
          <w:p w14:paraId="72F589B4" w14:textId="77777777" w:rsidR="006865A6" w:rsidRPr="00A77A7E" w:rsidRDefault="006865A6" w:rsidP="00DC78D5">
            <w:pPr>
              <w:jc w:val="right"/>
              <w:rPr>
                <w:sz w:val="21"/>
              </w:rPr>
            </w:pPr>
            <w:r w:rsidRPr="00A77A7E">
              <w:rPr>
                <w:sz w:val="21"/>
              </w:rPr>
              <w:t>3 300</w:t>
            </w:r>
          </w:p>
        </w:tc>
        <w:tc>
          <w:tcPr>
            <w:tcW w:w="788" w:type="dxa"/>
            <w:tcBorders>
              <w:top w:val="nil"/>
              <w:left w:val="nil"/>
              <w:bottom w:val="nil"/>
              <w:right w:val="nil"/>
            </w:tcBorders>
            <w:tcMar>
              <w:top w:w="100" w:type="dxa"/>
              <w:left w:w="43" w:type="dxa"/>
              <w:bottom w:w="43" w:type="dxa"/>
              <w:right w:w="43" w:type="dxa"/>
            </w:tcMar>
            <w:vAlign w:val="bottom"/>
          </w:tcPr>
          <w:p w14:paraId="50B0B1A1" w14:textId="77777777" w:rsidR="006865A6" w:rsidRPr="00A77A7E" w:rsidRDefault="006865A6" w:rsidP="00DC78D5">
            <w:pPr>
              <w:jc w:val="right"/>
              <w:rPr>
                <w:sz w:val="21"/>
              </w:rPr>
            </w:pPr>
            <w:r w:rsidRPr="00A77A7E">
              <w:rPr>
                <w:sz w:val="21"/>
              </w:rPr>
              <w:t>15 600</w:t>
            </w:r>
          </w:p>
        </w:tc>
      </w:tr>
      <w:tr w:rsidR="006865A6" w:rsidRPr="00A77A7E" w14:paraId="03E695E2"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53289AE0" w14:textId="77777777" w:rsidR="006865A6" w:rsidRPr="00A77A7E" w:rsidRDefault="006865A6" w:rsidP="00DC78D5">
            <w:pPr>
              <w:rPr>
                <w:sz w:val="21"/>
              </w:rPr>
            </w:pPr>
            <w:r w:rsidRPr="00A77A7E">
              <w:rPr>
                <w:sz w:val="21"/>
              </w:rPr>
              <w:lastRenderedPageBreak/>
              <w:tab/>
              <w:t>Renteutgifter</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57CA5545" w14:textId="77777777" w:rsidR="006865A6" w:rsidRPr="00A77A7E" w:rsidRDefault="006865A6" w:rsidP="00DC78D5">
            <w:pPr>
              <w:jc w:val="right"/>
              <w:rPr>
                <w:sz w:val="21"/>
              </w:rPr>
            </w:pPr>
            <w:r w:rsidRPr="00A77A7E">
              <w:rPr>
                <w:sz w:val="21"/>
              </w:rPr>
              <w:t>55 600</w:t>
            </w:r>
          </w:p>
        </w:tc>
        <w:tc>
          <w:tcPr>
            <w:tcW w:w="618" w:type="dxa"/>
            <w:tcBorders>
              <w:top w:val="nil"/>
              <w:left w:val="nil"/>
              <w:bottom w:val="nil"/>
              <w:right w:val="nil"/>
            </w:tcBorders>
            <w:tcMar>
              <w:top w:w="100" w:type="dxa"/>
              <w:left w:w="43" w:type="dxa"/>
              <w:bottom w:w="43" w:type="dxa"/>
              <w:right w:w="43" w:type="dxa"/>
            </w:tcMar>
            <w:vAlign w:val="bottom"/>
          </w:tcPr>
          <w:p w14:paraId="0836265D" w14:textId="77777777" w:rsidR="006865A6" w:rsidRPr="00A77A7E" w:rsidRDefault="006865A6" w:rsidP="00DC78D5">
            <w:pPr>
              <w:jc w:val="right"/>
              <w:rPr>
                <w:sz w:val="21"/>
              </w:rPr>
            </w:pPr>
            <w:r w:rsidRPr="00A77A7E">
              <w:rPr>
                <w:sz w:val="21"/>
              </w:rPr>
              <w:t>4 100</w:t>
            </w:r>
          </w:p>
        </w:tc>
        <w:tc>
          <w:tcPr>
            <w:tcW w:w="618" w:type="dxa"/>
            <w:tcBorders>
              <w:top w:val="nil"/>
              <w:left w:val="nil"/>
              <w:bottom w:val="nil"/>
              <w:right w:val="nil"/>
            </w:tcBorders>
            <w:tcMar>
              <w:top w:w="100" w:type="dxa"/>
              <w:left w:w="43" w:type="dxa"/>
              <w:bottom w:w="43" w:type="dxa"/>
              <w:right w:w="43" w:type="dxa"/>
            </w:tcMar>
            <w:vAlign w:val="bottom"/>
          </w:tcPr>
          <w:p w14:paraId="206A7FA6" w14:textId="77777777" w:rsidR="006865A6" w:rsidRPr="00A77A7E" w:rsidRDefault="006865A6" w:rsidP="00DC78D5">
            <w:pPr>
              <w:jc w:val="right"/>
              <w:rPr>
                <w:sz w:val="21"/>
              </w:rPr>
            </w:pPr>
            <w:r w:rsidRPr="00A77A7E">
              <w:rPr>
                <w:sz w:val="21"/>
              </w:rPr>
              <w:t>7 500</w:t>
            </w:r>
          </w:p>
        </w:tc>
        <w:tc>
          <w:tcPr>
            <w:tcW w:w="618" w:type="dxa"/>
            <w:tcBorders>
              <w:top w:val="nil"/>
              <w:left w:val="nil"/>
              <w:bottom w:val="nil"/>
              <w:right w:val="nil"/>
            </w:tcBorders>
            <w:tcMar>
              <w:top w:w="100" w:type="dxa"/>
              <w:left w:w="43" w:type="dxa"/>
              <w:bottom w:w="43" w:type="dxa"/>
              <w:right w:w="43" w:type="dxa"/>
            </w:tcMar>
            <w:vAlign w:val="bottom"/>
          </w:tcPr>
          <w:p w14:paraId="30AFD02F" w14:textId="77777777" w:rsidR="006865A6" w:rsidRPr="00A77A7E" w:rsidRDefault="006865A6" w:rsidP="00DC78D5">
            <w:pPr>
              <w:jc w:val="right"/>
              <w:rPr>
                <w:sz w:val="21"/>
              </w:rPr>
            </w:pPr>
            <w:r w:rsidRPr="00A77A7E">
              <w:rPr>
                <w:sz w:val="21"/>
              </w:rPr>
              <w:t>14 200</w:t>
            </w:r>
          </w:p>
        </w:tc>
        <w:tc>
          <w:tcPr>
            <w:tcW w:w="618" w:type="dxa"/>
            <w:tcBorders>
              <w:top w:val="nil"/>
              <w:left w:val="nil"/>
              <w:bottom w:val="nil"/>
              <w:right w:val="nil"/>
            </w:tcBorders>
            <w:tcMar>
              <w:top w:w="100" w:type="dxa"/>
              <w:left w:w="43" w:type="dxa"/>
              <w:bottom w:w="43" w:type="dxa"/>
              <w:right w:w="43" w:type="dxa"/>
            </w:tcMar>
            <w:vAlign w:val="bottom"/>
          </w:tcPr>
          <w:p w14:paraId="63D25C7C" w14:textId="77777777" w:rsidR="006865A6" w:rsidRPr="00A77A7E" w:rsidRDefault="006865A6" w:rsidP="00DC78D5">
            <w:pPr>
              <w:jc w:val="right"/>
              <w:rPr>
                <w:sz w:val="21"/>
              </w:rPr>
            </w:pPr>
            <w:r w:rsidRPr="00A77A7E">
              <w:rPr>
                <w:sz w:val="21"/>
              </w:rPr>
              <w:t>22 900</w:t>
            </w:r>
          </w:p>
        </w:tc>
        <w:tc>
          <w:tcPr>
            <w:tcW w:w="618" w:type="dxa"/>
            <w:tcBorders>
              <w:top w:val="nil"/>
              <w:left w:val="nil"/>
              <w:bottom w:val="nil"/>
              <w:right w:val="nil"/>
            </w:tcBorders>
            <w:tcMar>
              <w:top w:w="100" w:type="dxa"/>
              <w:left w:w="43" w:type="dxa"/>
              <w:bottom w:w="43" w:type="dxa"/>
              <w:right w:w="43" w:type="dxa"/>
            </w:tcMar>
            <w:vAlign w:val="bottom"/>
          </w:tcPr>
          <w:p w14:paraId="1832F0D8" w14:textId="77777777" w:rsidR="006865A6" w:rsidRPr="00A77A7E" w:rsidRDefault="006865A6" w:rsidP="00DC78D5">
            <w:pPr>
              <w:jc w:val="right"/>
              <w:rPr>
                <w:sz w:val="21"/>
              </w:rPr>
            </w:pPr>
            <w:r w:rsidRPr="00A77A7E">
              <w:rPr>
                <w:sz w:val="21"/>
              </w:rPr>
              <w:t>34 300</w:t>
            </w:r>
          </w:p>
        </w:tc>
        <w:tc>
          <w:tcPr>
            <w:tcW w:w="788" w:type="dxa"/>
            <w:tcBorders>
              <w:top w:val="nil"/>
              <w:left w:val="nil"/>
              <w:bottom w:val="nil"/>
              <w:right w:val="nil"/>
            </w:tcBorders>
            <w:tcMar>
              <w:top w:w="100" w:type="dxa"/>
              <w:left w:w="43" w:type="dxa"/>
              <w:bottom w:w="43" w:type="dxa"/>
              <w:right w:w="43" w:type="dxa"/>
            </w:tcMar>
            <w:vAlign w:val="bottom"/>
          </w:tcPr>
          <w:p w14:paraId="754E423E" w14:textId="77777777" w:rsidR="006865A6" w:rsidRPr="00A77A7E" w:rsidRDefault="006865A6" w:rsidP="00DC78D5">
            <w:pPr>
              <w:jc w:val="right"/>
              <w:rPr>
                <w:sz w:val="21"/>
              </w:rPr>
            </w:pPr>
            <w:r w:rsidRPr="00A77A7E">
              <w:rPr>
                <w:sz w:val="21"/>
              </w:rPr>
              <w:t>61 200</w:t>
            </w:r>
          </w:p>
        </w:tc>
        <w:tc>
          <w:tcPr>
            <w:tcW w:w="618" w:type="dxa"/>
            <w:tcBorders>
              <w:top w:val="nil"/>
              <w:left w:val="nil"/>
              <w:bottom w:val="nil"/>
              <w:right w:val="nil"/>
            </w:tcBorders>
            <w:tcMar>
              <w:top w:w="100" w:type="dxa"/>
              <w:left w:w="43" w:type="dxa"/>
              <w:bottom w:w="43" w:type="dxa"/>
              <w:right w:w="43" w:type="dxa"/>
            </w:tcMar>
            <w:vAlign w:val="bottom"/>
          </w:tcPr>
          <w:p w14:paraId="56503211" w14:textId="77777777" w:rsidR="006865A6" w:rsidRPr="00A77A7E" w:rsidRDefault="006865A6" w:rsidP="00DC78D5">
            <w:pPr>
              <w:jc w:val="right"/>
              <w:rPr>
                <w:sz w:val="21"/>
              </w:rPr>
            </w:pPr>
            <w:r w:rsidRPr="00A77A7E">
              <w:rPr>
                <w:sz w:val="21"/>
              </w:rPr>
              <w:t>91 500</w:t>
            </w:r>
          </w:p>
        </w:tc>
        <w:tc>
          <w:tcPr>
            <w:tcW w:w="788" w:type="dxa"/>
            <w:tcBorders>
              <w:top w:val="nil"/>
              <w:left w:val="nil"/>
              <w:bottom w:val="nil"/>
              <w:right w:val="nil"/>
            </w:tcBorders>
            <w:tcMar>
              <w:top w:w="100" w:type="dxa"/>
              <w:left w:w="43" w:type="dxa"/>
              <w:bottom w:w="43" w:type="dxa"/>
              <w:right w:w="43" w:type="dxa"/>
            </w:tcMar>
            <w:vAlign w:val="bottom"/>
          </w:tcPr>
          <w:p w14:paraId="5D9DA598" w14:textId="77777777" w:rsidR="006865A6" w:rsidRPr="00A77A7E" w:rsidRDefault="006865A6" w:rsidP="00DC78D5">
            <w:pPr>
              <w:jc w:val="right"/>
              <w:rPr>
                <w:sz w:val="21"/>
              </w:rPr>
            </w:pPr>
            <w:r w:rsidRPr="00A77A7E">
              <w:rPr>
                <w:sz w:val="21"/>
              </w:rPr>
              <w:t>138 800</w:t>
            </w:r>
          </w:p>
        </w:tc>
      </w:tr>
      <w:tr w:rsidR="006865A6" w:rsidRPr="00A77A7E" w14:paraId="4C160FB3" w14:textId="77777777" w:rsidTr="00DC78D5">
        <w:trPr>
          <w:trHeight w:val="540"/>
        </w:trPr>
        <w:tc>
          <w:tcPr>
            <w:tcW w:w="2992" w:type="dxa"/>
            <w:tcBorders>
              <w:top w:val="nil"/>
              <w:left w:val="nil"/>
              <w:bottom w:val="nil"/>
              <w:right w:val="nil"/>
            </w:tcBorders>
            <w:tcMar>
              <w:top w:w="100" w:type="dxa"/>
              <w:left w:w="43" w:type="dxa"/>
              <w:bottom w:w="43" w:type="dxa"/>
              <w:right w:w="43" w:type="dxa"/>
            </w:tcMar>
          </w:tcPr>
          <w:p w14:paraId="4010B487" w14:textId="77777777" w:rsidR="006865A6" w:rsidRPr="00A77A7E" w:rsidRDefault="006865A6" w:rsidP="00DC78D5">
            <w:pPr>
              <w:rPr>
                <w:sz w:val="21"/>
              </w:rPr>
            </w:pPr>
            <w:r w:rsidRPr="00A77A7E">
              <w:rPr>
                <w:sz w:val="21"/>
              </w:rPr>
              <w:tab/>
              <w:t xml:space="preserve">Tap ved salg av </w:t>
            </w:r>
            <w:r w:rsidRPr="00A77A7E">
              <w:rPr>
                <w:sz w:val="21"/>
              </w:rPr>
              <w:br/>
            </w:r>
            <w:r w:rsidRPr="00A77A7E">
              <w:rPr>
                <w:sz w:val="21"/>
              </w:rPr>
              <w:tab/>
              <w:t>verdipapirer</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5BEA6613" w14:textId="77777777" w:rsidR="006865A6" w:rsidRPr="00A77A7E" w:rsidRDefault="006865A6" w:rsidP="00DC78D5">
            <w:pPr>
              <w:jc w:val="right"/>
              <w:rPr>
                <w:sz w:val="21"/>
              </w:rPr>
            </w:pPr>
            <w:r w:rsidRPr="00A77A7E">
              <w:rPr>
                <w:sz w:val="21"/>
              </w:rPr>
              <w:t>3 200</w:t>
            </w:r>
          </w:p>
        </w:tc>
        <w:tc>
          <w:tcPr>
            <w:tcW w:w="618" w:type="dxa"/>
            <w:tcBorders>
              <w:top w:val="nil"/>
              <w:left w:val="nil"/>
              <w:bottom w:val="nil"/>
              <w:right w:val="nil"/>
            </w:tcBorders>
            <w:tcMar>
              <w:top w:w="100" w:type="dxa"/>
              <w:left w:w="43" w:type="dxa"/>
              <w:bottom w:w="43" w:type="dxa"/>
              <w:right w:w="43" w:type="dxa"/>
            </w:tcMar>
            <w:vAlign w:val="bottom"/>
          </w:tcPr>
          <w:p w14:paraId="4A5AC83C" w14:textId="77777777" w:rsidR="006865A6" w:rsidRPr="00A77A7E" w:rsidRDefault="006865A6" w:rsidP="00DC78D5">
            <w:pPr>
              <w:jc w:val="right"/>
              <w:rPr>
                <w:sz w:val="21"/>
              </w:rPr>
            </w:pPr>
            <w:r w:rsidRPr="00A77A7E">
              <w:rPr>
                <w:sz w:val="21"/>
              </w:rPr>
              <w:t>300</w:t>
            </w:r>
          </w:p>
        </w:tc>
        <w:tc>
          <w:tcPr>
            <w:tcW w:w="618" w:type="dxa"/>
            <w:tcBorders>
              <w:top w:val="nil"/>
              <w:left w:val="nil"/>
              <w:bottom w:val="nil"/>
              <w:right w:val="nil"/>
            </w:tcBorders>
            <w:tcMar>
              <w:top w:w="100" w:type="dxa"/>
              <w:left w:w="43" w:type="dxa"/>
              <w:bottom w:w="43" w:type="dxa"/>
              <w:right w:w="43" w:type="dxa"/>
            </w:tcMar>
            <w:vAlign w:val="bottom"/>
          </w:tcPr>
          <w:p w14:paraId="17C07DC4" w14:textId="77777777" w:rsidR="006865A6" w:rsidRPr="00A77A7E" w:rsidRDefault="006865A6" w:rsidP="00DC78D5">
            <w:pPr>
              <w:jc w:val="right"/>
              <w:rPr>
                <w:sz w:val="21"/>
              </w:rPr>
            </w:pPr>
            <w:r w:rsidRPr="00A77A7E">
              <w:rPr>
                <w:sz w:val="21"/>
              </w:rPr>
              <w:t>500</w:t>
            </w:r>
          </w:p>
        </w:tc>
        <w:tc>
          <w:tcPr>
            <w:tcW w:w="618" w:type="dxa"/>
            <w:tcBorders>
              <w:top w:val="nil"/>
              <w:left w:val="nil"/>
              <w:bottom w:val="nil"/>
              <w:right w:val="nil"/>
            </w:tcBorders>
            <w:tcMar>
              <w:top w:w="100" w:type="dxa"/>
              <w:left w:w="43" w:type="dxa"/>
              <w:bottom w:w="43" w:type="dxa"/>
              <w:right w:w="43" w:type="dxa"/>
            </w:tcMar>
            <w:vAlign w:val="bottom"/>
          </w:tcPr>
          <w:p w14:paraId="4EA5851F" w14:textId="77777777" w:rsidR="006865A6" w:rsidRPr="00A77A7E" w:rsidRDefault="006865A6" w:rsidP="00DC78D5">
            <w:pPr>
              <w:jc w:val="right"/>
              <w:rPr>
                <w:sz w:val="21"/>
              </w:rPr>
            </w:pPr>
            <w:r w:rsidRPr="00A77A7E">
              <w:rPr>
                <w:sz w:val="21"/>
              </w:rPr>
              <w:t>500</w:t>
            </w:r>
          </w:p>
        </w:tc>
        <w:tc>
          <w:tcPr>
            <w:tcW w:w="618" w:type="dxa"/>
            <w:tcBorders>
              <w:top w:val="nil"/>
              <w:left w:val="nil"/>
              <w:bottom w:val="nil"/>
              <w:right w:val="nil"/>
            </w:tcBorders>
            <w:tcMar>
              <w:top w:w="100" w:type="dxa"/>
              <w:left w:w="43" w:type="dxa"/>
              <w:bottom w:w="43" w:type="dxa"/>
              <w:right w:w="43" w:type="dxa"/>
            </w:tcMar>
            <w:vAlign w:val="bottom"/>
          </w:tcPr>
          <w:p w14:paraId="3EF0C397" w14:textId="77777777" w:rsidR="006865A6" w:rsidRPr="00A77A7E" w:rsidRDefault="006865A6" w:rsidP="00DC78D5">
            <w:pPr>
              <w:jc w:val="right"/>
              <w:rPr>
                <w:sz w:val="21"/>
              </w:rPr>
            </w:pPr>
            <w:r w:rsidRPr="00A77A7E">
              <w:rPr>
                <w:sz w:val="21"/>
              </w:rPr>
              <w:t>500</w:t>
            </w:r>
          </w:p>
        </w:tc>
        <w:tc>
          <w:tcPr>
            <w:tcW w:w="618" w:type="dxa"/>
            <w:tcBorders>
              <w:top w:val="nil"/>
              <w:left w:val="nil"/>
              <w:bottom w:val="nil"/>
              <w:right w:val="nil"/>
            </w:tcBorders>
            <w:tcMar>
              <w:top w:w="100" w:type="dxa"/>
              <w:left w:w="43" w:type="dxa"/>
              <w:bottom w:w="43" w:type="dxa"/>
              <w:right w:w="43" w:type="dxa"/>
            </w:tcMar>
            <w:vAlign w:val="bottom"/>
          </w:tcPr>
          <w:p w14:paraId="358C3CB7" w14:textId="77777777" w:rsidR="006865A6" w:rsidRPr="00A77A7E" w:rsidRDefault="006865A6" w:rsidP="00DC78D5">
            <w:pPr>
              <w:jc w:val="right"/>
              <w:rPr>
                <w:sz w:val="21"/>
              </w:rPr>
            </w:pPr>
            <w:r w:rsidRPr="00A77A7E">
              <w:rPr>
                <w:sz w:val="21"/>
              </w:rPr>
              <w:t>900</w:t>
            </w:r>
          </w:p>
        </w:tc>
        <w:tc>
          <w:tcPr>
            <w:tcW w:w="788" w:type="dxa"/>
            <w:tcBorders>
              <w:top w:val="nil"/>
              <w:left w:val="nil"/>
              <w:bottom w:val="nil"/>
              <w:right w:val="nil"/>
            </w:tcBorders>
            <w:tcMar>
              <w:top w:w="100" w:type="dxa"/>
              <w:left w:w="43" w:type="dxa"/>
              <w:bottom w:w="43" w:type="dxa"/>
              <w:right w:w="43" w:type="dxa"/>
            </w:tcMar>
            <w:vAlign w:val="bottom"/>
          </w:tcPr>
          <w:p w14:paraId="60020F8C" w14:textId="77777777" w:rsidR="006865A6" w:rsidRPr="00A77A7E" w:rsidRDefault="006865A6" w:rsidP="00DC78D5">
            <w:pPr>
              <w:jc w:val="right"/>
              <w:rPr>
                <w:sz w:val="21"/>
              </w:rPr>
            </w:pPr>
            <w:r w:rsidRPr="00A77A7E">
              <w:rPr>
                <w:sz w:val="21"/>
              </w:rPr>
              <w:t>1 400</w:t>
            </w:r>
          </w:p>
        </w:tc>
        <w:tc>
          <w:tcPr>
            <w:tcW w:w="618" w:type="dxa"/>
            <w:tcBorders>
              <w:top w:val="nil"/>
              <w:left w:val="nil"/>
              <w:bottom w:val="nil"/>
              <w:right w:val="nil"/>
            </w:tcBorders>
            <w:tcMar>
              <w:top w:w="100" w:type="dxa"/>
              <w:left w:w="43" w:type="dxa"/>
              <w:bottom w:w="43" w:type="dxa"/>
              <w:right w:w="43" w:type="dxa"/>
            </w:tcMar>
            <w:vAlign w:val="bottom"/>
          </w:tcPr>
          <w:p w14:paraId="4A1B4A3F" w14:textId="77777777" w:rsidR="006865A6" w:rsidRPr="00A77A7E" w:rsidRDefault="006865A6" w:rsidP="00DC78D5">
            <w:pPr>
              <w:jc w:val="right"/>
              <w:rPr>
                <w:sz w:val="21"/>
              </w:rPr>
            </w:pPr>
            <w:r w:rsidRPr="00A77A7E">
              <w:rPr>
                <w:sz w:val="21"/>
              </w:rPr>
              <w:t>3 000</w:t>
            </w:r>
          </w:p>
        </w:tc>
        <w:tc>
          <w:tcPr>
            <w:tcW w:w="788" w:type="dxa"/>
            <w:tcBorders>
              <w:top w:val="nil"/>
              <w:left w:val="nil"/>
              <w:bottom w:val="nil"/>
              <w:right w:val="nil"/>
            </w:tcBorders>
            <w:tcMar>
              <w:top w:w="100" w:type="dxa"/>
              <w:left w:w="43" w:type="dxa"/>
              <w:bottom w:w="43" w:type="dxa"/>
              <w:right w:w="43" w:type="dxa"/>
            </w:tcMar>
            <w:vAlign w:val="bottom"/>
          </w:tcPr>
          <w:p w14:paraId="13FC2B4E" w14:textId="77777777" w:rsidR="006865A6" w:rsidRPr="00A77A7E" w:rsidRDefault="006865A6" w:rsidP="00DC78D5">
            <w:pPr>
              <w:jc w:val="right"/>
              <w:rPr>
                <w:sz w:val="21"/>
              </w:rPr>
            </w:pPr>
            <w:r w:rsidRPr="00A77A7E">
              <w:rPr>
                <w:sz w:val="21"/>
              </w:rPr>
              <w:t>17 500</w:t>
            </w:r>
          </w:p>
        </w:tc>
      </w:tr>
      <w:tr w:rsidR="006865A6" w:rsidRPr="00A77A7E" w14:paraId="7A2F4DFB"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056520FF" w14:textId="77777777" w:rsidR="006865A6" w:rsidRPr="00A77A7E" w:rsidRDefault="006865A6" w:rsidP="00DC78D5">
            <w:pPr>
              <w:rPr>
                <w:sz w:val="21"/>
              </w:rPr>
            </w:pPr>
            <w:r w:rsidRPr="00A77A7E">
              <w:rPr>
                <w:sz w:val="21"/>
              </w:rPr>
              <w:t xml:space="preserve"> </w:t>
            </w:r>
          </w:p>
        </w:tc>
        <w:tc>
          <w:tcPr>
            <w:tcW w:w="788" w:type="dxa"/>
            <w:tcBorders>
              <w:top w:val="nil"/>
              <w:left w:val="nil"/>
              <w:bottom w:val="nil"/>
              <w:right w:val="nil"/>
            </w:tcBorders>
            <w:tcMar>
              <w:top w:w="100" w:type="dxa"/>
              <w:left w:w="43" w:type="dxa"/>
              <w:bottom w:w="43" w:type="dxa"/>
              <w:right w:w="43" w:type="dxa"/>
            </w:tcMar>
            <w:vAlign w:val="bottom"/>
          </w:tcPr>
          <w:p w14:paraId="13AF7762"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4D83AC8A"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4F7EFDFA"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55E24379"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6443691F"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0924C73F" w14:textId="77777777" w:rsidR="006865A6" w:rsidRPr="00A77A7E" w:rsidRDefault="006865A6" w:rsidP="00DC78D5">
            <w:pPr>
              <w:jc w:val="right"/>
              <w:rPr>
                <w:sz w:val="21"/>
              </w:rPr>
            </w:pPr>
          </w:p>
        </w:tc>
        <w:tc>
          <w:tcPr>
            <w:tcW w:w="788" w:type="dxa"/>
            <w:tcBorders>
              <w:top w:val="nil"/>
              <w:left w:val="nil"/>
              <w:bottom w:val="nil"/>
              <w:right w:val="nil"/>
            </w:tcBorders>
            <w:tcMar>
              <w:top w:w="100" w:type="dxa"/>
              <w:left w:w="43" w:type="dxa"/>
              <w:bottom w:w="43" w:type="dxa"/>
              <w:right w:w="43" w:type="dxa"/>
            </w:tcMar>
            <w:vAlign w:val="bottom"/>
          </w:tcPr>
          <w:p w14:paraId="62FC6E76"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09269603" w14:textId="77777777" w:rsidR="006865A6" w:rsidRPr="00A77A7E" w:rsidRDefault="006865A6" w:rsidP="00DC78D5">
            <w:pPr>
              <w:jc w:val="right"/>
              <w:rPr>
                <w:sz w:val="21"/>
              </w:rPr>
            </w:pPr>
          </w:p>
        </w:tc>
        <w:tc>
          <w:tcPr>
            <w:tcW w:w="788" w:type="dxa"/>
            <w:tcBorders>
              <w:top w:val="nil"/>
              <w:left w:val="nil"/>
              <w:bottom w:val="nil"/>
              <w:right w:val="nil"/>
            </w:tcBorders>
            <w:tcMar>
              <w:top w:w="100" w:type="dxa"/>
              <w:left w:w="43" w:type="dxa"/>
              <w:bottom w:w="43" w:type="dxa"/>
              <w:right w:w="43" w:type="dxa"/>
            </w:tcMar>
            <w:vAlign w:val="bottom"/>
          </w:tcPr>
          <w:p w14:paraId="2855AF35" w14:textId="77777777" w:rsidR="006865A6" w:rsidRPr="00A77A7E" w:rsidRDefault="006865A6" w:rsidP="00DC78D5">
            <w:pPr>
              <w:jc w:val="right"/>
              <w:rPr>
                <w:sz w:val="21"/>
              </w:rPr>
            </w:pPr>
          </w:p>
        </w:tc>
      </w:tr>
      <w:tr w:rsidR="006865A6" w:rsidRPr="00A77A7E" w14:paraId="58E47615" w14:textId="77777777" w:rsidTr="00DC78D5">
        <w:trPr>
          <w:trHeight w:val="760"/>
        </w:trPr>
        <w:tc>
          <w:tcPr>
            <w:tcW w:w="2992" w:type="dxa"/>
            <w:tcBorders>
              <w:top w:val="nil"/>
              <w:left w:val="nil"/>
              <w:bottom w:val="nil"/>
              <w:right w:val="nil"/>
            </w:tcBorders>
            <w:tcMar>
              <w:top w:w="100" w:type="dxa"/>
              <w:left w:w="43" w:type="dxa"/>
              <w:bottom w:w="43" w:type="dxa"/>
              <w:right w:w="43" w:type="dxa"/>
            </w:tcMar>
          </w:tcPr>
          <w:p w14:paraId="03CF8C33" w14:textId="77777777" w:rsidR="006865A6" w:rsidRPr="00A77A7E" w:rsidRDefault="006865A6" w:rsidP="00DC78D5">
            <w:pPr>
              <w:rPr>
                <w:sz w:val="21"/>
              </w:rPr>
            </w:pPr>
            <w:r w:rsidRPr="00A77A7E">
              <w:rPr>
                <w:sz w:val="21"/>
              </w:rPr>
              <w:t xml:space="preserve">Alminnelig inntekt </w:t>
            </w:r>
            <w:r w:rsidRPr="00A77A7E">
              <w:rPr>
                <w:sz w:val="21"/>
              </w:rPr>
              <w:br/>
            </w:r>
            <w:r w:rsidRPr="00A77A7E">
              <w:rPr>
                <w:sz w:val="21"/>
              </w:rPr>
              <w:tab/>
              <w:t xml:space="preserve">etter særfradrag, alle </w:t>
            </w:r>
            <w:r w:rsidRPr="00A77A7E">
              <w:rPr>
                <w:sz w:val="21"/>
              </w:rPr>
              <w:br/>
            </w:r>
            <w:r w:rsidRPr="00A77A7E">
              <w:rPr>
                <w:sz w:val="21"/>
              </w:rPr>
              <w:tab/>
              <w:t>kommuner</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4C42374D" w14:textId="77777777" w:rsidR="006865A6" w:rsidRPr="00A77A7E" w:rsidRDefault="006865A6" w:rsidP="00DC78D5">
            <w:pPr>
              <w:jc w:val="right"/>
              <w:rPr>
                <w:sz w:val="21"/>
              </w:rPr>
            </w:pPr>
            <w:r w:rsidRPr="00A77A7E">
              <w:rPr>
                <w:sz w:val="21"/>
              </w:rPr>
              <w:t>478 100</w:t>
            </w:r>
          </w:p>
        </w:tc>
        <w:tc>
          <w:tcPr>
            <w:tcW w:w="618" w:type="dxa"/>
            <w:tcBorders>
              <w:top w:val="nil"/>
              <w:left w:val="nil"/>
              <w:bottom w:val="nil"/>
              <w:right w:val="nil"/>
            </w:tcBorders>
            <w:tcMar>
              <w:top w:w="100" w:type="dxa"/>
              <w:left w:w="43" w:type="dxa"/>
              <w:bottom w:w="43" w:type="dxa"/>
              <w:right w:w="43" w:type="dxa"/>
            </w:tcMar>
            <w:vAlign w:val="bottom"/>
          </w:tcPr>
          <w:p w14:paraId="23505659" w14:textId="77777777" w:rsidR="006865A6" w:rsidRPr="00A77A7E" w:rsidRDefault="006865A6" w:rsidP="00DC78D5">
            <w:pPr>
              <w:jc w:val="right"/>
              <w:rPr>
                <w:sz w:val="21"/>
              </w:rPr>
            </w:pPr>
            <w:r w:rsidRPr="00A77A7E">
              <w:rPr>
                <w:sz w:val="21"/>
              </w:rPr>
              <w:t>16 400</w:t>
            </w:r>
          </w:p>
        </w:tc>
        <w:tc>
          <w:tcPr>
            <w:tcW w:w="618" w:type="dxa"/>
            <w:tcBorders>
              <w:top w:val="nil"/>
              <w:left w:val="nil"/>
              <w:bottom w:val="nil"/>
              <w:right w:val="nil"/>
            </w:tcBorders>
            <w:tcMar>
              <w:top w:w="100" w:type="dxa"/>
              <w:left w:w="43" w:type="dxa"/>
              <w:bottom w:w="43" w:type="dxa"/>
              <w:right w:w="43" w:type="dxa"/>
            </w:tcMar>
            <w:vAlign w:val="bottom"/>
          </w:tcPr>
          <w:p w14:paraId="5C0D51D9" w14:textId="77777777" w:rsidR="006865A6" w:rsidRPr="00A77A7E" w:rsidRDefault="006865A6" w:rsidP="00DC78D5">
            <w:pPr>
              <w:jc w:val="right"/>
              <w:rPr>
                <w:sz w:val="21"/>
              </w:rPr>
            </w:pPr>
            <w:r w:rsidRPr="00A77A7E">
              <w:rPr>
                <w:sz w:val="21"/>
              </w:rPr>
              <w:t>79 900</w:t>
            </w:r>
          </w:p>
        </w:tc>
        <w:tc>
          <w:tcPr>
            <w:tcW w:w="618" w:type="dxa"/>
            <w:tcBorders>
              <w:top w:val="nil"/>
              <w:left w:val="nil"/>
              <w:bottom w:val="nil"/>
              <w:right w:val="nil"/>
            </w:tcBorders>
            <w:tcMar>
              <w:top w:w="100" w:type="dxa"/>
              <w:left w:w="43" w:type="dxa"/>
              <w:bottom w:w="43" w:type="dxa"/>
              <w:right w:w="43" w:type="dxa"/>
            </w:tcMar>
            <w:vAlign w:val="bottom"/>
          </w:tcPr>
          <w:p w14:paraId="0609D08C" w14:textId="77777777" w:rsidR="006865A6" w:rsidRPr="00A77A7E" w:rsidRDefault="006865A6" w:rsidP="00DC78D5">
            <w:pPr>
              <w:jc w:val="right"/>
              <w:rPr>
                <w:sz w:val="21"/>
              </w:rPr>
            </w:pPr>
            <w:r w:rsidRPr="00A77A7E">
              <w:rPr>
                <w:sz w:val="21"/>
              </w:rPr>
              <w:t>145 600</w:t>
            </w:r>
          </w:p>
        </w:tc>
        <w:tc>
          <w:tcPr>
            <w:tcW w:w="618" w:type="dxa"/>
            <w:tcBorders>
              <w:top w:val="nil"/>
              <w:left w:val="nil"/>
              <w:bottom w:val="nil"/>
              <w:right w:val="nil"/>
            </w:tcBorders>
            <w:tcMar>
              <w:top w:w="100" w:type="dxa"/>
              <w:left w:w="43" w:type="dxa"/>
              <w:bottom w:w="43" w:type="dxa"/>
              <w:right w:w="43" w:type="dxa"/>
            </w:tcMar>
            <w:vAlign w:val="bottom"/>
          </w:tcPr>
          <w:p w14:paraId="41922EC0" w14:textId="77777777" w:rsidR="006865A6" w:rsidRPr="00A77A7E" w:rsidRDefault="006865A6" w:rsidP="00DC78D5">
            <w:pPr>
              <w:jc w:val="right"/>
              <w:rPr>
                <w:sz w:val="21"/>
              </w:rPr>
            </w:pPr>
            <w:r w:rsidRPr="00A77A7E">
              <w:rPr>
                <w:sz w:val="21"/>
              </w:rPr>
              <w:t>227 200</w:t>
            </w:r>
          </w:p>
        </w:tc>
        <w:tc>
          <w:tcPr>
            <w:tcW w:w="618" w:type="dxa"/>
            <w:tcBorders>
              <w:top w:val="nil"/>
              <w:left w:val="nil"/>
              <w:bottom w:val="nil"/>
              <w:right w:val="nil"/>
            </w:tcBorders>
            <w:tcMar>
              <w:top w:w="100" w:type="dxa"/>
              <w:left w:w="43" w:type="dxa"/>
              <w:bottom w:w="43" w:type="dxa"/>
              <w:right w:w="43" w:type="dxa"/>
            </w:tcMar>
            <w:vAlign w:val="bottom"/>
          </w:tcPr>
          <w:p w14:paraId="201855D1" w14:textId="77777777" w:rsidR="006865A6" w:rsidRPr="00A77A7E" w:rsidRDefault="006865A6" w:rsidP="00DC78D5">
            <w:pPr>
              <w:jc w:val="right"/>
              <w:rPr>
                <w:sz w:val="21"/>
              </w:rPr>
            </w:pPr>
            <w:r w:rsidRPr="00A77A7E">
              <w:rPr>
                <w:sz w:val="21"/>
              </w:rPr>
              <w:t>309 900</w:t>
            </w:r>
          </w:p>
        </w:tc>
        <w:tc>
          <w:tcPr>
            <w:tcW w:w="788" w:type="dxa"/>
            <w:tcBorders>
              <w:top w:val="nil"/>
              <w:left w:val="nil"/>
              <w:bottom w:val="nil"/>
              <w:right w:val="nil"/>
            </w:tcBorders>
            <w:tcMar>
              <w:top w:w="100" w:type="dxa"/>
              <w:left w:w="43" w:type="dxa"/>
              <w:bottom w:w="43" w:type="dxa"/>
              <w:right w:w="43" w:type="dxa"/>
            </w:tcMar>
            <w:vAlign w:val="bottom"/>
          </w:tcPr>
          <w:p w14:paraId="60A0F323" w14:textId="77777777" w:rsidR="006865A6" w:rsidRPr="00A77A7E" w:rsidRDefault="006865A6" w:rsidP="00DC78D5">
            <w:pPr>
              <w:jc w:val="right"/>
              <w:rPr>
                <w:sz w:val="21"/>
              </w:rPr>
            </w:pPr>
            <w:r w:rsidRPr="00A77A7E">
              <w:rPr>
                <w:sz w:val="21"/>
              </w:rPr>
              <w:t>436 800</w:t>
            </w:r>
          </w:p>
        </w:tc>
        <w:tc>
          <w:tcPr>
            <w:tcW w:w="618" w:type="dxa"/>
            <w:tcBorders>
              <w:top w:val="nil"/>
              <w:left w:val="nil"/>
              <w:bottom w:val="nil"/>
              <w:right w:val="nil"/>
            </w:tcBorders>
            <w:tcMar>
              <w:top w:w="100" w:type="dxa"/>
              <w:left w:w="43" w:type="dxa"/>
              <w:bottom w:w="43" w:type="dxa"/>
              <w:right w:w="43" w:type="dxa"/>
            </w:tcMar>
            <w:vAlign w:val="bottom"/>
          </w:tcPr>
          <w:p w14:paraId="199C791B" w14:textId="77777777" w:rsidR="006865A6" w:rsidRPr="00A77A7E" w:rsidRDefault="006865A6" w:rsidP="00DC78D5">
            <w:pPr>
              <w:jc w:val="right"/>
              <w:rPr>
                <w:sz w:val="21"/>
              </w:rPr>
            </w:pPr>
            <w:r w:rsidRPr="00A77A7E">
              <w:rPr>
                <w:sz w:val="21"/>
              </w:rPr>
              <w:t>638 500</w:t>
            </w:r>
          </w:p>
        </w:tc>
        <w:tc>
          <w:tcPr>
            <w:tcW w:w="788" w:type="dxa"/>
            <w:tcBorders>
              <w:top w:val="nil"/>
              <w:left w:val="nil"/>
              <w:bottom w:val="nil"/>
              <w:right w:val="nil"/>
            </w:tcBorders>
            <w:tcMar>
              <w:top w:w="100" w:type="dxa"/>
              <w:left w:w="43" w:type="dxa"/>
              <w:bottom w:w="43" w:type="dxa"/>
              <w:right w:w="43" w:type="dxa"/>
            </w:tcMar>
            <w:vAlign w:val="bottom"/>
          </w:tcPr>
          <w:p w14:paraId="22DED029" w14:textId="77777777" w:rsidR="006865A6" w:rsidRPr="00A77A7E" w:rsidRDefault="006865A6" w:rsidP="00DC78D5">
            <w:pPr>
              <w:jc w:val="right"/>
              <w:rPr>
                <w:sz w:val="21"/>
              </w:rPr>
            </w:pPr>
            <w:r w:rsidRPr="00A77A7E">
              <w:rPr>
                <w:sz w:val="21"/>
              </w:rPr>
              <w:t>1 506 300</w:t>
            </w:r>
          </w:p>
        </w:tc>
      </w:tr>
      <w:tr w:rsidR="006865A6" w:rsidRPr="00A77A7E" w14:paraId="1C8E2A0D"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4F92DE84" w14:textId="77777777" w:rsidR="006865A6" w:rsidRPr="00A77A7E" w:rsidRDefault="006865A6" w:rsidP="00DC78D5">
            <w:pPr>
              <w:rPr>
                <w:sz w:val="21"/>
              </w:rPr>
            </w:pPr>
            <w:r w:rsidRPr="00A77A7E">
              <w:rPr>
                <w:sz w:val="21"/>
              </w:rPr>
              <w:t xml:space="preserve"> </w:t>
            </w:r>
          </w:p>
        </w:tc>
        <w:tc>
          <w:tcPr>
            <w:tcW w:w="788" w:type="dxa"/>
            <w:tcBorders>
              <w:top w:val="nil"/>
              <w:left w:val="nil"/>
              <w:bottom w:val="nil"/>
              <w:right w:val="nil"/>
            </w:tcBorders>
            <w:tcMar>
              <w:top w:w="100" w:type="dxa"/>
              <w:left w:w="43" w:type="dxa"/>
              <w:bottom w:w="43" w:type="dxa"/>
              <w:right w:w="43" w:type="dxa"/>
            </w:tcMar>
            <w:vAlign w:val="bottom"/>
          </w:tcPr>
          <w:p w14:paraId="506F5474"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5A07D290"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7925B1C8"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36222CD5"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581EC5DD"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2F998B00" w14:textId="77777777" w:rsidR="006865A6" w:rsidRPr="00A77A7E" w:rsidRDefault="006865A6" w:rsidP="00DC78D5">
            <w:pPr>
              <w:jc w:val="right"/>
              <w:rPr>
                <w:sz w:val="21"/>
              </w:rPr>
            </w:pPr>
          </w:p>
        </w:tc>
        <w:tc>
          <w:tcPr>
            <w:tcW w:w="788" w:type="dxa"/>
            <w:tcBorders>
              <w:top w:val="nil"/>
              <w:left w:val="nil"/>
              <w:bottom w:val="nil"/>
              <w:right w:val="nil"/>
            </w:tcBorders>
            <w:tcMar>
              <w:top w:w="100" w:type="dxa"/>
              <w:left w:w="43" w:type="dxa"/>
              <w:bottom w:w="43" w:type="dxa"/>
              <w:right w:w="43" w:type="dxa"/>
            </w:tcMar>
            <w:vAlign w:val="bottom"/>
          </w:tcPr>
          <w:p w14:paraId="30763F11"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435E2E44" w14:textId="77777777" w:rsidR="006865A6" w:rsidRPr="00A77A7E" w:rsidRDefault="006865A6" w:rsidP="00DC78D5">
            <w:pPr>
              <w:jc w:val="right"/>
              <w:rPr>
                <w:sz w:val="21"/>
              </w:rPr>
            </w:pPr>
          </w:p>
        </w:tc>
        <w:tc>
          <w:tcPr>
            <w:tcW w:w="788" w:type="dxa"/>
            <w:tcBorders>
              <w:top w:val="nil"/>
              <w:left w:val="nil"/>
              <w:bottom w:val="nil"/>
              <w:right w:val="nil"/>
            </w:tcBorders>
            <w:tcMar>
              <w:top w:w="100" w:type="dxa"/>
              <w:left w:w="43" w:type="dxa"/>
              <w:bottom w:w="43" w:type="dxa"/>
              <w:right w:w="43" w:type="dxa"/>
            </w:tcMar>
            <w:vAlign w:val="bottom"/>
          </w:tcPr>
          <w:p w14:paraId="0F21BE4C" w14:textId="77777777" w:rsidR="006865A6" w:rsidRPr="00A77A7E" w:rsidRDefault="006865A6" w:rsidP="00DC78D5">
            <w:pPr>
              <w:jc w:val="right"/>
              <w:rPr>
                <w:sz w:val="21"/>
              </w:rPr>
            </w:pPr>
          </w:p>
        </w:tc>
      </w:tr>
      <w:tr w:rsidR="006865A6" w:rsidRPr="00A77A7E" w14:paraId="16A52C29"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14EFF04B" w14:textId="77777777" w:rsidR="006865A6" w:rsidRPr="00A77A7E" w:rsidRDefault="006865A6" w:rsidP="00DC78D5">
            <w:pPr>
              <w:rPr>
                <w:sz w:val="21"/>
              </w:rPr>
            </w:pPr>
            <w:r w:rsidRPr="00A77A7E">
              <w:rPr>
                <w:sz w:val="21"/>
              </w:rPr>
              <w:t>Bruttoskatt</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53E2303B" w14:textId="77777777" w:rsidR="006865A6" w:rsidRPr="00A77A7E" w:rsidRDefault="006865A6" w:rsidP="00DC78D5">
            <w:pPr>
              <w:jc w:val="right"/>
              <w:rPr>
                <w:sz w:val="21"/>
              </w:rPr>
            </w:pPr>
            <w:r w:rsidRPr="00A77A7E">
              <w:rPr>
                <w:sz w:val="21"/>
              </w:rPr>
              <w:t>161 700</w:t>
            </w:r>
          </w:p>
        </w:tc>
        <w:tc>
          <w:tcPr>
            <w:tcW w:w="618" w:type="dxa"/>
            <w:tcBorders>
              <w:top w:val="nil"/>
              <w:left w:val="nil"/>
              <w:bottom w:val="nil"/>
              <w:right w:val="nil"/>
            </w:tcBorders>
            <w:tcMar>
              <w:top w:w="100" w:type="dxa"/>
              <w:left w:w="43" w:type="dxa"/>
              <w:bottom w:w="43" w:type="dxa"/>
              <w:right w:w="43" w:type="dxa"/>
            </w:tcMar>
            <w:vAlign w:val="bottom"/>
          </w:tcPr>
          <w:p w14:paraId="2761301C" w14:textId="77777777" w:rsidR="006865A6" w:rsidRPr="00A77A7E" w:rsidRDefault="006865A6" w:rsidP="00DC78D5">
            <w:pPr>
              <w:jc w:val="right"/>
              <w:rPr>
                <w:sz w:val="21"/>
              </w:rPr>
            </w:pPr>
            <w:r w:rsidRPr="00A77A7E">
              <w:rPr>
                <w:sz w:val="21"/>
              </w:rPr>
              <w:t>1 100</w:t>
            </w:r>
          </w:p>
        </w:tc>
        <w:tc>
          <w:tcPr>
            <w:tcW w:w="618" w:type="dxa"/>
            <w:tcBorders>
              <w:top w:val="nil"/>
              <w:left w:val="nil"/>
              <w:bottom w:val="nil"/>
              <w:right w:val="nil"/>
            </w:tcBorders>
            <w:tcMar>
              <w:top w:w="100" w:type="dxa"/>
              <w:left w:w="43" w:type="dxa"/>
              <w:bottom w:w="43" w:type="dxa"/>
              <w:right w:w="43" w:type="dxa"/>
            </w:tcMar>
            <w:vAlign w:val="bottom"/>
          </w:tcPr>
          <w:p w14:paraId="567F727E" w14:textId="77777777" w:rsidR="006865A6" w:rsidRPr="00A77A7E" w:rsidRDefault="006865A6" w:rsidP="00DC78D5">
            <w:pPr>
              <w:jc w:val="right"/>
              <w:rPr>
                <w:sz w:val="21"/>
              </w:rPr>
            </w:pPr>
            <w:r w:rsidRPr="00A77A7E">
              <w:rPr>
                <w:sz w:val="21"/>
              </w:rPr>
              <w:t>13 100</w:t>
            </w:r>
          </w:p>
        </w:tc>
        <w:tc>
          <w:tcPr>
            <w:tcW w:w="618" w:type="dxa"/>
            <w:tcBorders>
              <w:top w:val="nil"/>
              <w:left w:val="nil"/>
              <w:bottom w:val="nil"/>
              <w:right w:val="nil"/>
            </w:tcBorders>
            <w:tcMar>
              <w:top w:w="100" w:type="dxa"/>
              <w:left w:w="43" w:type="dxa"/>
              <w:bottom w:w="43" w:type="dxa"/>
              <w:right w:w="43" w:type="dxa"/>
            </w:tcMar>
            <w:vAlign w:val="bottom"/>
          </w:tcPr>
          <w:p w14:paraId="7258412F" w14:textId="77777777" w:rsidR="006865A6" w:rsidRPr="00A77A7E" w:rsidRDefault="006865A6" w:rsidP="00DC78D5">
            <w:pPr>
              <w:jc w:val="right"/>
              <w:rPr>
                <w:sz w:val="21"/>
              </w:rPr>
            </w:pPr>
            <w:r w:rsidRPr="00A77A7E">
              <w:rPr>
                <w:sz w:val="21"/>
              </w:rPr>
              <w:t>31 900</w:t>
            </w:r>
          </w:p>
        </w:tc>
        <w:tc>
          <w:tcPr>
            <w:tcW w:w="618" w:type="dxa"/>
            <w:tcBorders>
              <w:top w:val="nil"/>
              <w:left w:val="nil"/>
              <w:bottom w:val="nil"/>
              <w:right w:val="nil"/>
            </w:tcBorders>
            <w:tcMar>
              <w:top w:w="100" w:type="dxa"/>
              <w:left w:w="43" w:type="dxa"/>
              <w:bottom w:w="43" w:type="dxa"/>
              <w:right w:w="43" w:type="dxa"/>
            </w:tcMar>
            <w:vAlign w:val="bottom"/>
          </w:tcPr>
          <w:p w14:paraId="3EC99A1E" w14:textId="77777777" w:rsidR="006865A6" w:rsidRPr="00A77A7E" w:rsidRDefault="006865A6" w:rsidP="00DC78D5">
            <w:pPr>
              <w:jc w:val="right"/>
              <w:rPr>
                <w:sz w:val="21"/>
              </w:rPr>
            </w:pPr>
            <w:r w:rsidRPr="00A77A7E">
              <w:rPr>
                <w:sz w:val="21"/>
              </w:rPr>
              <w:t>58 400</w:t>
            </w:r>
          </w:p>
        </w:tc>
        <w:tc>
          <w:tcPr>
            <w:tcW w:w="618" w:type="dxa"/>
            <w:tcBorders>
              <w:top w:val="nil"/>
              <w:left w:val="nil"/>
              <w:bottom w:val="nil"/>
              <w:right w:val="nil"/>
            </w:tcBorders>
            <w:tcMar>
              <w:top w:w="100" w:type="dxa"/>
              <w:left w:w="43" w:type="dxa"/>
              <w:bottom w:w="43" w:type="dxa"/>
              <w:right w:w="43" w:type="dxa"/>
            </w:tcMar>
            <w:vAlign w:val="bottom"/>
          </w:tcPr>
          <w:p w14:paraId="572A360E" w14:textId="77777777" w:rsidR="006865A6" w:rsidRPr="00A77A7E" w:rsidRDefault="006865A6" w:rsidP="00DC78D5">
            <w:pPr>
              <w:jc w:val="right"/>
              <w:rPr>
                <w:sz w:val="21"/>
              </w:rPr>
            </w:pPr>
            <w:r w:rsidRPr="00A77A7E">
              <w:rPr>
                <w:sz w:val="21"/>
              </w:rPr>
              <w:t>87 900</w:t>
            </w:r>
          </w:p>
        </w:tc>
        <w:tc>
          <w:tcPr>
            <w:tcW w:w="788" w:type="dxa"/>
            <w:tcBorders>
              <w:top w:val="nil"/>
              <w:left w:val="nil"/>
              <w:bottom w:val="nil"/>
              <w:right w:val="nil"/>
            </w:tcBorders>
            <w:tcMar>
              <w:top w:w="100" w:type="dxa"/>
              <w:left w:w="43" w:type="dxa"/>
              <w:bottom w:w="43" w:type="dxa"/>
              <w:right w:w="43" w:type="dxa"/>
            </w:tcMar>
            <w:vAlign w:val="bottom"/>
          </w:tcPr>
          <w:p w14:paraId="0968AA08" w14:textId="77777777" w:rsidR="006865A6" w:rsidRPr="00A77A7E" w:rsidRDefault="006865A6" w:rsidP="00DC78D5">
            <w:pPr>
              <w:jc w:val="right"/>
              <w:rPr>
                <w:sz w:val="21"/>
              </w:rPr>
            </w:pPr>
            <w:r w:rsidRPr="00A77A7E">
              <w:rPr>
                <w:sz w:val="21"/>
              </w:rPr>
              <w:t>138 300</w:t>
            </w:r>
          </w:p>
        </w:tc>
        <w:tc>
          <w:tcPr>
            <w:tcW w:w="618" w:type="dxa"/>
            <w:tcBorders>
              <w:top w:val="nil"/>
              <w:left w:val="nil"/>
              <w:bottom w:val="nil"/>
              <w:right w:val="nil"/>
            </w:tcBorders>
            <w:tcMar>
              <w:top w:w="100" w:type="dxa"/>
              <w:left w:w="43" w:type="dxa"/>
              <w:bottom w:w="43" w:type="dxa"/>
              <w:right w:w="43" w:type="dxa"/>
            </w:tcMar>
            <w:vAlign w:val="bottom"/>
          </w:tcPr>
          <w:p w14:paraId="0F4F9A73" w14:textId="77777777" w:rsidR="006865A6" w:rsidRPr="00A77A7E" w:rsidRDefault="006865A6" w:rsidP="00DC78D5">
            <w:pPr>
              <w:jc w:val="right"/>
              <w:rPr>
                <w:sz w:val="21"/>
              </w:rPr>
            </w:pPr>
            <w:r w:rsidRPr="00A77A7E">
              <w:rPr>
                <w:sz w:val="21"/>
              </w:rPr>
              <w:t>226 400</w:t>
            </w:r>
          </w:p>
        </w:tc>
        <w:tc>
          <w:tcPr>
            <w:tcW w:w="788" w:type="dxa"/>
            <w:tcBorders>
              <w:top w:val="nil"/>
              <w:left w:val="nil"/>
              <w:bottom w:val="nil"/>
              <w:right w:val="nil"/>
            </w:tcBorders>
            <w:tcMar>
              <w:top w:w="100" w:type="dxa"/>
              <w:left w:w="43" w:type="dxa"/>
              <w:bottom w:w="43" w:type="dxa"/>
              <w:right w:w="43" w:type="dxa"/>
            </w:tcMar>
            <w:vAlign w:val="bottom"/>
          </w:tcPr>
          <w:p w14:paraId="7BE4E153" w14:textId="77777777" w:rsidR="006865A6" w:rsidRPr="00A77A7E" w:rsidRDefault="006865A6" w:rsidP="00DC78D5">
            <w:pPr>
              <w:jc w:val="right"/>
              <w:rPr>
                <w:sz w:val="21"/>
              </w:rPr>
            </w:pPr>
            <w:r w:rsidRPr="00A77A7E">
              <w:rPr>
                <w:sz w:val="21"/>
              </w:rPr>
              <w:t>574 900</w:t>
            </w:r>
          </w:p>
        </w:tc>
      </w:tr>
      <w:tr w:rsidR="006865A6" w:rsidRPr="00A77A7E" w14:paraId="5982B66F"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599BCFE0" w14:textId="77777777" w:rsidR="006865A6" w:rsidRPr="00A77A7E" w:rsidRDefault="006865A6" w:rsidP="00DC78D5">
            <w:pPr>
              <w:rPr>
                <w:sz w:val="21"/>
              </w:rPr>
            </w:pPr>
            <w:r w:rsidRPr="00A77A7E">
              <w:rPr>
                <w:sz w:val="21"/>
              </w:rPr>
              <w:t>Fradrag i skatt</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498299F1" w14:textId="77777777" w:rsidR="006865A6" w:rsidRPr="00A77A7E" w:rsidRDefault="006865A6" w:rsidP="00DC78D5">
            <w:pPr>
              <w:jc w:val="right"/>
              <w:rPr>
                <w:sz w:val="21"/>
              </w:rPr>
            </w:pPr>
            <w:r w:rsidRPr="00A77A7E">
              <w:rPr>
                <w:sz w:val="21"/>
              </w:rPr>
              <w:t>4 200</w:t>
            </w:r>
          </w:p>
        </w:tc>
        <w:tc>
          <w:tcPr>
            <w:tcW w:w="618" w:type="dxa"/>
            <w:tcBorders>
              <w:top w:val="nil"/>
              <w:left w:val="nil"/>
              <w:bottom w:val="nil"/>
              <w:right w:val="nil"/>
            </w:tcBorders>
            <w:tcMar>
              <w:top w:w="100" w:type="dxa"/>
              <w:left w:w="43" w:type="dxa"/>
              <w:bottom w:w="43" w:type="dxa"/>
              <w:right w:w="43" w:type="dxa"/>
            </w:tcMar>
            <w:vAlign w:val="bottom"/>
          </w:tcPr>
          <w:p w14:paraId="32589D06" w14:textId="77777777" w:rsidR="006865A6" w:rsidRPr="00A77A7E" w:rsidRDefault="006865A6" w:rsidP="00DC78D5">
            <w:pPr>
              <w:jc w:val="right"/>
              <w:rPr>
                <w:sz w:val="21"/>
              </w:rPr>
            </w:pPr>
            <w:r w:rsidRPr="00A77A7E">
              <w:rPr>
                <w:sz w:val="21"/>
              </w:rPr>
              <w:t>100</w:t>
            </w:r>
          </w:p>
        </w:tc>
        <w:tc>
          <w:tcPr>
            <w:tcW w:w="618" w:type="dxa"/>
            <w:tcBorders>
              <w:top w:val="nil"/>
              <w:left w:val="nil"/>
              <w:bottom w:val="nil"/>
              <w:right w:val="nil"/>
            </w:tcBorders>
            <w:tcMar>
              <w:top w:w="100" w:type="dxa"/>
              <w:left w:w="43" w:type="dxa"/>
              <w:bottom w:w="43" w:type="dxa"/>
              <w:right w:w="43" w:type="dxa"/>
            </w:tcMar>
            <w:vAlign w:val="bottom"/>
          </w:tcPr>
          <w:p w14:paraId="0C8CCD4B" w14:textId="77777777" w:rsidR="006865A6" w:rsidRPr="00A77A7E" w:rsidRDefault="006865A6" w:rsidP="00DC78D5">
            <w:pPr>
              <w:jc w:val="right"/>
              <w:rPr>
                <w:sz w:val="21"/>
              </w:rPr>
            </w:pPr>
            <w:r w:rsidRPr="00A77A7E">
              <w:rPr>
                <w:sz w:val="21"/>
              </w:rPr>
              <w:t>1 700</w:t>
            </w:r>
          </w:p>
        </w:tc>
        <w:tc>
          <w:tcPr>
            <w:tcW w:w="618" w:type="dxa"/>
            <w:tcBorders>
              <w:top w:val="nil"/>
              <w:left w:val="nil"/>
              <w:bottom w:val="nil"/>
              <w:right w:val="nil"/>
            </w:tcBorders>
            <w:tcMar>
              <w:top w:w="100" w:type="dxa"/>
              <w:left w:w="43" w:type="dxa"/>
              <w:bottom w:w="43" w:type="dxa"/>
              <w:right w:w="43" w:type="dxa"/>
            </w:tcMar>
            <w:vAlign w:val="bottom"/>
          </w:tcPr>
          <w:p w14:paraId="10AC6F1F" w14:textId="77777777" w:rsidR="006865A6" w:rsidRPr="00A77A7E" w:rsidRDefault="006865A6" w:rsidP="00DC78D5">
            <w:pPr>
              <w:jc w:val="right"/>
              <w:rPr>
                <w:sz w:val="21"/>
              </w:rPr>
            </w:pPr>
            <w:r w:rsidRPr="00A77A7E">
              <w:rPr>
                <w:sz w:val="21"/>
              </w:rPr>
              <w:t>10 800</w:t>
            </w:r>
          </w:p>
        </w:tc>
        <w:tc>
          <w:tcPr>
            <w:tcW w:w="618" w:type="dxa"/>
            <w:tcBorders>
              <w:top w:val="nil"/>
              <w:left w:val="nil"/>
              <w:bottom w:val="nil"/>
              <w:right w:val="nil"/>
            </w:tcBorders>
            <w:tcMar>
              <w:top w:w="100" w:type="dxa"/>
              <w:left w:w="43" w:type="dxa"/>
              <w:bottom w:w="43" w:type="dxa"/>
              <w:right w:w="43" w:type="dxa"/>
            </w:tcMar>
            <w:vAlign w:val="bottom"/>
          </w:tcPr>
          <w:p w14:paraId="422FA691" w14:textId="77777777" w:rsidR="006865A6" w:rsidRPr="00A77A7E" w:rsidRDefault="006865A6" w:rsidP="00DC78D5">
            <w:pPr>
              <w:jc w:val="right"/>
              <w:rPr>
                <w:sz w:val="21"/>
              </w:rPr>
            </w:pPr>
            <w:r w:rsidRPr="00A77A7E">
              <w:rPr>
                <w:sz w:val="21"/>
              </w:rPr>
              <w:t>9 600</w:t>
            </w:r>
          </w:p>
        </w:tc>
        <w:tc>
          <w:tcPr>
            <w:tcW w:w="618" w:type="dxa"/>
            <w:tcBorders>
              <w:top w:val="nil"/>
              <w:left w:val="nil"/>
              <w:bottom w:val="nil"/>
              <w:right w:val="nil"/>
            </w:tcBorders>
            <w:tcMar>
              <w:top w:w="100" w:type="dxa"/>
              <w:left w:w="43" w:type="dxa"/>
              <w:bottom w:w="43" w:type="dxa"/>
              <w:right w:w="43" w:type="dxa"/>
            </w:tcMar>
            <w:vAlign w:val="bottom"/>
          </w:tcPr>
          <w:p w14:paraId="3915EC42" w14:textId="77777777" w:rsidR="006865A6" w:rsidRPr="00A77A7E" w:rsidRDefault="006865A6" w:rsidP="00DC78D5">
            <w:pPr>
              <w:jc w:val="right"/>
              <w:rPr>
                <w:sz w:val="21"/>
              </w:rPr>
            </w:pPr>
            <w:r w:rsidRPr="00A77A7E">
              <w:rPr>
                <w:sz w:val="21"/>
              </w:rPr>
              <w:t>5 100</w:t>
            </w:r>
          </w:p>
        </w:tc>
        <w:tc>
          <w:tcPr>
            <w:tcW w:w="788" w:type="dxa"/>
            <w:tcBorders>
              <w:top w:val="nil"/>
              <w:left w:val="nil"/>
              <w:bottom w:val="nil"/>
              <w:right w:val="nil"/>
            </w:tcBorders>
            <w:tcMar>
              <w:top w:w="100" w:type="dxa"/>
              <w:left w:w="43" w:type="dxa"/>
              <w:bottom w:w="43" w:type="dxa"/>
              <w:right w:w="43" w:type="dxa"/>
            </w:tcMar>
            <w:vAlign w:val="bottom"/>
          </w:tcPr>
          <w:p w14:paraId="191562D1" w14:textId="77777777" w:rsidR="006865A6" w:rsidRPr="00A77A7E" w:rsidRDefault="006865A6" w:rsidP="00DC78D5">
            <w:pPr>
              <w:jc w:val="right"/>
              <w:rPr>
                <w:sz w:val="21"/>
              </w:rPr>
            </w:pPr>
            <w:r w:rsidRPr="00A77A7E">
              <w:rPr>
                <w:sz w:val="21"/>
              </w:rPr>
              <w:t>1 800</w:t>
            </w:r>
          </w:p>
        </w:tc>
        <w:tc>
          <w:tcPr>
            <w:tcW w:w="618" w:type="dxa"/>
            <w:tcBorders>
              <w:top w:val="nil"/>
              <w:left w:val="nil"/>
              <w:bottom w:val="nil"/>
              <w:right w:val="nil"/>
            </w:tcBorders>
            <w:tcMar>
              <w:top w:w="100" w:type="dxa"/>
              <w:left w:w="43" w:type="dxa"/>
              <w:bottom w:w="43" w:type="dxa"/>
              <w:right w:w="43" w:type="dxa"/>
            </w:tcMar>
            <w:vAlign w:val="bottom"/>
          </w:tcPr>
          <w:p w14:paraId="647CA04C" w14:textId="77777777" w:rsidR="006865A6" w:rsidRPr="00A77A7E" w:rsidRDefault="006865A6" w:rsidP="00DC78D5">
            <w:pPr>
              <w:jc w:val="right"/>
              <w:rPr>
                <w:sz w:val="21"/>
              </w:rPr>
            </w:pPr>
            <w:r w:rsidRPr="00A77A7E">
              <w:rPr>
                <w:sz w:val="21"/>
              </w:rPr>
              <w:t>1 700</w:t>
            </w:r>
          </w:p>
        </w:tc>
        <w:tc>
          <w:tcPr>
            <w:tcW w:w="788" w:type="dxa"/>
            <w:tcBorders>
              <w:top w:val="nil"/>
              <w:left w:val="nil"/>
              <w:bottom w:val="nil"/>
              <w:right w:val="nil"/>
            </w:tcBorders>
            <w:tcMar>
              <w:top w:w="100" w:type="dxa"/>
              <w:left w:w="43" w:type="dxa"/>
              <w:bottom w:w="43" w:type="dxa"/>
              <w:right w:w="43" w:type="dxa"/>
            </w:tcMar>
            <w:vAlign w:val="bottom"/>
          </w:tcPr>
          <w:p w14:paraId="1C1E828A" w14:textId="77777777" w:rsidR="006865A6" w:rsidRPr="00A77A7E" w:rsidRDefault="006865A6" w:rsidP="00DC78D5">
            <w:pPr>
              <w:jc w:val="right"/>
              <w:rPr>
                <w:sz w:val="21"/>
              </w:rPr>
            </w:pPr>
            <w:r w:rsidRPr="00A77A7E">
              <w:rPr>
                <w:sz w:val="21"/>
              </w:rPr>
              <w:t>5 500</w:t>
            </w:r>
          </w:p>
        </w:tc>
      </w:tr>
      <w:tr w:rsidR="006865A6" w:rsidRPr="00A77A7E" w14:paraId="2F7F5C7B"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069D930D" w14:textId="77777777" w:rsidR="006865A6" w:rsidRPr="00A77A7E" w:rsidRDefault="006865A6" w:rsidP="00DC78D5">
            <w:pPr>
              <w:rPr>
                <w:sz w:val="21"/>
              </w:rPr>
            </w:pPr>
            <w:r w:rsidRPr="00A77A7E">
              <w:rPr>
                <w:sz w:val="21"/>
              </w:rPr>
              <w:t>Fastsatt skatt</w:t>
            </w:r>
            <w:r w:rsidRPr="00A77A7E">
              <w:rPr>
                <w:sz w:val="21"/>
              </w:rPr>
              <w:tab/>
            </w:r>
          </w:p>
        </w:tc>
        <w:tc>
          <w:tcPr>
            <w:tcW w:w="788" w:type="dxa"/>
            <w:tcBorders>
              <w:top w:val="nil"/>
              <w:left w:val="nil"/>
              <w:bottom w:val="nil"/>
              <w:right w:val="nil"/>
            </w:tcBorders>
            <w:tcMar>
              <w:top w:w="100" w:type="dxa"/>
              <w:left w:w="43" w:type="dxa"/>
              <w:bottom w:w="43" w:type="dxa"/>
              <w:right w:w="43" w:type="dxa"/>
            </w:tcMar>
            <w:vAlign w:val="bottom"/>
          </w:tcPr>
          <w:p w14:paraId="661EFB37" w14:textId="77777777" w:rsidR="006865A6" w:rsidRPr="00A77A7E" w:rsidRDefault="006865A6" w:rsidP="00DC78D5">
            <w:pPr>
              <w:jc w:val="right"/>
              <w:rPr>
                <w:sz w:val="21"/>
              </w:rPr>
            </w:pPr>
            <w:r w:rsidRPr="00A77A7E">
              <w:rPr>
                <w:sz w:val="21"/>
              </w:rPr>
              <w:t>157 400</w:t>
            </w:r>
          </w:p>
        </w:tc>
        <w:tc>
          <w:tcPr>
            <w:tcW w:w="618" w:type="dxa"/>
            <w:tcBorders>
              <w:top w:val="nil"/>
              <w:left w:val="nil"/>
              <w:bottom w:val="nil"/>
              <w:right w:val="nil"/>
            </w:tcBorders>
            <w:tcMar>
              <w:top w:w="100" w:type="dxa"/>
              <w:left w:w="43" w:type="dxa"/>
              <w:bottom w:w="43" w:type="dxa"/>
              <w:right w:w="43" w:type="dxa"/>
            </w:tcMar>
            <w:vAlign w:val="bottom"/>
          </w:tcPr>
          <w:p w14:paraId="4D984E3D" w14:textId="77777777" w:rsidR="006865A6" w:rsidRPr="00A77A7E" w:rsidRDefault="006865A6" w:rsidP="00DC78D5">
            <w:pPr>
              <w:jc w:val="right"/>
              <w:rPr>
                <w:sz w:val="21"/>
              </w:rPr>
            </w:pPr>
            <w:r w:rsidRPr="00A77A7E">
              <w:rPr>
                <w:sz w:val="21"/>
              </w:rPr>
              <w:t>1 100</w:t>
            </w:r>
          </w:p>
        </w:tc>
        <w:tc>
          <w:tcPr>
            <w:tcW w:w="618" w:type="dxa"/>
            <w:tcBorders>
              <w:top w:val="nil"/>
              <w:left w:val="nil"/>
              <w:bottom w:val="nil"/>
              <w:right w:val="nil"/>
            </w:tcBorders>
            <w:tcMar>
              <w:top w:w="100" w:type="dxa"/>
              <w:left w:w="43" w:type="dxa"/>
              <w:bottom w:w="43" w:type="dxa"/>
              <w:right w:w="43" w:type="dxa"/>
            </w:tcMar>
            <w:vAlign w:val="bottom"/>
          </w:tcPr>
          <w:p w14:paraId="66FE4B28" w14:textId="77777777" w:rsidR="006865A6" w:rsidRPr="00A77A7E" w:rsidRDefault="006865A6" w:rsidP="00DC78D5">
            <w:pPr>
              <w:jc w:val="right"/>
              <w:rPr>
                <w:sz w:val="21"/>
              </w:rPr>
            </w:pPr>
            <w:r w:rsidRPr="00A77A7E">
              <w:rPr>
                <w:sz w:val="21"/>
              </w:rPr>
              <w:t>11 400</w:t>
            </w:r>
          </w:p>
        </w:tc>
        <w:tc>
          <w:tcPr>
            <w:tcW w:w="618" w:type="dxa"/>
            <w:tcBorders>
              <w:top w:val="nil"/>
              <w:left w:val="nil"/>
              <w:bottom w:val="nil"/>
              <w:right w:val="nil"/>
            </w:tcBorders>
            <w:tcMar>
              <w:top w:w="100" w:type="dxa"/>
              <w:left w:w="43" w:type="dxa"/>
              <w:bottom w:w="43" w:type="dxa"/>
              <w:right w:w="43" w:type="dxa"/>
            </w:tcMar>
            <w:vAlign w:val="bottom"/>
          </w:tcPr>
          <w:p w14:paraId="449624EF" w14:textId="77777777" w:rsidR="006865A6" w:rsidRPr="00A77A7E" w:rsidRDefault="006865A6" w:rsidP="00DC78D5">
            <w:pPr>
              <w:jc w:val="right"/>
              <w:rPr>
                <w:sz w:val="21"/>
              </w:rPr>
            </w:pPr>
            <w:r w:rsidRPr="00A77A7E">
              <w:rPr>
                <w:sz w:val="21"/>
              </w:rPr>
              <w:t>21 100</w:t>
            </w:r>
          </w:p>
        </w:tc>
        <w:tc>
          <w:tcPr>
            <w:tcW w:w="618" w:type="dxa"/>
            <w:tcBorders>
              <w:top w:val="nil"/>
              <w:left w:val="nil"/>
              <w:bottom w:val="nil"/>
              <w:right w:val="nil"/>
            </w:tcBorders>
            <w:tcMar>
              <w:top w:w="100" w:type="dxa"/>
              <w:left w:w="43" w:type="dxa"/>
              <w:bottom w:w="43" w:type="dxa"/>
              <w:right w:w="43" w:type="dxa"/>
            </w:tcMar>
            <w:vAlign w:val="bottom"/>
          </w:tcPr>
          <w:p w14:paraId="4F13B1C6" w14:textId="77777777" w:rsidR="006865A6" w:rsidRPr="00A77A7E" w:rsidRDefault="006865A6" w:rsidP="00DC78D5">
            <w:pPr>
              <w:jc w:val="right"/>
              <w:rPr>
                <w:sz w:val="21"/>
              </w:rPr>
            </w:pPr>
            <w:r w:rsidRPr="00A77A7E">
              <w:rPr>
                <w:sz w:val="21"/>
              </w:rPr>
              <w:t>48 800</w:t>
            </w:r>
          </w:p>
        </w:tc>
        <w:tc>
          <w:tcPr>
            <w:tcW w:w="618" w:type="dxa"/>
            <w:tcBorders>
              <w:top w:val="nil"/>
              <w:left w:val="nil"/>
              <w:bottom w:val="nil"/>
              <w:right w:val="nil"/>
            </w:tcBorders>
            <w:tcMar>
              <w:top w:w="100" w:type="dxa"/>
              <w:left w:w="43" w:type="dxa"/>
              <w:bottom w:w="43" w:type="dxa"/>
              <w:right w:w="43" w:type="dxa"/>
            </w:tcMar>
            <w:vAlign w:val="bottom"/>
          </w:tcPr>
          <w:p w14:paraId="4197E7AD" w14:textId="77777777" w:rsidR="006865A6" w:rsidRPr="00A77A7E" w:rsidRDefault="006865A6" w:rsidP="00DC78D5">
            <w:pPr>
              <w:jc w:val="right"/>
              <w:rPr>
                <w:sz w:val="21"/>
              </w:rPr>
            </w:pPr>
            <w:r w:rsidRPr="00A77A7E">
              <w:rPr>
                <w:sz w:val="21"/>
              </w:rPr>
              <w:t>82 700</w:t>
            </w:r>
          </w:p>
        </w:tc>
        <w:tc>
          <w:tcPr>
            <w:tcW w:w="788" w:type="dxa"/>
            <w:tcBorders>
              <w:top w:val="nil"/>
              <w:left w:val="nil"/>
              <w:bottom w:val="nil"/>
              <w:right w:val="nil"/>
            </w:tcBorders>
            <w:tcMar>
              <w:top w:w="100" w:type="dxa"/>
              <w:left w:w="43" w:type="dxa"/>
              <w:bottom w:w="43" w:type="dxa"/>
              <w:right w:w="43" w:type="dxa"/>
            </w:tcMar>
            <w:vAlign w:val="bottom"/>
          </w:tcPr>
          <w:p w14:paraId="7B9F9D27" w14:textId="77777777" w:rsidR="006865A6" w:rsidRPr="00A77A7E" w:rsidRDefault="006865A6" w:rsidP="00DC78D5">
            <w:pPr>
              <w:jc w:val="right"/>
              <w:rPr>
                <w:sz w:val="21"/>
              </w:rPr>
            </w:pPr>
            <w:r w:rsidRPr="00A77A7E">
              <w:rPr>
                <w:sz w:val="21"/>
              </w:rPr>
              <w:t>136 400</w:t>
            </w:r>
          </w:p>
        </w:tc>
        <w:tc>
          <w:tcPr>
            <w:tcW w:w="618" w:type="dxa"/>
            <w:tcBorders>
              <w:top w:val="nil"/>
              <w:left w:val="nil"/>
              <w:bottom w:val="nil"/>
              <w:right w:val="nil"/>
            </w:tcBorders>
            <w:tcMar>
              <w:top w:w="100" w:type="dxa"/>
              <w:left w:w="43" w:type="dxa"/>
              <w:bottom w:w="43" w:type="dxa"/>
              <w:right w:w="43" w:type="dxa"/>
            </w:tcMar>
            <w:vAlign w:val="bottom"/>
          </w:tcPr>
          <w:p w14:paraId="355CE20C" w14:textId="77777777" w:rsidR="006865A6" w:rsidRPr="00A77A7E" w:rsidRDefault="006865A6" w:rsidP="00DC78D5">
            <w:pPr>
              <w:jc w:val="right"/>
              <w:rPr>
                <w:sz w:val="21"/>
              </w:rPr>
            </w:pPr>
            <w:r w:rsidRPr="00A77A7E">
              <w:rPr>
                <w:sz w:val="21"/>
              </w:rPr>
              <w:t>224 600</w:t>
            </w:r>
          </w:p>
        </w:tc>
        <w:tc>
          <w:tcPr>
            <w:tcW w:w="788" w:type="dxa"/>
            <w:tcBorders>
              <w:top w:val="nil"/>
              <w:left w:val="nil"/>
              <w:bottom w:val="nil"/>
              <w:right w:val="nil"/>
            </w:tcBorders>
            <w:tcMar>
              <w:top w:w="100" w:type="dxa"/>
              <w:left w:w="43" w:type="dxa"/>
              <w:bottom w:w="43" w:type="dxa"/>
              <w:right w:w="43" w:type="dxa"/>
            </w:tcMar>
            <w:vAlign w:val="bottom"/>
          </w:tcPr>
          <w:p w14:paraId="4758AA05" w14:textId="77777777" w:rsidR="006865A6" w:rsidRPr="00A77A7E" w:rsidRDefault="006865A6" w:rsidP="00DC78D5">
            <w:pPr>
              <w:jc w:val="right"/>
              <w:rPr>
                <w:sz w:val="21"/>
              </w:rPr>
            </w:pPr>
            <w:r w:rsidRPr="00A77A7E">
              <w:rPr>
                <w:sz w:val="21"/>
              </w:rPr>
              <w:t>569 300</w:t>
            </w:r>
          </w:p>
        </w:tc>
      </w:tr>
      <w:tr w:rsidR="006865A6" w:rsidRPr="00A77A7E" w14:paraId="55C4DBB1" w14:textId="77777777" w:rsidTr="00DC78D5">
        <w:trPr>
          <w:trHeight w:val="320"/>
        </w:trPr>
        <w:tc>
          <w:tcPr>
            <w:tcW w:w="2992" w:type="dxa"/>
            <w:tcBorders>
              <w:top w:val="nil"/>
              <w:left w:val="nil"/>
              <w:bottom w:val="nil"/>
              <w:right w:val="nil"/>
            </w:tcBorders>
            <w:tcMar>
              <w:top w:w="100" w:type="dxa"/>
              <w:left w:w="43" w:type="dxa"/>
              <w:bottom w:w="43" w:type="dxa"/>
              <w:right w:w="43" w:type="dxa"/>
            </w:tcMar>
          </w:tcPr>
          <w:p w14:paraId="440BAC48" w14:textId="77777777" w:rsidR="006865A6" w:rsidRPr="00A77A7E" w:rsidRDefault="006865A6" w:rsidP="00DC78D5">
            <w:pPr>
              <w:rPr>
                <w:sz w:val="21"/>
              </w:rPr>
            </w:pPr>
            <w:r w:rsidRPr="00A77A7E">
              <w:rPr>
                <w:sz w:val="21"/>
              </w:rPr>
              <w:t xml:space="preserve"> </w:t>
            </w:r>
          </w:p>
        </w:tc>
        <w:tc>
          <w:tcPr>
            <w:tcW w:w="788" w:type="dxa"/>
            <w:tcBorders>
              <w:top w:val="nil"/>
              <w:left w:val="nil"/>
              <w:bottom w:val="nil"/>
              <w:right w:val="nil"/>
            </w:tcBorders>
            <w:tcMar>
              <w:top w:w="100" w:type="dxa"/>
              <w:left w:w="43" w:type="dxa"/>
              <w:bottom w:w="43" w:type="dxa"/>
              <w:right w:w="43" w:type="dxa"/>
            </w:tcMar>
            <w:vAlign w:val="bottom"/>
          </w:tcPr>
          <w:p w14:paraId="0EDD1895"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5304B81C"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7717FBE9"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6E280F81"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11E7BD6E"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025AD84A" w14:textId="77777777" w:rsidR="006865A6" w:rsidRPr="00A77A7E" w:rsidRDefault="006865A6" w:rsidP="00DC78D5">
            <w:pPr>
              <w:jc w:val="right"/>
              <w:rPr>
                <w:sz w:val="21"/>
              </w:rPr>
            </w:pPr>
          </w:p>
        </w:tc>
        <w:tc>
          <w:tcPr>
            <w:tcW w:w="788" w:type="dxa"/>
            <w:tcBorders>
              <w:top w:val="nil"/>
              <w:left w:val="nil"/>
              <w:bottom w:val="nil"/>
              <w:right w:val="nil"/>
            </w:tcBorders>
            <w:tcMar>
              <w:top w:w="100" w:type="dxa"/>
              <w:left w:w="43" w:type="dxa"/>
              <w:bottom w:w="43" w:type="dxa"/>
              <w:right w:w="43" w:type="dxa"/>
            </w:tcMar>
            <w:vAlign w:val="bottom"/>
          </w:tcPr>
          <w:p w14:paraId="7228529E" w14:textId="77777777" w:rsidR="006865A6" w:rsidRPr="00A77A7E" w:rsidRDefault="006865A6" w:rsidP="00DC78D5">
            <w:pPr>
              <w:jc w:val="right"/>
              <w:rPr>
                <w:sz w:val="21"/>
              </w:rPr>
            </w:pPr>
          </w:p>
        </w:tc>
        <w:tc>
          <w:tcPr>
            <w:tcW w:w="618" w:type="dxa"/>
            <w:tcBorders>
              <w:top w:val="nil"/>
              <w:left w:val="nil"/>
              <w:bottom w:val="nil"/>
              <w:right w:val="nil"/>
            </w:tcBorders>
            <w:tcMar>
              <w:top w:w="100" w:type="dxa"/>
              <w:left w:w="43" w:type="dxa"/>
              <w:bottom w:w="43" w:type="dxa"/>
              <w:right w:w="43" w:type="dxa"/>
            </w:tcMar>
            <w:vAlign w:val="bottom"/>
          </w:tcPr>
          <w:p w14:paraId="0FF65909" w14:textId="77777777" w:rsidR="006865A6" w:rsidRPr="00A77A7E" w:rsidRDefault="006865A6" w:rsidP="00DC78D5">
            <w:pPr>
              <w:jc w:val="right"/>
              <w:rPr>
                <w:sz w:val="21"/>
              </w:rPr>
            </w:pPr>
          </w:p>
        </w:tc>
        <w:tc>
          <w:tcPr>
            <w:tcW w:w="788" w:type="dxa"/>
            <w:tcBorders>
              <w:top w:val="nil"/>
              <w:left w:val="nil"/>
              <w:bottom w:val="nil"/>
              <w:right w:val="nil"/>
            </w:tcBorders>
            <w:tcMar>
              <w:top w:w="100" w:type="dxa"/>
              <w:left w:w="43" w:type="dxa"/>
              <w:bottom w:w="43" w:type="dxa"/>
              <w:right w:w="43" w:type="dxa"/>
            </w:tcMar>
            <w:vAlign w:val="bottom"/>
          </w:tcPr>
          <w:p w14:paraId="78C26C62" w14:textId="77777777" w:rsidR="006865A6" w:rsidRPr="00A77A7E" w:rsidRDefault="006865A6" w:rsidP="00DC78D5">
            <w:pPr>
              <w:jc w:val="right"/>
              <w:rPr>
                <w:sz w:val="21"/>
              </w:rPr>
            </w:pPr>
          </w:p>
        </w:tc>
      </w:tr>
      <w:tr w:rsidR="006865A6" w:rsidRPr="00A77A7E" w14:paraId="41A40140" w14:textId="77777777" w:rsidTr="00DC78D5">
        <w:trPr>
          <w:trHeight w:val="540"/>
        </w:trPr>
        <w:tc>
          <w:tcPr>
            <w:tcW w:w="2992" w:type="dxa"/>
            <w:tcBorders>
              <w:top w:val="nil"/>
              <w:left w:val="nil"/>
              <w:bottom w:val="single" w:sz="4" w:space="0" w:color="000000"/>
              <w:right w:val="nil"/>
            </w:tcBorders>
            <w:tcMar>
              <w:top w:w="100" w:type="dxa"/>
              <w:left w:w="43" w:type="dxa"/>
              <w:bottom w:w="43" w:type="dxa"/>
              <w:right w:w="43" w:type="dxa"/>
            </w:tcMar>
          </w:tcPr>
          <w:p w14:paraId="7C2D0B4F" w14:textId="77777777" w:rsidR="006865A6" w:rsidRPr="00A77A7E" w:rsidRDefault="006865A6" w:rsidP="00DC78D5">
            <w:pPr>
              <w:rPr>
                <w:sz w:val="21"/>
              </w:rPr>
            </w:pPr>
            <w:r w:rsidRPr="00A77A7E">
              <w:rPr>
                <w:sz w:val="21"/>
              </w:rPr>
              <w:t xml:space="preserve">Antall bosatte 17 år </w:t>
            </w:r>
            <w:r w:rsidRPr="00A77A7E">
              <w:rPr>
                <w:sz w:val="21"/>
              </w:rPr>
              <w:br/>
              <w:t>og eldre</w:t>
            </w:r>
            <w:r w:rsidRPr="00A77A7E">
              <w:rPr>
                <w:sz w:val="21"/>
              </w:rPr>
              <w:tab/>
            </w:r>
          </w:p>
        </w:tc>
        <w:tc>
          <w:tcPr>
            <w:tcW w:w="788" w:type="dxa"/>
            <w:tcBorders>
              <w:top w:val="nil"/>
              <w:left w:val="nil"/>
              <w:bottom w:val="single" w:sz="4" w:space="0" w:color="000000"/>
              <w:right w:val="nil"/>
            </w:tcBorders>
            <w:tcMar>
              <w:top w:w="100" w:type="dxa"/>
              <w:left w:w="43" w:type="dxa"/>
              <w:bottom w:w="43" w:type="dxa"/>
              <w:right w:w="43" w:type="dxa"/>
            </w:tcMar>
            <w:vAlign w:val="bottom"/>
          </w:tcPr>
          <w:p w14:paraId="6717D91F" w14:textId="77777777" w:rsidR="006865A6" w:rsidRPr="00A77A7E" w:rsidRDefault="006865A6" w:rsidP="00DC78D5">
            <w:pPr>
              <w:jc w:val="right"/>
              <w:rPr>
                <w:sz w:val="21"/>
              </w:rPr>
            </w:pPr>
            <w:r w:rsidRPr="00A77A7E">
              <w:rPr>
                <w:sz w:val="21"/>
              </w:rPr>
              <w:t>4 541 567</w:t>
            </w:r>
          </w:p>
        </w:tc>
        <w:tc>
          <w:tcPr>
            <w:tcW w:w="618" w:type="dxa"/>
            <w:tcBorders>
              <w:top w:val="nil"/>
              <w:left w:val="nil"/>
              <w:bottom w:val="single" w:sz="4" w:space="0" w:color="000000"/>
              <w:right w:val="nil"/>
            </w:tcBorders>
            <w:tcMar>
              <w:top w:w="100" w:type="dxa"/>
              <w:left w:w="43" w:type="dxa"/>
              <w:bottom w:w="43" w:type="dxa"/>
              <w:right w:w="43" w:type="dxa"/>
            </w:tcMar>
            <w:vAlign w:val="bottom"/>
          </w:tcPr>
          <w:p w14:paraId="18F16B2E" w14:textId="77777777" w:rsidR="006865A6" w:rsidRPr="00A77A7E" w:rsidRDefault="006865A6" w:rsidP="00DC78D5">
            <w:pPr>
              <w:jc w:val="right"/>
              <w:rPr>
                <w:sz w:val="21"/>
              </w:rPr>
            </w:pPr>
            <w:r w:rsidRPr="00A77A7E">
              <w:rPr>
                <w:sz w:val="21"/>
              </w:rPr>
              <w:t>388 091</w:t>
            </w:r>
          </w:p>
        </w:tc>
        <w:tc>
          <w:tcPr>
            <w:tcW w:w="618" w:type="dxa"/>
            <w:tcBorders>
              <w:top w:val="nil"/>
              <w:left w:val="nil"/>
              <w:bottom w:val="single" w:sz="4" w:space="0" w:color="000000"/>
              <w:right w:val="nil"/>
            </w:tcBorders>
            <w:tcMar>
              <w:top w:w="100" w:type="dxa"/>
              <w:left w:w="43" w:type="dxa"/>
              <w:bottom w:w="43" w:type="dxa"/>
              <w:right w:w="43" w:type="dxa"/>
            </w:tcMar>
            <w:vAlign w:val="bottom"/>
          </w:tcPr>
          <w:p w14:paraId="00A9934A" w14:textId="77777777" w:rsidR="006865A6" w:rsidRPr="00A77A7E" w:rsidRDefault="006865A6" w:rsidP="00DC78D5">
            <w:pPr>
              <w:jc w:val="right"/>
              <w:rPr>
                <w:sz w:val="21"/>
              </w:rPr>
            </w:pPr>
            <w:r w:rsidRPr="00A77A7E">
              <w:rPr>
                <w:sz w:val="21"/>
              </w:rPr>
              <w:t>205 439</w:t>
            </w:r>
          </w:p>
        </w:tc>
        <w:tc>
          <w:tcPr>
            <w:tcW w:w="618" w:type="dxa"/>
            <w:tcBorders>
              <w:top w:val="nil"/>
              <w:left w:val="nil"/>
              <w:bottom w:val="single" w:sz="4" w:space="0" w:color="000000"/>
              <w:right w:val="nil"/>
            </w:tcBorders>
            <w:tcMar>
              <w:top w:w="100" w:type="dxa"/>
              <w:left w:w="43" w:type="dxa"/>
              <w:bottom w:w="43" w:type="dxa"/>
              <w:right w:w="43" w:type="dxa"/>
            </w:tcMar>
            <w:vAlign w:val="bottom"/>
          </w:tcPr>
          <w:p w14:paraId="04842D9E" w14:textId="77777777" w:rsidR="006865A6" w:rsidRPr="00A77A7E" w:rsidRDefault="006865A6" w:rsidP="00DC78D5">
            <w:pPr>
              <w:jc w:val="right"/>
              <w:rPr>
                <w:sz w:val="21"/>
              </w:rPr>
            </w:pPr>
            <w:r w:rsidRPr="00A77A7E">
              <w:rPr>
                <w:sz w:val="21"/>
              </w:rPr>
              <w:t>356 200</w:t>
            </w:r>
          </w:p>
        </w:tc>
        <w:tc>
          <w:tcPr>
            <w:tcW w:w="618" w:type="dxa"/>
            <w:tcBorders>
              <w:top w:val="nil"/>
              <w:left w:val="nil"/>
              <w:bottom w:val="single" w:sz="4" w:space="0" w:color="000000"/>
              <w:right w:val="nil"/>
            </w:tcBorders>
            <w:tcMar>
              <w:top w:w="100" w:type="dxa"/>
              <w:left w:w="43" w:type="dxa"/>
              <w:bottom w:w="43" w:type="dxa"/>
              <w:right w:w="43" w:type="dxa"/>
            </w:tcMar>
            <w:vAlign w:val="bottom"/>
          </w:tcPr>
          <w:p w14:paraId="5DD6AE8F" w14:textId="77777777" w:rsidR="006865A6" w:rsidRPr="00A77A7E" w:rsidRDefault="006865A6" w:rsidP="00DC78D5">
            <w:pPr>
              <w:jc w:val="right"/>
              <w:rPr>
                <w:sz w:val="21"/>
              </w:rPr>
            </w:pPr>
            <w:r w:rsidRPr="00A77A7E">
              <w:rPr>
                <w:sz w:val="21"/>
              </w:rPr>
              <w:t>569 047</w:t>
            </w:r>
          </w:p>
        </w:tc>
        <w:tc>
          <w:tcPr>
            <w:tcW w:w="618" w:type="dxa"/>
            <w:tcBorders>
              <w:top w:val="nil"/>
              <w:left w:val="nil"/>
              <w:bottom w:val="single" w:sz="4" w:space="0" w:color="000000"/>
              <w:right w:val="nil"/>
            </w:tcBorders>
            <w:tcMar>
              <w:top w:w="100" w:type="dxa"/>
              <w:left w:w="43" w:type="dxa"/>
              <w:bottom w:w="43" w:type="dxa"/>
              <w:right w:w="43" w:type="dxa"/>
            </w:tcMar>
            <w:vAlign w:val="bottom"/>
          </w:tcPr>
          <w:p w14:paraId="0FF39713" w14:textId="77777777" w:rsidR="006865A6" w:rsidRPr="00A77A7E" w:rsidRDefault="006865A6" w:rsidP="00DC78D5">
            <w:pPr>
              <w:jc w:val="right"/>
              <w:rPr>
                <w:sz w:val="21"/>
              </w:rPr>
            </w:pPr>
            <w:r w:rsidRPr="00A77A7E">
              <w:rPr>
                <w:sz w:val="21"/>
              </w:rPr>
              <w:t>569 503</w:t>
            </w:r>
          </w:p>
        </w:tc>
        <w:tc>
          <w:tcPr>
            <w:tcW w:w="788" w:type="dxa"/>
            <w:tcBorders>
              <w:top w:val="nil"/>
              <w:left w:val="nil"/>
              <w:bottom w:val="single" w:sz="4" w:space="0" w:color="000000"/>
              <w:right w:val="nil"/>
            </w:tcBorders>
            <w:tcMar>
              <w:top w:w="100" w:type="dxa"/>
              <w:left w:w="43" w:type="dxa"/>
              <w:bottom w:w="43" w:type="dxa"/>
              <w:right w:w="43" w:type="dxa"/>
            </w:tcMar>
            <w:vAlign w:val="bottom"/>
          </w:tcPr>
          <w:p w14:paraId="0EF77671" w14:textId="77777777" w:rsidR="006865A6" w:rsidRPr="00A77A7E" w:rsidRDefault="006865A6" w:rsidP="00DC78D5">
            <w:pPr>
              <w:jc w:val="right"/>
              <w:rPr>
                <w:sz w:val="21"/>
              </w:rPr>
            </w:pPr>
            <w:r w:rsidRPr="00A77A7E">
              <w:rPr>
                <w:sz w:val="21"/>
              </w:rPr>
              <w:t>1 276 015</w:t>
            </w:r>
          </w:p>
        </w:tc>
        <w:tc>
          <w:tcPr>
            <w:tcW w:w="618" w:type="dxa"/>
            <w:tcBorders>
              <w:top w:val="nil"/>
              <w:left w:val="nil"/>
              <w:bottom w:val="single" w:sz="4" w:space="0" w:color="000000"/>
              <w:right w:val="nil"/>
            </w:tcBorders>
            <w:tcMar>
              <w:top w:w="100" w:type="dxa"/>
              <w:left w:w="43" w:type="dxa"/>
              <w:bottom w:w="43" w:type="dxa"/>
              <w:right w:w="43" w:type="dxa"/>
            </w:tcMar>
            <w:vAlign w:val="bottom"/>
          </w:tcPr>
          <w:p w14:paraId="46878BEA" w14:textId="77777777" w:rsidR="006865A6" w:rsidRPr="00A77A7E" w:rsidRDefault="006865A6" w:rsidP="00DC78D5">
            <w:pPr>
              <w:jc w:val="right"/>
              <w:rPr>
                <w:sz w:val="21"/>
              </w:rPr>
            </w:pPr>
            <w:r w:rsidRPr="00A77A7E">
              <w:rPr>
                <w:sz w:val="21"/>
              </w:rPr>
              <w:t>622 221</w:t>
            </w:r>
          </w:p>
        </w:tc>
        <w:tc>
          <w:tcPr>
            <w:tcW w:w="788" w:type="dxa"/>
            <w:tcBorders>
              <w:top w:val="nil"/>
              <w:left w:val="nil"/>
              <w:bottom w:val="single" w:sz="4" w:space="0" w:color="000000"/>
              <w:right w:val="nil"/>
            </w:tcBorders>
            <w:tcMar>
              <w:top w:w="100" w:type="dxa"/>
              <w:left w:w="43" w:type="dxa"/>
              <w:bottom w:w="43" w:type="dxa"/>
              <w:right w:w="43" w:type="dxa"/>
            </w:tcMar>
            <w:vAlign w:val="bottom"/>
          </w:tcPr>
          <w:p w14:paraId="590F790E" w14:textId="77777777" w:rsidR="006865A6" w:rsidRPr="00A77A7E" w:rsidRDefault="006865A6" w:rsidP="00DC78D5">
            <w:pPr>
              <w:jc w:val="right"/>
              <w:rPr>
                <w:sz w:val="21"/>
              </w:rPr>
            </w:pPr>
            <w:r w:rsidRPr="00A77A7E">
              <w:rPr>
                <w:sz w:val="21"/>
              </w:rPr>
              <w:t>555 051</w:t>
            </w:r>
          </w:p>
        </w:tc>
      </w:tr>
    </w:tbl>
    <w:p w14:paraId="19A3ACAF" w14:textId="0BD65EF5" w:rsidR="003210FC" w:rsidRPr="00A77A7E" w:rsidRDefault="003210FC" w:rsidP="00A77A7E">
      <w:pPr>
        <w:pStyle w:val="tabell-noter"/>
      </w:pPr>
      <w:r w:rsidRPr="00A77A7E">
        <w:rPr>
          <w:rStyle w:val="skrift-hevet"/>
        </w:rPr>
        <w:t>1</w:t>
      </w:r>
      <w:r w:rsidRPr="00A77A7E">
        <w:t xml:space="preserve"> </w:t>
      </w:r>
      <w:r w:rsidRPr="00A77A7E">
        <w:tab/>
        <w:t>Renteinntekter som ekstrabeskattes og uttak fra deltakerlignet selskap er fratrukket bruttoinntekten.</w:t>
      </w:r>
    </w:p>
    <w:p w14:paraId="37247557" w14:textId="77777777" w:rsidR="003210FC" w:rsidRPr="00A77A7E" w:rsidRDefault="003210FC" w:rsidP="00A77A7E">
      <w:pPr>
        <w:pStyle w:val="tabell-noter"/>
      </w:pPr>
      <w:r w:rsidRPr="00A77A7E">
        <w:rPr>
          <w:rStyle w:val="skrift-hevet"/>
        </w:rPr>
        <w:t>2</w:t>
      </w:r>
      <w:r w:rsidRPr="00A77A7E">
        <w:tab/>
        <w:t>Tilsvarer det som tidligere år er kategorisert som «Netto reiseutgifter»«.</w:t>
      </w:r>
    </w:p>
    <w:p w14:paraId="0CB65430" w14:textId="77777777" w:rsidR="003210FC" w:rsidRDefault="003210FC" w:rsidP="00A77A7E">
      <w:pPr>
        <w:pStyle w:val="Kilde"/>
      </w:pPr>
      <w:r w:rsidRPr="00A77A7E">
        <w:t>Kilde: Statistisk sentralbyrå, skatt for personer.</w:t>
      </w:r>
    </w:p>
    <w:p w14:paraId="0D6BE002" w14:textId="345D7A67" w:rsidR="00343188" w:rsidRPr="00343188" w:rsidRDefault="00343188" w:rsidP="00343188">
      <w:pPr>
        <w:pStyle w:val="tabell-tittel"/>
      </w:pPr>
      <w:r w:rsidRPr="00343188">
        <w:t>Hovedposter fra skatteoppgjøret for bosatte personer 17 år og eldre, etter størrelse på skattepliktig nettoformue. 2024. Gjennomsnitt i kroner</w:t>
      </w:r>
    </w:p>
    <w:p w14:paraId="154D74B6" w14:textId="77777777" w:rsidR="006865A6" w:rsidRDefault="003210FC" w:rsidP="006865A6">
      <w:pPr>
        <w:pStyle w:val="Tabellnavn"/>
        <w:rPr>
          <w:rStyle w:val="skrift-hevet"/>
        </w:rPr>
      </w:pPr>
      <w:r w:rsidRPr="00A77A7E">
        <w:t>07J2xt2</w:t>
      </w:r>
    </w:p>
    <w:tbl>
      <w:tblPr>
        <w:tblW w:w="9070" w:type="dxa"/>
        <w:tblInd w:w="43" w:type="dxa"/>
        <w:tblLayout w:type="fixed"/>
        <w:tblCellMar>
          <w:top w:w="120" w:type="dxa"/>
          <w:left w:w="43" w:type="dxa"/>
          <w:bottom w:w="43" w:type="dxa"/>
          <w:right w:w="43" w:type="dxa"/>
        </w:tblCellMar>
        <w:tblLook w:val="0000" w:firstRow="0" w:lastRow="0" w:firstColumn="0" w:lastColumn="0" w:noHBand="0" w:noVBand="0"/>
      </w:tblPr>
      <w:tblGrid>
        <w:gridCol w:w="3479"/>
        <w:gridCol w:w="931"/>
        <w:gridCol w:w="932"/>
        <w:gridCol w:w="932"/>
        <w:gridCol w:w="932"/>
        <w:gridCol w:w="932"/>
        <w:gridCol w:w="932"/>
      </w:tblGrid>
      <w:tr w:rsidR="006865A6" w:rsidRPr="00A77A7E" w14:paraId="7BD73F5D" w14:textId="77777777" w:rsidTr="0002582B">
        <w:trPr>
          <w:trHeight w:val="340"/>
        </w:trPr>
        <w:tc>
          <w:tcPr>
            <w:tcW w:w="3478" w:type="dxa"/>
            <w:tcBorders>
              <w:top w:val="single" w:sz="4" w:space="0" w:color="000000"/>
              <w:left w:val="nil"/>
              <w:bottom w:val="nil"/>
              <w:right w:val="nil"/>
            </w:tcBorders>
            <w:tcMar>
              <w:top w:w="120" w:type="dxa"/>
              <w:left w:w="43" w:type="dxa"/>
              <w:bottom w:w="43" w:type="dxa"/>
              <w:right w:w="43" w:type="dxa"/>
            </w:tcMar>
            <w:vAlign w:val="bottom"/>
          </w:tcPr>
          <w:p w14:paraId="57831D84" w14:textId="77777777" w:rsidR="006865A6" w:rsidRPr="00A77A7E" w:rsidRDefault="006865A6" w:rsidP="00DC78D5">
            <w:pPr>
              <w:rPr>
                <w:sz w:val="21"/>
              </w:rPr>
            </w:pPr>
          </w:p>
        </w:tc>
        <w:tc>
          <w:tcPr>
            <w:tcW w:w="931"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5C104205" w14:textId="77777777" w:rsidR="006865A6" w:rsidRPr="00A77A7E" w:rsidRDefault="006865A6" w:rsidP="00DC78D5">
            <w:pPr>
              <w:jc w:val="right"/>
              <w:rPr>
                <w:sz w:val="21"/>
              </w:rPr>
            </w:pPr>
          </w:p>
        </w:tc>
        <w:tc>
          <w:tcPr>
            <w:tcW w:w="4655" w:type="dxa"/>
            <w:gridSpan w:val="5"/>
            <w:tcBorders>
              <w:top w:val="single" w:sz="4" w:space="0" w:color="000000"/>
              <w:left w:val="nil"/>
              <w:bottom w:val="single" w:sz="4" w:space="0" w:color="000000"/>
              <w:right w:val="nil"/>
            </w:tcBorders>
            <w:tcMar>
              <w:top w:w="120" w:type="dxa"/>
              <w:left w:w="43" w:type="dxa"/>
              <w:bottom w:w="43" w:type="dxa"/>
              <w:right w:w="43" w:type="dxa"/>
            </w:tcMar>
            <w:vAlign w:val="center"/>
          </w:tcPr>
          <w:p w14:paraId="76C19753" w14:textId="77777777" w:rsidR="006865A6" w:rsidRPr="00A77A7E" w:rsidRDefault="006865A6" w:rsidP="0002582B">
            <w:pPr>
              <w:jc w:val="right"/>
              <w:rPr>
                <w:sz w:val="21"/>
              </w:rPr>
            </w:pPr>
            <w:r w:rsidRPr="00A77A7E">
              <w:rPr>
                <w:sz w:val="21"/>
              </w:rPr>
              <w:t>Skattepliktig nettoformue</w:t>
            </w:r>
          </w:p>
        </w:tc>
      </w:tr>
      <w:tr w:rsidR="006865A6" w:rsidRPr="00A77A7E" w14:paraId="7931EEC3" w14:textId="77777777" w:rsidTr="00DC78D5">
        <w:trPr>
          <w:trHeight w:val="600"/>
        </w:trPr>
        <w:tc>
          <w:tcPr>
            <w:tcW w:w="3478" w:type="dxa"/>
            <w:tcBorders>
              <w:top w:val="nil"/>
              <w:left w:val="nil"/>
              <w:bottom w:val="single" w:sz="4" w:space="0" w:color="000000"/>
              <w:right w:val="nil"/>
            </w:tcBorders>
            <w:tcMar>
              <w:top w:w="120" w:type="dxa"/>
              <w:left w:w="43" w:type="dxa"/>
              <w:bottom w:w="43" w:type="dxa"/>
              <w:right w:w="43" w:type="dxa"/>
            </w:tcMar>
            <w:vAlign w:val="bottom"/>
          </w:tcPr>
          <w:p w14:paraId="0BA6C880" w14:textId="77777777" w:rsidR="006865A6" w:rsidRPr="00A77A7E" w:rsidRDefault="006865A6" w:rsidP="00DC78D5">
            <w:pPr>
              <w:rPr>
                <w:sz w:val="21"/>
              </w:rPr>
            </w:pPr>
            <w:r w:rsidRPr="00A77A7E">
              <w:rPr>
                <w:sz w:val="21"/>
              </w:rPr>
              <w:t xml:space="preserve"> </w:t>
            </w:r>
          </w:p>
        </w:tc>
        <w:tc>
          <w:tcPr>
            <w:tcW w:w="931" w:type="dxa"/>
            <w:tcBorders>
              <w:top w:val="nil"/>
              <w:left w:val="nil"/>
              <w:bottom w:val="single" w:sz="4" w:space="0" w:color="000000"/>
              <w:right w:val="nil"/>
            </w:tcBorders>
            <w:tcMar>
              <w:top w:w="120" w:type="dxa"/>
              <w:left w:w="43" w:type="dxa"/>
              <w:bottom w:w="43" w:type="dxa"/>
              <w:right w:w="43" w:type="dxa"/>
            </w:tcMar>
            <w:vAlign w:val="bottom"/>
          </w:tcPr>
          <w:p w14:paraId="186697C4" w14:textId="77777777" w:rsidR="006865A6" w:rsidRPr="00A77A7E" w:rsidRDefault="006865A6" w:rsidP="00DC78D5">
            <w:pPr>
              <w:jc w:val="right"/>
              <w:rPr>
                <w:sz w:val="21"/>
              </w:rPr>
            </w:pPr>
            <w:r w:rsidRPr="00A77A7E">
              <w:rPr>
                <w:sz w:val="21"/>
              </w:rPr>
              <w:t>I alt</w:t>
            </w:r>
          </w:p>
        </w:tc>
        <w:tc>
          <w:tcPr>
            <w:tcW w:w="931" w:type="dxa"/>
            <w:tcBorders>
              <w:top w:val="nil"/>
              <w:left w:val="nil"/>
              <w:bottom w:val="single" w:sz="4" w:space="0" w:color="000000"/>
              <w:right w:val="nil"/>
            </w:tcBorders>
            <w:tcMar>
              <w:top w:w="120" w:type="dxa"/>
              <w:left w:w="43" w:type="dxa"/>
              <w:bottom w:w="43" w:type="dxa"/>
              <w:right w:w="43" w:type="dxa"/>
            </w:tcMar>
            <w:vAlign w:val="bottom"/>
          </w:tcPr>
          <w:p w14:paraId="32D8F5B3" w14:textId="77777777" w:rsidR="006865A6" w:rsidRPr="00A77A7E" w:rsidRDefault="006865A6" w:rsidP="00DC78D5">
            <w:pPr>
              <w:jc w:val="right"/>
              <w:rPr>
                <w:sz w:val="21"/>
              </w:rPr>
            </w:pPr>
            <w:r w:rsidRPr="00A77A7E">
              <w:rPr>
                <w:sz w:val="21"/>
              </w:rPr>
              <w:t>0 kr eller negativ</w:t>
            </w:r>
          </w:p>
        </w:tc>
        <w:tc>
          <w:tcPr>
            <w:tcW w:w="931" w:type="dxa"/>
            <w:tcBorders>
              <w:top w:val="nil"/>
              <w:left w:val="nil"/>
              <w:bottom w:val="single" w:sz="4" w:space="0" w:color="000000"/>
              <w:right w:val="nil"/>
            </w:tcBorders>
            <w:tcMar>
              <w:top w:w="120" w:type="dxa"/>
              <w:left w:w="43" w:type="dxa"/>
              <w:bottom w:w="43" w:type="dxa"/>
              <w:right w:w="43" w:type="dxa"/>
            </w:tcMar>
            <w:vAlign w:val="bottom"/>
          </w:tcPr>
          <w:p w14:paraId="4856900B" w14:textId="77777777" w:rsidR="006865A6" w:rsidRPr="00A77A7E" w:rsidRDefault="006865A6" w:rsidP="00DC78D5">
            <w:pPr>
              <w:jc w:val="right"/>
              <w:rPr>
                <w:sz w:val="21"/>
              </w:rPr>
            </w:pPr>
            <w:r w:rsidRPr="00A77A7E">
              <w:rPr>
                <w:sz w:val="21"/>
              </w:rPr>
              <w:t>1 – 499 999 kr</w:t>
            </w:r>
          </w:p>
        </w:tc>
        <w:tc>
          <w:tcPr>
            <w:tcW w:w="931" w:type="dxa"/>
            <w:tcBorders>
              <w:top w:val="nil"/>
              <w:left w:val="nil"/>
              <w:bottom w:val="single" w:sz="4" w:space="0" w:color="000000"/>
              <w:right w:val="nil"/>
            </w:tcBorders>
            <w:tcMar>
              <w:top w:w="120" w:type="dxa"/>
              <w:left w:w="43" w:type="dxa"/>
              <w:bottom w:w="43" w:type="dxa"/>
              <w:right w:w="43" w:type="dxa"/>
            </w:tcMar>
            <w:vAlign w:val="bottom"/>
          </w:tcPr>
          <w:p w14:paraId="3BE0E2CB" w14:textId="77777777" w:rsidR="006865A6" w:rsidRPr="00A77A7E" w:rsidRDefault="006865A6" w:rsidP="00DC78D5">
            <w:pPr>
              <w:jc w:val="right"/>
              <w:rPr>
                <w:sz w:val="21"/>
              </w:rPr>
            </w:pPr>
            <w:r w:rsidRPr="00A77A7E">
              <w:rPr>
                <w:sz w:val="21"/>
              </w:rPr>
              <w:t>500 000 – 999 999 kr</w:t>
            </w:r>
          </w:p>
        </w:tc>
        <w:tc>
          <w:tcPr>
            <w:tcW w:w="931" w:type="dxa"/>
            <w:tcBorders>
              <w:top w:val="nil"/>
              <w:left w:val="nil"/>
              <w:bottom w:val="single" w:sz="4" w:space="0" w:color="000000"/>
              <w:right w:val="nil"/>
            </w:tcBorders>
            <w:tcMar>
              <w:top w:w="120" w:type="dxa"/>
              <w:left w:w="43" w:type="dxa"/>
              <w:bottom w:w="43" w:type="dxa"/>
              <w:right w:w="43" w:type="dxa"/>
            </w:tcMar>
            <w:vAlign w:val="bottom"/>
          </w:tcPr>
          <w:p w14:paraId="3D6955B2" w14:textId="77777777" w:rsidR="006865A6" w:rsidRPr="00A77A7E" w:rsidRDefault="006865A6" w:rsidP="00DC78D5">
            <w:pPr>
              <w:jc w:val="right"/>
              <w:rPr>
                <w:sz w:val="21"/>
              </w:rPr>
            </w:pPr>
            <w:r w:rsidRPr="00A77A7E">
              <w:rPr>
                <w:sz w:val="21"/>
              </w:rPr>
              <w:t>1 000 000 –</w:t>
            </w:r>
          </w:p>
          <w:p w14:paraId="0D09603D" w14:textId="77777777" w:rsidR="006865A6" w:rsidRPr="00A77A7E" w:rsidRDefault="006865A6" w:rsidP="00DC78D5">
            <w:pPr>
              <w:jc w:val="right"/>
              <w:rPr>
                <w:sz w:val="21"/>
              </w:rPr>
            </w:pPr>
            <w:r w:rsidRPr="00A77A7E">
              <w:rPr>
                <w:sz w:val="21"/>
              </w:rPr>
              <w:t>2 999 999 kr</w:t>
            </w:r>
          </w:p>
        </w:tc>
        <w:tc>
          <w:tcPr>
            <w:tcW w:w="931" w:type="dxa"/>
            <w:tcBorders>
              <w:top w:val="nil"/>
              <w:left w:val="nil"/>
              <w:bottom w:val="single" w:sz="4" w:space="0" w:color="000000"/>
              <w:right w:val="nil"/>
            </w:tcBorders>
            <w:tcMar>
              <w:top w:w="120" w:type="dxa"/>
              <w:left w:w="43" w:type="dxa"/>
              <w:bottom w:w="43" w:type="dxa"/>
              <w:right w:w="43" w:type="dxa"/>
            </w:tcMar>
            <w:vAlign w:val="bottom"/>
          </w:tcPr>
          <w:p w14:paraId="3BBDBE15" w14:textId="77777777" w:rsidR="006865A6" w:rsidRPr="00A77A7E" w:rsidRDefault="006865A6" w:rsidP="00DC78D5">
            <w:pPr>
              <w:jc w:val="right"/>
              <w:rPr>
                <w:sz w:val="21"/>
              </w:rPr>
            </w:pPr>
            <w:r w:rsidRPr="00A77A7E">
              <w:rPr>
                <w:sz w:val="21"/>
              </w:rPr>
              <w:t>3 mill. kr og over</w:t>
            </w:r>
          </w:p>
        </w:tc>
      </w:tr>
      <w:tr w:rsidR="006865A6" w:rsidRPr="00A77A7E" w14:paraId="1BAD9EC8" w14:textId="77777777" w:rsidTr="00DC78D5">
        <w:trPr>
          <w:trHeight w:val="360"/>
        </w:trPr>
        <w:tc>
          <w:tcPr>
            <w:tcW w:w="3478" w:type="dxa"/>
            <w:tcBorders>
              <w:top w:val="single" w:sz="4" w:space="0" w:color="000000"/>
              <w:left w:val="nil"/>
              <w:bottom w:val="nil"/>
              <w:right w:val="nil"/>
            </w:tcBorders>
            <w:tcMar>
              <w:top w:w="120" w:type="dxa"/>
              <w:left w:w="43" w:type="dxa"/>
              <w:bottom w:w="43" w:type="dxa"/>
              <w:right w:w="43" w:type="dxa"/>
            </w:tcMar>
          </w:tcPr>
          <w:p w14:paraId="0BA1A574" w14:textId="77777777" w:rsidR="006865A6" w:rsidRPr="00A77A7E" w:rsidRDefault="006865A6" w:rsidP="00DC78D5">
            <w:pPr>
              <w:rPr>
                <w:sz w:val="21"/>
              </w:rPr>
            </w:pPr>
            <w:r w:rsidRPr="00A77A7E">
              <w:rPr>
                <w:sz w:val="21"/>
              </w:rPr>
              <w:t>Bruttoinntekt¹</w:t>
            </w:r>
            <w:r w:rsidRPr="00A77A7E">
              <w:rPr>
                <w:sz w:val="21"/>
              </w:rPr>
              <w:tab/>
            </w:r>
          </w:p>
        </w:tc>
        <w:tc>
          <w:tcPr>
            <w:tcW w:w="931" w:type="dxa"/>
            <w:tcBorders>
              <w:top w:val="single" w:sz="4" w:space="0" w:color="000000"/>
              <w:left w:val="nil"/>
              <w:bottom w:val="nil"/>
              <w:right w:val="nil"/>
            </w:tcBorders>
            <w:tcMar>
              <w:top w:w="120" w:type="dxa"/>
              <w:left w:w="43" w:type="dxa"/>
              <w:bottom w:w="43" w:type="dxa"/>
              <w:right w:w="43" w:type="dxa"/>
            </w:tcMar>
            <w:vAlign w:val="bottom"/>
          </w:tcPr>
          <w:p w14:paraId="53551B4C" w14:textId="77777777" w:rsidR="006865A6" w:rsidRPr="00A77A7E" w:rsidRDefault="006865A6" w:rsidP="00DC78D5">
            <w:pPr>
              <w:jc w:val="right"/>
              <w:rPr>
                <w:sz w:val="21"/>
              </w:rPr>
            </w:pPr>
            <w:r w:rsidRPr="00A77A7E">
              <w:rPr>
                <w:sz w:val="21"/>
              </w:rPr>
              <w:t>622 400</w:t>
            </w:r>
          </w:p>
        </w:tc>
        <w:tc>
          <w:tcPr>
            <w:tcW w:w="931" w:type="dxa"/>
            <w:tcBorders>
              <w:top w:val="single" w:sz="4" w:space="0" w:color="000000"/>
              <w:left w:val="nil"/>
              <w:bottom w:val="nil"/>
              <w:right w:val="nil"/>
            </w:tcBorders>
            <w:tcMar>
              <w:top w:w="120" w:type="dxa"/>
              <w:left w:w="43" w:type="dxa"/>
              <w:bottom w:w="43" w:type="dxa"/>
              <w:right w:w="43" w:type="dxa"/>
            </w:tcMar>
            <w:vAlign w:val="bottom"/>
          </w:tcPr>
          <w:p w14:paraId="03050961" w14:textId="77777777" w:rsidR="006865A6" w:rsidRPr="00A77A7E" w:rsidRDefault="006865A6" w:rsidP="00DC78D5">
            <w:pPr>
              <w:jc w:val="right"/>
              <w:rPr>
                <w:sz w:val="21"/>
              </w:rPr>
            </w:pPr>
            <w:r w:rsidRPr="00A77A7E">
              <w:rPr>
                <w:sz w:val="21"/>
              </w:rPr>
              <w:t>617 400</w:t>
            </w:r>
          </w:p>
        </w:tc>
        <w:tc>
          <w:tcPr>
            <w:tcW w:w="931" w:type="dxa"/>
            <w:tcBorders>
              <w:top w:val="single" w:sz="4" w:space="0" w:color="000000"/>
              <w:left w:val="nil"/>
              <w:bottom w:val="nil"/>
              <w:right w:val="nil"/>
            </w:tcBorders>
            <w:tcMar>
              <w:top w:w="120" w:type="dxa"/>
              <w:left w:w="43" w:type="dxa"/>
              <w:bottom w:w="43" w:type="dxa"/>
              <w:right w:w="43" w:type="dxa"/>
            </w:tcMar>
            <w:vAlign w:val="bottom"/>
          </w:tcPr>
          <w:p w14:paraId="73458EC0" w14:textId="77777777" w:rsidR="006865A6" w:rsidRPr="00A77A7E" w:rsidRDefault="006865A6" w:rsidP="00DC78D5">
            <w:pPr>
              <w:jc w:val="right"/>
              <w:rPr>
                <w:sz w:val="21"/>
              </w:rPr>
            </w:pPr>
            <w:r w:rsidRPr="00A77A7E">
              <w:rPr>
                <w:sz w:val="21"/>
              </w:rPr>
              <w:t>385 900</w:t>
            </w:r>
          </w:p>
        </w:tc>
        <w:tc>
          <w:tcPr>
            <w:tcW w:w="931" w:type="dxa"/>
            <w:tcBorders>
              <w:top w:val="single" w:sz="4" w:space="0" w:color="000000"/>
              <w:left w:val="nil"/>
              <w:bottom w:val="nil"/>
              <w:right w:val="nil"/>
            </w:tcBorders>
            <w:tcMar>
              <w:top w:w="120" w:type="dxa"/>
              <w:left w:w="43" w:type="dxa"/>
              <w:bottom w:w="43" w:type="dxa"/>
              <w:right w:w="43" w:type="dxa"/>
            </w:tcMar>
            <w:vAlign w:val="bottom"/>
          </w:tcPr>
          <w:p w14:paraId="4E8244A7" w14:textId="77777777" w:rsidR="006865A6" w:rsidRPr="00A77A7E" w:rsidRDefault="006865A6" w:rsidP="00DC78D5">
            <w:pPr>
              <w:jc w:val="right"/>
              <w:rPr>
                <w:sz w:val="21"/>
              </w:rPr>
            </w:pPr>
            <w:r w:rsidRPr="00A77A7E">
              <w:rPr>
                <w:sz w:val="21"/>
              </w:rPr>
              <w:t>585 600</w:t>
            </w:r>
          </w:p>
        </w:tc>
        <w:tc>
          <w:tcPr>
            <w:tcW w:w="931" w:type="dxa"/>
            <w:tcBorders>
              <w:top w:val="single" w:sz="4" w:space="0" w:color="000000"/>
              <w:left w:val="nil"/>
              <w:bottom w:val="nil"/>
              <w:right w:val="nil"/>
            </w:tcBorders>
            <w:tcMar>
              <w:top w:w="120" w:type="dxa"/>
              <w:left w:w="43" w:type="dxa"/>
              <w:bottom w:w="43" w:type="dxa"/>
              <w:right w:w="43" w:type="dxa"/>
            </w:tcMar>
            <w:vAlign w:val="bottom"/>
          </w:tcPr>
          <w:p w14:paraId="7690909C" w14:textId="77777777" w:rsidR="006865A6" w:rsidRPr="00A77A7E" w:rsidRDefault="006865A6" w:rsidP="00DC78D5">
            <w:pPr>
              <w:jc w:val="right"/>
              <w:rPr>
                <w:sz w:val="21"/>
              </w:rPr>
            </w:pPr>
            <w:r w:rsidRPr="00A77A7E">
              <w:rPr>
                <w:sz w:val="21"/>
              </w:rPr>
              <w:t>682 100</w:t>
            </w:r>
          </w:p>
        </w:tc>
        <w:tc>
          <w:tcPr>
            <w:tcW w:w="931" w:type="dxa"/>
            <w:tcBorders>
              <w:top w:val="single" w:sz="4" w:space="0" w:color="000000"/>
              <w:left w:val="nil"/>
              <w:bottom w:val="nil"/>
              <w:right w:val="nil"/>
            </w:tcBorders>
            <w:tcMar>
              <w:top w:w="120" w:type="dxa"/>
              <w:left w:w="43" w:type="dxa"/>
              <w:bottom w:w="43" w:type="dxa"/>
              <w:right w:w="43" w:type="dxa"/>
            </w:tcMar>
            <w:vAlign w:val="bottom"/>
          </w:tcPr>
          <w:p w14:paraId="230897A0" w14:textId="77777777" w:rsidR="006865A6" w:rsidRPr="00A77A7E" w:rsidRDefault="006865A6" w:rsidP="00DC78D5">
            <w:pPr>
              <w:jc w:val="right"/>
              <w:rPr>
                <w:sz w:val="21"/>
              </w:rPr>
            </w:pPr>
            <w:r w:rsidRPr="00A77A7E">
              <w:rPr>
                <w:sz w:val="21"/>
              </w:rPr>
              <w:t>1 307 800</w:t>
            </w:r>
          </w:p>
        </w:tc>
      </w:tr>
      <w:tr w:rsidR="006865A6" w:rsidRPr="00A77A7E" w14:paraId="58C99457"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6EB12756" w14:textId="77777777" w:rsidR="006865A6" w:rsidRPr="00A77A7E" w:rsidRDefault="006865A6" w:rsidP="00DC78D5">
            <w:pPr>
              <w:rPr>
                <w:sz w:val="21"/>
              </w:rPr>
            </w:pPr>
            <w:r w:rsidRPr="00A77A7E">
              <w:rPr>
                <w:sz w:val="21"/>
              </w:rPr>
              <w:t>Av dette</w:t>
            </w:r>
          </w:p>
        </w:tc>
        <w:tc>
          <w:tcPr>
            <w:tcW w:w="931" w:type="dxa"/>
            <w:tcBorders>
              <w:top w:val="nil"/>
              <w:left w:val="nil"/>
              <w:bottom w:val="nil"/>
              <w:right w:val="nil"/>
            </w:tcBorders>
            <w:tcMar>
              <w:top w:w="120" w:type="dxa"/>
              <w:left w:w="43" w:type="dxa"/>
              <w:bottom w:w="43" w:type="dxa"/>
              <w:right w:w="43" w:type="dxa"/>
            </w:tcMar>
            <w:vAlign w:val="bottom"/>
          </w:tcPr>
          <w:p w14:paraId="1D3EEF6D"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1273F2B4"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0532AF86"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048449C7"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620EFD34"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7414B0A5" w14:textId="77777777" w:rsidR="006865A6" w:rsidRPr="00A77A7E" w:rsidRDefault="006865A6" w:rsidP="00DC78D5">
            <w:pPr>
              <w:jc w:val="right"/>
              <w:rPr>
                <w:sz w:val="21"/>
              </w:rPr>
            </w:pPr>
            <w:r w:rsidRPr="00A77A7E">
              <w:rPr>
                <w:sz w:val="21"/>
              </w:rPr>
              <w:t xml:space="preserve"> </w:t>
            </w:r>
          </w:p>
        </w:tc>
      </w:tr>
      <w:tr w:rsidR="006865A6" w:rsidRPr="00A77A7E" w14:paraId="5CB1C686"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484CA4BF" w14:textId="77777777" w:rsidR="006865A6" w:rsidRPr="00A77A7E" w:rsidRDefault="006865A6" w:rsidP="00DC78D5">
            <w:pPr>
              <w:rPr>
                <w:sz w:val="21"/>
              </w:rPr>
            </w:pPr>
            <w:r w:rsidRPr="00A77A7E">
              <w:rPr>
                <w:sz w:val="21"/>
              </w:rPr>
              <w:lastRenderedPageBreak/>
              <w:tab/>
              <w:t>Personinntekt lønn</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3F5916BE" w14:textId="77777777" w:rsidR="006865A6" w:rsidRPr="00A77A7E" w:rsidRDefault="006865A6" w:rsidP="00DC78D5">
            <w:pPr>
              <w:jc w:val="right"/>
              <w:rPr>
                <w:sz w:val="21"/>
              </w:rPr>
            </w:pPr>
            <w:r w:rsidRPr="00A77A7E">
              <w:rPr>
                <w:sz w:val="21"/>
              </w:rPr>
              <w:t>424 800</w:t>
            </w:r>
          </w:p>
        </w:tc>
        <w:tc>
          <w:tcPr>
            <w:tcW w:w="931" w:type="dxa"/>
            <w:tcBorders>
              <w:top w:val="nil"/>
              <w:left w:val="nil"/>
              <w:bottom w:val="nil"/>
              <w:right w:val="nil"/>
            </w:tcBorders>
            <w:tcMar>
              <w:top w:w="120" w:type="dxa"/>
              <w:left w:w="43" w:type="dxa"/>
              <w:bottom w:w="43" w:type="dxa"/>
              <w:right w:w="43" w:type="dxa"/>
            </w:tcMar>
            <w:vAlign w:val="bottom"/>
          </w:tcPr>
          <w:p w14:paraId="57CA4B51" w14:textId="77777777" w:rsidR="006865A6" w:rsidRPr="00A77A7E" w:rsidRDefault="006865A6" w:rsidP="00DC78D5">
            <w:pPr>
              <w:jc w:val="right"/>
              <w:rPr>
                <w:sz w:val="21"/>
              </w:rPr>
            </w:pPr>
            <w:r w:rsidRPr="00A77A7E">
              <w:rPr>
                <w:sz w:val="21"/>
              </w:rPr>
              <w:t>525 300</w:t>
            </w:r>
          </w:p>
        </w:tc>
        <w:tc>
          <w:tcPr>
            <w:tcW w:w="931" w:type="dxa"/>
            <w:tcBorders>
              <w:top w:val="nil"/>
              <w:left w:val="nil"/>
              <w:bottom w:val="nil"/>
              <w:right w:val="nil"/>
            </w:tcBorders>
            <w:tcMar>
              <w:top w:w="120" w:type="dxa"/>
              <w:left w:w="43" w:type="dxa"/>
              <w:bottom w:w="43" w:type="dxa"/>
              <w:right w:w="43" w:type="dxa"/>
            </w:tcMar>
            <w:vAlign w:val="bottom"/>
          </w:tcPr>
          <w:p w14:paraId="06B84988" w14:textId="77777777" w:rsidR="006865A6" w:rsidRPr="00A77A7E" w:rsidRDefault="006865A6" w:rsidP="00DC78D5">
            <w:pPr>
              <w:jc w:val="right"/>
              <w:rPr>
                <w:sz w:val="21"/>
              </w:rPr>
            </w:pPr>
            <w:r w:rsidRPr="00A77A7E">
              <w:rPr>
                <w:sz w:val="21"/>
              </w:rPr>
              <w:t>272 900</w:t>
            </w:r>
          </w:p>
        </w:tc>
        <w:tc>
          <w:tcPr>
            <w:tcW w:w="931" w:type="dxa"/>
            <w:tcBorders>
              <w:top w:val="nil"/>
              <w:left w:val="nil"/>
              <w:bottom w:val="nil"/>
              <w:right w:val="nil"/>
            </w:tcBorders>
            <w:tcMar>
              <w:top w:w="120" w:type="dxa"/>
              <w:left w:w="43" w:type="dxa"/>
              <w:bottom w:w="43" w:type="dxa"/>
              <w:right w:w="43" w:type="dxa"/>
            </w:tcMar>
            <w:vAlign w:val="bottom"/>
          </w:tcPr>
          <w:p w14:paraId="66E9977B" w14:textId="77777777" w:rsidR="006865A6" w:rsidRPr="00A77A7E" w:rsidRDefault="006865A6" w:rsidP="00DC78D5">
            <w:pPr>
              <w:jc w:val="right"/>
              <w:rPr>
                <w:sz w:val="21"/>
              </w:rPr>
            </w:pPr>
            <w:r w:rsidRPr="00A77A7E">
              <w:rPr>
                <w:sz w:val="21"/>
              </w:rPr>
              <w:t>354 100</w:t>
            </w:r>
          </w:p>
        </w:tc>
        <w:tc>
          <w:tcPr>
            <w:tcW w:w="931" w:type="dxa"/>
            <w:tcBorders>
              <w:top w:val="nil"/>
              <w:left w:val="nil"/>
              <w:bottom w:val="nil"/>
              <w:right w:val="nil"/>
            </w:tcBorders>
            <w:tcMar>
              <w:top w:w="120" w:type="dxa"/>
              <w:left w:w="43" w:type="dxa"/>
              <w:bottom w:w="43" w:type="dxa"/>
              <w:right w:w="43" w:type="dxa"/>
            </w:tcMar>
            <w:vAlign w:val="bottom"/>
          </w:tcPr>
          <w:p w14:paraId="2A6548EA" w14:textId="77777777" w:rsidR="006865A6" w:rsidRPr="00A77A7E" w:rsidRDefault="006865A6" w:rsidP="00DC78D5">
            <w:pPr>
              <w:jc w:val="right"/>
              <w:rPr>
                <w:sz w:val="21"/>
              </w:rPr>
            </w:pPr>
            <w:r w:rsidRPr="00A77A7E">
              <w:rPr>
                <w:sz w:val="21"/>
              </w:rPr>
              <w:t>360 800</w:t>
            </w:r>
          </w:p>
        </w:tc>
        <w:tc>
          <w:tcPr>
            <w:tcW w:w="931" w:type="dxa"/>
            <w:tcBorders>
              <w:top w:val="nil"/>
              <w:left w:val="nil"/>
              <w:bottom w:val="nil"/>
              <w:right w:val="nil"/>
            </w:tcBorders>
            <w:tcMar>
              <w:top w:w="120" w:type="dxa"/>
              <w:left w:w="43" w:type="dxa"/>
              <w:bottom w:w="43" w:type="dxa"/>
              <w:right w:w="43" w:type="dxa"/>
            </w:tcMar>
            <w:vAlign w:val="bottom"/>
          </w:tcPr>
          <w:p w14:paraId="0AAAFCD2" w14:textId="77777777" w:rsidR="006865A6" w:rsidRPr="00A77A7E" w:rsidRDefault="006865A6" w:rsidP="00DC78D5">
            <w:pPr>
              <w:jc w:val="right"/>
              <w:rPr>
                <w:sz w:val="21"/>
              </w:rPr>
            </w:pPr>
            <w:r w:rsidRPr="00A77A7E">
              <w:rPr>
                <w:sz w:val="21"/>
              </w:rPr>
              <w:t>556 300</w:t>
            </w:r>
          </w:p>
        </w:tc>
      </w:tr>
      <w:tr w:rsidR="006865A6" w:rsidRPr="00A77A7E" w14:paraId="0B7D8CF1"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2B19F266" w14:textId="77777777" w:rsidR="006865A6" w:rsidRPr="00A77A7E" w:rsidRDefault="006865A6" w:rsidP="00DC78D5">
            <w:pPr>
              <w:rPr>
                <w:sz w:val="21"/>
              </w:rPr>
            </w:pPr>
            <w:r w:rsidRPr="00A77A7E">
              <w:rPr>
                <w:sz w:val="21"/>
              </w:rPr>
              <w:tab/>
              <w:t>Ytelser fra folketrygden</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1D75063A" w14:textId="77777777" w:rsidR="006865A6" w:rsidRPr="00A77A7E" w:rsidRDefault="006865A6" w:rsidP="00DC78D5">
            <w:pPr>
              <w:jc w:val="right"/>
              <w:rPr>
                <w:sz w:val="21"/>
              </w:rPr>
            </w:pPr>
            <w:r w:rsidRPr="00A77A7E">
              <w:rPr>
                <w:sz w:val="21"/>
              </w:rPr>
              <w:t xml:space="preserve"> 94 400 </w:t>
            </w:r>
          </w:p>
        </w:tc>
        <w:tc>
          <w:tcPr>
            <w:tcW w:w="931" w:type="dxa"/>
            <w:tcBorders>
              <w:top w:val="nil"/>
              <w:left w:val="nil"/>
              <w:bottom w:val="nil"/>
              <w:right w:val="nil"/>
            </w:tcBorders>
            <w:tcMar>
              <w:top w:w="120" w:type="dxa"/>
              <w:left w:w="43" w:type="dxa"/>
              <w:bottom w:w="43" w:type="dxa"/>
              <w:right w:w="43" w:type="dxa"/>
            </w:tcMar>
            <w:vAlign w:val="bottom"/>
          </w:tcPr>
          <w:p w14:paraId="2D7CAA60" w14:textId="77777777" w:rsidR="006865A6" w:rsidRPr="00A77A7E" w:rsidRDefault="006865A6" w:rsidP="00DC78D5">
            <w:pPr>
              <w:jc w:val="right"/>
              <w:rPr>
                <w:sz w:val="21"/>
              </w:rPr>
            </w:pPr>
            <w:r w:rsidRPr="00A77A7E">
              <w:rPr>
                <w:sz w:val="21"/>
              </w:rPr>
              <w:t xml:space="preserve"> 47 100 </w:t>
            </w:r>
          </w:p>
        </w:tc>
        <w:tc>
          <w:tcPr>
            <w:tcW w:w="931" w:type="dxa"/>
            <w:tcBorders>
              <w:top w:val="nil"/>
              <w:left w:val="nil"/>
              <w:bottom w:val="nil"/>
              <w:right w:val="nil"/>
            </w:tcBorders>
            <w:tcMar>
              <w:top w:w="120" w:type="dxa"/>
              <w:left w:w="43" w:type="dxa"/>
              <w:bottom w:w="43" w:type="dxa"/>
              <w:right w:w="43" w:type="dxa"/>
            </w:tcMar>
            <w:vAlign w:val="bottom"/>
          </w:tcPr>
          <w:p w14:paraId="22A0ED68" w14:textId="77777777" w:rsidR="006865A6" w:rsidRPr="00A77A7E" w:rsidRDefault="006865A6" w:rsidP="00DC78D5">
            <w:pPr>
              <w:jc w:val="right"/>
              <w:rPr>
                <w:sz w:val="21"/>
              </w:rPr>
            </w:pPr>
            <w:r w:rsidRPr="00A77A7E">
              <w:rPr>
                <w:sz w:val="21"/>
              </w:rPr>
              <w:t xml:space="preserve"> 76 700 </w:t>
            </w:r>
          </w:p>
        </w:tc>
        <w:tc>
          <w:tcPr>
            <w:tcW w:w="931" w:type="dxa"/>
            <w:tcBorders>
              <w:top w:val="nil"/>
              <w:left w:val="nil"/>
              <w:bottom w:val="nil"/>
              <w:right w:val="nil"/>
            </w:tcBorders>
            <w:tcMar>
              <w:top w:w="120" w:type="dxa"/>
              <w:left w:w="43" w:type="dxa"/>
              <w:bottom w:w="43" w:type="dxa"/>
              <w:right w:w="43" w:type="dxa"/>
            </w:tcMar>
            <w:vAlign w:val="bottom"/>
          </w:tcPr>
          <w:p w14:paraId="12C08208" w14:textId="77777777" w:rsidR="006865A6" w:rsidRPr="00A77A7E" w:rsidRDefault="006865A6" w:rsidP="00DC78D5">
            <w:pPr>
              <w:jc w:val="right"/>
              <w:rPr>
                <w:sz w:val="21"/>
              </w:rPr>
            </w:pPr>
            <w:r w:rsidRPr="00A77A7E">
              <w:rPr>
                <w:sz w:val="21"/>
              </w:rPr>
              <w:t xml:space="preserve"> 149 800 </w:t>
            </w:r>
          </w:p>
        </w:tc>
        <w:tc>
          <w:tcPr>
            <w:tcW w:w="931" w:type="dxa"/>
            <w:tcBorders>
              <w:top w:val="nil"/>
              <w:left w:val="nil"/>
              <w:bottom w:val="nil"/>
              <w:right w:val="nil"/>
            </w:tcBorders>
            <w:tcMar>
              <w:top w:w="120" w:type="dxa"/>
              <w:left w:w="43" w:type="dxa"/>
              <w:bottom w:w="43" w:type="dxa"/>
              <w:right w:w="43" w:type="dxa"/>
            </w:tcMar>
            <w:vAlign w:val="bottom"/>
          </w:tcPr>
          <w:p w14:paraId="7E4918D0" w14:textId="77777777" w:rsidR="006865A6" w:rsidRPr="00A77A7E" w:rsidRDefault="006865A6" w:rsidP="00DC78D5">
            <w:pPr>
              <w:jc w:val="right"/>
              <w:rPr>
                <w:sz w:val="21"/>
              </w:rPr>
            </w:pPr>
            <w:r w:rsidRPr="00A77A7E">
              <w:rPr>
                <w:sz w:val="21"/>
              </w:rPr>
              <w:t xml:space="preserve"> 181 400 </w:t>
            </w:r>
          </w:p>
        </w:tc>
        <w:tc>
          <w:tcPr>
            <w:tcW w:w="931" w:type="dxa"/>
            <w:tcBorders>
              <w:top w:val="nil"/>
              <w:left w:val="nil"/>
              <w:bottom w:val="nil"/>
              <w:right w:val="nil"/>
            </w:tcBorders>
            <w:tcMar>
              <w:top w:w="120" w:type="dxa"/>
              <w:left w:w="43" w:type="dxa"/>
              <w:bottom w:w="43" w:type="dxa"/>
              <w:right w:w="43" w:type="dxa"/>
            </w:tcMar>
            <w:vAlign w:val="bottom"/>
          </w:tcPr>
          <w:p w14:paraId="5549CE56" w14:textId="77777777" w:rsidR="006865A6" w:rsidRPr="00A77A7E" w:rsidRDefault="006865A6" w:rsidP="00DC78D5">
            <w:pPr>
              <w:jc w:val="right"/>
              <w:rPr>
                <w:sz w:val="21"/>
              </w:rPr>
            </w:pPr>
            <w:r w:rsidRPr="00A77A7E">
              <w:rPr>
                <w:sz w:val="21"/>
              </w:rPr>
              <w:t xml:space="preserve"> 179 000 </w:t>
            </w:r>
          </w:p>
        </w:tc>
      </w:tr>
      <w:tr w:rsidR="006865A6" w:rsidRPr="00A77A7E" w14:paraId="7BA96135"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6A94A8E7" w14:textId="77777777" w:rsidR="006865A6" w:rsidRPr="00A77A7E" w:rsidRDefault="006865A6" w:rsidP="00DC78D5">
            <w:pPr>
              <w:rPr>
                <w:sz w:val="21"/>
              </w:rPr>
            </w:pPr>
            <w:r w:rsidRPr="00A77A7E">
              <w:rPr>
                <w:sz w:val="21"/>
              </w:rPr>
              <w:tab/>
              <w:t>Tjenestepensjon</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64209E53" w14:textId="77777777" w:rsidR="006865A6" w:rsidRPr="00A77A7E" w:rsidRDefault="006865A6" w:rsidP="00DC78D5">
            <w:pPr>
              <w:jc w:val="right"/>
              <w:rPr>
                <w:sz w:val="21"/>
              </w:rPr>
            </w:pPr>
            <w:r w:rsidRPr="00A77A7E">
              <w:rPr>
                <w:sz w:val="21"/>
              </w:rPr>
              <w:t>21 800</w:t>
            </w:r>
          </w:p>
        </w:tc>
        <w:tc>
          <w:tcPr>
            <w:tcW w:w="931" w:type="dxa"/>
            <w:tcBorders>
              <w:top w:val="nil"/>
              <w:left w:val="nil"/>
              <w:bottom w:val="nil"/>
              <w:right w:val="nil"/>
            </w:tcBorders>
            <w:tcMar>
              <w:top w:w="120" w:type="dxa"/>
              <w:left w:w="43" w:type="dxa"/>
              <w:bottom w:w="43" w:type="dxa"/>
              <w:right w:w="43" w:type="dxa"/>
            </w:tcMar>
            <w:vAlign w:val="bottom"/>
          </w:tcPr>
          <w:p w14:paraId="5266D262" w14:textId="77777777" w:rsidR="006865A6" w:rsidRPr="00A77A7E" w:rsidRDefault="006865A6" w:rsidP="00DC78D5">
            <w:pPr>
              <w:jc w:val="right"/>
              <w:rPr>
                <w:sz w:val="21"/>
              </w:rPr>
            </w:pPr>
            <w:r w:rsidRPr="00A77A7E">
              <w:rPr>
                <w:sz w:val="21"/>
              </w:rPr>
              <w:t>7 800</w:t>
            </w:r>
          </w:p>
        </w:tc>
        <w:tc>
          <w:tcPr>
            <w:tcW w:w="931" w:type="dxa"/>
            <w:tcBorders>
              <w:top w:val="nil"/>
              <w:left w:val="nil"/>
              <w:bottom w:val="nil"/>
              <w:right w:val="nil"/>
            </w:tcBorders>
            <w:tcMar>
              <w:top w:w="120" w:type="dxa"/>
              <w:left w:w="43" w:type="dxa"/>
              <w:bottom w:w="43" w:type="dxa"/>
              <w:right w:w="43" w:type="dxa"/>
            </w:tcMar>
            <w:vAlign w:val="bottom"/>
          </w:tcPr>
          <w:p w14:paraId="4DA1D996" w14:textId="77777777" w:rsidR="006865A6" w:rsidRPr="00A77A7E" w:rsidRDefault="006865A6" w:rsidP="00DC78D5">
            <w:pPr>
              <w:jc w:val="right"/>
              <w:rPr>
                <w:sz w:val="21"/>
              </w:rPr>
            </w:pPr>
            <w:r w:rsidRPr="00A77A7E">
              <w:rPr>
                <w:sz w:val="21"/>
              </w:rPr>
              <w:t>11 400</w:t>
            </w:r>
          </w:p>
        </w:tc>
        <w:tc>
          <w:tcPr>
            <w:tcW w:w="931" w:type="dxa"/>
            <w:tcBorders>
              <w:top w:val="nil"/>
              <w:left w:val="nil"/>
              <w:bottom w:val="nil"/>
              <w:right w:val="nil"/>
            </w:tcBorders>
            <w:tcMar>
              <w:top w:w="120" w:type="dxa"/>
              <w:left w:w="43" w:type="dxa"/>
              <w:bottom w:w="43" w:type="dxa"/>
              <w:right w:w="43" w:type="dxa"/>
            </w:tcMar>
            <w:vAlign w:val="bottom"/>
          </w:tcPr>
          <w:p w14:paraId="55251D1E" w14:textId="77777777" w:rsidR="006865A6" w:rsidRPr="00A77A7E" w:rsidRDefault="006865A6" w:rsidP="00DC78D5">
            <w:pPr>
              <w:jc w:val="right"/>
              <w:rPr>
                <w:sz w:val="21"/>
              </w:rPr>
            </w:pPr>
            <w:r w:rsidRPr="00A77A7E">
              <w:rPr>
                <w:sz w:val="21"/>
              </w:rPr>
              <w:t>31 400</w:t>
            </w:r>
          </w:p>
        </w:tc>
        <w:tc>
          <w:tcPr>
            <w:tcW w:w="931" w:type="dxa"/>
            <w:tcBorders>
              <w:top w:val="nil"/>
              <w:left w:val="nil"/>
              <w:bottom w:val="nil"/>
              <w:right w:val="nil"/>
            </w:tcBorders>
            <w:tcMar>
              <w:top w:w="120" w:type="dxa"/>
              <w:left w:w="43" w:type="dxa"/>
              <w:bottom w:w="43" w:type="dxa"/>
              <w:right w:w="43" w:type="dxa"/>
            </w:tcMar>
            <w:vAlign w:val="bottom"/>
          </w:tcPr>
          <w:p w14:paraId="0BDAE8A2" w14:textId="77777777" w:rsidR="006865A6" w:rsidRPr="00A77A7E" w:rsidRDefault="006865A6" w:rsidP="00DC78D5">
            <w:pPr>
              <w:jc w:val="right"/>
              <w:rPr>
                <w:sz w:val="21"/>
              </w:rPr>
            </w:pPr>
            <w:r w:rsidRPr="00A77A7E">
              <w:rPr>
                <w:sz w:val="21"/>
              </w:rPr>
              <w:t>49 200</w:t>
            </w:r>
          </w:p>
        </w:tc>
        <w:tc>
          <w:tcPr>
            <w:tcW w:w="931" w:type="dxa"/>
            <w:tcBorders>
              <w:top w:val="nil"/>
              <w:left w:val="nil"/>
              <w:bottom w:val="nil"/>
              <w:right w:val="nil"/>
            </w:tcBorders>
            <w:tcMar>
              <w:top w:w="120" w:type="dxa"/>
              <w:left w:w="43" w:type="dxa"/>
              <w:bottom w:w="43" w:type="dxa"/>
              <w:right w:w="43" w:type="dxa"/>
            </w:tcMar>
            <w:vAlign w:val="bottom"/>
          </w:tcPr>
          <w:p w14:paraId="681B556F" w14:textId="77777777" w:rsidR="006865A6" w:rsidRPr="00A77A7E" w:rsidRDefault="006865A6" w:rsidP="00DC78D5">
            <w:pPr>
              <w:jc w:val="right"/>
              <w:rPr>
                <w:sz w:val="21"/>
              </w:rPr>
            </w:pPr>
            <w:r w:rsidRPr="00A77A7E">
              <w:rPr>
                <w:sz w:val="21"/>
              </w:rPr>
              <w:t>67 800</w:t>
            </w:r>
          </w:p>
        </w:tc>
      </w:tr>
      <w:tr w:rsidR="006865A6" w:rsidRPr="00A77A7E" w14:paraId="375F24CB"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2C031EF3" w14:textId="77777777" w:rsidR="006865A6" w:rsidRPr="00A77A7E" w:rsidRDefault="006865A6" w:rsidP="00DC78D5">
            <w:pPr>
              <w:rPr>
                <w:sz w:val="21"/>
              </w:rPr>
            </w:pPr>
            <w:r w:rsidRPr="00A77A7E">
              <w:rPr>
                <w:sz w:val="21"/>
              </w:rPr>
              <w:tab/>
              <w:t>Næringsinntekter i alt</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0EC70AF3" w14:textId="77777777" w:rsidR="006865A6" w:rsidRPr="00A77A7E" w:rsidRDefault="006865A6" w:rsidP="00DC78D5">
            <w:pPr>
              <w:jc w:val="right"/>
              <w:rPr>
                <w:sz w:val="21"/>
              </w:rPr>
            </w:pPr>
            <w:r w:rsidRPr="00A77A7E">
              <w:rPr>
                <w:sz w:val="21"/>
              </w:rPr>
              <w:t>24 500</w:t>
            </w:r>
          </w:p>
        </w:tc>
        <w:tc>
          <w:tcPr>
            <w:tcW w:w="931" w:type="dxa"/>
            <w:tcBorders>
              <w:top w:val="nil"/>
              <w:left w:val="nil"/>
              <w:bottom w:val="nil"/>
              <w:right w:val="nil"/>
            </w:tcBorders>
            <w:tcMar>
              <w:top w:w="120" w:type="dxa"/>
              <w:left w:w="43" w:type="dxa"/>
              <w:bottom w:w="43" w:type="dxa"/>
              <w:right w:w="43" w:type="dxa"/>
            </w:tcMar>
            <w:vAlign w:val="bottom"/>
          </w:tcPr>
          <w:p w14:paraId="04FBC860" w14:textId="77777777" w:rsidR="006865A6" w:rsidRPr="00A77A7E" w:rsidRDefault="006865A6" w:rsidP="00DC78D5">
            <w:pPr>
              <w:jc w:val="right"/>
              <w:rPr>
                <w:sz w:val="21"/>
              </w:rPr>
            </w:pPr>
            <w:r w:rsidRPr="00A77A7E">
              <w:rPr>
                <w:sz w:val="21"/>
              </w:rPr>
              <w:t>22 000</w:t>
            </w:r>
          </w:p>
        </w:tc>
        <w:tc>
          <w:tcPr>
            <w:tcW w:w="931" w:type="dxa"/>
            <w:tcBorders>
              <w:top w:val="nil"/>
              <w:left w:val="nil"/>
              <w:bottom w:val="nil"/>
              <w:right w:val="nil"/>
            </w:tcBorders>
            <w:tcMar>
              <w:top w:w="120" w:type="dxa"/>
              <w:left w:w="43" w:type="dxa"/>
              <w:bottom w:w="43" w:type="dxa"/>
              <w:right w:w="43" w:type="dxa"/>
            </w:tcMar>
            <w:vAlign w:val="bottom"/>
          </w:tcPr>
          <w:p w14:paraId="4A42B1EA" w14:textId="77777777" w:rsidR="006865A6" w:rsidRPr="00A77A7E" w:rsidRDefault="006865A6" w:rsidP="00DC78D5">
            <w:pPr>
              <w:jc w:val="right"/>
              <w:rPr>
                <w:sz w:val="21"/>
              </w:rPr>
            </w:pPr>
            <w:r w:rsidRPr="00A77A7E">
              <w:rPr>
                <w:sz w:val="21"/>
              </w:rPr>
              <w:t>9 600</w:t>
            </w:r>
          </w:p>
        </w:tc>
        <w:tc>
          <w:tcPr>
            <w:tcW w:w="931" w:type="dxa"/>
            <w:tcBorders>
              <w:top w:val="nil"/>
              <w:left w:val="nil"/>
              <w:bottom w:val="nil"/>
              <w:right w:val="nil"/>
            </w:tcBorders>
            <w:tcMar>
              <w:top w:w="120" w:type="dxa"/>
              <w:left w:w="43" w:type="dxa"/>
              <w:bottom w:w="43" w:type="dxa"/>
              <w:right w:w="43" w:type="dxa"/>
            </w:tcMar>
            <w:vAlign w:val="bottom"/>
          </w:tcPr>
          <w:p w14:paraId="7BB029D5" w14:textId="77777777" w:rsidR="006865A6" w:rsidRPr="00A77A7E" w:rsidRDefault="006865A6" w:rsidP="00DC78D5">
            <w:pPr>
              <w:jc w:val="right"/>
              <w:rPr>
                <w:sz w:val="21"/>
              </w:rPr>
            </w:pPr>
            <w:r w:rsidRPr="00A77A7E">
              <w:rPr>
                <w:sz w:val="21"/>
              </w:rPr>
              <w:t>18 400</w:t>
            </w:r>
          </w:p>
        </w:tc>
        <w:tc>
          <w:tcPr>
            <w:tcW w:w="931" w:type="dxa"/>
            <w:tcBorders>
              <w:top w:val="nil"/>
              <w:left w:val="nil"/>
              <w:bottom w:val="nil"/>
              <w:right w:val="nil"/>
            </w:tcBorders>
            <w:tcMar>
              <w:top w:w="120" w:type="dxa"/>
              <w:left w:w="43" w:type="dxa"/>
              <w:bottom w:w="43" w:type="dxa"/>
              <w:right w:w="43" w:type="dxa"/>
            </w:tcMar>
            <w:vAlign w:val="bottom"/>
          </w:tcPr>
          <w:p w14:paraId="3041C9B0" w14:textId="77777777" w:rsidR="006865A6" w:rsidRPr="00A77A7E" w:rsidRDefault="006865A6" w:rsidP="00DC78D5">
            <w:pPr>
              <w:jc w:val="right"/>
              <w:rPr>
                <w:sz w:val="21"/>
              </w:rPr>
            </w:pPr>
            <w:r w:rsidRPr="00A77A7E">
              <w:rPr>
                <w:sz w:val="21"/>
              </w:rPr>
              <w:t>25 800</w:t>
            </w:r>
          </w:p>
        </w:tc>
        <w:tc>
          <w:tcPr>
            <w:tcW w:w="931" w:type="dxa"/>
            <w:tcBorders>
              <w:top w:val="nil"/>
              <w:left w:val="nil"/>
              <w:bottom w:val="nil"/>
              <w:right w:val="nil"/>
            </w:tcBorders>
            <w:tcMar>
              <w:top w:w="120" w:type="dxa"/>
              <w:left w:w="43" w:type="dxa"/>
              <w:bottom w:w="43" w:type="dxa"/>
              <w:right w:w="43" w:type="dxa"/>
            </w:tcMar>
            <w:vAlign w:val="bottom"/>
          </w:tcPr>
          <w:p w14:paraId="66E341C6" w14:textId="77777777" w:rsidR="006865A6" w:rsidRPr="00A77A7E" w:rsidRDefault="006865A6" w:rsidP="00DC78D5">
            <w:pPr>
              <w:jc w:val="right"/>
              <w:rPr>
                <w:sz w:val="21"/>
              </w:rPr>
            </w:pPr>
            <w:r w:rsidRPr="00A77A7E">
              <w:rPr>
                <w:sz w:val="21"/>
              </w:rPr>
              <w:t>88 000</w:t>
            </w:r>
          </w:p>
        </w:tc>
      </w:tr>
      <w:tr w:rsidR="006865A6" w:rsidRPr="00A77A7E" w14:paraId="16DEB6BB"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58134DBF" w14:textId="77777777" w:rsidR="006865A6" w:rsidRPr="00A77A7E" w:rsidRDefault="006865A6" w:rsidP="00DC78D5">
            <w:pPr>
              <w:rPr>
                <w:sz w:val="21"/>
              </w:rPr>
            </w:pPr>
            <w:r w:rsidRPr="00A77A7E">
              <w:rPr>
                <w:sz w:val="21"/>
              </w:rPr>
              <w:tab/>
              <w:t>Kapitalinntekt</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779A7598" w14:textId="77777777" w:rsidR="006865A6" w:rsidRPr="00A77A7E" w:rsidRDefault="006865A6" w:rsidP="00DC78D5">
            <w:pPr>
              <w:jc w:val="right"/>
              <w:rPr>
                <w:sz w:val="21"/>
              </w:rPr>
            </w:pPr>
            <w:r w:rsidRPr="00A77A7E">
              <w:rPr>
                <w:sz w:val="21"/>
              </w:rPr>
              <w:t>50 600</w:t>
            </w:r>
          </w:p>
        </w:tc>
        <w:tc>
          <w:tcPr>
            <w:tcW w:w="931" w:type="dxa"/>
            <w:tcBorders>
              <w:top w:val="nil"/>
              <w:left w:val="nil"/>
              <w:bottom w:val="nil"/>
              <w:right w:val="nil"/>
            </w:tcBorders>
            <w:tcMar>
              <w:top w:w="120" w:type="dxa"/>
              <w:left w:w="43" w:type="dxa"/>
              <w:bottom w:w="43" w:type="dxa"/>
              <w:right w:w="43" w:type="dxa"/>
            </w:tcMar>
            <w:vAlign w:val="bottom"/>
          </w:tcPr>
          <w:p w14:paraId="7B9E46EB" w14:textId="77777777" w:rsidR="006865A6" w:rsidRPr="00A77A7E" w:rsidRDefault="006865A6" w:rsidP="00DC78D5">
            <w:pPr>
              <w:jc w:val="right"/>
              <w:rPr>
                <w:sz w:val="21"/>
              </w:rPr>
            </w:pPr>
            <w:r w:rsidRPr="00A77A7E">
              <w:rPr>
                <w:sz w:val="21"/>
              </w:rPr>
              <w:t>13 200</w:t>
            </w:r>
          </w:p>
        </w:tc>
        <w:tc>
          <w:tcPr>
            <w:tcW w:w="931" w:type="dxa"/>
            <w:tcBorders>
              <w:top w:val="nil"/>
              <w:left w:val="nil"/>
              <w:bottom w:val="nil"/>
              <w:right w:val="nil"/>
            </w:tcBorders>
            <w:tcMar>
              <w:top w:w="120" w:type="dxa"/>
              <w:left w:w="43" w:type="dxa"/>
              <w:bottom w:w="43" w:type="dxa"/>
              <w:right w:w="43" w:type="dxa"/>
            </w:tcMar>
            <w:vAlign w:val="bottom"/>
          </w:tcPr>
          <w:p w14:paraId="0213AB92" w14:textId="77777777" w:rsidR="006865A6" w:rsidRPr="00A77A7E" w:rsidRDefault="006865A6" w:rsidP="00DC78D5">
            <w:pPr>
              <w:jc w:val="right"/>
              <w:rPr>
                <w:sz w:val="21"/>
              </w:rPr>
            </w:pPr>
            <w:r w:rsidRPr="00A77A7E">
              <w:rPr>
                <w:sz w:val="21"/>
              </w:rPr>
              <w:t>9 300</w:t>
            </w:r>
          </w:p>
        </w:tc>
        <w:tc>
          <w:tcPr>
            <w:tcW w:w="931" w:type="dxa"/>
            <w:tcBorders>
              <w:top w:val="nil"/>
              <w:left w:val="nil"/>
              <w:bottom w:val="nil"/>
              <w:right w:val="nil"/>
            </w:tcBorders>
            <w:tcMar>
              <w:top w:w="120" w:type="dxa"/>
              <w:left w:w="43" w:type="dxa"/>
              <w:bottom w:w="43" w:type="dxa"/>
              <w:right w:w="43" w:type="dxa"/>
            </w:tcMar>
            <w:vAlign w:val="bottom"/>
          </w:tcPr>
          <w:p w14:paraId="47A9BFCE" w14:textId="77777777" w:rsidR="006865A6" w:rsidRPr="00A77A7E" w:rsidRDefault="006865A6" w:rsidP="00DC78D5">
            <w:pPr>
              <w:jc w:val="right"/>
              <w:rPr>
                <w:sz w:val="21"/>
              </w:rPr>
            </w:pPr>
            <w:r w:rsidRPr="00A77A7E">
              <w:rPr>
                <w:sz w:val="21"/>
              </w:rPr>
              <w:t>24 400</w:t>
            </w:r>
          </w:p>
        </w:tc>
        <w:tc>
          <w:tcPr>
            <w:tcW w:w="931" w:type="dxa"/>
            <w:tcBorders>
              <w:top w:val="nil"/>
              <w:left w:val="nil"/>
              <w:bottom w:val="nil"/>
              <w:right w:val="nil"/>
            </w:tcBorders>
            <w:tcMar>
              <w:top w:w="120" w:type="dxa"/>
              <w:left w:w="43" w:type="dxa"/>
              <w:bottom w:w="43" w:type="dxa"/>
              <w:right w:w="43" w:type="dxa"/>
            </w:tcMar>
            <w:vAlign w:val="bottom"/>
          </w:tcPr>
          <w:p w14:paraId="56300B6B" w14:textId="77777777" w:rsidR="006865A6" w:rsidRPr="00A77A7E" w:rsidRDefault="006865A6" w:rsidP="00DC78D5">
            <w:pPr>
              <w:jc w:val="right"/>
              <w:rPr>
                <w:sz w:val="21"/>
              </w:rPr>
            </w:pPr>
            <w:r w:rsidRPr="00A77A7E">
              <w:rPr>
                <w:sz w:val="21"/>
              </w:rPr>
              <w:t>53 100</w:t>
            </w:r>
          </w:p>
        </w:tc>
        <w:tc>
          <w:tcPr>
            <w:tcW w:w="931" w:type="dxa"/>
            <w:tcBorders>
              <w:top w:val="nil"/>
              <w:left w:val="nil"/>
              <w:bottom w:val="nil"/>
              <w:right w:val="nil"/>
            </w:tcBorders>
            <w:tcMar>
              <w:top w:w="120" w:type="dxa"/>
              <w:left w:w="43" w:type="dxa"/>
              <w:bottom w:w="43" w:type="dxa"/>
              <w:right w:w="43" w:type="dxa"/>
            </w:tcMar>
            <w:vAlign w:val="bottom"/>
          </w:tcPr>
          <w:p w14:paraId="0C32E097" w14:textId="77777777" w:rsidR="006865A6" w:rsidRPr="00A77A7E" w:rsidRDefault="006865A6" w:rsidP="00DC78D5">
            <w:pPr>
              <w:jc w:val="right"/>
              <w:rPr>
                <w:sz w:val="21"/>
              </w:rPr>
            </w:pPr>
            <w:r w:rsidRPr="00A77A7E">
              <w:rPr>
                <w:sz w:val="21"/>
              </w:rPr>
              <w:t>399 500</w:t>
            </w:r>
          </w:p>
        </w:tc>
      </w:tr>
      <w:tr w:rsidR="006865A6" w:rsidRPr="00A77A7E" w14:paraId="08D1E252"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7914EE69" w14:textId="77777777" w:rsidR="006865A6" w:rsidRPr="00A77A7E" w:rsidRDefault="006865A6" w:rsidP="00DC78D5">
            <w:pPr>
              <w:rPr>
                <w:sz w:val="21"/>
              </w:rPr>
            </w:pPr>
            <w:r w:rsidRPr="00A77A7E">
              <w:rPr>
                <w:sz w:val="21"/>
              </w:rPr>
              <w:tab/>
              <w:t>Av dette</w:t>
            </w:r>
          </w:p>
        </w:tc>
        <w:tc>
          <w:tcPr>
            <w:tcW w:w="931" w:type="dxa"/>
            <w:tcBorders>
              <w:top w:val="nil"/>
              <w:left w:val="nil"/>
              <w:bottom w:val="nil"/>
              <w:right w:val="nil"/>
            </w:tcBorders>
            <w:tcMar>
              <w:top w:w="120" w:type="dxa"/>
              <w:left w:w="43" w:type="dxa"/>
              <w:bottom w:w="43" w:type="dxa"/>
              <w:right w:w="43" w:type="dxa"/>
            </w:tcMar>
            <w:vAlign w:val="bottom"/>
          </w:tcPr>
          <w:p w14:paraId="330B211D"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4D022FD3"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67F186C5"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37CC1A98"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2C2509B1"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23F1A84A" w14:textId="77777777" w:rsidR="006865A6" w:rsidRPr="00A77A7E" w:rsidRDefault="006865A6" w:rsidP="00DC78D5">
            <w:pPr>
              <w:jc w:val="right"/>
              <w:rPr>
                <w:sz w:val="21"/>
              </w:rPr>
            </w:pPr>
            <w:r w:rsidRPr="00A77A7E">
              <w:rPr>
                <w:sz w:val="21"/>
              </w:rPr>
              <w:t xml:space="preserve"> </w:t>
            </w:r>
          </w:p>
        </w:tc>
      </w:tr>
      <w:tr w:rsidR="006865A6" w:rsidRPr="00A77A7E" w14:paraId="1F916909"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76E4298B" w14:textId="77777777" w:rsidR="006865A6" w:rsidRPr="00A77A7E" w:rsidRDefault="006865A6" w:rsidP="00DC78D5">
            <w:pPr>
              <w:rPr>
                <w:sz w:val="21"/>
              </w:rPr>
            </w:pPr>
            <w:r w:rsidRPr="00A77A7E">
              <w:rPr>
                <w:sz w:val="21"/>
              </w:rPr>
              <w:tab/>
            </w:r>
            <w:r w:rsidRPr="00A77A7E">
              <w:rPr>
                <w:sz w:val="21"/>
              </w:rPr>
              <w:tab/>
              <w:t>Renteinntekter</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2A1ABDD2" w14:textId="77777777" w:rsidR="006865A6" w:rsidRPr="00A77A7E" w:rsidRDefault="006865A6" w:rsidP="00DC78D5">
            <w:pPr>
              <w:jc w:val="right"/>
              <w:rPr>
                <w:sz w:val="21"/>
              </w:rPr>
            </w:pPr>
            <w:r w:rsidRPr="00A77A7E">
              <w:rPr>
                <w:sz w:val="21"/>
              </w:rPr>
              <w:t>13 300</w:t>
            </w:r>
          </w:p>
        </w:tc>
        <w:tc>
          <w:tcPr>
            <w:tcW w:w="931" w:type="dxa"/>
            <w:tcBorders>
              <w:top w:val="nil"/>
              <w:left w:val="nil"/>
              <w:bottom w:val="nil"/>
              <w:right w:val="nil"/>
            </w:tcBorders>
            <w:tcMar>
              <w:top w:w="120" w:type="dxa"/>
              <w:left w:w="43" w:type="dxa"/>
              <w:bottom w:w="43" w:type="dxa"/>
              <w:right w:w="43" w:type="dxa"/>
            </w:tcMar>
            <w:vAlign w:val="bottom"/>
          </w:tcPr>
          <w:p w14:paraId="5EF0F2BC" w14:textId="77777777" w:rsidR="006865A6" w:rsidRPr="00A77A7E" w:rsidRDefault="006865A6" w:rsidP="00DC78D5">
            <w:pPr>
              <w:jc w:val="right"/>
              <w:rPr>
                <w:sz w:val="21"/>
              </w:rPr>
            </w:pPr>
            <w:r w:rsidRPr="00A77A7E">
              <w:rPr>
                <w:sz w:val="21"/>
              </w:rPr>
              <w:t>3 100</w:t>
            </w:r>
          </w:p>
        </w:tc>
        <w:tc>
          <w:tcPr>
            <w:tcW w:w="931" w:type="dxa"/>
            <w:tcBorders>
              <w:top w:val="nil"/>
              <w:left w:val="nil"/>
              <w:bottom w:val="nil"/>
              <w:right w:val="nil"/>
            </w:tcBorders>
            <w:tcMar>
              <w:top w:w="120" w:type="dxa"/>
              <w:left w:w="43" w:type="dxa"/>
              <w:bottom w:w="43" w:type="dxa"/>
              <w:right w:w="43" w:type="dxa"/>
            </w:tcMar>
            <w:vAlign w:val="bottom"/>
          </w:tcPr>
          <w:p w14:paraId="5C9D0125" w14:textId="77777777" w:rsidR="006865A6" w:rsidRPr="00A77A7E" w:rsidRDefault="006865A6" w:rsidP="00DC78D5">
            <w:pPr>
              <w:jc w:val="right"/>
              <w:rPr>
                <w:sz w:val="21"/>
              </w:rPr>
            </w:pPr>
            <w:r w:rsidRPr="00A77A7E">
              <w:rPr>
                <w:sz w:val="21"/>
              </w:rPr>
              <w:t>3 800</w:t>
            </w:r>
          </w:p>
        </w:tc>
        <w:tc>
          <w:tcPr>
            <w:tcW w:w="931" w:type="dxa"/>
            <w:tcBorders>
              <w:top w:val="nil"/>
              <w:left w:val="nil"/>
              <w:bottom w:val="nil"/>
              <w:right w:val="nil"/>
            </w:tcBorders>
            <w:tcMar>
              <w:top w:w="120" w:type="dxa"/>
              <w:left w:w="43" w:type="dxa"/>
              <w:bottom w:w="43" w:type="dxa"/>
              <w:right w:w="43" w:type="dxa"/>
            </w:tcMar>
            <w:vAlign w:val="bottom"/>
          </w:tcPr>
          <w:p w14:paraId="0E41C308" w14:textId="77777777" w:rsidR="006865A6" w:rsidRPr="00A77A7E" w:rsidRDefault="006865A6" w:rsidP="00DC78D5">
            <w:pPr>
              <w:jc w:val="right"/>
              <w:rPr>
                <w:sz w:val="21"/>
              </w:rPr>
            </w:pPr>
            <w:r w:rsidRPr="00A77A7E">
              <w:rPr>
                <w:sz w:val="21"/>
              </w:rPr>
              <w:t>10 100</w:t>
            </w:r>
          </w:p>
        </w:tc>
        <w:tc>
          <w:tcPr>
            <w:tcW w:w="931" w:type="dxa"/>
            <w:tcBorders>
              <w:top w:val="nil"/>
              <w:left w:val="nil"/>
              <w:bottom w:val="nil"/>
              <w:right w:val="nil"/>
            </w:tcBorders>
            <w:tcMar>
              <w:top w:w="120" w:type="dxa"/>
              <w:left w:w="43" w:type="dxa"/>
              <w:bottom w:w="43" w:type="dxa"/>
              <w:right w:w="43" w:type="dxa"/>
            </w:tcMar>
            <w:vAlign w:val="bottom"/>
          </w:tcPr>
          <w:p w14:paraId="0BE3D48A" w14:textId="77777777" w:rsidR="006865A6" w:rsidRPr="00A77A7E" w:rsidRDefault="006865A6" w:rsidP="00DC78D5">
            <w:pPr>
              <w:jc w:val="right"/>
              <w:rPr>
                <w:sz w:val="21"/>
              </w:rPr>
            </w:pPr>
            <w:r w:rsidRPr="00A77A7E">
              <w:rPr>
                <w:sz w:val="21"/>
              </w:rPr>
              <w:t>23 900</w:t>
            </w:r>
          </w:p>
        </w:tc>
        <w:tc>
          <w:tcPr>
            <w:tcW w:w="931" w:type="dxa"/>
            <w:tcBorders>
              <w:top w:val="nil"/>
              <w:left w:val="nil"/>
              <w:bottom w:val="nil"/>
              <w:right w:val="nil"/>
            </w:tcBorders>
            <w:tcMar>
              <w:top w:w="120" w:type="dxa"/>
              <w:left w:w="43" w:type="dxa"/>
              <w:bottom w:w="43" w:type="dxa"/>
              <w:right w:w="43" w:type="dxa"/>
            </w:tcMar>
            <w:vAlign w:val="bottom"/>
          </w:tcPr>
          <w:p w14:paraId="3E5D6250" w14:textId="77777777" w:rsidR="006865A6" w:rsidRPr="00A77A7E" w:rsidRDefault="006865A6" w:rsidP="00DC78D5">
            <w:pPr>
              <w:jc w:val="right"/>
              <w:rPr>
                <w:sz w:val="21"/>
              </w:rPr>
            </w:pPr>
            <w:r w:rsidRPr="00A77A7E">
              <w:rPr>
                <w:sz w:val="21"/>
              </w:rPr>
              <w:t>80 900</w:t>
            </w:r>
          </w:p>
        </w:tc>
      </w:tr>
      <w:tr w:rsidR="006865A6" w:rsidRPr="00A77A7E" w14:paraId="2940D6D2" w14:textId="77777777" w:rsidTr="00DC78D5">
        <w:trPr>
          <w:trHeight w:val="580"/>
        </w:trPr>
        <w:tc>
          <w:tcPr>
            <w:tcW w:w="3478" w:type="dxa"/>
            <w:tcBorders>
              <w:top w:val="nil"/>
              <w:left w:val="nil"/>
              <w:bottom w:val="nil"/>
              <w:right w:val="nil"/>
            </w:tcBorders>
            <w:tcMar>
              <w:top w:w="120" w:type="dxa"/>
              <w:left w:w="43" w:type="dxa"/>
              <w:bottom w:w="43" w:type="dxa"/>
              <w:right w:w="43" w:type="dxa"/>
            </w:tcMar>
          </w:tcPr>
          <w:p w14:paraId="28774D2C" w14:textId="77777777" w:rsidR="006865A6" w:rsidRPr="00A77A7E" w:rsidRDefault="006865A6" w:rsidP="00DC78D5">
            <w:pPr>
              <w:rPr>
                <w:sz w:val="21"/>
              </w:rPr>
            </w:pPr>
            <w:r w:rsidRPr="00A77A7E">
              <w:rPr>
                <w:sz w:val="21"/>
              </w:rPr>
              <w:tab/>
            </w:r>
            <w:r w:rsidRPr="00A77A7E">
              <w:rPr>
                <w:sz w:val="21"/>
              </w:rPr>
              <w:tab/>
              <w:t xml:space="preserve">Skattepliktig og skattefritt </w:t>
            </w:r>
            <w:r w:rsidRPr="00A77A7E">
              <w:rPr>
                <w:sz w:val="21"/>
              </w:rPr>
              <w:br/>
            </w:r>
            <w:r w:rsidRPr="00A77A7E">
              <w:rPr>
                <w:sz w:val="21"/>
              </w:rPr>
              <w:tab/>
            </w:r>
            <w:r w:rsidRPr="00A77A7E">
              <w:rPr>
                <w:sz w:val="21"/>
              </w:rPr>
              <w:tab/>
              <w:t>aksjeutbytte</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03D84EBB" w14:textId="77777777" w:rsidR="006865A6" w:rsidRPr="00A77A7E" w:rsidRDefault="006865A6" w:rsidP="00DC78D5">
            <w:pPr>
              <w:jc w:val="right"/>
              <w:rPr>
                <w:sz w:val="21"/>
              </w:rPr>
            </w:pPr>
            <w:r w:rsidRPr="00A77A7E">
              <w:rPr>
                <w:sz w:val="21"/>
              </w:rPr>
              <w:t xml:space="preserve"> 20 000 </w:t>
            </w:r>
          </w:p>
        </w:tc>
        <w:tc>
          <w:tcPr>
            <w:tcW w:w="931" w:type="dxa"/>
            <w:tcBorders>
              <w:top w:val="nil"/>
              <w:left w:val="nil"/>
              <w:bottom w:val="nil"/>
              <w:right w:val="nil"/>
            </w:tcBorders>
            <w:tcMar>
              <w:top w:w="120" w:type="dxa"/>
              <w:left w:w="43" w:type="dxa"/>
              <w:bottom w:w="43" w:type="dxa"/>
              <w:right w:w="43" w:type="dxa"/>
            </w:tcMar>
            <w:vAlign w:val="bottom"/>
          </w:tcPr>
          <w:p w14:paraId="1C5102D3" w14:textId="77777777" w:rsidR="006865A6" w:rsidRPr="00A77A7E" w:rsidRDefault="006865A6" w:rsidP="00DC78D5">
            <w:pPr>
              <w:jc w:val="right"/>
              <w:rPr>
                <w:sz w:val="21"/>
              </w:rPr>
            </w:pPr>
            <w:r w:rsidRPr="00A77A7E">
              <w:rPr>
                <w:sz w:val="21"/>
              </w:rPr>
              <w:t xml:space="preserve"> 3 000 </w:t>
            </w:r>
          </w:p>
        </w:tc>
        <w:tc>
          <w:tcPr>
            <w:tcW w:w="931" w:type="dxa"/>
            <w:tcBorders>
              <w:top w:val="nil"/>
              <w:left w:val="nil"/>
              <w:bottom w:val="nil"/>
              <w:right w:val="nil"/>
            </w:tcBorders>
            <w:tcMar>
              <w:top w:w="120" w:type="dxa"/>
              <w:left w:w="43" w:type="dxa"/>
              <w:bottom w:w="43" w:type="dxa"/>
              <w:right w:w="43" w:type="dxa"/>
            </w:tcMar>
            <w:vAlign w:val="bottom"/>
          </w:tcPr>
          <w:p w14:paraId="6AE6168A" w14:textId="77777777" w:rsidR="006865A6" w:rsidRPr="00A77A7E" w:rsidRDefault="006865A6" w:rsidP="00DC78D5">
            <w:pPr>
              <w:jc w:val="right"/>
              <w:rPr>
                <w:sz w:val="21"/>
              </w:rPr>
            </w:pPr>
            <w:r w:rsidRPr="00A77A7E">
              <w:rPr>
                <w:sz w:val="21"/>
              </w:rPr>
              <w:t xml:space="preserve"> 1 300 </w:t>
            </w:r>
          </w:p>
        </w:tc>
        <w:tc>
          <w:tcPr>
            <w:tcW w:w="931" w:type="dxa"/>
            <w:tcBorders>
              <w:top w:val="nil"/>
              <w:left w:val="nil"/>
              <w:bottom w:val="nil"/>
              <w:right w:val="nil"/>
            </w:tcBorders>
            <w:tcMar>
              <w:top w:w="120" w:type="dxa"/>
              <w:left w:w="43" w:type="dxa"/>
              <w:bottom w:w="43" w:type="dxa"/>
              <w:right w:w="43" w:type="dxa"/>
            </w:tcMar>
            <w:vAlign w:val="bottom"/>
          </w:tcPr>
          <w:p w14:paraId="17FBADB0" w14:textId="77777777" w:rsidR="006865A6" w:rsidRPr="00A77A7E" w:rsidRDefault="006865A6" w:rsidP="00DC78D5">
            <w:pPr>
              <w:jc w:val="right"/>
              <w:rPr>
                <w:sz w:val="21"/>
              </w:rPr>
            </w:pPr>
            <w:r w:rsidRPr="00A77A7E">
              <w:rPr>
                <w:sz w:val="21"/>
              </w:rPr>
              <w:t xml:space="preserve"> 3 800 </w:t>
            </w:r>
          </w:p>
        </w:tc>
        <w:tc>
          <w:tcPr>
            <w:tcW w:w="931" w:type="dxa"/>
            <w:tcBorders>
              <w:top w:val="nil"/>
              <w:left w:val="nil"/>
              <w:bottom w:val="nil"/>
              <w:right w:val="nil"/>
            </w:tcBorders>
            <w:tcMar>
              <w:top w:w="120" w:type="dxa"/>
              <w:left w:w="43" w:type="dxa"/>
              <w:bottom w:w="43" w:type="dxa"/>
              <w:right w:w="43" w:type="dxa"/>
            </w:tcMar>
            <w:vAlign w:val="bottom"/>
          </w:tcPr>
          <w:p w14:paraId="2D42EEAA" w14:textId="77777777" w:rsidR="006865A6" w:rsidRPr="00A77A7E" w:rsidRDefault="006865A6" w:rsidP="00DC78D5">
            <w:pPr>
              <w:jc w:val="right"/>
              <w:rPr>
                <w:sz w:val="21"/>
              </w:rPr>
            </w:pPr>
            <w:r w:rsidRPr="00A77A7E">
              <w:rPr>
                <w:sz w:val="21"/>
              </w:rPr>
              <w:t xml:space="preserve"> 9 800 </w:t>
            </w:r>
          </w:p>
        </w:tc>
        <w:tc>
          <w:tcPr>
            <w:tcW w:w="931" w:type="dxa"/>
            <w:tcBorders>
              <w:top w:val="nil"/>
              <w:left w:val="nil"/>
              <w:bottom w:val="nil"/>
              <w:right w:val="nil"/>
            </w:tcBorders>
            <w:tcMar>
              <w:top w:w="120" w:type="dxa"/>
              <w:left w:w="43" w:type="dxa"/>
              <w:bottom w:w="43" w:type="dxa"/>
              <w:right w:w="43" w:type="dxa"/>
            </w:tcMar>
            <w:vAlign w:val="bottom"/>
          </w:tcPr>
          <w:p w14:paraId="7BCAAC4C" w14:textId="77777777" w:rsidR="006865A6" w:rsidRPr="00A77A7E" w:rsidRDefault="006865A6" w:rsidP="00DC78D5">
            <w:pPr>
              <w:jc w:val="right"/>
              <w:rPr>
                <w:sz w:val="21"/>
              </w:rPr>
            </w:pPr>
            <w:r w:rsidRPr="00A77A7E">
              <w:rPr>
                <w:sz w:val="21"/>
              </w:rPr>
              <w:t xml:space="preserve"> 204 200 </w:t>
            </w:r>
          </w:p>
        </w:tc>
      </w:tr>
      <w:tr w:rsidR="006865A6" w:rsidRPr="00A77A7E" w14:paraId="05702312"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377E0FD4" w14:textId="77777777" w:rsidR="006865A6" w:rsidRPr="00A77A7E" w:rsidRDefault="006865A6" w:rsidP="00DC78D5">
            <w:pPr>
              <w:rPr>
                <w:sz w:val="21"/>
              </w:rPr>
            </w:pPr>
            <w:r w:rsidRPr="00A77A7E">
              <w:rPr>
                <w:sz w:val="21"/>
              </w:rPr>
              <w:tab/>
            </w:r>
            <w:r w:rsidRPr="00A77A7E">
              <w:rPr>
                <w:sz w:val="21"/>
              </w:rPr>
              <w:tab/>
              <w:t>Gevinst ved salg av verdipapirer</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7A32142D" w14:textId="77777777" w:rsidR="006865A6" w:rsidRPr="00A77A7E" w:rsidRDefault="006865A6" w:rsidP="00DC78D5">
            <w:pPr>
              <w:jc w:val="right"/>
              <w:rPr>
                <w:sz w:val="21"/>
              </w:rPr>
            </w:pPr>
            <w:r w:rsidRPr="00A77A7E">
              <w:rPr>
                <w:sz w:val="21"/>
              </w:rPr>
              <w:t xml:space="preserve"> 8 400 </w:t>
            </w:r>
          </w:p>
        </w:tc>
        <w:tc>
          <w:tcPr>
            <w:tcW w:w="931" w:type="dxa"/>
            <w:tcBorders>
              <w:top w:val="nil"/>
              <w:left w:val="nil"/>
              <w:bottom w:val="nil"/>
              <w:right w:val="nil"/>
            </w:tcBorders>
            <w:tcMar>
              <w:top w:w="120" w:type="dxa"/>
              <w:left w:w="43" w:type="dxa"/>
              <w:bottom w:w="43" w:type="dxa"/>
              <w:right w:w="43" w:type="dxa"/>
            </w:tcMar>
            <w:vAlign w:val="bottom"/>
          </w:tcPr>
          <w:p w14:paraId="6E3CEC38" w14:textId="77777777" w:rsidR="006865A6" w:rsidRPr="00A77A7E" w:rsidRDefault="006865A6" w:rsidP="00DC78D5">
            <w:pPr>
              <w:jc w:val="right"/>
              <w:rPr>
                <w:sz w:val="21"/>
              </w:rPr>
            </w:pPr>
            <w:r w:rsidRPr="00A77A7E">
              <w:rPr>
                <w:sz w:val="21"/>
              </w:rPr>
              <w:t xml:space="preserve"> 2 900 </w:t>
            </w:r>
          </w:p>
        </w:tc>
        <w:tc>
          <w:tcPr>
            <w:tcW w:w="931" w:type="dxa"/>
            <w:tcBorders>
              <w:top w:val="nil"/>
              <w:left w:val="nil"/>
              <w:bottom w:val="nil"/>
              <w:right w:val="nil"/>
            </w:tcBorders>
            <w:tcMar>
              <w:top w:w="120" w:type="dxa"/>
              <w:left w:w="43" w:type="dxa"/>
              <w:bottom w:w="43" w:type="dxa"/>
              <w:right w:w="43" w:type="dxa"/>
            </w:tcMar>
            <w:vAlign w:val="bottom"/>
          </w:tcPr>
          <w:p w14:paraId="323F1382" w14:textId="77777777" w:rsidR="006865A6" w:rsidRPr="00A77A7E" w:rsidRDefault="006865A6" w:rsidP="00DC78D5">
            <w:pPr>
              <w:jc w:val="right"/>
              <w:rPr>
                <w:sz w:val="21"/>
              </w:rPr>
            </w:pPr>
            <w:r w:rsidRPr="00A77A7E">
              <w:rPr>
                <w:sz w:val="21"/>
              </w:rPr>
              <w:t xml:space="preserve"> 1 700 </w:t>
            </w:r>
          </w:p>
        </w:tc>
        <w:tc>
          <w:tcPr>
            <w:tcW w:w="931" w:type="dxa"/>
            <w:tcBorders>
              <w:top w:val="nil"/>
              <w:left w:val="nil"/>
              <w:bottom w:val="nil"/>
              <w:right w:val="nil"/>
            </w:tcBorders>
            <w:tcMar>
              <w:top w:w="120" w:type="dxa"/>
              <w:left w:w="43" w:type="dxa"/>
              <w:bottom w:w="43" w:type="dxa"/>
              <w:right w:w="43" w:type="dxa"/>
            </w:tcMar>
            <w:vAlign w:val="bottom"/>
          </w:tcPr>
          <w:p w14:paraId="38DC431C" w14:textId="77777777" w:rsidR="006865A6" w:rsidRPr="00A77A7E" w:rsidRDefault="006865A6" w:rsidP="00DC78D5">
            <w:pPr>
              <w:jc w:val="right"/>
              <w:rPr>
                <w:sz w:val="21"/>
              </w:rPr>
            </w:pPr>
            <w:r w:rsidRPr="00A77A7E">
              <w:rPr>
                <w:sz w:val="21"/>
              </w:rPr>
              <w:t xml:space="preserve"> 4 300 </w:t>
            </w:r>
          </w:p>
        </w:tc>
        <w:tc>
          <w:tcPr>
            <w:tcW w:w="931" w:type="dxa"/>
            <w:tcBorders>
              <w:top w:val="nil"/>
              <w:left w:val="nil"/>
              <w:bottom w:val="nil"/>
              <w:right w:val="nil"/>
            </w:tcBorders>
            <w:tcMar>
              <w:top w:w="120" w:type="dxa"/>
              <w:left w:w="43" w:type="dxa"/>
              <w:bottom w:w="43" w:type="dxa"/>
              <w:right w:w="43" w:type="dxa"/>
            </w:tcMar>
            <w:vAlign w:val="bottom"/>
          </w:tcPr>
          <w:p w14:paraId="75075DB0" w14:textId="77777777" w:rsidR="006865A6" w:rsidRPr="00A77A7E" w:rsidRDefault="006865A6" w:rsidP="00DC78D5">
            <w:pPr>
              <w:jc w:val="right"/>
              <w:rPr>
                <w:sz w:val="21"/>
              </w:rPr>
            </w:pPr>
            <w:r w:rsidRPr="00A77A7E">
              <w:rPr>
                <w:sz w:val="21"/>
              </w:rPr>
              <w:t xml:space="preserve"> 8 300 </w:t>
            </w:r>
          </w:p>
        </w:tc>
        <w:tc>
          <w:tcPr>
            <w:tcW w:w="931" w:type="dxa"/>
            <w:tcBorders>
              <w:top w:val="nil"/>
              <w:left w:val="nil"/>
              <w:bottom w:val="nil"/>
              <w:right w:val="nil"/>
            </w:tcBorders>
            <w:tcMar>
              <w:top w:w="120" w:type="dxa"/>
              <w:left w:w="43" w:type="dxa"/>
              <w:bottom w:w="43" w:type="dxa"/>
              <w:right w:w="43" w:type="dxa"/>
            </w:tcMar>
            <w:vAlign w:val="bottom"/>
          </w:tcPr>
          <w:p w14:paraId="36A224F2" w14:textId="77777777" w:rsidR="006865A6" w:rsidRPr="00A77A7E" w:rsidRDefault="006865A6" w:rsidP="00DC78D5">
            <w:pPr>
              <w:jc w:val="right"/>
              <w:rPr>
                <w:sz w:val="21"/>
              </w:rPr>
            </w:pPr>
            <w:r w:rsidRPr="00A77A7E">
              <w:rPr>
                <w:sz w:val="21"/>
              </w:rPr>
              <w:t xml:space="preserve"> 63 100 </w:t>
            </w:r>
          </w:p>
        </w:tc>
      </w:tr>
      <w:tr w:rsidR="006865A6" w:rsidRPr="00A77A7E" w14:paraId="078DF66F"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39FE2422" w14:textId="77777777" w:rsidR="006865A6" w:rsidRPr="00A77A7E" w:rsidRDefault="006865A6" w:rsidP="00DC78D5">
            <w:pPr>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65BD07D6"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1FE294A1"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526CAFF1"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2EA68705"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459695D2"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3CFE6C4F" w14:textId="77777777" w:rsidR="006865A6" w:rsidRPr="00A77A7E" w:rsidRDefault="006865A6" w:rsidP="00DC78D5">
            <w:pPr>
              <w:jc w:val="right"/>
              <w:rPr>
                <w:sz w:val="21"/>
              </w:rPr>
            </w:pPr>
            <w:r w:rsidRPr="00A77A7E">
              <w:rPr>
                <w:sz w:val="21"/>
              </w:rPr>
              <w:t xml:space="preserve"> </w:t>
            </w:r>
          </w:p>
        </w:tc>
      </w:tr>
      <w:tr w:rsidR="006865A6" w:rsidRPr="00A77A7E" w14:paraId="3827B76F"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6C33AABB" w14:textId="77777777" w:rsidR="006865A6" w:rsidRPr="00A77A7E" w:rsidRDefault="006865A6" w:rsidP="00DC78D5">
            <w:pPr>
              <w:rPr>
                <w:sz w:val="21"/>
              </w:rPr>
            </w:pPr>
            <w:r w:rsidRPr="00A77A7E">
              <w:rPr>
                <w:sz w:val="21"/>
              </w:rPr>
              <w:t>Inntektsfradrag</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1529C0CC" w14:textId="77777777" w:rsidR="006865A6" w:rsidRPr="00A77A7E" w:rsidRDefault="006865A6" w:rsidP="00DC78D5">
            <w:pPr>
              <w:jc w:val="right"/>
              <w:rPr>
                <w:sz w:val="21"/>
              </w:rPr>
            </w:pPr>
            <w:r w:rsidRPr="00A77A7E">
              <w:rPr>
                <w:sz w:val="21"/>
              </w:rPr>
              <w:t>167 600</w:t>
            </w:r>
          </w:p>
        </w:tc>
        <w:tc>
          <w:tcPr>
            <w:tcW w:w="931" w:type="dxa"/>
            <w:tcBorders>
              <w:top w:val="nil"/>
              <w:left w:val="nil"/>
              <w:bottom w:val="nil"/>
              <w:right w:val="nil"/>
            </w:tcBorders>
            <w:tcMar>
              <w:top w:w="120" w:type="dxa"/>
              <w:left w:w="43" w:type="dxa"/>
              <w:bottom w:w="43" w:type="dxa"/>
              <w:right w:w="43" w:type="dxa"/>
            </w:tcMar>
            <w:vAlign w:val="bottom"/>
          </w:tcPr>
          <w:p w14:paraId="7DD60522" w14:textId="77777777" w:rsidR="006865A6" w:rsidRPr="00A77A7E" w:rsidRDefault="006865A6" w:rsidP="00DC78D5">
            <w:pPr>
              <w:jc w:val="right"/>
              <w:rPr>
                <w:sz w:val="21"/>
              </w:rPr>
            </w:pPr>
            <w:r w:rsidRPr="00A77A7E">
              <w:rPr>
                <w:sz w:val="21"/>
              </w:rPr>
              <w:t>204 400</w:t>
            </w:r>
          </w:p>
        </w:tc>
        <w:tc>
          <w:tcPr>
            <w:tcW w:w="931" w:type="dxa"/>
            <w:tcBorders>
              <w:top w:val="nil"/>
              <w:left w:val="nil"/>
              <w:bottom w:val="nil"/>
              <w:right w:val="nil"/>
            </w:tcBorders>
            <w:tcMar>
              <w:top w:w="120" w:type="dxa"/>
              <w:left w:w="43" w:type="dxa"/>
              <w:bottom w:w="43" w:type="dxa"/>
              <w:right w:w="43" w:type="dxa"/>
            </w:tcMar>
            <w:vAlign w:val="bottom"/>
          </w:tcPr>
          <w:p w14:paraId="168FDDF1" w14:textId="77777777" w:rsidR="006865A6" w:rsidRPr="00A77A7E" w:rsidRDefault="006865A6" w:rsidP="00DC78D5">
            <w:pPr>
              <w:jc w:val="right"/>
              <w:rPr>
                <w:sz w:val="21"/>
              </w:rPr>
            </w:pPr>
            <w:r w:rsidRPr="00A77A7E">
              <w:rPr>
                <w:sz w:val="21"/>
              </w:rPr>
              <w:t>107 200</w:t>
            </w:r>
          </w:p>
        </w:tc>
        <w:tc>
          <w:tcPr>
            <w:tcW w:w="931" w:type="dxa"/>
            <w:tcBorders>
              <w:top w:val="nil"/>
              <w:left w:val="nil"/>
              <w:bottom w:val="nil"/>
              <w:right w:val="nil"/>
            </w:tcBorders>
            <w:tcMar>
              <w:top w:w="120" w:type="dxa"/>
              <w:left w:w="43" w:type="dxa"/>
              <w:bottom w:w="43" w:type="dxa"/>
              <w:right w:w="43" w:type="dxa"/>
            </w:tcMar>
            <w:vAlign w:val="bottom"/>
          </w:tcPr>
          <w:p w14:paraId="2842324E" w14:textId="77777777" w:rsidR="006865A6" w:rsidRPr="00A77A7E" w:rsidRDefault="006865A6" w:rsidP="00DC78D5">
            <w:pPr>
              <w:jc w:val="right"/>
              <w:rPr>
                <w:sz w:val="21"/>
              </w:rPr>
            </w:pPr>
            <w:r w:rsidRPr="00A77A7E">
              <w:rPr>
                <w:sz w:val="21"/>
              </w:rPr>
              <w:t>144 000</w:t>
            </w:r>
          </w:p>
        </w:tc>
        <w:tc>
          <w:tcPr>
            <w:tcW w:w="931" w:type="dxa"/>
            <w:tcBorders>
              <w:top w:val="nil"/>
              <w:left w:val="nil"/>
              <w:bottom w:val="nil"/>
              <w:right w:val="nil"/>
            </w:tcBorders>
            <w:tcMar>
              <w:top w:w="120" w:type="dxa"/>
              <w:left w:w="43" w:type="dxa"/>
              <w:bottom w:w="43" w:type="dxa"/>
              <w:right w:w="43" w:type="dxa"/>
            </w:tcMar>
            <w:vAlign w:val="bottom"/>
          </w:tcPr>
          <w:p w14:paraId="0E90A651" w14:textId="77777777" w:rsidR="006865A6" w:rsidRPr="00A77A7E" w:rsidRDefault="006865A6" w:rsidP="00DC78D5">
            <w:pPr>
              <w:jc w:val="right"/>
              <w:rPr>
                <w:sz w:val="21"/>
              </w:rPr>
            </w:pPr>
            <w:r w:rsidRPr="00A77A7E">
              <w:rPr>
                <w:sz w:val="21"/>
              </w:rPr>
              <w:t>147 200</w:t>
            </w:r>
          </w:p>
        </w:tc>
        <w:tc>
          <w:tcPr>
            <w:tcW w:w="931" w:type="dxa"/>
            <w:tcBorders>
              <w:top w:val="nil"/>
              <w:left w:val="nil"/>
              <w:bottom w:val="nil"/>
              <w:right w:val="nil"/>
            </w:tcBorders>
            <w:tcMar>
              <w:top w:w="120" w:type="dxa"/>
              <w:left w:w="43" w:type="dxa"/>
              <w:bottom w:w="43" w:type="dxa"/>
              <w:right w:w="43" w:type="dxa"/>
            </w:tcMar>
            <w:vAlign w:val="bottom"/>
          </w:tcPr>
          <w:p w14:paraId="5E492BF1" w14:textId="77777777" w:rsidR="006865A6" w:rsidRPr="00A77A7E" w:rsidRDefault="006865A6" w:rsidP="00DC78D5">
            <w:pPr>
              <w:jc w:val="right"/>
              <w:rPr>
                <w:sz w:val="21"/>
              </w:rPr>
            </w:pPr>
            <w:r w:rsidRPr="00A77A7E">
              <w:rPr>
                <w:sz w:val="21"/>
              </w:rPr>
              <w:t>222 300</w:t>
            </w:r>
          </w:p>
        </w:tc>
      </w:tr>
      <w:tr w:rsidR="006865A6" w:rsidRPr="00A77A7E" w14:paraId="02A09629"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66B4F2F7" w14:textId="77777777" w:rsidR="006865A6" w:rsidRPr="00A77A7E" w:rsidRDefault="006865A6" w:rsidP="00DC78D5">
            <w:pPr>
              <w:rPr>
                <w:sz w:val="21"/>
              </w:rPr>
            </w:pPr>
            <w:r w:rsidRPr="00A77A7E">
              <w:rPr>
                <w:sz w:val="21"/>
              </w:rPr>
              <w:t>Av dette</w:t>
            </w:r>
          </w:p>
        </w:tc>
        <w:tc>
          <w:tcPr>
            <w:tcW w:w="931" w:type="dxa"/>
            <w:tcBorders>
              <w:top w:val="nil"/>
              <w:left w:val="nil"/>
              <w:bottom w:val="nil"/>
              <w:right w:val="nil"/>
            </w:tcBorders>
            <w:tcMar>
              <w:top w:w="120" w:type="dxa"/>
              <w:left w:w="43" w:type="dxa"/>
              <w:bottom w:w="43" w:type="dxa"/>
              <w:right w:w="43" w:type="dxa"/>
            </w:tcMar>
            <w:vAlign w:val="bottom"/>
          </w:tcPr>
          <w:p w14:paraId="46D9DF2C"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2F5374F9"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2FBB5411"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4094E153"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2A94FC21"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309942B3" w14:textId="77777777" w:rsidR="006865A6" w:rsidRPr="00A77A7E" w:rsidRDefault="006865A6" w:rsidP="00DC78D5">
            <w:pPr>
              <w:jc w:val="right"/>
              <w:rPr>
                <w:sz w:val="21"/>
              </w:rPr>
            </w:pPr>
            <w:r w:rsidRPr="00A77A7E">
              <w:rPr>
                <w:sz w:val="21"/>
              </w:rPr>
              <w:t xml:space="preserve"> </w:t>
            </w:r>
          </w:p>
        </w:tc>
      </w:tr>
      <w:tr w:rsidR="006865A6" w:rsidRPr="00A77A7E" w14:paraId="240F659C"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65AD6128" w14:textId="77777777" w:rsidR="006865A6" w:rsidRPr="00A77A7E" w:rsidRDefault="006865A6" w:rsidP="00DC78D5">
            <w:pPr>
              <w:rPr>
                <w:sz w:val="21"/>
              </w:rPr>
            </w:pPr>
            <w:r w:rsidRPr="00A77A7E">
              <w:rPr>
                <w:sz w:val="21"/>
              </w:rPr>
              <w:tab/>
              <w:t>Minstefradrag</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47753990" w14:textId="77777777" w:rsidR="006865A6" w:rsidRPr="00A77A7E" w:rsidRDefault="006865A6" w:rsidP="00DC78D5">
            <w:pPr>
              <w:jc w:val="right"/>
              <w:rPr>
                <w:sz w:val="21"/>
              </w:rPr>
            </w:pPr>
            <w:r w:rsidRPr="00A77A7E">
              <w:rPr>
                <w:sz w:val="21"/>
              </w:rPr>
              <w:t>89 600</w:t>
            </w:r>
          </w:p>
        </w:tc>
        <w:tc>
          <w:tcPr>
            <w:tcW w:w="931" w:type="dxa"/>
            <w:tcBorders>
              <w:top w:val="nil"/>
              <w:left w:val="nil"/>
              <w:bottom w:val="nil"/>
              <w:right w:val="nil"/>
            </w:tcBorders>
            <w:tcMar>
              <w:top w:w="120" w:type="dxa"/>
              <w:left w:w="43" w:type="dxa"/>
              <w:bottom w:w="43" w:type="dxa"/>
              <w:right w:w="43" w:type="dxa"/>
            </w:tcMar>
            <w:vAlign w:val="bottom"/>
          </w:tcPr>
          <w:p w14:paraId="772E27B8" w14:textId="77777777" w:rsidR="006865A6" w:rsidRPr="00A77A7E" w:rsidRDefault="006865A6" w:rsidP="00DC78D5">
            <w:pPr>
              <w:jc w:val="right"/>
              <w:rPr>
                <w:sz w:val="21"/>
              </w:rPr>
            </w:pPr>
            <w:r w:rsidRPr="00A77A7E">
              <w:rPr>
                <w:sz w:val="21"/>
              </w:rPr>
              <w:t>93 300</w:t>
            </w:r>
          </w:p>
        </w:tc>
        <w:tc>
          <w:tcPr>
            <w:tcW w:w="931" w:type="dxa"/>
            <w:tcBorders>
              <w:top w:val="nil"/>
              <w:left w:val="nil"/>
              <w:bottom w:val="nil"/>
              <w:right w:val="nil"/>
            </w:tcBorders>
            <w:tcMar>
              <w:top w:w="120" w:type="dxa"/>
              <w:left w:w="43" w:type="dxa"/>
              <w:bottom w:w="43" w:type="dxa"/>
              <w:right w:w="43" w:type="dxa"/>
            </w:tcMar>
            <w:vAlign w:val="bottom"/>
          </w:tcPr>
          <w:p w14:paraId="40B6B8F4" w14:textId="77777777" w:rsidR="006865A6" w:rsidRPr="00A77A7E" w:rsidRDefault="006865A6" w:rsidP="00DC78D5">
            <w:pPr>
              <w:jc w:val="right"/>
              <w:rPr>
                <w:sz w:val="21"/>
              </w:rPr>
            </w:pPr>
            <w:r w:rsidRPr="00A77A7E">
              <w:rPr>
                <w:sz w:val="21"/>
              </w:rPr>
              <w:t>78 100</w:t>
            </w:r>
          </w:p>
        </w:tc>
        <w:tc>
          <w:tcPr>
            <w:tcW w:w="931" w:type="dxa"/>
            <w:tcBorders>
              <w:top w:val="nil"/>
              <w:left w:val="nil"/>
              <w:bottom w:val="nil"/>
              <w:right w:val="nil"/>
            </w:tcBorders>
            <w:tcMar>
              <w:top w:w="120" w:type="dxa"/>
              <w:left w:w="43" w:type="dxa"/>
              <w:bottom w:w="43" w:type="dxa"/>
              <w:right w:w="43" w:type="dxa"/>
            </w:tcMar>
            <w:vAlign w:val="bottom"/>
          </w:tcPr>
          <w:p w14:paraId="3CE22CE7" w14:textId="77777777" w:rsidR="006865A6" w:rsidRPr="00A77A7E" w:rsidRDefault="006865A6" w:rsidP="00DC78D5">
            <w:pPr>
              <w:jc w:val="right"/>
              <w:rPr>
                <w:sz w:val="21"/>
              </w:rPr>
            </w:pPr>
            <w:r w:rsidRPr="00A77A7E">
              <w:rPr>
                <w:sz w:val="21"/>
              </w:rPr>
              <w:t>94 000</w:t>
            </w:r>
          </w:p>
        </w:tc>
        <w:tc>
          <w:tcPr>
            <w:tcW w:w="931" w:type="dxa"/>
            <w:tcBorders>
              <w:top w:val="nil"/>
              <w:left w:val="nil"/>
              <w:bottom w:val="nil"/>
              <w:right w:val="nil"/>
            </w:tcBorders>
            <w:tcMar>
              <w:top w:w="120" w:type="dxa"/>
              <w:left w:w="43" w:type="dxa"/>
              <w:bottom w:w="43" w:type="dxa"/>
              <w:right w:w="43" w:type="dxa"/>
            </w:tcMar>
            <w:vAlign w:val="bottom"/>
          </w:tcPr>
          <w:p w14:paraId="4BE15F9A" w14:textId="77777777" w:rsidR="006865A6" w:rsidRPr="00A77A7E" w:rsidRDefault="006865A6" w:rsidP="00DC78D5">
            <w:pPr>
              <w:jc w:val="right"/>
              <w:rPr>
                <w:sz w:val="21"/>
              </w:rPr>
            </w:pPr>
            <w:r w:rsidRPr="00A77A7E">
              <w:rPr>
                <w:sz w:val="21"/>
              </w:rPr>
              <w:t>93 600</w:t>
            </w:r>
          </w:p>
        </w:tc>
        <w:tc>
          <w:tcPr>
            <w:tcW w:w="931" w:type="dxa"/>
            <w:tcBorders>
              <w:top w:val="nil"/>
              <w:left w:val="nil"/>
              <w:bottom w:val="nil"/>
              <w:right w:val="nil"/>
            </w:tcBorders>
            <w:tcMar>
              <w:top w:w="120" w:type="dxa"/>
              <w:left w:w="43" w:type="dxa"/>
              <w:bottom w:w="43" w:type="dxa"/>
              <w:right w:w="43" w:type="dxa"/>
            </w:tcMar>
            <w:vAlign w:val="bottom"/>
          </w:tcPr>
          <w:p w14:paraId="201D6DF0" w14:textId="77777777" w:rsidR="006865A6" w:rsidRPr="00A77A7E" w:rsidRDefault="006865A6" w:rsidP="00DC78D5">
            <w:pPr>
              <w:jc w:val="right"/>
              <w:rPr>
                <w:sz w:val="21"/>
              </w:rPr>
            </w:pPr>
            <w:r w:rsidRPr="00A77A7E">
              <w:rPr>
                <w:sz w:val="21"/>
              </w:rPr>
              <w:t>93 400</w:t>
            </w:r>
          </w:p>
        </w:tc>
      </w:tr>
      <w:tr w:rsidR="006865A6" w:rsidRPr="00A77A7E" w14:paraId="4604EA91"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7DB9C7D7" w14:textId="77777777" w:rsidR="006865A6" w:rsidRPr="00A77A7E" w:rsidRDefault="006865A6" w:rsidP="00DC78D5">
            <w:pPr>
              <w:rPr>
                <w:sz w:val="21"/>
              </w:rPr>
            </w:pPr>
            <w:r w:rsidRPr="00A77A7E">
              <w:rPr>
                <w:sz w:val="21"/>
              </w:rPr>
              <w:tab/>
              <w:t>Reisefradrag</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5B348FD2" w14:textId="77777777" w:rsidR="006865A6" w:rsidRPr="00A77A7E" w:rsidRDefault="006865A6" w:rsidP="00DC78D5">
            <w:pPr>
              <w:jc w:val="right"/>
              <w:rPr>
                <w:sz w:val="21"/>
              </w:rPr>
            </w:pPr>
            <w:r w:rsidRPr="00A77A7E">
              <w:rPr>
                <w:sz w:val="21"/>
              </w:rPr>
              <w:t>1 400</w:t>
            </w:r>
          </w:p>
        </w:tc>
        <w:tc>
          <w:tcPr>
            <w:tcW w:w="931" w:type="dxa"/>
            <w:tcBorders>
              <w:top w:val="nil"/>
              <w:left w:val="nil"/>
              <w:bottom w:val="nil"/>
              <w:right w:val="nil"/>
            </w:tcBorders>
            <w:tcMar>
              <w:top w:w="120" w:type="dxa"/>
              <w:left w:w="43" w:type="dxa"/>
              <w:bottom w:w="43" w:type="dxa"/>
              <w:right w:w="43" w:type="dxa"/>
            </w:tcMar>
            <w:vAlign w:val="bottom"/>
          </w:tcPr>
          <w:p w14:paraId="0A7E49ED" w14:textId="77777777" w:rsidR="006865A6" w:rsidRPr="00A77A7E" w:rsidRDefault="006865A6" w:rsidP="00DC78D5">
            <w:pPr>
              <w:jc w:val="right"/>
              <w:rPr>
                <w:sz w:val="21"/>
              </w:rPr>
            </w:pPr>
            <w:r w:rsidRPr="00A77A7E">
              <w:rPr>
                <w:sz w:val="21"/>
              </w:rPr>
              <w:t>1 900</w:t>
            </w:r>
          </w:p>
        </w:tc>
        <w:tc>
          <w:tcPr>
            <w:tcW w:w="931" w:type="dxa"/>
            <w:tcBorders>
              <w:top w:val="nil"/>
              <w:left w:val="nil"/>
              <w:bottom w:val="nil"/>
              <w:right w:val="nil"/>
            </w:tcBorders>
            <w:tcMar>
              <w:top w:w="120" w:type="dxa"/>
              <w:left w:w="43" w:type="dxa"/>
              <w:bottom w:w="43" w:type="dxa"/>
              <w:right w:w="43" w:type="dxa"/>
            </w:tcMar>
            <w:vAlign w:val="bottom"/>
          </w:tcPr>
          <w:p w14:paraId="29E6CC63" w14:textId="77777777" w:rsidR="006865A6" w:rsidRPr="00A77A7E" w:rsidRDefault="006865A6" w:rsidP="00DC78D5">
            <w:pPr>
              <w:jc w:val="right"/>
              <w:rPr>
                <w:sz w:val="21"/>
              </w:rPr>
            </w:pPr>
            <w:r w:rsidRPr="00A77A7E">
              <w:rPr>
                <w:sz w:val="21"/>
              </w:rPr>
              <w:t>1 100</w:t>
            </w:r>
          </w:p>
        </w:tc>
        <w:tc>
          <w:tcPr>
            <w:tcW w:w="931" w:type="dxa"/>
            <w:tcBorders>
              <w:top w:val="nil"/>
              <w:left w:val="nil"/>
              <w:bottom w:val="nil"/>
              <w:right w:val="nil"/>
            </w:tcBorders>
            <w:tcMar>
              <w:top w:w="120" w:type="dxa"/>
              <w:left w:w="43" w:type="dxa"/>
              <w:bottom w:w="43" w:type="dxa"/>
              <w:right w:w="43" w:type="dxa"/>
            </w:tcMar>
            <w:vAlign w:val="bottom"/>
          </w:tcPr>
          <w:p w14:paraId="163BA9CA" w14:textId="77777777" w:rsidR="006865A6" w:rsidRPr="00A77A7E" w:rsidRDefault="006865A6" w:rsidP="00DC78D5">
            <w:pPr>
              <w:jc w:val="right"/>
              <w:rPr>
                <w:sz w:val="21"/>
              </w:rPr>
            </w:pPr>
            <w:r w:rsidRPr="00A77A7E">
              <w:rPr>
                <w:sz w:val="21"/>
              </w:rPr>
              <w:t>1 100</w:t>
            </w:r>
          </w:p>
        </w:tc>
        <w:tc>
          <w:tcPr>
            <w:tcW w:w="931" w:type="dxa"/>
            <w:tcBorders>
              <w:top w:val="nil"/>
              <w:left w:val="nil"/>
              <w:bottom w:val="nil"/>
              <w:right w:val="nil"/>
            </w:tcBorders>
            <w:tcMar>
              <w:top w:w="120" w:type="dxa"/>
              <w:left w:w="43" w:type="dxa"/>
              <w:bottom w:w="43" w:type="dxa"/>
              <w:right w:w="43" w:type="dxa"/>
            </w:tcMar>
            <w:vAlign w:val="bottom"/>
          </w:tcPr>
          <w:p w14:paraId="09ED6A3A" w14:textId="77777777" w:rsidR="006865A6" w:rsidRPr="00A77A7E" w:rsidRDefault="006865A6" w:rsidP="00DC78D5">
            <w:pPr>
              <w:jc w:val="right"/>
              <w:rPr>
                <w:sz w:val="21"/>
              </w:rPr>
            </w:pPr>
            <w:r w:rsidRPr="00A77A7E">
              <w:rPr>
                <w:sz w:val="21"/>
              </w:rPr>
              <w:t>900</w:t>
            </w:r>
          </w:p>
        </w:tc>
        <w:tc>
          <w:tcPr>
            <w:tcW w:w="931" w:type="dxa"/>
            <w:tcBorders>
              <w:top w:val="nil"/>
              <w:left w:val="nil"/>
              <w:bottom w:val="nil"/>
              <w:right w:val="nil"/>
            </w:tcBorders>
            <w:tcMar>
              <w:top w:w="120" w:type="dxa"/>
              <w:left w:w="43" w:type="dxa"/>
              <w:bottom w:w="43" w:type="dxa"/>
              <w:right w:w="43" w:type="dxa"/>
            </w:tcMar>
            <w:vAlign w:val="bottom"/>
          </w:tcPr>
          <w:p w14:paraId="7410DD41" w14:textId="77777777" w:rsidR="006865A6" w:rsidRPr="00A77A7E" w:rsidRDefault="006865A6" w:rsidP="00DC78D5">
            <w:pPr>
              <w:jc w:val="right"/>
              <w:rPr>
                <w:sz w:val="21"/>
              </w:rPr>
            </w:pPr>
            <w:r w:rsidRPr="00A77A7E">
              <w:rPr>
                <w:sz w:val="21"/>
              </w:rPr>
              <w:t>900</w:t>
            </w:r>
          </w:p>
        </w:tc>
      </w:tr>
      <w:tr w:rsidR="006865A6" w:rsidRPr="00A77A7E" w14:paraId="0634D6E7"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45A7A281" w14:textId="77777777" w:rsidR="006865A6" w:rsidRPr="00A77A7E" w:rsidRDefault="006865A6" w:rsidP="00DC78D5">
            <w:pPr>
              <w:rPr>
                <w:sz w:val="21"/>
              </w:rPr>
            </w:pPr>
            <w:r w:rsidRPr="00A77A7E">
              <w:rPr>
                <w:sz w:val="21"/>
              </w:rPr>
              <w:tab/>
              <w:t>Pensjonspremie</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4B1202EF" w14:textId="77777777" w:rsidR="006865A6" w:rsidRPr="00A77A7E" w:rsidRDefault="006865A6" w:rsidP="00DC78D5">
            <w:pPr>
              <w:jc w:val="right"/>
              <w:rPr>
                <w:sz w:val="21"/>
              </w:rPr>
            </w:pPr>
            <w:r w:rsidRPr="00A77A7E">
              <w:rPr>
                <w:sz w:val="21"/>
              </w:rPr>
              <w:t>2 900</w:t>
            </w:r>
          </w:p>
        </w:tc>
        <w:tc>
          <w:tcPr>
            <w:tcW w:w="931" w:type="dxa"/>
            <w:tcBorders>
              <w:top w:val="nil"/>
              <w:left w:val="nil"/>
              <w:bottom w:val="nil"/>
              <w:right w:val="nil"/>
            </w:tcBorders>
            <w:tcMar>
              <w:top w:w="120" w:type="dxa"/>
              <w:left w:w="43" w:type="dxa"/>
              <w:bottom w:w="43" w:type="dxa"/>
              <w:right w:w="43" w:type="dxa"/>
            </w:tcMar>
            <w:vAlign w:val="bottom"/>
          </w:tcPr>
          <w:p w14:paraId="0D075D06" w14:textId="77777777" w:rsidR="006865A6" w:rsidRPr="00A77A7E" w:rsidRDefault="006865A6" w:rsidP="00DC78D5">
            <w:pPr>
              <w:jc w:val="right"/>
              <w:rPr>
                <w:sz w:val="21"/>
              </w:rPr>
            </w:pPr>
            <w:r w:rsidRPr="00A77A7E">
              <w:rPr>
                <w:sz w:val="21"/>
              </w:rPr>
              <w:t>3 900</w:t>
            </w:r>
          </w:p>
        </w:tc>
        <w:tc>
          <w:tcPr>
            <w:tcW w:w="931" w:type="dxa"/>
            <w:tcBorders>
              <w:top w:val="nil"/>
              <w:left w:val="nil"/>
              <w:bottom w:val="nil"/>
              <w:right w:val="nil"/>
            </w:tcBorders>
            <w:tcMar>
              <w:top w:w="120" w:type="dxa"/>
              <w:left w:w="43" w:type="dxa"/>
              <w:bottom w:w="43" w:type="dxa"/>
              <w:right w:w="43" w:type="dxa"/>
            </w:tcMar>
            <w:vAlign w:val="bottom"/>
          </w:tcPr>
          <w:p w14:paraId="6E886C9E" w14:textId="77777777" w:rsidR="006865A6" w:rsidRPr="00A77A7E" w:rsidRDefault="006865A6" w:rsidP="00DC78D5">
            <w:pPr>
              <w:jc w:val="right"/>
              <w:rPr>
                <w:sz w:val="21"/>
              </w:rPr>
            </w:pPr>
            <w:r w:rsidRPr="00A77A7E">
              <w:rPr>
                <w:sz w:val="21"/>
              </w:rPr>
              <w:t>1 800</w:t>
            </w:r>
          </w:p>
        </w:tc>
        <w:tc>
          <w:tcPr>
            <w:tcW w:w="931" w:type="dxa"/>
            <w:tcBorders>
              <w:top w:val="nil"/>
              <w:left w:val="nil"/>
              <w:bottom w:val="nil"/>
              <w:right w:val="nil"/>
            </w:tcBorders>
            <w:tcMar>
              <w:top w:w="120" w:type="dxa"/>
              <w:left w:w="43" w:type="dxa"/>
              <w:bottom w:w="43" w:type="dxa"/>
              <w:right w:w="43" w:type="dxa"/>
            </w:tcMar>
            <w:vAlign w:val="bottom"/>
          </w:tcPr>
          <w:p w14:paraId="02BBE782" w14:textId="77777777" w:rsidR="006865A6" w:rsidRPr="00A77A7E" w:rsidRDefault="006865A6" w:rsidP="00DC78D5">
            <w:pPr>
              <w:jc w:val="right"/>
              <w:rPr>
                <w:sz w:val="21"/>
              </w:rPr>
            </w:pPr>
            <w:r w:rsidRPr="00A77A7E">
              <w:rPr>
                <w:sz w:val="21"/>
              </w:rPr>
              <w:t>2 700</w:t>
            </w:r>
          </w:p>
        </w:tc>
        <w:tc>
          <w:tcPr>
            <w:tcW w:w="931" w:type="dxa"/>
            <w:tcBorders>
              <w:top w:val="nil"/>
              <w:left w:val="nil"/>
              <w:bottom w:val="nil"/>
              <w:right w:val="nil"/>
            </w:tcBorders>
            <w:tcMar>
              <w:top w:w="120" w:type="dxa"/>
              <w:left w:w="43" w:type="dxa"/>
              <w:bottom w:w="43" w:type="dxa"/>
              <w:right w:w="43" w:type="dxa"/>
            </w:tcMar>
            <w:vAlign w:val="bottom"/>
          </w:tcPr>
          <w:p w14:paraId="7DAD0E4F" w14:textId="77777777" w:rsidR="006865A6" w:rsidRPr="00A77A7E" w:rsidRDefault="006865A6" w:rsidP="00DC78D5">
            <w:pPr>
              <w:jc w:val="right"/>
              <w:rPr>
                <w:sz w:val="21"/>
              </w:rPr>
            </w:pPr>
            <w:r w:rsidRPr="00A77A7E">
              <w:rPr>
                <w:sz w:val="21"/>
              </w:rPr>
              <w:t>2 500</w:t>
            </w:r>
          </w:p>
        </w:tc>
        <w:tc>
          <w:tcPr>
            <w:tcW w:w="931" w:type="dxa"/>
            <w:tcBorders>
              <w:top w:val="nil"/>
              <w:left w:val="nil"/>
              <w:bottom w:val="nil"/>
              <w:right w:val="nil"/>
            </w:tcBorders>
            <w:tcMar>
              <w:top w:w="120" w:type="dxa"/>
              <w:left w:w="43" w:type="dxa"/>
              <w:bottom w:w="43" w:type="dxa"/>
              <w:right w:w="43" w:type="dxa"/>
            </w:tcMar>
            <w:vAlign w:val="bottom"/>
          </w:tcPr>
          <w:p w14:paraId="730AF3B8" w14:textId="77777777" w:rsidR="006865A6" w:rsidRPr="00A77A7E" w:rsidRDefault="006865A6" w:rsidP="00DC78D5">
            <w:pPr>
              <w:jc w:val="right"/>
              <w:rPr>
                <w:sz w:val="21"/>
              </w:rPr>
            </w:pPr>
            <w:r w:rsidRPr="00A77A7E">
              <w:rPr>
                <w:sz w:val="21"/>
              </w:rPr>
              <w:t>2 300</w:t>
            </w:r>
          </w:p>
        </w:tc>
      </w:tr>
      <w:tr w:rsidR="006865A6" w:rsidRPr="00A77A7E" w14:paraId="01D89FCC"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3425158A" w14:textId="77777777" w:rsidR="006865A6" w:rsidRPr="00A77A7E" w:rsidRDefault="006865A6" w:rsidP="00DC78D5">
            <w:pPr>
              <w:rPr>
                <w:sz w:val="21"/>
              </w:rPr>
            </w:pPr>
            <w:r w:rsidRPr="00A77A7E">
              <w:rPr>
                <w:sz w:val="21"/>
              </w:rPr>
              <w:tab/>
              <w:t>Foreldrefradrag</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0DB81CC3" w14:textId="77777777" w:rsidR="006865A6" w:rsidRPr="00A77A7E" w:rsidRDefault="006865A6" w:rsidP="00DC78D5">
            <w:pPr>
              <w:jc w:val="right"/>
              <w:rPr>
                <w:sz w:val="21"/>
              </w:rPr>
            </w:pPr>
            <w:r w:rsidRPr="00A77A7E">
              <w:rPr>
                <w:sz w:val="21"/>
              </w:rPr>
              <w:t>1 800</w:t>
            </w:r>
          </w:p>
        </w:tc>
        <w:tc>
          <w:tcPr>
            <w:tcW w:w="931" w:type="dxa"/>
            <w:tcBorders>
              <w:top w:val="nil"/>
              <w:left w:val="nil"/>
              <w:bottom w:val="nil"/>
              <w:right w:val="nil"/>
            </w:tcBorders>
            <w:tcMar>
              <w:top w:w="120" w:type="dxa"/>
              <w:left w:w="43" w:type="dxa"/>
              <w:bottom w:w="43" w:type="dxa"/>
              <w:right w:w="43" w:type="dxa"/>
            </w:tcMar>
            <w:vAlign w:val="bottom"/>
          </w:tcPr>
          <w:p w14:paraId="6B341F35" w14:textId="77777777" w:rsidR="006865A6" w:rsidRPr="00A77A7E" w:rsidRDefault="006865A6" w:rsidP="00DC78D5">
            <w:pPr>
              <w:jc w:val="right"/>
              <w:rPr>
                <w:sz w:val="21"/>
              </w:rPr>
            </w:pPr>
            <w:r w:rsidRPr="00A77A7E">
              <w:rPr>
                <w:sz w:val="21"/>
              </w:rPr>
              <w:t>2 900</w:t>
            </w:r>
          </w:p>
        </w:tc>
        <w:tc>
          <w:tcPr>
            <w:tcW w:w="931" w:type="dxa"/>
            <w:tcBorders>
              <w:top w:val="nil"/>
              <w:left w:val="nil"/>
              <w:bottom w:val="nil"/>
              <w:right w:val="nil"/>
            </w:tcBorders>
            <w:tcMar>
              <w:top w:w="120" w:type="dxa"/>
              <w:left w:w="43" w:type="dxa"/>
              <w:bottom w:w="43" w:type="dxa"/>
              <w:right w:w="43" w:type="dxa"/>
            </w:tcMar>
            <w:vAlign w:val="bottom"/>
          </w:tcPr>
          <w:p w14:paraId="499E2133" w14:textId="77777777" w:rsidR="006865A6" w:rsidRPr="00A77A7E" w:rsidRDefault="006865A6" w:rsidP="00DC78D5">
            <w:pPr>
              <w:jc w:val="right"/>
              <w:rPr>
                <w:sz w:val="21"/>
              </w:rPr>
            </w:pPr>
            <w:r w:rsidRPr="00A77A7E">
              <w:rPr>
                <w:sz w:val="21"/>
              </w:rPr>
              <w:t>900</w:t>
            </w:r>
          </w:p>
        </w:tc>
        <w:tc>
          <w:tcPr>
            <w:tcW w:w="931" w:type="dxa"/>
            <w:tcBorders>
              <w:top w:val="nil"/>
              <w:left w:val="nil"/>
              <w:bottom w:val="nil"/>
              <w:right w:val="nil"/>
            </w:tcBorders>
            <w:tcMar>
              <w:top w:w="120" w:type="dxa"/>
              <w:left w:w="43" w:type="dxa"/>
              <w:bottom w:w="43" w:type="dxa"/>
              <w:right w:w="43" w:type="dxa"/>
            </w:tcMar>
            <w:vAlign w:val="bottom"/>
          </w:tcPr>
          <w:p w14:paraId="526C7F90" w14:textId="77777777" w:rsidR="006865A6" w:rsidRPr="00A77A7E" w:rsidRDefault="006865A6" w:rsidP="00DC78D5">
            <w:pPr>
              <w:jc w:val="right"/>
              <w:rPr>
                <w:sz w:val="21"/>
              </w:rPr>
            </w:pPr>
            <w:r w:rsidRPr="00A77A7E">
              <w:rPr>
                <w:sz w:val="21"/>
              </w:rPr>
              <w:t>1 000</w:t>
            </w:r>
          </w:p>
        </w:tc>
        <w:tc>
          <w:tcPr>
            <w:tcW w:w="931" w:type="dxa"/>
            <w:tcBorders>
              <w:top w:val="nil"/>
              <w:left w:val="nil"/>
              <w:bottom w:val="nil"/>
              <w:right w:val="nil"/>
            </w:tcBorders>
            <w:tcMar>
              <w:top w:w="120" w:type="dxa"/>
              <w:left w:w="43" w:type="dxa"/>
              <w:bottom w:w="43" w:type="dxa"/>
              <w:right w:w="43" w:type="dxa"/>
            </w:tcMar>
            <w:vAlign w:val="bottom"/>
          </w:tcPr>
          <w:p w14:paraId="27668F94" w14:textId="77777777" w:rsidR="006865A6" w:rsidRPr="00A77A7E" w:rsidRDefault="006865A6" w:rsidP="00DC78D5">
            <w:pPr>
              <w:jc w:val="right"/>
              <w:rPr>
                <w:sz w:val="21"/>
              </w:rPr>
            </w:pPr>
            <w:r w:rsidRPr="00A77A7E">
              <w:rPr>
                <w:sz w:val="21"/>
              </w:rPr>
              <w:t>800</w:t>
            </w:r>
          </w:p>
        </w:tc>
        <w:tc>
          <w:tcPr>
            <w:tcW w:w="931" w:type="dxa"/>
            <w:tcBorders>
              <w:top w:val="nil"/>
              <w:left w:val="nil"/>
              <w:bottom w:val="nil"/>
              <w:right w:val="nil"/>
            </w:tcBorders>
            <w:tcMar>
              <w:top w:w="120" w:type="dxa"/>
              <w:left w:w="43" w:type="dxa"/>
              <w:bottom w:w="43" w:type="dxa"/>
              <w:right w:w="43" w:type="dxa"/>
            </w:tcMar>
            <w:vAlign w:val="bottom"/>
          </w:tcPr>
          <w:p w14:paraId="249EF98F" w14:textId="77777777" w:rsidR="006865A6" w:rsidRPr="00A77A7E" w:rsidRDefault="006865A6" w:rsidP="00DC78D5">
            <w:pPr>
              <w:jc w:val="right"/>
              <w:rPr>
                <w:sz w:val="21"/>
              </w:rPr>
            </w:pPr>
            <w:r w:rsidRPr="00A77A7E">
              <w:rPr>
                <w:sz w:val="21"/>
              </w:rPr>
              <w:t>900</w:t>
            </w:r>
          </w:p>
        </w:tc>
      </w:tr>
      <w:tr w:rsidR="006865A6" w:rsidRPr="00A77A7E" w14:paraId="55770AE3"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6E76F51A" w14:textId="77777777" w:rsidR="006865A6" w:rsidRPr="00A77A7E" w:rsidRDefault="006865A6" w:rsidP="00DC78D5">
            <w:pPr>
              <w:rPr>
                <w:sz w:val="21"/>
              </w:rPr>
            </w:pPr>
            <w:r w:rsidRPr="00A77A7E">
              <w:rPr>
                <w:sz w:val="21"/>
              </w:rPr>
              <w:tab/>
              <w:t>Fagforeningskontingent</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64A5D5CA" w14:textId="77777777" w:rsidR="006865A6" w:rsidRPr="00A77A7E" w:rsidRDefault="006865A6" w:rsidP="00DC78D5">
            <w:pPr>
              <w:jc w:val="right"/>
              <w:rPr>
                <w:sz w:val="21"/>
              </w:rPr>
            </w:pPr>
            <w:r w:rsidRPr="00A77A7E">
              <w:rPr>
                <w:sz w:val="21"/>
              </w:rPr>
              <w:t>2 000</w:t>
            </w:r>
          </w:p>
        </w:tc>
        <w:tc>
          <w:tcPr>
            <w:tcW w:w="931" w:type="dxa"/>
            <w:tcBorders>
              <w:top w:val="nil"/>
              <w:left w:val="nil"/>
              <w:bottom w:val="nil"/>
              <w:right w:val="nil"/>
            </w:tcBorders>
            <w:tcMar>
              <w:top w:w="120" w:type="dxa"/>
              <w:left w:w="43" w:type="dxa"/>
              <w:bottom w:w="43" w:type="dxa"/>
              <w:right w:w="43" w:type="dxa"/>
            </w:tcMar>
            <w:vAlign w:val="bottom"/>
          </w:tcPr>
          <w:p w14:paraId="49079427" w14:textId="77777777" w:rsidR="006865A6" w:rsidRPr="00A77A7E" w:rsidRDefault="006865A6" w:rsidP="00DC78D5">
            <w:pPr>
              <w:jc w:val="right"/>
              <w:rPr>
                <w:sz w:val="21"/>
              </w:rPr>
            </w:pPr>
            <w:r w:rsidRPr="00A77A7E">
              <w:rPr>
                <w:sz w:val="21"/>
              </w:rPr>
              <w:t>2 700</w:t>
            </w:r>
          </w:p>
        </w:tc>
        <w:tc>
          <w:tcPr>
            <w:tcW w:w="931" w:type="dxa"/>
            <w:tcBorders>
              <w:top w:val="nil"/>
              <w:left w:val="nil"/>
              <w:bottom w:val="nil"/>
              <w:right w:val="nil"/>
            </w:tcBorders>
            <w:tcMar>
              <w:top w:w="120" w:type="dxa"/>
              <w:left w:w="43" w:type="dxa"/>
              <w:bottom w:w="43" w:type="dxa"/>
              <w:right w:w="43" w:type="dxa"/>
            </w:tcMar>
            <w:vAlign w:val="bottom"/>
          </w:tcPr>
          <w:p w14:paraId="42CB79FA" w14:textId="77777777" w:rsidR="006865A6" w:rsidRPr="00A77A7E" w:rsidRDefault="006865A6" w:rsidP="00DC78D5">
            <w:pPr>
              <w:jc w:val="right"/>
              <w:rPr>
                <w:sz w:val="21"/>
              </w:rPr>
            </w:pPr>
            <w:r w:rsidRPr="00A77A7E">
              <w:rPr>
                <w:sz w:val="21"/>
              </w:rPr>
              <w:t>1 200</w:t>
            </w:r>
          </w:p>
        </w:tc>
        <w:tc>
          <w:tcPr>
            <w:tcW w:w="931" w:type="dxa"/>
            <w:tcBorders>
              <w:top w:val="nil"/>
              <w:left w:val="nil"/>
              <w:bottom w:val="nil"/>
              <w:right w:val="nil"/>
            </w:tcBorders>
            <w:tcMar>
              <w:top w:w="120" w:type="dxa"/>
              <w:left w:w="43" w:type="dxa"/>
              <w:bottom w:w="43" w:type="dxa"/>
              <w:right w:w="43" w:type="dxa"/>
            </w:tcMar>
            <w:vAlign w:val="bottom"/>
          </w:tcPr>
          <w:p w14:paraId="1313558C" w14:textId="77777777" w:rsidR="006865A6" w:rsidRPr="00A77A7E" w:rsidRDefault="006865A6" w:rsidP="00DC78D5">
            <w:pPr>
              <w:jc w:val="right"/>
              <w:rPr>
                <w:sz w:val="21"/>
              </w:rPr>
            </w:pPr>
            <w:r w:rsidRPr="00A77A7E">
              <w:rPr>
                <w:sz w:val="21"/>
              </w:rPr>
              <w:t>1 800</w:t>
            </w:r>
          </w:p>
        </w:tc>
        <w:tc>
          <w:tcPr>
            <w:tcW w:w="931" w:type="dxa"/>
            <w:tcBorders>
              <w:top w:val="nil"/>
              <w:left w:val="nil"/>
              <w:bottom w:val="nil"/>
              <w:right w:val="nil"/>
            </w:tcBorders>
            <w:tcMar>
              <w:top w:w="120" w:type="dxa"/>
              <w:left w:w="43" w:type="dxa"/>
              <w:bottom w:w="43" w:type="dxa"/>
              <w:right w:w="43" w:type="dxa"/>
            </w:tcMar>
            <w:vAlign w:val="bottom"/>
          </w:tcPr>
          <w:p w14:paraId="67C59AA6" w14:textId="77777777" w:rsidR="006865A6" w:rsidRPr="00A77A7E" w:rsidRDefault="006865A6" w:rsidP="00DC78D5">
            <w:pPr>
              <w:jc w:val="right"/>
              <w:rPr>
                <w:sz w:val="21"/>
              </w:rPr>
            </w:pPr>
            <w:r w:rsidRPr="00A77A7E">
              <w:rPr>
                <w:sz w:val="21"/>
              </w:rPr>
              <w:t>1 700</w:t>
            </w:r>
          </w:p>
        </w:tc>
        <w:tc>
          <w:tcPr>
            <w:tcW w:w="931" w:type="dxa"/>
            <w:tcBorders>
              <w:top w:val="nil"/>
              <w:left w:val="nil"/>
              <w:bottom w:val="nil"/>
              <w:right w:val="nil"/>
            </w:tcBorders>
            <w:tcMar>
              <w:top w:w="120" w:type="dxa"/>
              <w:left w:w="43" w:type="dxa"/>
              <w:bottom w:w="43" w:type="dxa"/>
              <w:right w:w="43" w:type="dxa"/>
            </w:tcMar>
            <w:vAlign w:val="bottom"/>
          </w:tcPr>
          <w:p w14:paraId="22CAB463" w14:textId="77777777" w:rsidR="006865A6" w:rsidRPr="00A77A7E" w:rsidRDefault="006865A6" w:rsidP="00DC78D5">
            <w:pPr>
              <w:jc w:val="right"/>
              <w:rPr>
                <w:sz w:val="21"/>
              </w:rPr>
            </w:pPr>
            <w:r w:rsidRPr="00A77A7E">
              <w:rPr>
                <w:sz w:val="21"/>
              </w:rPr>
              <w:t>1 500</w:t>
            </w:r>
          </w:p>
        </w:tc>
      </w:tr>
      <w:tr w:rsidR="006865A6" w:rsidRPr="00A77A7E" w14:paraId="1659A115"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52E986E6" w14:textId="77777777" w:rsidR="006865A6" w:rsidRPr="00A77A7E" w:rsidRDefault="006865A6" w:rsidP="00DC78D5">
            <w:pPr>
              <w:rPr>
                <w:sz w:val="21"/>
              </w:rPr>
            </w:pPr>
            <w:r w:rsidRPr="00A77A7E">
              <w:rPr>
                <w:sz w:val="21"/>
              </w:rPr>
              <w:tab/>
              <w:t>Årets underskudd i næring</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63E8F6A0" w14:textId="77777777" w:rsidR="006865A6" w:rsidRPr="00A77A7E" w:rsidRDefault="006865A6" w:rsidP="00DC78D5">
            <w:pPr>
              <w:jc w:val="right"/>
              <w:rPr>
                <w:sz w:val="21"/>
              </w:rPr>
            </w:pPr>
            <w:r w:rsidRPr="00A77A7E">
              <w:rPr>
                <w:sz w:val="21"/>
              </w:rPr>
              <w:t>1 300</w:t>
            </w:r>
          </w:p>
        </w:tc>
        <w:tc>
          <w:tcPr>
            <w:tcW w:w="931" w:type="dxa"/>
            <w:tcBorders>
              <w:top w:val="nil"/>
              <w:left w:val="nil"/>
              <w:bottom w:val="nil"/>
              <w:right w:val="nil"/>
            </w:tcBorders>
            <w:tcMar>
              <w:top w:w="120" w:type="dxa"/>
              <w:left w:w="43" w:type="dxa"/>
              <w:bottom w:w="43" w:type="dxa"/>
              <w:right w:w="43" w:type="dxa"/>
            </w:tcMar>
            <w:vAlign w:val="bottom"/>
          </w:tcPr>
          <w:p w14:paraId="7B4A467E" w14:textId="77777777" w:rsidR="006865A6" w:rsidRPr="00A77A7E" w:rsidRDefault="006865A6" w:rsidP="00DC78D5">
            <w:pPr>
              <w:jc w:val="right"/>
              <w:rPr>
                <w:sz w:val="21"/>
              </w:rPr>
            </w:pPr>
            <w:r w:rsidRPr="00A77A7E">
              <w:rPr>
                <w:sz w:val="21"/>
              </w:rPr>
              <w:t>1 100</w:t>
            </w:r>
          </w:p>
        </w:tc>
        <w:tc>
          <w:tcPr>
            <w:tcW w:w="931" w:type="dxa"/>
            <w:tcBorders>
              <w:top w:val="nil"/>
              <w:left w:val="nil"/>
              <w:bottom w:val="nil"/>
              <w:right w:val="nil"/>
            </w:tcBorders>
            <w:tcMar>
              <w:top w:w="120" w:type="dxa"/>
              <w:left w:w="43" w:type="dxa"/>
              <w:bottom w:w="43" w:type="dxa"/>
              <w:right w:w="43" w:type="dxa"/>
            </w:tcMar>
            <w:vAlign w:val="bottom"/>
          </w:tcPr>
          <w:p w14:paraId="6B7F3EF7" w14:textId="77777777" w:rsidR="006865A6" w:rsidRPr="00A77A7E" w:rsidRDefault="006865A6" w:rsidP="00DC78D5">
            <w:pPr>
              <w:jc w:val="right"/>
              <w:rPr>
                <w:sz w:val="21"/>
              </w:rPr>
            </w:pPr>
            <w:r w:rsidRPr="00A77A7E">
              <w:rPr>
                <w:sz w:val="21"/>
              </w:rPr>
              <w:t>500</w:t>
            </w:r>
          </w:p>
        </w:tc>
        <w:tc>
          <w:tcPr>
            <w:tcW w:w="931" w:type="dxa"/>
            <w:tcBorders>
              <w:top w:val="nil"/>
              <w:left w:val="nil"/>
              <w:bottom w:val="nil"/>
              <w:right w:val="nil"/>
            </w:tcBorders>
            <w:tcMar>
              <w:top w:w="120" w:type="dxa"/>
              <w:left w:w="43" w:type="dxa"/>
              <w:bottom w:w="43" w:type="dxa"/>
              <w:right w:w="43" w:type="dxa"/>
            </w:tcMar>
            <w:vAlign w:val="bottom"/>
          </w:tcPr>
          <w:p w14:paraId="0B9F78DA" w14:textId="77777777" w:rsidR="006865A6" w:rsidRPr="00A77A7E" w:rsidRDefault="006865A6" w:rsidP="00DC78D5">
            <w:pPr>
              <w:jc w:val="right"/>
              <w:rPr>
                <w:sz w:val="21"/>
              </w:rPr>
            </w:pPr>
            <w:r w:rsidRPr="00A77A7E">
              <w:rPr>
                <w:sz w:val="21"/>
              </w:rPr>
              <w:t>1 200</w:t>
            </w:r>
          </w:p>
        </w:tc>
        <w:tc>
          <w:tcPr>
            <w:tcW w:w="931" w:type="dxa"/>
            <w:tcBorders>
              <w:top w:val="nil"/>
              <w:left w:val="nil"/>
              <w:bottom w:val="nil"/>
              <w:right w:val="nil"/>
            </w:tcBorders>
            <w:tcMar>
              <w:top w:w="120" w:type="dxa"/>
              <w:left w:w="43" w:type="dxa"/>
              <w:bottom w:w="43" w:type="dxa"/>
              <w:right w:w="43" w:type="dxa"/>
            </w:tcMar>
            <w:vAlign w:val="bottom"/>
          </w:tcPr>
          <w:p w14:paraId="7FEC050E" w14:textId="77777777" w:rsidR="006865A6" w:rsidRPr="00A77A7E" w:rsidRDefault="006865A6" w:rsidP="00DC78D5">
            <w:pPr>
              <w:jc w:val="right"/>
              <w:rPr>
                <w:sz w:val="21"/>
              </w:rPr>
            </w:pPr>
            <w:r w:rsidRPr="00A77A7E">
              <w:rPr>
                <w:sz w:val="21"/>
              </w:rPr>
              <w:t>1 600</w:t>
            </w:r>
          </w:p>
        </w:tc>
        <w:tc>
          <w:tcPr>
            <w:tcW w:w="931" w:type="dxa"/>
            <w:tcBorders>
              <w:top w:val="nil"/>
              <w:left w:val="nil"/>
              <w:bottom w:val="nil"/>
              <w:right w:val="nil"/>
            </w:tcBorders>
            <w:tcMar>
              <w:top w:w="120" w:type="dxa"/>
              <w:left w:w="43" w:type="dxa"/>
              <w:bottom w:w="43" w:type="dxa"/>
              <w:right w:w="43" w:type="dxa"/>
            </w:tcMar>
            <w:vAlign w:val="bottom"/>
          </w:tcPr>
          <w:p w14:paraId="1C8ADD54" w14:textId="77777777" w:rsidR="006865A6" w:rsidRPr="00A77A7E" w:rsidRDefault="006865A6" w:rsidP="00DC78D5">
            <w:pPr>
              <w:jc w:val="right"/>
              <w:rPr>
                <w:sz w:val="21"/>
              </w:rPr>
            </w:pPr>
            <w:r w:rsidRPr="00A77A7E">
              <w:rPr>
                <w:sz w:val="21"/>
              </w:rPr>
              <w:t>4 900</w:t>
            </w:r>
          </w:p>
        </w:tc>
      </w:tr>
      <w:tr w:rsidR="006865A6" w:rsidRPr="00A77A7E" w14:paraId="2D7A1BF1"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078553A3" w14:textId="77777777" w:rsidR="006865A6" w:rsidRPr="00A77A7E" w:rsidRDefault="006865A6" w:rsidP="00DC78D5">
            <w:pPr>
              <w:rPr>
                <w:sz w:val="21"/>
              </w:rPr>
            </w:pPr>
            <w:r w:rsidRPr="00A77A7E">
              <w:rPr>
                <w:sz w:val="21"/>
              </w:rPr>
              <w:tab/>
              <w:t>Tidligere års underskudd</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20E63FC0" w14:textId="77777777" w:rsidR="006865A6" w:rsidRPr="00A77A7E" w:rsidRDefault="006865A6" w:rsidP="00DC78D5">
            <w:pPr>
              <w:jc w:val="right"/>
              <w:rPr>
                <w:sz w:val="21"/>
              </w:rPr>
            </w:pPr>
            <w:r w:rsidRPr="00A77A7E">
              <w:rPr>
                <w:sz w:val="21"/>
              </w:rPr>
              <w:t>4 800</w:t>
            </w:r>
          </w:p>
        </w:tc>
        <w:tc>
          <w:tcPr>
            <w:tcW w:w="931" w:type="dxa"/>
            <w:tcBorders>
              <w:top w:val="nil"/>
              <w:left w:val="nil"/>
              <w:bottom w:val="nil"/>
              <w:right w:val="nil"/>
            </w:tcBorders>
            <w:tcMar>
              <w:top w:w="120" w:type="dxa"/>
              <w:left w:w="43" w:type="dxa"/>
              <w:bottom w:w="43" w:type="dxa"/>
              <w:right w:w="43" w:type="dxa"/>
            </w:tcMar>
            <w:vAlign w:val="bottom"/>
          </w:tcPr>
          <w:p w14:paraId="3C2870AF" w14:textId="77777777" w:rsidR="006865A6" w:rsidRPr="00A77A7E" w:rsidRDefault="006865A6" w:rsidP="00DC78D5">
            <w:pPr>
              <w:jc w:val="right"/>
              <w:rPr>
                <w:sz w:val="21"/>
              </w:rPr>
            </w:pPr>
            <w:r w:rsidRPr="00A77A7E">
              <w:rPr>
                <w:sz w:val="21"/>
              </w:rPr>
              <w:t>3 600</w:t>
            </w:r>
          </w:p>
        </w:tc>
        <w:tc>
          <w:tcPr>
            <w:tcW w:w="931" w:type="dxa"/>
            <w:tcBorders>
              <w:top w:val="nil"/>
              <w:left w:val="nil"/>
              <w:bottom w:val="nil"/>
              <w:right w:val="nil"/>
            </w:tcBorders>
            <w:tcMar>
              <w:top w:w="120" w:type="dxa"/>
              <w:left w:w="43" w:type="dxa"/>
              <w:bottom w:w="43" w:type="dxa"/>
              <w:right w:w="43" w:type="dxa"/>
            </w:tcMar>
            <w:vAlign w:val="bottom"/>
          </w:tcPr>
          <w:p w14:paraId="7677AB6F" w14:textId="77777777" w:rsidR="006865A6" w:rsidRPr="00A77A7E" w:rsidRDefault="006865A6" w:rsidP="00DC78D5">
            <w:pPr>
              <w:jc w:val="right"/>
              <w:rPr>
                <w:sz w:val="21"/>
              </w:rPr>
            </w:pPr>
            <w:r w:rsidRPr="00A77A7E">
              <w:rPr>
                <w:sz w:val="21"/>
              </w:rPr>
              <w:t>1 800</w:t>
            </w:r>
          </w:p>
        </w:tc>
        <w:tc>
          <w:tcPr>
            <w:tcW w:w="931" w:type="dxa"/>
            <w:tcBorders>
              <w:top w:val="nil"/>
              <w:left w:val="nil"/>
              <w:bottom w:val="nil"/>
              <w:right w:val="nil"/>
            </w:tcBorders>
            <w:tcMar>
              <w:top w:w="120" w:type="dxa"/>
              <w:left w:w="43" w:type="dxa"/>
              <w:bottom w:w="43" w:type="dxa"/>
              <w:right w:w="43" w:type="dxa"/>
            </w:tcMar>
            <w:vAlign w:val="bottom"/>
          </w:tcPr>
          <w:p w14:paraId="67F8B490" w14:textId="77777777" w:rsidR="006865A6" w:rsidRPr="00A77A7E" w:rsidRDefault="006865A6" w:rsidP="00DC78D5">
            <w:pPr>
              <w:jc w:val="right"/>
              <w:rPr>
                <w:sz w:val="21"/>
              </w:rPr>
            </w:pPr>
            <w:r w:rsidRPr="00A77A7E">
              <w:rPr>
                <w:sz w:val="21"/>
              </w:rPr>
              <w:t>2 200</w:t>
            </w:r>
          </w:p>
        </w:tc>
        <w:tc>
          <w:tcPr>
            <w:tcW w:w="931" w:type="dxa"/>
            <w:tcBorders>
              <w:top w:val="nil"/>
              <w:left w:val="nil"/>
              <w:bottom w:val="nil"/>
              <w:right w:val="nil"/>
            </w:tcBorders>
            <w:tcMar>
              <w:top w:w="120" w:type="dxa"/>
              <w:left w:w="43" w:type="dxa"/>
              <w:bottom w:w="43" w:type="dxa"/>
              <w:right w:w="43" w:type="dxa"/>
            </w:tcMar>
            <w:vAlign w:val="bottom"/>
          </w:tcPr>
          <w:p w14:paraId="4B33E03D" w14:textId="77777777" w:rsidR="006865A6" w:rsidRPr="00A77A7E" w:rsidRDefault="006865A6" w:rsidP="00DC78D5">
            <w:pPr>
              <w:jc w:val="right"/>
              <w:rPr>
                <w:sz w:val="21"/>
              </w:rPr>
            </w:pPr>
            <w:r w:rsidRPr="00A77A7E">
              <w:rPr>
                <w:sz w:val="21"/>
              </w:rPr>
              <w:t>3 400</w:t>
            </w:r>
          </w:p>
        </w:tc>
        <w:tc>
          <w:tcPr>
            <w:tcW w:w="931" w:type="dxa"/>
            <w:tcBorders>
              <w:top w:val="nil"/>
              <w:left w:val="nil"/>
              <w:bottom w:val="nil"/>
              <w:right w:val="nil"/>
            </w:tcBorders>
            <w:tcMar>
              <w:top w:w="120" w:type="dxa"/>
              <w:left w:w="43" w:type="dxa"/>
              <w:bottom w:w="43" w:type="dxa"/>
              <w:right w:w="43" w:type="dxa"/>
            </w:tcMar>
            <w:vAlign w:val="bottom"/>
          </w:tcPr>
          <w:p w14:paraId="202E5B87" w14:textId="77777777" w:rsidR="006865A6" w:rsidRPr="00A77A7E" w:rsidRDefault="006865A6" w:rsidP="00DC78D5">
            <w:pPr>
              <w:jc w:val="right"/>
              <w:rPr>
                <w:sz w:val="21"/>
              </w:rPr>
            </w:pPr>
            <w:r w:rsidRPr="00A77A7E">
              <w:rPr>
                <w:sz w:val="21"/>
              </w:rPr>
              <w:t>25 400</w:t>
            </w:r>
          </w:p>
        </w:tc>
      </w:tr>
      <w:tr w:rsidR="006865A6" w:rsidRPr="00A77A7E" w14:paraId="5A892F30"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408EB47B" w14:textId="77777777" w:rsidR="006865A6" w:rsidRPr="00A77A7E" w:rsidRDefault="006865A6" w:rsidP="00DC78D5">
            <w:pPr>
              <w:rPr>
                <w:sz w:val="21"/>
              </w:rPr>
            </w:pPr>
            <w:r w:rsidRPr="00A77A7E">
              <w:rPr>
                <w:sz w:val="21"/>
              </w:rPr>
              <w:tab/>
              <w:t>Renteutgifter</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3DAEBAE9" w14:textId="77777777" w:rsidR="006865A6" w:rsidRPr="00A77A7E" w:rsidRDefault="006865A6" w:rsidP="00DC78D5">
            <w:pPr>
              <w:jc w:val="right"/>
              <w:rPr>
                <w:sz w:val="21"/>
              </w:rPr>
            </w:pPr>
            <w:r w:rsidRPr="00A77A7E">
              <w:rPr>
                <w:sz w:val="21"/>
              </w:rPr>
              <w:t>55 600</w:t>
            </w:r>
          </w:p>
        </w:tc>
        <w:tc>
          <w:tcPr>
            <w:tcW w:w="931" w:type="dxa"/>
            <w:tcBorders>
              <w:top w:val="nil"/>
              <w:left w:val="nil"/>
              <w:bottom w:val="nil"/>
              <w:right w:val="nil"/>
            </w:tcBorders>
            <w:tcMar>
              <w:top w:w="120" w:type="dxa"/>
              <w:left w:w="43" w:type="dxa"/>
              <w:bottom w:w="43" w:type="dxa"/>
              <w:right w:w="43" w:type="dxa"/>
            </w:tcMar>
            <w:vAlign w:val="bottom"/>
          </w:tcPr>
          <w:p w14:paraId="73454985" w14:textId="77777777" w:rsidR="006865A6" w:rsidRPr="00A77A7E" w:rsidRDefault="006865A6" w:rsidP="00DC78D5">
            <w:pPr>
              <w:jc w:val="right"/>
              <w:rPr>
                <w:sz w:val="21"/>
              </w:rPr>
            </w:pPr>
            <w:r w:rsidRPr="00A77A7E">
              <w:rPr>
                <w:sz w:val="21"/>
              </w:rPr>
              <w:t>89 100</w:t>
            </w:r>
          </w:p>
        </w:tc>
        <w:tc>
          <w:tcPr>
            <w:tcW w:w="931" w:type="dxa"/>
            <w:tcBorders>
              <w:top w:val="nil"/>
              <w:left w:val="nil"/>
              <w:bottom w:val="nil"/>
              <w:right w:val="nil"/>
            </w:tcBorders>
            <w:tcMar>
              <w:top w:w="120" w:type="dxa"/>
              <w:left w:w="43" w:type="dxa"/>
              <w:bottom w:w="43" w:type="dxa"/>
              <w:right w:w="43" w:type="dxa"/>
            </w:tcMar>
            <w:vAlign w:val="bottom"/>
          </w:tcPr>
          <w:p w14:paraId="44225B18" w14:textId="77777777" w:rsidR="006865A6" w:rsidRPr="00A77A7E" w:rsidRDefault="006865A6" w:rsidP="00DC78D5">
            <w:pPr>
              <w:jc w:val="right"/>
              <w:rPr>
                <w:sz w:val="21"/>
              </w:rPr>
            </w:pPr>
            <w:r w:rsidRPr="00A77A7E">
              <w:rPr>
                <w:sz w:val="21"/>
              </w:rPr>
              <w:t>18 300</w:t>
            </w:r>
          </w:p>
        </w:tc>
        <w:tc>
          <w:tcPr>
            <w:tcW w:w="931" w:type="dxa"/>
            <w:tcBorders>
              <w:top w:val="nil"/>
              <w:left w:val="nil"/>
              <w:bottom w:val="nil"/>
              <w:right w:val="nil"/>
            </w:tcBorders>
            <w:tcMar>
              <w:top w:w="120" w:type="dxa"/>
              <w:left w:w="43" w:type="dxa"/>
              <w:bottom w:w="43" w:type="dxa"/>
              <w:right w:w="43" w:type="dxa"/>
            </w:tcMar>
            <w:vAlign w:val="bottom"/>
          </w:tcPr>
          <w:p w14:paraId="750D7138" w14:textId="77777777" w:rsidR="006865A6" w:rsidRPr="00A77A7E" w:rsidRDefault="006865A6" w:rsidP="00DC78D5">
            <w:pPr>
              <w:jc w:val="right"/>
              <w:rPr>
                <w:sz w:val="21"/>
              </w:rPr>
            </w:pPr>
            <w:r w:rsidRPr="00A77A7E">
              <w:rPr>
                <w:sz w:val="21"/>
              </w:rPr>
              <w:t>33 100</w:t>
            </w:r>
          </w:p>
        </w:tc>
        <w:tc>
          <w:tcPr>
            <w:tcW w:w="931" w:type="dxa"/>
            <w:tcBorders>
              <w:top w:val="nil"/>
              <w:left w:val="nil"/>
              <w:bottom w:val="nil"/>
              <w:right w:val="nil"/>
            </w:tcBorders>
            <w:tcMar>
              <w:top w:w="120" w:type="dxa"/>
              <w:left w:w="43" w:type="dxa"/>
              <w:bottom w:w="43" w:type="dxa"/>
              <w:right w:w="43" w:type="dxa"/>
            </w:tcMar>
            <w:vAlign w:val="bottom"/>
          </w:tcPr>
          <w:p w14:paraId="1FBD78D1" w14:textId="77777777" w:rsidR="006865A6" w:rsidRPr="00A77A7E" w:rsidRDefault="006865A6" w:rsidP="00DC78D5">
            <w:pPr>
              <w:jc w:val="right"/>
              <w:rPr>
                <w:sz w:val="21"/>
              </w:rPr>
            </w:pPr>
            <w:r w:rsidRPr="00A77A7E">
              <w:rPr>
                <w:sz w:val="21"/>
              </w:rPr>
              <w:t>32 700</w:t>
            </w:r>
          </w:p>
        </w:tc>
        <w:tc>
          <w:tcPr>
            <w:tcW w:w="931" w:type="dxa"/>
            <w:tcBorders>
              <w:top w:val="nil"/>
              <w:left w:val="nil"/>
              <w:bottom w:val="nil"/>
              <w:right w:val="nil"/>
            </w:tcBorders>
            <w:tcMar>
              <w:top w:w="120" w:type="dxa"/>
              <w:left w:w="43" w:type="dxa"/>
              <w:bottom w:w="43" w:type="dxa"/>
              <w:right w:w="43" w:type="dxa"/>
            </w:tcMar>
            <w:vAlign w:val="bottom"/>
          </w:tcPr>
          <w:p w14:paraId="42D0ACFD" w14:textId="77777777" w:rsidR="006865A6" w:rsidRPr="00A77A7E" w:rsidRDefault="006865A6" w:rsidP="00DC78D5">
            <w:pPr>
              <w:jc w:val="right"/>
              <w:rPr>
                <w:sz w:val="21"/>
              </w:rPr>
            </w:pPr>
            <w:r w:rsidRPr="00A77A7E">
              <w:rPr>
                <w:sz w:val="21"/>
              </w:rPr>
              <w:t>60 400</w:t>
            </w:r>
          </w:p>
        </w:tc>
      </w:tr>
      <w:tr w:rsidR="006865A6" w:rsidRPr="00A77A7E" w14:paraId="0DB37ADC"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5BE43700" w14:textId="77777777" w:rsidR="006865A6" w:rsidRPr="00A77A7E" w:rsidRDefault="006865A6" w:rsidP="00DC78D5">
            <w:pPr>
              <w:rPr>
                <w:sz w:val="21"/>
              </w:rPr>
            </w:pPr>
            <w:r w:rsidRPr="00A77A7E">
              <w:rPr>
                <w:sz w:val="21"/>
              </w:rPr>
              <w:tab/>
              <w:t>Tap ved salg av verdipapirer</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5D1EF0C9" w14:textId="77777777" w:rsidR="006865A6" w:rsidRPr="00A77A7E" w:rsidRDefault="006865A6" w:rsidP="00DC78D5">
            <w:pPr>
              <w:jc w:val="right"/>
              <w:rPr>
                <w:sz w:val="21"/>
              </w:rPr>
            </w:pPr>
            <w:r w:rsidRPr="00A77A7E">
              <w:rPr>
                <w:sz w:val="21"/>
              </w:rPr>
              <w:t>3 200</w:t>
            </w:r>
          </w:p>
        </w:tc>
        <w:tc>
          <w:tcPr>
            <w:tcW w:w="931" w:type="dxa"/>
            <w:tcBorders>
              <w:top w:val="nil"/>
              <w:left w:val="nil"/>
              <w:bottom w:val="nil"/>
              <w:right w:val="nil"/>
            </w:tcBorders>
            <w:tcMar>
              <w:top w:w="120" w:type="dxa"/>
              <w:left w:w="43" w:type="dxa"/>
              <w:bottom w:w="43" w:type="dxa"/>
              <w:right w:w="43" w:type="dxa"/>
            </w:tcMar>
            <w:vAlign w:val="bottom"/>
          </w:tcPr>
          <w:p w14:paraId="07083D8B" w14:textId="77777777" w:rsidR="006865A6" w:rsidRPr="00A77A7E" w:rsidRDefault="006865A6" w:rsidP="00DC78D5">
            <w:pPr>
              <w:jc w:val="right"/>
              <w:rPr>
                <w:sz w:val="21"/>
              </w:rPr>
            </w:pPr>
            <w:r w:rsidRPr="00A77A7E">
              <w:rPr>
                <w:sz w:val="21"/>
              </w:rPr>
              <w:t>2 200</w:t>
            </w:r>
          </w:p>
        </w:tc>
        <w:tc>
          <w:tcPr>
            <w:tcW w:w="931" w:type="dxa"/>
            <w:tcBorders>
              <w:top w:val="nil"/>
              <w:left w:val="nil"/>
              <w:bottom w:val="nil"/>
              <w:right w:val="nil"/>
            </w:tcBorders>
            <w:tcMar>
              <w:top w:w="120" w:type="dxa"/>
              <w:left w:w="43" w:type="dxa"/>
              <w:bottom w:w="43" w:type="dxa"/>
              <w:right w:w="43" w:type="dxa"/>
            </w:tcMar>
            <w:vAlign w:val="bottom"/>
          </w:tcPr>
          <w:p w14:paraId="622DADE6" w14:textId="77777777" w:rsidR="006865A6" w:rsidRPr="00A77A7E" w:rsidRDefault="006865A6" w:rsidP="00DC78D5">
            <w:pPr>
              <w:jc w:val="right"/>
              <w:rPr>
                <w:sz w:val="21"/>
              </w:rPr>
            </w:pPr>
            <w:r w:rsidRPr="00A77A7E">
              <w:rPr>
                <w:sz w:val="21"/>
              </w:rPr>
              <w:t>900</w:t>
            </w:r>
          </w:p>
        </w:tc>
        <w:tc>
          <w:tcPr>
            <w:tcW w:w="931" w:type="dxa"/>
            <w:tcBorders>
              <w:top w:val="nil"/>
              <w:left w:val="nil"/>
              <w:bottom w:val="nil"/>
              <w:right w:val="nil"/>
            </w:tcBorders>
            <w:tcMar>
              <w:top w:w="120" w:type="dxa"/>
              <w:left w:w="43" w:type="dxa"/>
              <w:bottom w:w="43" w:type="dxa"/>
              <w:right w:w="43" w:type="dxa"/>
            </w:tcMar>
            <w:vAlign w:val="bottom"/>
          </w:tcPr>
          <w:p w14:paraId="0D75376F" w14:textId="77777777" w:rsidR="006865A6" w:rsidRPr="00A77A7E" w:rsidRDefault="006865A6" w:rsidP="00DC78D5">
            <w:pPr>
              <w:jc w:val="right"/>
              <w:rPr>
                <w:sz w:val="21"/>
              </w:rPr>
            </w:pPr>
            <w:r w:rsidRPr="00A77A7E">
              <w:rPr>
                <w:sz w:val="21"/>
              </w:rPr>
              <w:t>2 100</w:t>
            </w:r>
          </w:p>
        </w:tc>
        <w:tc>
          <w:tcPr>
            <w:tcW w:w="931" w:type="dxa"/>
            <w:tcBorders>
              <w:top w:val="nil"/>
              <w:left w:val="nil"/>
              <w:bottom w:val="nil"/>
              <w:right w:val="nil"/>
            </w:tcBorders>
            <w:tcMar>
              <w:top w:w="120" w:type="dxa"/>
              <w:left w:w="43" w:type="dxa"/>
              <w:bottom w:w="43" w:type="dxa"/>
              <w:right w:w="43" w:type="dxa"/>
            </w:tcMar>
            <w:vAlign w:val="bottom"/>
          </w:tcPr>
          <w:p w14:paraId="64DC5FDC" w14:textId="77777777" w:rsidR="006865A6" w:rsidRPr="00A77A7E" w:rsidRDefault="006865A6" w:rsidP="00DC78D5">
            <w:pPr>
              <w:jc w:val="right"/>
              <w:rPr>
                <w:sz w:val="21"/>
              </w:rPr>
            </w:pPr>
            <w:r w:rsidRPr="00A77A7E">
              <w:rPr>
                <w:sz w:val="21"/>
              </w:rPr>
              <w:t>3 300</w:t>
            </w:r>
          </w:p>
        </w:tc>
        <w:tc>
          <w:tcPr>
            <w:tcW w:w="931" w:type="dxa"/>
            <w:tcBorders>
              <w:top w:val="nil"/>
              <w:left w:val="nil"/>
              <w:bottom w:val="nil"/>
              <w:right w:val="nil"/>
            </w:tcBorders>
            <w:tcMar>
              <w:top w:w="120" w:type="dxa"/>
              <w:left w:w="43" w:type="dxa"/>
              <w:bottom w:w="43" w:type="dxa"/>
              <w:right w:w="43" w:type="dxa"/>
            </w:tcMar>
            <w:vAlign w:val="bottom"/>
          </w:tcPr>
          <w:p w14:paraId="75566026" w14:textId="77777777" w:rsidR="006865A6" w:rsidRPr="00A77A7E" w:rsidRDefault="006865A6" w:rsidP="00DC78D5">
            <w:pPr>
              <w:jc w:val="right"/>
              <w:rPr>
                <w:sz w:val="21"/>
              </w:rPr>
            </w:pPr>
            <w:r w:rsidRPr="00A77A7E">
              <w:rPr>
                <w:sz w:val="21"/>
              </w:rPr>
              <w:t>16 900</w:t>
            </w:r>
          </w:p>
        </w:tc>
      </w:tr>
      <w:tr w:rsidR="006865A6" w:rsidRPr="00A77A7E" w14:paraId="3DDB4200"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397CF083" w14:textId="77777777" w:rsidR="006865A6" w:rsidRPr="00A77A7E" w:rsidRDefault="006865A6" w:rsidP="00DC78D5">
            <w:pPr>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092399F9"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35D6AAC4"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0761FBB8"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55028581"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5CC88086"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12F78CA5" w14:textId="77777777" w:rsidR="006865A6" w:rsidRPr="00A77A7E" w:rsidRDefault="006865A6" w:rsidP="00DC78D5">
            <w:pPr>
              <w:jc w:val="right"/>
              <w:rPr>
                <w:sz w:val="21"/>
              </w:rPr>
            </w:pPr>
            <w:r w:rsidRPr="00A77A7E">
              <w:rPr>
                <w:sz w:val="21"/>
              </w:rPr>
              <w:t xml:space="preserve"> </w:t>
            </w:r>
          </w:p>
        </w:tc>
      </w:tr>
      <w:tr w:rsidR="006865A6" w:rsidRPr="00A77A7E" w14:paraId="6A2C5ABB" w14:textId="77777777" w:rsidTr="00DC78D5">
        <w:trPr>
          <w:trHeight w:val="580"/>
        </w:trPr>
        <w:tc>
          <w:tcPr>
            <w:tcW w:w="3478" w:type="dxa"/>
            <w:tcBorders>
              <w:top w:val="nil"/>
              <w:left w:val="nil"/>
              <w:bottom w:val="nil"/>
              <w:right w:val="nil"/>
            </w:tcBorders>
            <w:tcMar>
              <w:top w:w="120" w:type="dxa"/>
              <w:left w:w="43" w:type="dxa"/>
              <w:bottom w:w="43" w:type="dxa"/>
              <w:right w:w="43" w:type="dxa"/>
            </w:tcMar>
          </w:tcPr>
          <w:p w14:paraId="1F7FCC59" w14:textId="77777777" w:rsidR="006865A6" w:rsidRPr="00A77A7E" w:rsidRDefault="006865A6" w:rsidP="00DC78D5">
            <w:pPr>
              <w:rPr>
                <w:sz w:val="21"/>
              </w:rPr>
            </w:pPr>
            <w:r w:rsidRPr="00A77A7E">
              <w:rPr>
                <w:sz w:val="21"/>
              </w:rPr>
              <w:lastRenderedPageBreak/>
              <w:t xml:space="preserve">Alminnelig inntekt etter særfradrag, </w:t>
            </w:r>
            <w:r w:rsidRPr="00A77A7E">
              <w:rPr>
                <w:sz w:val="21"/>
              </w:rPr>
              <w:br/>
              <w:t>alle kommuner</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04CF3DB7" w14:textId="77777777" w:rsidR="006865A6" w:rsidRPr="00A77A7E" w:rsidRDefault="006865A6" w:rsidP="00DC78D5">
            <w:pPr>
              <w:jc w:val="right"/>
              <w:rPr>
                <w:sz w:val="21"/>
              </w:rPr>
            </w:pPr>
            <w:r w:rsidRPr="00A77A7E">
              <w:rPr>
                <w:sz w:val="21"/>
              </w:rPr>
              <w:t>478 100</w:t>
            </w:r>
          </w:p>
        </w:tc>
        <w:tc>
          <w:tcPr>
            <w:tcW w:w="931" w:type="dxa"/>
            <w:tcBorders>
              <w:top w:val="nil"/>
              <w:left w:val="nil"/>
              <w:bottom w:val="nil"/>
              <w:right w:val="nil"/>
            </w:tcBorders>
            <w:tcMar>
              <w:top w:w="120" w:type="dxa"/>
              <w:left w:w="43" w:type="dxa"/>
              <w:bottom w:w="43" w:type="dxa"/>
              <w:right w:w="43" w:type="dxa"/>
            </w:tcMar>
            <w:vAlign w:val="bottom"/>
          </w:tcPr>
          <w:p w14:paraId="1D7F3E9E" w14:textId="77777777" w:rsidR="006865A6" w:rsidRPr="00A77A7E" w:rsidRDefault="006865A6" w:rsidP="00DC78D5">
            <w:pPr>
              <w:jc w:val="right"/>
              <w:rPr>
                <w:sz w:val="21"/>
              </w:rPr>
            </w:pPr>
            <w:r w:rsidRPr="00A77A7E">
              <w:rPr>
                <w:sz w:val="21"/>
              </w:rPr>
              <w:t>420 000</w:t>
            </w:r>
          </w:p>
        </w:tc>
        <w:tc>
          <w:tcPr>
            <w:tcW w:w="931" w:type="dxa"/>
            <w:tcBorders>
              <w:top w:val="nil"/>
              <w:left w:val="nil"/>
              <w:bottom w:val="nil"/>
              <w:right w:val="nil"/>
            </w:tcBorders>
            <w:tcMar>
              <w:top w:w="120" w:type="dxa"/>
              <w:left w:w="43" w:type="dxa"/>
              <w:bottom w:w="43" w:type="dxa"/>
              <w:right w:w="43" w:type="dxa"/>
            </w:tcMar>
            <w:vAlign w:val="bottom"/>
          </w:tcPr>
          <w:p w14:paraId="35920286" w14:textId="77777777" w:rsidR="006865A6" w:rsidRPr="00A77A7E" w:rsidRDefault="006865A6" w:rsidP="00DC78D5">
            <w:pPr>
              <w:jc w:val="right"/>
              <w:rPr>
                <w:sz w:val="21"/>
              </w:rPr>
            </w:pPr>
            <w:r w:rsidRPr="00A77A7E">
              <w:rPr>
                <w:sz w:val="21"/>
              </w:rPr>
              <w:t>281 800</w:t>
            </w:r>
          </w:p>
        </w:tc>
        <w:tc>
          <w:tcPr>
            <w:tcW w:w="931" w:type="dxa"/>
            <w:tcBorders>
              <w:top w:val="nil"/>
              <w:left w:val="nil"/>
              <w:bottom w:val="nil"/>
              <w:right w:val="nil"/>
            </w:tcBorders>
            <w:tcMar>
              <w:top w:w="120" w:type="dxa"/>
              <w:left w:w="43" w:type="dxa"/>
              <w:bottom w:w="43" w:type="dxa"/>
              <w:right w:w="43" w:type="dxa"/>
            </w:tcMar>
            <w:vAlign w:val="bottom"/>
          </w:tcPr>
          <w:p w14:paraId="3D77A153" w14:textId="77777777" w:rsidR="006865A6" w:rsidRPr="00A77A7E" w:rsidRDefault="006865A6" w:rsidP="00DC78D5">
            <w:pPr>
              <w:jc w:val="right"/>
              <w:rPr>
                <w:sz w:val="21"/>
              </w:rPr>
            </w:pPr>
            <w:r w:rsidRPr="00A77A7E">
              <w:rPr>
                <w:sz w:val="21"/>
              </w:rPr>
              <w:t>447 600</w:t>
            </w:r>
          </w:p>
        </w:tc>
        <w:tc>
          <w:tcPr>
            <w:tcW w:w="931" w:type="dxa"/>
            <w:tcBorders>
              <w:top w:val="nil"/>
              <w:left w:val="nil"/>
              <w:bottom w:val="nil"/>
              <w:right w:val="nil"/>
            </w:tcBorders>
            <w:tcMar>
              <w:top w:w="120" w:type="dxa"/>
              <w:left w:w="43" w:type="dxa"/>
              <w:bottom w:w="43" w:type="dxa"/>
              <w:right w:w="43" w:type="dxa"/>
            </w:tcMar>
            <w:vAlign w:val="bottom"/>
          </w:tcPr>
          <w:p w14:paraId="3174D468" w14:textId="77777777" w:rsidR="006865A6" w:rsidRPr="00A77A7E" w:rsidRDefault="006865A6" w:rsidP="00DC78D5">
            <w:pPr>
              <w:jc w:val="right"/>
              <w:rPr>
                <w:sz w:val="21"/>
              </w:rPr>
            </w:pPr>
            <w:r w:rsidRPr="00A77A7E">
              <w:rPr>
                <w:sz w:val="21"/>
              </w:rPr>
              <w:t>548 100</w:t>
            </w:r>
          </w:p>
        </w:tc>
        <w:tc>
          <w:tcPr>
            <w:tcW w:w="931" w:type="dxa"/>
            <w:tcBorders>
              <w:top w:val="nil"/>
              <w:left w:val="nil"/>
              <w:bottom w:val="nil"/>
              <w:right w:val="nil"/>
            </w:tcBorders>
            <w:tcMar>
              <w:top w:w="120" w:type="dxa"/>
              <w:left w:w="43" w:type="dxa"/>
              <w:bottom w:w="43" w:type="dxa"/>
              <w:right w:w="43" w:type="dxa"/>
            </w:tcMar>
            <w:vAlign w:val="bottom"/>
          </w:tcPr>
          <w:p w14:paraId="6A0558CB" w14:textId="77777777" w:rsidR="006865A6" w:rsidRPr="00A77A7E" w:rsidRDefault="006865A6" w:rsidP="00DC78D5">
            <w:pPr>
              <w:jc w:val="right"/>
              <w:rPr>
                <w:sz w:val="21"/>
              </w:rPr>
            </w:pPr>
            <w:r w:rsidRPr="00A77A7E">
              <w:rPr>
                <w:sz w:val="21"/>
              </w:rPr>
              <w:t>1 294 600</w:t>
            </w:r>
          </w:p>
        </w:tc>
      </w:tr>
      <w:tr w:rsidR="006865A6" w:rsidRPr="00A77A7E" w14:paraId="20233F1E"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42A1A2DB" w14:textId="77777777" w:rsidR="006865A6" w:rsidRPr="00A77A7E" w:rsidRDefault="006865A6" w:rsidP="00DC78D5">
            <w:pPr>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4DF18D1D" w14:textId="77777777" w:rsidR="006865A6" w:rsidRPr="00A77A7E" w:rsidRDefault="006865A6" w:rsidP="00DC78D5">
            <w:pPr>
              <w:jc w:val="right"/>
              <w:rPr>
                <w:sz w:val="21"/>
              </w:rPr>
            </w:pPr>
          </w:p>
        </w:tc>
        <w:tc>
          <w:tcPr>
            <w:tcW w:w="931" w:type="dxa"/>
            <w:tcBorders>
              <w:top w:val="nil"/>
              <w:left w:val="nil"/>
              <w:bottom w:val="nil"/>
              <w:right w:val="nil"/>
            </w:tcBorders>
            <w:tcMar>
              <w:top w:w="120" w:type="dxa"/>
              <w:left w:w="43" w:type="dxa"/>
              <w:bottom w:w="43" w:type="dxa"/>
              <w:right w:w="43" w:type="dxa"/>
            </w:tcMar>
            <w:vAlign w:val="bottom"/>
          </w:tcPr>
          <w:p w14:paraId="46BF7E68" w14:textId="77777777" w:rsidR="006865A6" w:rsidRPr="00A77A7E" w:rsidRDefault="006865A6" w:rsidP="00DC78D5">
            <w:pPr>
              <w:jc w:val="right"/>
              <w:rPr>
                <w:sz w:val="21"/>
              </w:rPr>
            </w:pPr>
          </w:p>
        </w:tc>
        <w:tc>
          <w:tcPr>
            <w:tcW w:w="931" w:type="dxa"/>
            <w:tcBorders>
              <w:top w:val="nil"/>
              <w:left w:val="nil"/>
              <w:bottom w:val="nil"/>
              <w:right w:val="nil"/>
            </w:tcBorders>
            <w:tcMar>
              <w:top w:w="120" w:type="dxa"/>
              <w:left w:w="43" w:type="dxa"/>
              <w:bottom w:w="43" w:type="dxa"/>
              <w:right w:w="43" w:type="dxa"/>
            </w:tcMar>
            <w:vAlign w:val="bottom"/>
          </w:tcPr>
          <w:p w14:paraId="3B6132B3" w14:textId="77777777" w:rsidR="006865A6" w:rsidRPr="00A77A7E" w:rsidRDefault="006865A6" w:rsidP="00DC78D5">
            <w:pPr>
              <w:jc w:val="right"/>
              <w:rPr>
                <w:sz w:val="21"/>
              </w:rPr>
            </w:pPr>
          </w:p>
        </w:tc>
        <w:tc>
          <w:tcPr>
            <w:tcW w:w="931" w:type="dxa"/>
            <w:tcBorders>
              <w:top w:val="nil"/>
              <w:left w:val="nil"/>
              <w:bottom w:val="nil"/>
              <w:right w:val="nil"/>
            </w:tcBorders>
            <w:tcMar>
              <w:top w:w="120" w:type="dxa"/>
              <w:left w:w="43" w:type="dxa"/>
              <w:bottom w:w="43" w:type="dxa"/>
              <w:right w:w="43" w:type="dxa"/>
            </w:tcMar>
            <w:vAlign w:val="bottom"/>
          </w:tcPr>
          <w:p w14:paraId="1AE2CB7B" w14:textId="77777777" w:rsidR="006865A6" w:rsidRPr="00A77A7E" w:rsidRDefault="006865A6" w:rsidP="00DC78D5">
            <w:pPr>
              <w:jc w:val="right"/>
              <w:rPr>
                <w:sz w:val="21"/>
              </w:rPr>
            </w:pPr>
          </w:p>
        </w:tc>
        <w:tc>
          <w:tcPr>
            <w:tcW w:w="931" w:type="dxa"/>
            <w:tcBorders>
              <w:top w:val="nil"/>
              <w:left w:val="nil"/>
              <w:bottom w:val="nil"/>
              <w:right w:val="nil"/>
            </w:tcBorders>
            <w:tcMar>
              <w:top w:w="120" w:type="dxa"/>
              <w:left w:w="43" w:type="dxa"/>
              <w:bottom w:w="43" w:type="dxa"/>
              <w:right w:w="43" w:type="dxa"/>
            </w:tcMar>
            <w:vAlign w:val="bottom"/>
          </w:tcPr>
          <w:p w14:paraId="09A4E7FB" w14:textId="77777777" w:rsidR="006865A6" w:rsidRPr="00A77A7E" w:rsidRDefault="006865A6" w:rsidP="00DC78D5">
            <w:pPr>
              <w:jc w:val="right"/>
              <w:rPr>
                <w:sz w:val="21"/>
              </w:rPr>
            </w:pPr>
          </w:p>
        </w:tc>
        <w:tc>
          <w:tcPr>
            <w:tcW w:w="931" w:type="dxa"/>
            <w:tcBorders>
              <w:top w:val="nil"/>
              <w:left w:val="nil"/>
              <w:bottom w:val="nil"/>
              <w:right w:val="nil"/>
            </w:tcBorders>
            <w:tcMar>
              <w:top w:w="120" w:type="dxa"/>
              <w:left w:w="43" w:type="dxa"/>
              <w:bottom w:w="43" w:type="dxa"/>
              <w:right w:w="43" w:type="dxa"/>
            </w:tcMar>
            <w:vAlign w:val="bottom"/>
          </w:tcPr>
          <w:p w14:paraId="166447CD" w14:textId="77777777" w:rsidR="006865A6" w:rsidRPr="00A77A7E" w:rsidRDefault="006865A6" w:rsidP="00DC78D5">
            <w:pPr>
              <w:jc w:val="right"/>
              <w:rPr>
                <w:sz w:val="21"/>
              </w:rPr>
            </w:pPr>
          </w:p>
        </w:tc>
      </w:tr>
      <w:tr w:rsidR="006865A6" w:rsidRPr="00A77A7E" w14:paraId="11054D47"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03392BDB" w14:textId="77777777" w:rsidR="006865A6" w:rsidRPr="00A77A7E" w:rsidRDefault="006865A6" w:rsidP="00DC78D5">
            <w:pPr>
              <w:rPr>
                <w:sz w:val="21"/>
              </w:rPr>
            </w:pPr>
            <w:r w:rsidRPr="00A77A7E">
              <w:rPr>
                <w:sz w:val="21"/>
              </w:rPr>
              <w:t>Bruttoskatt</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43542EC0" w14:textId="77777777" w:rsidR="006865A6" w:rsidRPr="00A77A7E" w:rsidRDefault="006865A6" w:rsidP="00DC78D5">
            <w:pPr>
              <w:jc w:val="right"/>
              <w:rPr>
                <w:sz w:val="21"/>
              </w:rPr>
            </w:pPr>
            <w:r w:rsidRPr="00A77A7E">
              <w:rPr>
                <w:sz w:val="21"/>
              </w:rPr>
              <w:t>161 700</w:t>
            </w:r>
          </w:p>
        </w:tc>
        <w:tc>
          <w:tcPr>
            <w:tcW w:w="931" w:type="dxa"/>
            <w:tcBorders>
              <w:top w:val="nil"/>
              <w:left w:val="nil"/>
              <w:bottom w:val="nil"/>
              <w:right w:val="nil"/>
            </w:tcBorders>
            <w:tcMar>
              <w:top w:w="120" w:type="dxa"/>
              <w:left w:w="43" w:type="dxa"/>
              <w:bottom w:w="43" w:type="dxa"/>
              <w:right w:w="43" w:type="dxa"/>
            </w:tcMar>
            <w:vAlign w:val="bottom"/>
          </w:tcPr>
          <w:p w14:paraId="0F924C74" w14:textId="77777777" w:rsidR="006865A6" w:rsidRPr="00A77A7E" w:rsidRDefault="006865A6" w:rsidP="00DC78D5">
            <w:pPr>
              <w:jc w:val="right"/>
              <w:rPr>
                <w:sz w:val="21"/>
              </w:rPr>
            </w:pPr>
            <w:r w:rsidRPr="00A77A7E">
              <w:rPr>
                <w:sz w:val="21"/>
              </w:rPr>
              <w:t>147 400</w:t>
            </w:r>
          </w:p>
        </w:tc>
        <w:tc>
          <w:tcPr>
            <w:tcW w:w="931" w:type="dxa"/>
            <w:tcBorders>
              <w:top w:val="nil"/>
              <w:left w:val="nil"/>
              <w:bottom w:val="nil"/>
              <w:right w:val="nil"/>
            </w:tcBorders>
            <w:tcMar>
              <w:top w:w="120" w:type="dxa"/>
              <w:left w:w="43" w:type="dxa"/>
              <w:bottom w:w="43" w:type="dxa"/>
              <w:right w:w="43" w:type="dxa"/>
            </w:tcMar>
            <w:vAlign w:val="bottom"/>
          </w:tcPr>
          <w:p w14:paraId="7A8BBA4E" w14:textId="77777777" w:rsidR="006865A6" w:rsidRPr="00A77A7E" w:rsidRDefault="006865A6" w:rsidP="00DC78D5">
            <w:pPr>
              <w:jc w:val="right"/>
              <w:rPr>
                <w:sz w:val="21"/>
              </w:rPr>
            </w:pPr>
            <w:r w:rsidRPr="00A77A7E">
              <w:rPr>
                <w:sz w:val="21"/>
              </w:rPr>
              <w:t>84 600</w:t>
            </w:r>
          </w:p>
        </w:tc>
        <w:tc>
          <w:tcPr>
            <w:tcW w:w="931" w:type="dxa"/>
            <w:tcBorders>
              <w:top w:val="nil"/>
              <w:left w:val="nil"/>
              <w:bottom w:val="nil"/>
              <w:right w:val="nil"/>
            </w:tcBorders>
            <w:tcMar>
              <w:top w:w="120" w:type="dxa"/>
              <w:left w:w="43" w:type="dxa"/>
              <w:bottom w:w="43" w:type="dxa"/>
              <w:right w:w="43" w:type="dxa"/>
            </w:tcMar>
            <w:vAlign w:val="bottom"/>
          </w:tcPr>
          <w:p w14:paraId="5D773D11" w14:textId="77777777" w:rsidR="006865A6" w:rsidRPr="00A77A7E" w:rsidRDefault="006865A6" w:rsidP="00DC78D5">
            <w:pPr>
              <w:jc w:val="right"/>
              <w:rPr>
                <w:sz w:val="21"/>
              </w:rPr>
            </w:pPr>
            <w:r w:rsidRPr="00A77A7E">
              <w:rPr>
                <w:sz w:val="21"/>
              </w:rPr>
              <w:t>140 800</w:t>
            </w:r>
          </w:p>
        </w:tc>
        <w:tc>
          <w:tcPr>
            <w:tcW w:w="931" w:type="dxa"/>
            <w:tcBorders>
              <w:top w:val="nil"/>
              <w:left w:val="nil"/>
              <w:bottom w:val="nil"/>
              <w:right w:val="nil"/>
            </w:tcBorders>
            <w:tcMar>
              <w:top w:w="120" w:type="dxa"/>
              <w:left w:w="43" w:type="dxa"/>
              <w:bottom w:w="43" w:type="dxa"/>
              <w:right w:w="43" w:type="dxa"/>
            </w:tcMar>
            <w:vAlign w:val="bottom"/>
          </w:tcPr>
          <w:p w14:paraId="426EA365" w14:textId="77777777" w:rsidR="006865A6" w:rsidRPr="00A77A7E" w:rsidRDefault="006865A6" w:rsidP="00DC78D5">
            <w:pPr>
              <w:jc w:val="right"/>
              <w:rPr>
                <w:sz w:val="21"/>
              </w:rPr>
            </w:pPr>
            <w:r w:rsidRPr="00A77A7E">
              <w:rPr>
                <w:sz w:val="21"/>
              </w:rPr>
              <w:t>175 800</w:t>
            </w:r>
          </w:p>
        </w:tc>
        <w:tc>
          <w:tcPr>
            <w:tcW w:w="931" w:type="dxa"/>
            <w:tcBorders>
              <w:top w:val="nil"/>
              <w:left w:val="nil"/>
              <w:bottom w:val="nil"/>
              <w:right w:val="nil"/>
            </w:tcBorders>
            <w:tcMar>
              <w:top w:w="120" w:type="dxa"/>
              <w:left w:w="43" w:type="dxa"/>
              <w:bottom w:w="43" w:type="dxa"/>
              <w:right w:w="43" w:type="dxa"/>
            </w:tcMar>
            <w:vAlign w:val="bottom"/>
          </w:tcPr>
          <w:p w14:paraId="297F3AF3" w14:textId="77777777" w:rsidR="006865A6" w:rsidRPr="00A77A7E" w:rsidRDefault="006865A6" w:rsidP="00DC78D5">
            <w:pPr>
              <w:jc w:val="right"/>
              <w:rPr>
                <w:sz w:val="21"/>
              </w:rPr>
            </w:pPr>
            <w:r w:rsidRPr="00A77A7E">
              <w:rPr>
                <w:sz w:val="21"/>
              </w:rPr>
              <w:t>471 100</w:t>
            </w:r>
          </w:p>
        </w:tc>
      </w:tr>
      <w:tr w:rsidR="006865A6" w:rsidRPr="00A77A7E" w14:paraId="7AAB5125"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13725DD5" w14:textId="77777777" w:rsidR="006865A6" w:rsidRPr="00A77A7E" w:rsidRDefault="006865A6" w:rsidP="00DC78D5">
            <w:pPr>
              <w:rPr>
                <w:sz w:val="21"/>
              </w:rPr>
            </w:pPr>
            <w:r w:rsidRPr="00A77A7E">
              <w:rPr>
                <w:sz w:val="21"/>
              </w:rPr>
              <w:t>Fradrag i skatt</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25868155" w14:textId="77777777" w:rsidR="006865A6" w:rsidRPr="00A77A7E" w:rsidRDefault="006865A6" w:rsidP="00DC78D5">
            <w:pPr>
              <w:jc w:val="right"/>
              <w:rPr>
                <w:sz w:val="21"/>
              </w:rPr>
            </w:pPr>
            <w:r w:rsidRPr="00A77A7E">
              <w:rPr>
                <w:sz w:val="21"/>
              </w:rPr>
              <w:t>4 200</w:t>
            </w:r>
          </w:p>
        </w:tc>
        <w:tc>
          <w:tcPr>
            <w:tcW w:w="931" w:type="dxa"/>
            <w:tcBorders>
              <w:top w:val="nil"/>
              <w:left w:val="nil"/>
              <w:bottom w:val="nil"/>
              <w:right w:val="nil"/>
            </w:tcBorders>
            <w:tcMar>
              <w:top w:w="120" w:type="dxa"/>
              <w:left w:w="43" w:type="dxa"/>
              <w:bottom w:w="43" w:type="dxa"/>
              <w:right w:w="43" w:type="dxa"/>
            </w:tcMar>
            <w:vAlign w:val="bottom"/>
          </w:tcPr>
          <w:p w14:paraId="341C6243" w14:textId="77777777" w:rsidR="006865A6" w:rsidRPr="00A77A7E" w:rsidRDefault="006865A6" w:rsidP="00DC78D5">
            <w:pPr>
              <w:jc w:val="right"/>
              <w:rPr>
                <w:sz w:val="21"/>
              </w:rPr>
            </w:pPr>
            <w:r w:rsidRPr="00A77A7E">
              <w:rPr>
                <w:sz w:val="21"/>
              </w:rPr>
              <w:t>1 700</w:t>
            </w:r>
          </w:p>
        </w:tc>
        <w:tc>
          <w:tcPr>
            <w:tcW w:w="931" w:type="dxa"/>
            <w:tcBorders>
              <w:top w:val="nil"/>
              <w:left w:val="nil"/>
              <w:bottom w:val="nil"/>
              <w:right w:val="nil"/>
            </w:tcBorders>
            <w:tcMar>
              <w:top w:w="120" w:type="dxa"/>
              <w:left w:w="43" w:type="dxa"/>
              <w:bottom w:w="43" w:type="dxa"/>
              <w:right w:w="43" w:type="dxa"/>
            </w:tcMar>
            <w:vAlign w:val="bottom"/>
          </w:tcPr>
          <w:p w14:paraId="3FF269A6" w14:textId="77777777" w:rsidR="006865A6" w:rsidRPr="00A77A7E" w:rsidRDefault="006865A6" w:rsidP="00DC78D5">
            <w:pPr>
              <w:jc w:val="right"/>
              <w:rPr>
                <w:sz w:val="21"/>
              </w:rPr>
            </w:pPr>
            <w:r w:rsidRPr="00A77A7E">
              <w:rPr>
                <w:sz w:val="21"/>
              </w:rPr>
              <w:t>3 700</w:t>
            </w:r>
          </w:p>
        </w:tc>
        <w:tc>
          <w:tcPr>
            <w:tcW w:w="931" w:type="dxa"/>
            <w:tcBorders>
              <w:top w:val="nil"/>
              <w:left w:val="nil"/>
              <w:bottom w:val="nil"/>
              <w:right w:val="nil"/>
            </w:tcBorders>
            <w:tcMar>
              <w:top w:w="120" w:type="dxa"/>
              <w:left w:w="43" w:type="dxa"/>
              <w:bottom w:w="43" w:type="dxa"/>
              <w:right w:w="43" w:type="dxa"/>
            </w:tcMar>
            <w:vAlign w:val="bottom"/>
          </w:tcPr>
          <w:p w14:paraId="51CBDFD1" w14:textId="77777777" w:rsidR="006865A6" w:rsidRPr="00A77A7E" w:rsidRDefault="006865A6" w:rsidP="00DC78D5">
            <w:pPr>
              <w:jc w:val="right"/>
              <w:rPr>
                <w:sz w:val="21"/>
              </w:rPr>
            </w:pPr>
            <w:r w:rsidRPr="00A77A7E">
              <w:rPr>
                <w:sz w:val="21"/>
              </w:rPr>
              <w:t>7 400</w:t>
            </w:r>
          </w:p>
        </w:tc>
        <w:tc>
          <w:tcPr>
            <w:tcW w:w="931" w:type="dxa"/>
            <w:tcBorders>
              <w:top w:val="nil"/>
              <w:left w:val="nil"/>
              <w:bottom w:val="nil"/>
              <w:right w:val="nil"/>
            </w:tcBorders>
            <w:tcMar>
              <w:top w:w="120" w:type="dxa"/>
              <w:left w:w="43" w:type="dxa"/>
              <w:bottom w:w="43" w:type="dxa"/>
              <w:right w:w="43" w:type="dxa"/>
            </w:tcMar>
            <w:vAlign w:val="bottom"/>
          </w:tcPr>
          <w:p w14:paraId="15563EF4" w14:textId="77777777" w:rsidR="006865A6" w:rsidRPr="00A77A7E" w:rsidRDefault="006865A6" w:rsidP="00DC78D5">
            <w:pPr>
              <w:jc w:val="right"/>
              <w:rPr>
                <w:sz w:val="21"/>
              </w:rPr>
            </w:pPr>
            <w:r w:rsidRPr="00A77A7E">
              <w:rPr>
                <w:sz w:val="21"/>
              </w:rPr>
              <w:t>8 000</w:t>
            </w:r>
          </w:p>
        </w:tc>
        <w:tc>
          <w:tcPr>
            <w:tcW w:w="931" w:type="dxa"/>
            <w:tcBorders>
              <w:top w:val="nil"/>
              <w:left w:val="nil"/>
              <w:bottom w:val="nil"/>
              <w:right w:val="nil"/>
            </w:tcBorders>
            <w:tcMar>
              <w:top w:w="120" w:type="dxa"/>
              <w:left w:w="43" w:type="dxa"/>
              <w:bottom w:w="43" w:type="dxa"/>
              <w:right w:w="43" w:type="dxa"/>
            </w:tcMar>
            <w:vAlign w:val="bottom"/>
          </w:tcPr>
          <w:p w14:paraId="28B9CAF1" w14:textId="77777777" w:rsidR="006865A6" w:rsidRPr="00A77A7E" w:rsidRDefault="006865A6" w:rsidP="00DC78D5">
            <w:pPr>
              <w:jc w:val="right"/>
              <w:rPr>
                <w:sz w:val="21"/>
              </w:rPr>
            </w:pPr>
            <w:r w:rsidRPr="00A77A7E">
              <w:rPr>
                <w:sz w:val="21"/>
              </w:rPr>
              <w:t>8 400</w:t>
            </w:r>
          </w:p>
        </w:tc>
      </w:tr>
      <w:tr w:rsidR="006865A6" w:rsidRPr="00A77A7E" w14:paraId="5F139E8D"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1954F13A" w14:textId="77777777" w:rsidR="006865A6" w:rsidRPr="00A77A7E" w:rsidRDefault="006865A6" w:rsidP="00DC78D5">
            <w:pPr>
              <w:rPr>
                <w:sz w:val="21"/>
              </w:rPr>
            </w:pPr>
            <w:r w:rsidRPr="00A77A7E">
              <w:rPr>
                <w:sz w:val="21"/>
              </w:rPr>
              <w:t>Fastsatt skatt</w:t>
            </w:r>
            <w:r w:rsidRPr="00A77A7E">
              <w:rPr>
                <w:sz w:val="21"/>
              </w:rPr>
              <w:tab/>
            </w:r>
          </w:p>
        </w:tc>
        <w:tc>
          <w:tcPr>
            <w:tcW w:w="931" w:type="dxa"/>
            <w:tcBorders>
              <w:top w:val="nil"/>
              <w:left w:val="nil"/>
              <w:bottom w:val="nil"/>
              <w:right w:val="nil"/>
            </w:tcBorders>
            <w:tcMar>
              <w:top w:w="120" w:type="dxa"/>
              <w:left w:w="43" w:type="dxa"/>
              <w:bottom w:w="43" w:type="dxa"/>
              <w:right w:w="43" w:type="dxa"/>
            </w:tcMar>
            <w:vAlign w:val="bottom"/>
          </w:tcPr>
          <w:p w14:paraId="6AB7106A" w14:textId="77777777" w:rsidR="006865A6" w:rsidRPr="00A77A7E" w:rsidRDefault="006865A6" w:rsidP="00DC78D5">
            <w:pPr>
              <w:jc w:val="right"/>
              <w:rPr>
                <w:sz w:val="21"/>
              </w:rPr>
            </w:pPr>
            <w:r w:rsidRPr="00A77A7E">
              <w:rPr>
                <w:sz w:val="21"/>
              </w:rPr>
              <w:t>157 400</w:t>
            </w:r>
          </w:p>
        </w:tc>
        <w:tc>
          <w:tcPr>
            <w:tcW w:w="931" w:type="dxa"/>
            <w:tcBorders>
              <w:top w:val="nil"/>
              <w:left w:val="nil"/>
              <w:bottom w:val="nil"/>
              <w:right w:val="nil"/>
            </w:tcBorders>
            <w:tcMar>
              <w:top w:w="120" w:type="dxa"/>
              <w:left w:w="43" w:type="dxa"/>
              <w:bottom w:w="43" w:type="dxa"/>
              <w:right w:w="43" w:type="dxa"/>
            </w:tcMar>
            <w:vAlign w:val="bottom"/>
          </w:tcPr>
          <w:p w14:paraId="0BFDA441" w14:textId="77777777" w:rsidR="006865A6" w:rsidRPr="00A77A7E" w:rsidRDefault="006865A6" w:rsidP="00DC78D5">
            <w:pPr>
              <w:jc w:val="right"/>
              <w:rPr>
                <w:sz w:val="21"/>
              </w:rPr>
            </w:pPr>
            <w:r w:rsidRPr="00A77A7E">
              <w:rPr>
                <w:sz w:val="21"/>
              </w:rPr>
              <w:t>145 700</w:t>
            </w:r>
          </w:p>
        </w:tc>
        <w:tc>
          <w:tcPr>
            <w:tcW w:w="931" w:type="dxa"/>
            <w:tcBorders>
              <w:top w:val="nil"/>
              <w:left w:val="nil"/>
              <w:bottom w:val="nil"/>
              <w:right w:val="nil"/>
            </w:tcBorders>
            <w:tcMar>
              <w:top w:w="120" w:type="dxa"/>
              <w:left w:w="43" w:type="dxa"/>
              <w:bottom w:w="43" w:type="dxa"/>
              <w:right w:w="43" w:type="dxa"/>
            </w:tcMar>
            <w:vAlign w:val="bottom"/>
          </w:tcPr>
          <w:p w14:paraId="1C92FAC0" w14:textId="77777777" w:rsidR="006865A6" w:rsidRPr="00A77A7E" w:rsidRDefault="006865A6" w:rsidP="00DC78D5">
            <w:pPr>
              <w:jc w:val="right"/>
              <w:rPr>
                <w:sz w:val="21"/>
              </w:rPr>
            </w:pPr>
            <w:r w:rsidRPr="00A77A7E">
              <w:rPr>
                <w:sz w:val="21"/>
              </w:rPr>
              <w:t>80 800</w:t>
            </w:r>
          </w:p>
        </w:tc>
        <w:tc>
          <w:tcPr>
            <w:tcW w:w="931" w:type="dxa"/>
            <w:tcBorders>
              <w:top w:val="nil"/>
              <w:left w:val="nil"/>
              <w:bottom w:val="nil"/>
              <w:right w:val="nil"/>
            </w:tcBorders>
            <w:tcMar>
              <w:top w:w="120" w:type="dxa"/>
              <w:left w:w="43" w:type="dxa"/>
              <w:bottom w:w="43" w:type="dxa"/>
              <w:right w:w="43" w:type="dxa"/>
            </w:tcMar>
            <w:vAlign w:val="bottom"/>
          </w:tcPr>
          <w:p w14:paraId="4DAA66E0" w14:textId="77777777" w:rsidR="006865A6" w:rsidRPr="00A77A7E" w:rsidRDefault="006865A6" w:rsidP="00DC78D5">
            <w:pPr>
              <w:jc w:val="right"/>
              <w:rPr>
                <w:sz w:val="21"/>
              </w:rPr>
            </w:pPr>
            <w:r w:rsidRPr="00A77A7E">
              <w:rPr>
                <w:sz w:val="21"/>
              </w:rPr>
              <w:t>133 400</w:t>
            </w:r>
          </w:p>
        </w:tc>
        <w:tc>
          <w:tcPr>
            <w:tcW w:w="931" w:type="dxa"/>
            <w:tcBorders>
              <w:top w:val="nil"/>
              <w:left w:val="nil"/>
              <w:bottom w:val="nil"/>
              <w:right w:val="nil"/>
            </w:tcBorders>
            <w:tcMar>
              <w:top w:w="120" w:type="dxa"/>
              <w:left w:w="43" w:type="dxa"/>
              <w:bottom w:w="43" w:type="dxa"/>
              <w:right w:w="43" w:type="dxa"/>
            </w:tcMar>
            <w:vAlign w:val="bottom"/>
          </w:tcPr>
          <w:p w14:paraId="1D397206" w14:textId="77777777" w:rsidR="006865A6" w:rsidRPr="00A77A7E" w:rsidRDefault="006865A6" w:rsidP="00DC78D5">
            <w:pPr>
              <w:jc w:val="right"/>
              <w:rPr>
                <w:sz w:val="21"/>
              </w:rPr>
            </w:pPr>
            <w:r w:rsidRPr="00A77A7E">
              <w:rPr>
                <w:sz w:val="21"/>
              </w:rPr>
              <w:t>167 800</w:t>
            </w:r>
          </w:p>
        </w:tc>
        <w:tc>
          <w:tcPr>
            <w:tcW w:w="931" w:type="dxa"/>
            <w:tcBorders>
              <w:top w:val="nil"/>
              <w:left w:val="nil"/>
              <w:bottom w:val="nil"/>
              <w:right w:val="nil"/>
            </w:tcBorders>
            <w:tcMar>
              <w:top w:w="120" w:type="dxa"/>
              <w:left w:w="43" w:type="dxa"/>
              <w:bottom w:w="43" w:type="dxa"/>
              <w:right w:w="43" w:type="dxa"/>
            </w:tcMar>
            <w:vAlign w:val="bottom"/>
          </w:tcPr>
          <w:p w14:paraId="3FD81111" w14:textId="77777777" w:rsidR="006865A6" w:rsidRPr="00A77A7E" w:rsidRDefault="006865A6" w:rsidP="00DC78D5">
            <w:pPr>
              <w:jc w:val="right"/>
              <w:rPr>
                <w:sz w:val="21"/>
              </w:rPr>
            </w:pPr>
            <w:r w:rsidRPr="00A77A7E">
              <w:rPr>
                <w:sz w:val="21"/>
              </w:rPr>
              <w:t>462 700</w:t>
            </w:r>
          </w:p>
        </w:tc>
      </w:tr>
      <w:tr w:rsidR="006865A6" w:rsidRPr="00A77A7E" w14:paraId="7DABD6F4" w14:textId="77777777" w:rsidTr="00DC78D5">
        <w:trPr>
          <w:trHeight w:val="360"/>
        </w:trPr>
        <w:tc>
          <w:tcPr>
            <w:tcW w:w="3478" w:type="dxa"/>
            <w:tcBorders>
              <w:top w:val="nil"/>
              <w:left w:val="nil"/>
              <w:bottom w:val="nil"/>
              <w:right w:val="nil"/>
            </w:tcBorders>
            <w:tcMar>
              <w:top w:w="120" w:type="dxa"/>
              <w:left w:w="43" w:type="dxa"/>
              <w:bottom w:w="43" w:type="dxa"/>
              <w:right w:w="43" w:type="dxa"/>
            </w:tcMar>
          </w:tcPr>
          <w:p w14:paraId="0EB67E36" w14:textId="77777777" w:rsidR="006865A6" w:rsidRPr="00A77A7E" w:rsidRDefault="006865A6" w:rsidP="00DC78D5">
            <w:pPr>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0A14A22E"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549E79E7"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5EB77FCA"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40AE3F4D"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77BF3B6B" w14:textId="77777777" w:rsidR="006865A6" w:rsidRPr="00A77A7E" w:rsidRDefault="006865A6" w:rsidP="00DC78D5">
            <w:pPr>
              <w:jc w:val="right"/>
              <w:rPr>
                <w:sz w:val="21"/>
              </w:rPr>
            </w:pPr>
            <w:r w:rsidRPr="00A77A7E">
              <w:rPr>
                <w:sz w:val="21"/>
              </w:rPr>
              <w:t xml:space="preserve"> </w:t>
            </w:r>
          </w:p>
        </w:tc>
        <w:tc>
          <w:tcPr>
            <w:tcW w:w="931" w:type="dxa"/>
            <w:tcBorders>
              <w:top w:val="nil"/>
              <w:left w:val="nil"/>
              <w:bottom w:val="nil"/>
              <w:right w:val="nil"/>
            </w:tcBorders>
            <w:tcMar>
              <w:top w:w="120" w:type="dxa"/>
              <w:left w:w="43" w:type="dxa"/>
              <w:bottom w:w="43" w:type="dxa"/>
              <w:right w:w="43" w:type="dxa"/>
            </w:tcMar>
            <w:vAlign w:val="bottom"/>
          </w:tcPr>
          <w:p w14:paraId="7E577EE3" w14:textId="77777777" w:rsidR="006865A6" w:rsidRPr="00A77A7E" w:rsidRDefault="006865A6" w:rsidP="00DC78D5">
            <w:pPr>
              <w:jc w:val="right"/>
              <w:rPr>
                <w:sz w:val="21"/>
              </w:rPr>
            </w:pPr>
            <w:r w:rsidRPr="00A77A7E">
              <w:rPr>
                <w:sz w:val="21"/>
              </w:rPr>
              <w:t xml:space="preserve"> </w:t>
            </w:r>
          </w:p>
        </w:tc>
      </w:tr>
      <w:tr w:rsidR="006865A6" w:rsidRPr="00A77A7E" w14:paraId="763305C2" w14:textId="77777777" w:rsidTr="00DC78D5">
        <w:trPr>
          <w:trHeight w:val="360"/>
        </w:trPr>
        <w:tc>
          <w:tcPr>
            <w:tcW w:w="3478" w:type="dxa"/>
            <w:tcBorders>
              <w:top w:val="nil"/>
              <w:left w:val="nil"/>
              <w:bottom w:val="single" w:sz="4" w:space="0" w:color="000000"/>
              <w:right w:val="nil"/>
            </w:tcBorders>
            <w:tcMar>
              <w:top w:w="120" w:type="dxa"/>
              <w:left w:w="43" w:type="dxa"/>
              <w:bottom w:w="43" w:type="dxa"/>
              <w:right w:w="43" w:type="dxa"/>
            </w:tcMar>
          </w:tcPr>
          <w:p w14:paraId="44623EA9" w14:textId="77777777" w:rsidR="006865A6" w:rsidRPr="00A77A7E" w:rsidRDefault="006865A6" w:rsidP="00DC78D5">
            <w:pPr>
              <w:rPr>
                <w:sz w:val="21"/>
              </w:rPr>
            </w:pPr>
            <w:r w:rsidRPr="00A77A7E">
              <w:rPr>
                <w:sz w:val="21"/>
              </w:rPr>
              <w:t>Antall bosatte 17 år og eldre</w:t>
            </w:r>
            <w:r w:rsidRPr="00A77A7E">
              <w:rPr>
                <w:sz w:val="21"/>
              </w:rPr>
              <w:tab/>
            </w:r>
          </w:p>
        </w:tc>
        <w:tc>
          <w:tcPr>
            <w:tcW w:w="931" w:type="dxa"/>
            <w:tcBorders>
              <w:top w:val="nil"/>
              <w:left w:val="nil"/>
              <w:bottom w:val="single" w:sz="4" w:space="0" w:color="000000"/>
              <w:right w:val="nil"/>
            </w:tcBorders>
            <w:tcMar>
              <w:top w:w="120" w:type="dxa"/>
              <w:left w:w="43" w:type="dxa"/>
              <w:bottom w:w="43" w:type="dxa"/>
              <w:right w:w="43" w:type="dxa"/>
            </w:tcMar>
            <w:vAlign w:val="bottom"/>
          </w:tcPr>
          <w:p w14:paraId="080AA227" w14:textId="77777777" w:rsidR="006865A6" w:rsidRPr="00A77A7E" w:rsidRDefault="006865A6" w:rsidP="00DC78D5">
            <w:pPr>
              <w:jc w:val="right"/>
              <w:rPr>
                <w:sz w:val="21"/>
              </w:rPr>
            </w:pPr>
            <w:r w:rsidRPr="00A77A7E">
              <w:rPr>
                <w:sz w:val="21"/>
              </w:rPr>
              <w:t>4 541 567</w:t>
            </w:r>
          </w:p>
        </w:tc>
        <w:tc>
          <w:tcPr>
            <w:tcW w:w="931" w:type="dxa"/>
            <w:tcBorders>
              <w:top w:val="nil"/>
              <w:left w:val="nil"/>
              <w:bottom w:val="single" w:sz="4" w:space="0" w:color="000000"/>
              <w:right w:val="nil"/>
            </w:tcBorders>
            <w:tcMar>
              <w:top w:w="120" w:type="dxa"/>
              <w:left w:w="43" w:type="dxa"/>
              <w:bottom w:w="43" w:type="dxa"/>
              <w:right w:w="43" w:type="dxa"/>
            </w:tcMar>
            <w:vAlign w:val="bottom"/>
          </w:tcPr>
          <w:p w14:paraId="1AFB73F5" w14:textId="77777777" w:rsidR="006865A6" w:rsidRPr="00A77A7E" w:rsidRDefault="006865A6" w:rsidP="00DC78D5">
            <w:pPr>
              <w:jc w:val="right"/>
              <w:rPr>
                <w:sz w:val="21"/>
              </w:rPr>
            </w:pPr>
            <w:r w:rsidRPr="00A77A7E">
              <w:rPr>
                <w:sz w:val="21"/>
              </w:rPr>
              <w:t>1 955 287</w:t>
            </w:r>
          </w:p>
        </w:tc>
        <w:tc>
          <w:tcPr>
            <w:tcW w:w="931" w:type="dxa"/>
            <w:tcBorders>
              <w:top w:val="nil"/>
              <w:left w:val="nil"/>
              <w:bottom w:val="single" w:sz="4" w:space="0" w:color="000000"/>
              <w:right w:val="nil"/>
            </w:tcBorders>
            <w:tcMar>
              <w:top w:w="120" w:type="dxa"/>
              <w:left w:w="43" w:type="dxa"/>
              <w:bottom w:w="43" w:type="dxa"/>
              <w:right w:w="43" w:type="dxa"/>
            </w:tcMar>
            <w:vAlign w:val="bottom"/>
          </w:tcPr>
          <w:p w14:paraId="3B9C43EA" w14:textId="77777777" w:rsidR="006865A6" w:rsidRPr="00A77A7E" w:rsidRDefault="006865A6" w:rsidP="00DC78D5">
            <w:pPr>
              <w:jc w:val="right"/>
              <w:rPr>
                <w:sz w:val="21"/>
              </w:rPr>
            </w:pPr>
            <w:r w:rsidRPr="00A77A7E">
              <w:rPr>
                <w:sz w:val="21"/>
              </w:rPr>
              <w:t>1 140 537</w:t>
            </w:r>
          </w:p>
        </w:tc>
        <w:tc>
          <w:tcPr>
            <w:tcW w:w="931" w:type="dxa"/>
            <w:tcBorders>
              <w:top w:val="nil"/>
              <w:left w:val="nil"/>
              <w:bottom w:val="single" w:sz="4" w:space="0" w:color="000000"/>
              <w:right w:val="nil"/>
            </w:tcBorders>
            <w:tcMar>
              <w:top w:w="120" w:type="dxa"/>
              <w:left w:w="43" w:type="dxa"/>
              <w:bottom w:w="43" w:type="dxa"/>
              <w:right w:w="43" w:type="dxa"/>
            </w:tcMar>
            <w:vAlign w:val="bottom"/>
          </w:tcPr>
          <w:p w14:paraId="74E62D8A" w14:textId="77777777" w:rsidR="006865A6" w:rsidRPr="00A77A7E" w:rsidRDefault="006865A6" w:rsidP="00DC78D5">
            <w:pPr>
              <w:jc w:val="right"/>
              <w:rPr>
                <w:sz w:val="21"/>
              </w:rPr>
            </w:pPr>
            <w:r w:rsidRPr="00A77A7E">
              <w:rPr>
                <w:sz w:val="21"/>
              </w:rPr>
              <w:t>391 609</w:t>
            </w:r>
          </w:p>
        </w:tc>
        <w:tc>
          <w:tcPr>
            <w:tcW w:w="931" w:type="dxa"/>
            <w:tcBorders>
              <w:top w:val="nil"/>
              <w:left w:val="nil"/>
              <w:bottom w:val="single" w:sz="4" w:space="0" w:color="000000"/>
              <w:right w:val="nil"/>
            </w:tcBorders>
            <w:tcMar>
              <w:top w:w="120" w:type="dxa"/>
              <w:left w:w="43" w:type="dxa"/>
              <w:bottom w:w="43" w:type="dxa"/>
              <w:right w:w="43" w:type="dxa"/>
            </w:tcMar>
            <w:vAlign w:val="bottom"/>
          </w:tcPr>
          <w:p w14:paraId="3D6DF68D" w14:textId="77777777" w:rsidR="006865A6" w:rsidRPr="00A77A7E" w:rsidRDefault="006865A6" w:rsidP="00DC78D5">
            <w:pPr>
              <w:jc w:val="right"/>
              <w:rPr>
                <w:sz w:val="21"/>
              </w:rPr>
            </w:pPr>
            <w:r w:rsidRPr="00A77A7E">
              <w:rPr>
                <w:sz w:val="21"/>
              </w:rPr>
              <w:t>685 082</w:t>
            </w:r>
          </w:p>
        </w:tc>
        <w:tc>
          <w:tcPr>
            <w:tcW w:w="931" w:type="dxa"/>
            <w:tcBorders>
              <w:top w:val="nil"/>
              <w:left w:val="nil"/>
              <w:bottom w:val="single" w:sz="4" w:space="0" w:color="000000"/>
              <w:right w:val="nil"/>
            </w:tcBorders>
            <w:tcMar>
              <w:top w:w="120" w:type="dxa"/>
              <w:left w:w="43" w:type="dxa"/>
              <w:bottom w:w="43" w:type="dxa"/>
              <w:right w:w="43" w:type="dxa"/>
            </w:tcMar>
            <w:vAlign w:val="bottom"/>
          </w:tcPr>
          <w:p w14:paraId="3E985CF5" w14:textId="77777777" w:rsidR="006865A6" w:rsidRPr="00A77A7E" w:rsidRDefault="006865A6" w:rsidP="00DC78D5">
            <w:pPr>
              <w:jc w:val="right"/>
              <w:rPr>
                <w:sz w:val="21"/>
              </w:rPr>
            </w:pPr>
            <w:r w:rsidRPr="00A77A7E">
              <w:rPr>
                <w:sz w:val="21"/>
              </w:rPr>
              <w:t>369 052</w:t>
            </w:r>
          </w:p>
        </w:tc>
      </w:tr>
    </w:tbl>
    <w:p w14:paraId="45417BD8" w14:textId="2D3DD7CB" w:rsidR="003210FC" w:rsidRPr="00A77A7E" w:rsidRDefault="003210FC" w:rsidP="00A77A7E">
      <w:pPr>
        <w:pStyle w:val="tabell-noter"/>
        <w:rPr>
          <w:rStyle w:val="skrift-hevet"/>
        </w:rPr>
      </w:pPr>
      <w:r w:rsidRPr="00A77A7E">
        <w:rPr>
          <w:rStyle w:val="skrift-hevet"/>
        </w:rPr>
        <w:t>1</w:t>
      </w:r>
      <w:r w:rsidRPr="00A77A7E">
        <w:tab/>
        <w:t>Renteinntekter som ekstrabeskattes og uttak fra deltakerlignet selskap er fratrukket bruttoinntekten.</w:t>
      </w:r>
    </w:p>
    <w:p w14:paraId="7C38D552" w14:textId="77777777" w:rsidR="003210FC" w:rsidRPr="00A77A7E" w:rsidRDefault="003210FC" w:rsidP="00A77A7E">
      <w:pPr>
        <w:pStyle w:val="tabell-noter"/>
        <w:rPr>
          <w:rStyle w:val="skrift-hevet"/>
        </w:rPr>
      </w:pPr>
      <w:r w:rsidRPr="00A77A7E">
        <w:rPr>
          <w:rStyle w:val="skrift-hevet"/>
        </w:rPr>
        <w:t>2</w:t>
      </w:r>
      <w:r w:rsidRPr="00A77A7E">
        <w:tab/>
        <w:t>Tilsvarer det som i tidligere år er kategorisert som «Netto reiseutgifter».</w:t>
      </w:r>
    </w:p>
    <w:p w14:paraId="2B5CB269" w14:textId="77777777" w:rsidR="003210FC" w:rsidRDefault="003210FC" w:rsidP="00A77A7E">
      <w:pPr>
        <w:pStyle w:val="Kilde"/>
      </w:pPr>
      <w:r w:rsidRPr="00A77A7E">
        <w:t>Kilde: Statistisk sentralbyrå, skatt for personer.</w:t>
      </w:r>
    </w:p>
    <w:p w14:paraId="284A7DC6" w14:textId="718226C4" w:rsidR="00343188" w:rsidRPr="00343188" w:rsidRDefault="00343188" w:rsidP="00343188">
      <w:pPr>
        <w:pStyle w:val="tabell-tittel"/>
      </w:pPr>
      <w:r w:rsidRPr="00343188">
        <w:t>Hovedposter fra skatteoppgjøret for bosatte personer 17 år og eldre, etter alder. 2024. Gjennomsnitt i kroner</w:t>
      </w:r>
    </w:p>
    <w:p w14:paraId="737A9965" w14:textId="77777777" w:rsidR="006865A6" w:rsidRDefault="003210FC" w:rsidP="006865A6">
      <w:pPr>
        <w:pStyle w:val="Tabellnavn"/>
        <w:rPr>
          <w:rStyle w:val="skrift-hevet"/>
        </w:rPr>
      </w:pPr>
      <w:r w:rsidRPr="00A77A7E">
        <w:t>09J1xt2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336"/>
        <w:gridCol w:w="883"/>
        <w:gridCol w:w="693"/>
        <w:gridCol w:w="693"/>
        <w:gridCol w:w="693"/>
        <w:gridCol w:w="693"/>
        <w:gridCol w:w="693"/>
        <w:gridCol w:w="693"/>
        <w:gridCol w:w="693"/>
      </w:tblGrid>
      <w:tr w:rsidR="006865A6" w:rsidRPr="00A77A7E" w14:paraId="46258AF5" w14:textId="77777777" w:rsidTr="00DC78D5">
        <w:trPr>
          <w:trHeight w:val="360"/>
        </w:trPr>
        <w:tc>
          <w:tcPr>
            <w:tcW w:w="33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5BBEB6" w14:textId="77777777" w:rsidR="006865A6" w:rsidRPr="00A77A7E" w:rsidRDefault="006865A6" w:rsidP="00DC78D5">
            <w:pPr>
              <w:rPr>
                <w:sz w:val="21"/>
              </w:rPr>
            </w:pPr>
          </w:p>
        </w:tc>
        <w:tc>
          <w:tcPr>
            <w:tcW w:w="8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B0323E" w14:textId="77777777" w:rsidR="006865A6" w:rsidRPr="00A77A7E" w:rsidRDefault="006865A6" w:rsidP="00DC78D5">
            <w:pPr>
              <w:jc w:val="right"/>
              <w:rPr>
                <w:sz w:val="21"/>
              </w:rPr>
            </w:pPr>
            <w:r w:rsidRPr="00A77A7E">
              <w:rPr>
                <w:sz w:val="21"/>
              </w:rPr>
              <w:t>I alt</w:t>
            </w:r>
          </w:p>
        </w:tc>
        <w:tc>
          <w:tcPr>
            <w:tcW w:w="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846477" w14:textId="77777777" w:rsidR="006865A6" w:rsidRPr="00A77A7E" w:rsidRDefault="006865A6" w:rsidP="00DC78D5">
            <w:pPr>
              <w:jc w:val="right"/>
              <w:rPr>
                <w:sz w:val="21"/>
              </w:rPr>
            </w:pPr>
            <w:r w:rsidRPr="00A77A7E">
              <w:rPr>
                <w:sz w:val="21"/>
              </w:rPr>
              <w:t>17-24</w:t>
            </w:r>
          </w:p>
        </w:tc>
        <w:tc>
          <w:tcPr>
            <w:tcW w:w="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0F1175" w14:textId="77777777" w:rsidR="006865A6" w:rsidRPr="00A77A7E" w:rsidRDefault="006865A6" w:rsidP="00DC78D5">
            <w:pPr>
              <w:jc w:val="right"/>
              <w:rPr>
                <w:sz w:val="21"/>
              </w:rPr>
            </w:pPr>
            <w:r w:rsidRPr="00A77A7E">
              <w:rPr>
                <w:sz w:val="21"/>
              </w:rPr>
              <w:t>25-34</w:t>
            </w:r>
          </w:p>
        </w:tc>
        <w:tc>
          <w:tcPr>
            <w:tcW w:w="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1D8262" w14:textId="77777777" w:rsidR="006865A6" w:rsidRPr="00A77A7E" w:rsidRDefault="006865A6" w:rsidP="00DC78D5">
            <w:pPr>
              <w:jc w:val="right"/>
              <w:rPr>
                <w:sz w:val="21"/>
              </w:rPr>
            </w:pPr>
            <w:r w:rsidRPr="00A77A7E">
              <w:rPr>
                <w:sz w:val="21"/>
              </w:rPr>
              <w:t>35-44</w:t>
            </w:r>
          </w:p>
        </w:tc>
        <w:tc>
          <w:tcPr>
            <w:tcW w:w="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1FAB05" w14:textId="77777777" w:rsidR="006865A6" w:rsidRPr="00A77A7E" w:rsidRDefault="006865A6" w:rsidP="00DC78D5">
            <w:pPr>
              <w:jc w:val="right"/>
              <w:rPr>
                <w:sz w:val="21"/>
              </w:rPr>
            </w:pPr>
            <w:r w:rsidRPr="00A77A7E">
              <w:rPr>
                <w:sz w:val="21"/>
              </w:rPr>
              <w:t>45-54</w:t>
            </w:r>
          </w:p>
        </w:tc>
        <w:tc>
          <w:tcPr>
            <w:tcW w:w="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F081E1" w14:textId="77777777" w:rsidR="006865A6" w:rsidRPr="00A77A7E" w:rsidRDefault="006865A6" w:rsidP="00DC78D5">
            <w:pPr>
              <w:jc w:val="right"/>
              <w:rPr>
                <w:sz w:val="21"/>
              </w:rPr>
            </w:pPr>
            <w:r w:rsidRPr="00A77A7E">
              <w:rPr>
                <w:sz w:val="21"/>
              </w:rPr>
              <w:t>55-66</w:t>
            </w:r>
          </w:p>
        </w:tc>
        <w:tc>
          <w:tcPr>
            <w:tcW w:w="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B3953E" w14:textId="77777777" w:rsidR="006865A6" w:rsidRPr="00A77A7E" w:rsidRDefault="006865A6" w:rsidP="00DC78D5">
            <w:pPr>
              <w:jc w:val="right"/>
              <w:rPr>
                <w:sz w:val="21"/>
              </w:rPr>
            </w:pPr>
            <w:r w:rsidRPr="00A77A7E">
              <w:rPr>
                <w:sz w:val="21"/>
              </w:rPr>
              <w:t>67-79</w:t>
            </w:r>
          </w:p>
        </w:tc>
        <w:tc>
          <w:tcPr>
            <w:tcW w:w="6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7149B5" w14:textId="77777777" w:rsidR="006865A6" w:rsidRPr="00A77A7E" w:rsidRDefault="006865A6" w:rsidP="00DC78D5">
            <w:pPr>
              <w:jc w:val="right"/>
              <w:rPr>
                <w:sz w:val="21"/>
              </w:rPr>
            </w:pPr>
            <w:r w:rsidRPr="00A77A7E">
              <w:rPr>
                <w:sz w:val="21"/>
              </w:rPr>
              <w:t>80-</w:t>
            </w:r>
          </w:p>
        </w:tc>
      </w:tr>
      <w:tr w:rsidR="006865A6" w:rsidRPr="00A77A7E" w14:paraId="4F86DD31" w14:textId="77777777" w:rsidTr="00DC78D5">
        <w:trPr>
          <w:trHeight w:val="340"/>
        </w:trPr>
        <w:tc>
          <w:tcPr>
            <w:tcW w:w="3334" w:type="dxa"/>
            <w:tcBorders>
              <w:top w:val="single" w:sz="4" w:space="0" w:color="000000"/>
              <w:left w:val="nil"/>
              <w:bottom w:val="nil"/>
              <w:right w:val="nil"/>
            </w:tcBorders>
            <w:tcMar>
              <w:top w:w="128" w:type="dxa"/>
              <w:left w:w="43" w:type="dxa"/>
              <w:bottom w:w="43" w:type="dxa"/>
              <w:right w:w="43" w:type="dxa"/>
            </w:tcMar>
          </w:tcPr>
          <w:p w14:paraId="2950A98E" w14:textId="77777777" w:rsidR="006865A6" w:rsidRPr="00A77A7E" w:rsidRDefault="006865A6" w:rsidP="00DC78D5">
            <w:pPr>
              <w:rPr>
                <w:sz w:val="21"/>
              </w:rPr>
            </w:pPr>
            <w:r w:rsidRPr="00A77A7E">
              <w:rPr>
                <w:sz w:val="21"/>
              </w:rPr>
              <w:t xml:space="preserve">Bruttoinntekt </w:t>
            </w:r>
            <w:r w:rsidRPr="00A77A7E">
              <w:rPr>
                <w:sz w:val="21"/>
              </w:rPr>
              <w:tab/>
            </w:r>
          </w:p>
        </w:tc>
        <w:tc>
          <w:tcPr>
            <w:tcW w:w="882" w:type="dxa"/>
            <w:tcBorders>
              <w:top w:val="single" w:sz="4" w:space="0" w:color="000000"/>
              <w:left w:val="nil"/>
              <w:bottom w:val="nil"/>
              <w:right w:val="nil"/>
            </w:tcBorders>
            <w:tcMar>
              <w:top w:w="128" w:type="dxa"/>
              <w:left w:w="43" w:type="dxa"/>
              <w:bottom w:w="43" w:type="dxa"/>
              <w:right w:w="43" w:type="dxa"/>
            </w:tcMar>
            <w:vAlign w:val="bottom"/>
          </w:tcPr>
          <w:p w14:paraId="16856A2E" w14:textId="77777777" w:rsidR="006865A6" w:rsidRPr="00A77A7E" w:rsidRDefault="006865A6" w:rsidP="00DC78D5">
            <w:pPr>
              <w:jc w:val="right"/>
              <w:rPr>
                <w:sz w:val="21"/>
              </w:rPr>
            </w:pPr>
            <w:r w:rsidRPr="00A77A7E">
              <w:rPr>
                <w:sz w:val="21"/>
              </w:rPr>
              <w:t>622 400</w:t>
            </w:r>
          </w:p>
        </w:tc>
        <w:tc>
          <w:tcPr>
            <w:tcW w:w="693" w:type="dxa"/>
            <w:tcBorders>
              <w:top w:val="single" w:sz="4" w:space="0" w:color="000000"/>
              <w:left w:val="nil"/>
              <w:bottom w:val="nil"/>
              <w:right w:val="nil"/>
            </w:tcBorders>
            <w:tcMar>
              <w:top w:w="128" w:type="dxa"/>
              <w:left w:w="43" w:type="dxa"/>
              <w:bottom w:w="43" w:type="dxa"/>
              <w:right w:w="43" w:type="dxa"/>
            </w:tcMar>
            <w:vAlign w:val="bottom"/>
          </w:tcPr>
          <w:p w14:paraId="17472607" w14:textId="77777777" w:rsidR="006865A6" w:rsidRPr="00A77A7E" w:rsidRDefault="006865A6" w:rsidP="00DC78D5">
            <w:pPr>
              <w:jc w:val="right"/>
              <w:rPr>
                <w:sz w:val="21"/>
              </w:rPr>
            </w:pPr>
            <w:r w:rsidRPr="00A77A7E">
              <w:rPr>
                <w:sz w:val="21"/>
              </w:rPr>
              <w:t>203 600</w:t>
            </w:r>
          </w:p>
        </w:tc>
        <w:tc>
          <w:tcPr>
            <w:tcW w:w="693" w:type="dxa"/>
            <w:tcBorders>
              <w:top w:val="single" w:sz="4" w:space="0" w:color="000000"/>
              <w:left w:val="nil"/>
              <w:bottom w:val="nil"/>
              <w:right w:val="nil"/>
            </w:tcBorders>
            <w:tcMar>
              <w:top w:w="128" w:type="dxa"/>
              <w:left w:w="43" w:type="dxa"/>
              <w:bottom w:w="43" w:type="dxa"/>
              <w:right w:w="43" w:type="dxa"/>
            </w:tcMar>
            <w:vAlign w:val="bottom"/>
          </w:tcPr>
          <w:p w14:paraId="1F8AA0AE" w14:textId="77777777" w:rsidR="006865A6" w:rsidRPr="00A77A7E" w:rsidRDefault="006865A6" w:rsidP="00DC78D5">
            <w:pPr>
              <w:jc w:val="right"/>
              <w:rPr>
                <w:sz w:val="21"/>
              </w:rPr>
            </w:pPr>
            <w:r w:rsidRPr="00A77A7E">
              <w:rPr>
                <w:sz w:val="21"/>
              </w:rPr>
              <w:t>563 000</w:t>
            </w:r>
          </w:p>
        </w:tc>
        <w:tc>
          <w:tcPr>
            <w:tcW w:w="693" w:type="dxa"/>
            <w:tcBorders>
              <w:top w:val="single" w:sz="4" w:space="0" w:color="000000"/>
              <w:left w:val="nil"/>
              <w:bottom w:val="nil"/>
              <w:right w:val="nil"/>
            </w:tcBorders>
            <w:tcMar>
              <w:top w:w="128" w:type="dxa"/>
              <w:left w:w="43" w:type="dxa"/>
              <w:bottom w:w="43" w:type="dxa"/>
              <w:right w:w="43" w:type="dxa"/>
            </w:tcMar>
            <w:vAlign w:val="bottom"/>
          </w:tcPr>
          <w:p w14:paraId="2442E74A" w14:textId="77777777" w:rsidR="006865A6" w:rsidRPr="00A77A7E" w:rsidRDefault="006865A6" w:rsidP="00DC78D5">
            <w:pPr>
              <w:jc w:val="right"/>
              <w:rPr>
                <w:sz w:val="21"/>
              </w:rPr>
            </w:pPr>
            <w:r w:rsidRPr="00A77A7E">
              <w:rPr>
                <w:sz w:val="21"/>
              </w:rPr>
              <w:t>718 700</w:t>
            </w:r>
          </w:p>
        </w:tc>
        <w:tc>
          <w:tcPr>
            <w:tcW w:w="693" w:type="dxa"/>
            <w:tcBorders>
              <w:top w:val="single" w:sz="4" w:space="0" w:color="000000"/>
              <w:left w:val="nil"/>
              <w:bottom w:val="nil"/>
              <w:right w:val="nil"/>
            </w:tcBorders>
            <w:tcMar>
              <w:top w:w="128" w:type="dxa"/>
              <w:left w:w="43" w:type="dxa"/>
              <w:bottom w:w="43" w:type="dxa"/>
              <w:right w:w="43" w:type="dxa"/>
            </w:tcMar>
            <w:vAlign w:val="bottom"/>
          </w:tcPr>
          <w:p w14:paraId="35AFBE93" w14:textId="77777777" w:rsidR="006865A6" w:rsidRPr="00A77A7E" w:rsidRDefault="006865A6" w:rsidP="00DC78D5">
            <w:pPr>
              <w:jc w:val="right"/>
              <w:rPr>
                <w:sz w:val="21"/>
              </w:rPr>
            </w:pPr>
            <w:r w:rsidRPr="00A77A7E">
              <w:rPr>
                <w:sz w:val="21"/>
              </w:rPr>
              <w:t>817 200</w:t>
            </w:r>
          </w:p>
        </w:tc>
        <w:tc>
          <w:tcPr>
            <w:tcW w:w="693" w:type="dxa"/>
            <w:tcBorders>
              <w:top w:val="single" w:sz="4" w:space="0" w:color="000000"/>
              <w:left w:val="nil"/>
              <w:bottom w:val="nil"/>
              <w:right w:val="nil"/>
            </w:tcBorders>
            <w:tcMar>
              <w:top w:w="128" w:type="dxa"/>
              <w:left w:w="43" w:type="dxa"/>
              <w:bottom w:w="43" w:type="dxa"/>
              <w:right w:w="43" w:type="dxa"/>
            </w:tcMar>
            <w:vAlign w:val="bottom"/>
          </w:tcPr>
          <w:p w14:paraId="322EEC30" w14:textId="77777777" w:rsidR="006865A6" w:rsidRPr="00A77A7E" w:rsidRDefault="006865A6" w:rsidP="00DC78D5">
            <w:pPr>
              <w:jc w:val="right"/>
              <w:rPr>
                <w:sz w:val="21"/>
              </w:rPr>
            </w:pPr>
            <w:r w:rsidRPr="00A77A7E">
              <w:rPr>
                <w:sz w:val="21"/>
              </w:rPr>
              <w:t>794 200</w:t>
            </w:r>
          </w:p>
        </w:tc>
        <w:tc>
          <w:tcPr>
            <w:tcW w:w="693" w:type="dxa"/>
            <w:tcBorders>
              <w:top w:val="single" w:sz="4" w:space="0" w:color="000000"/>
              <w:left w:val="nil"/>
              <w:bottom w:val="nil"/>
              <w:right w:val="nil"/>
            </w:tcBorders>
            <w:tcMar>
              <w:top w:w="128" w:type="dxa"/>
              <w:left w:w="43" w:type="dxa"/>
              <w:bottom w:w="43" w:type="dxa"/>
              <w:right w:w="43" w:type="dxa"/>
            </w:tcMar>
            <w:vAlign w:val="bottom"/>
          </w:tcPr>
          <w:p w14:paraId="4D27BEA9" w14:textId="77777777" w:rsidR="006865A6" w:rsidRPr="00A77A7E" w:rsidRDefault="006865A6" w:rsidP="00DC78D5">
            <w:pPr>
              <w:jc w:val="right"/>
              <w:rPr>
                <w:sz w:val="21"/>
              </w:rPr>
            </w:pPr>
            <w:r w:rsidRPr="00A77A7E">
              <w:rPr>
                <w:sz w:val="21"/>
              </w:rPr>
              <w:t>553 000</w:t>
            </w:r>
          </w:p>
        </w:tc>
        <w:tc>
          <w:tcPr>
            <w:tcW w:w="693" w:type="dxa"/>
            <w:tcBorders>
              <w:top w:val="single" w:sz="4" w:space="0" w:color="000000"/>
              <w:left w:val="nil"/>
              <w:bottom w:val="nil"/>
              <w:right w:val="nil"/>
            </w:tcBorders>
            <w:tcMar>
              <w:top w:w="128" w:type="dxa"/>
              <w:left w:w="43" w:type="dxa"/>
              <w:bottom w:w="43" w:type="dxa"/>
              <w:right w:w="43" w:type="dxa"/>
            </w:tcMar>
            <w:vAlign w:val="bottom"/>
          </w:tcPr>
          <w:p w14:paraId="08CA2F57" w14:textId="77777777" w:rsidR="006865A6" w:rsidRPr="00A77A7E" w:rsidRDefault="006865A6" w:rsidP="00DC78D5">
            <w:pPr>
              <w:jc w:val="right"/>
              <w:rPr>
                <w:sz w:val="21"/>
              </w:rPr>
            </w:pPr>
            <w:r w:rsidRPr="00A77A7E">
              <w:rPr>
                <w:sz w:val="21"/>
              </w:rPr>
              <w:t>468 000</w:t>
            </w:r>
          </w:p>
        </w:tc>
      </w:tr>
      <w:tr w:rsidR="006865A6" w:rsidRPr="00A77A7E" w14:paraId="4D175A3A"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03E090AC" w14:textId="77777777" w:rsidR="006865A6" w:rsidRPr="00A77A7E" w:rsidRDefault="006865A6" w:rsidP="00DC78D5">
            <w:pPr>
              <w:rPr>
                <w:sz w:val="21"/>
              </w:rPr>
            </w:pPr>
            <w:r w:rsidRPr="00A77A7E">
              <w:rPr>
                <w:sz w:val="21"/>
              </w:rPr>
              <w:t>Av dette</w:t>
            </w:r>
          </w:p>
        </w:tc>
        <w:tc>
          <w:tcPr>
            <w:tcW w:w="882" w:type="dxa"/>
            <w:tcBorders>
              <w:top w:val="nil"/>
              <w:left w:val="nil"/>
              <w:bottom w:val="nil"/>
              <w:right w:val="nil"/>
            </w:tcBorders>
            <w:tcMar>
              <w:top w:w="128" w:type="dxa"/>
              <w:left w:w="43" w:type="dxa"/>
              <w:bottom w:w="43" w:type="dxa"/>
              <w:right w:w="43" w:type="dxa"/>
            </w:tcMar>
            <w:vAlign w:val="bottom"/>
          </w:tcPr>
          <w:p w14:paraId="591AD13A"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74D9877E"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582FDC6A"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3F27C139"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732C8511"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0DF9C375"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41CC10BB"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4CAABCBC" w14:textId="77777777" w:rsidR="006865A6" w:rsidRPr="00A77A7E" w:rsidRDefault="006865A6" w:rsidP="00DC78D5">
            <w:pPr>
              <w:jc w:val="right"/>
              <w:rPr>
                <w:sz w:val="21"/>
              </w:rPr>
            </w:pPr>
          </w:p>
        </w:tc>
      </w:tr>
      <w:tr w:rsidR="006865A6" w:rsidRPr="00A77A7E" w14:paraId="719CC0DA"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13ED4C6C" w14:textId="77777777" w:rsidR="006865A6" w:rsidRPr="00A77A7E" w:rsidRDefault="006865A6" w:rsidP="00DC78D5">
            <w:pPr>
              <w:rPr>
                <w:sz w:val="21"/>
              </w:rPr>
            </w:pPr>
            <w:r w:rsidRPr="00A77A7E">
              <w:rPr>
                <w:sz w:val="21"/>
              </w:rPr>
              <w:tab/>
              <w:t>Personinntekt lønn</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11998D8D" w14:textId="77777777" w:rsidR="006865A6" w:rsidRPr="00A77A7E" w:rsidRDefault="006865A6" w:rsidP="00DC78D5">
            <w:pPr>
              <w:jc w:val="right"/>
              <w:rPr>
                <w:sz w:val="21"/>
              </w:rPr>
            </w:pPr>
            <w:r w:rsidRPr="00A77A7E">
              <w:rPr>
                <w:sz w:val="21"/>
              </w:rPr>
              <w:t>424 800</w:t>
            </w:r>
          </w:p>
        </w:tc>
        <w:tc>
          <w:tcPr>
            <w:tcW w:w="693" w:type="dxa"/>
            <w:tcBorders>
              <w:top w:val="nil"/>
              <w:left w:val="nil"/>
              <w:bottom w:val="nil"/>
              <w:right w:val="nil"/>
            </w:tcBorders>
            <w:tcMar>
              <w:top w:w="128" w:type="dxa"/>
              <w:left w:w="43" w:type="dxa"/>
              <w:bottom w:w="43" w:type="dxa"/>
              <w:right w:w="43" w:type="dxa"/>
            </w:tcMar>
            <w:vAlign w:val="bottom"/>
          </w:tcPr>
          <w:p w14:paraId="4AD8042F" w14:textId="77777777" w:rsidR="006865A6" w:rsidRPr="00A77A7E" w:rsidRDefault="006865A6" w:rsidP="00DC78D5">
            <w:pPr>
              <w:jc w:val="right"/>
              <w:rPr>
                <w:sz w:val="21"/>
              </w:rPr>
            </w:pPr>
            <w:r w:rsidRPr="00A77A7E">
              <w:rPr>
                <w:sz w:val="21"/>
              </w:rPr>
              <w:t>184 200</w:t>
            </w:r>
          </w:p>
        </w:tc>
        <w:tc>
          <w:tcPr>
            <w:tcW w:w="693" w:type="dxa"/>
            <w:tcBorders>
              <w:top w:val="nil"/>
              <w:left w:val="nil"/>
              <w:bottom w:val="nil"/>
              <w:right w:val="nil"/>
            </w:tcBorders>
            <w:tcMar>
              <w:top w:w="128" w:type="dxa"/>
              <w:left w:w="43" w:type="dxa"/>
              <w:bottom w:w="43" w:type="dxa"/>
              <w:right w:w="43" w:type="dxa"/>
            </w:tcMar>
            <w:vAlign w:val="bottom"/>
          </w:tcPr>
          <w:p w14:paraId="5C254E1F" w14:textId="77777777" w:rsidR="006865A6" w:rsidRPr="00A77A7E" w:rsidRDefault="006865A6" w:rsidP="00DC78D5">
            <w:pPr>
              <w:jc w:val="right"/>
              <w:rPr>
                <w:sz w:val="21"/>
              </w:rPr>
            </w:pPr>
            <w:r w:rsidRPr="00A77A7E">
              <w:rPr>
                <w:sz w:val="21"/>
              </w:rPr>
              <w:t>505 800</w:t>
            </w:r>
          </w:p>
        </w:tc>
        <w:tc>
          <w:tcPr>
            <w:tcW w:w="693" w:type="dxa"/>
            <w:tcBorders>
              <w:top w:val="nil"/>
              <w:left w:val="nil"/>
              <w:bottom w:val="nil"/>
              <w:right w:val="nil"/>
            </w:tcBorders>
            <w:tcMar>
              <w:top w:w="128" w:type="dxa"/>
              <w:left w:w="43" w:type="dxa"/>
              <w:bottom w:w="43" w:type="dxa"/>
              <w:right w:w="43" w:type="dxa"/>
            </w:tcMar>
            <w:vAlign w:val="bottom"/>
          </w:tcPr>
          <w:p w14:paraId="1E32ED4E" w14:textId="77777777" w:rsidR="006865A6" w:rsidRPr="00A77A7E" w:rsidRDefault="006865A6" w:rsidP="00DC78D5">
            <w:pPr>
              <w:jc w:val="right"/>
              <w:rPr>
                <w:sz w:val="21"/>
              </w:rPr>
            </w:pPr>
            <w:r w:rsidRPr="00A77A7E">
              <w:rPr>
                <w:sz w:val="21"/>
              </w:rPr>
              <w:t>620 200</w:t>
            </w:r>
          </w:p>
        </w:tc>
        <w:tc>
          <w:tcPr>
            <w:tcW w:w="693" w:type="dxa"/>
            <w:tcBorders>
              <w:top w:val="nil"/>
              <w:left w:val="nil"/>
              <w:bottom w:val="nil"/>
              <w:right w:val="nil"/>
            </w:tcBorders>
            <w:tcMar>
              <w:top w:w="128" w:type="dxa"/>
              <w:left w:w="43" w:type="dxa"/>
              <w:bottom w:w="43" w:type="dxa"/>
              <w:right w:w="43" w:type="dxa"/>
            </w:tcMar>
            <w:vAlign w:val="bottom"/>
          </w:tcPr>
          <w:p w14:paraId="22C68E59" w14:textId="77777777" w:rsidR="006865A6" w:rsidRPr="00A77A7E" w:rsidRDefault="006865A6" w:rsidP="00DC78D5">
            <w:pPr>
              <w:jc w:val="right"/>
              <w:rPr>
                <w:sz w:val="21"/>
              </w:rPr>
            </w:pPr>
            <w:r w:rsidRPr="00A77A7E">
              <w:rPr>
                <w:sz w:val="21"/>
              </w:rPr>
              <w:t>665 800</w:t>
            </w:r>
          </w:p>
        </w:tc>
        <w:tc>
          <w:tcPr>
            <w:tcW w:w="693" w:type="dxa"/>
            <w:tcBorders>
              <w:top w:val="nil"/>
              <w:left w:val="nil"/>
              <w:bottom w:val="nil"/>
              <w:right w:val="nil"/>
            </w:tcBorders>
            <w:tcMar>
              <w:top w:w="128" w:type="dxa"/>
              <w:left w:w="43" w:type="dxa"/>
              <w:bottom w:w="43" w:type="dxa"/>
              <w:right w:w="43" w:type="dxa"/>
            </w:tcMar>
            <w:vAlign w:val="bottom"/>
          </w:tcPr>
          <w:p w14:paraId="364FAAF9" w14:textId="77777777" w:rsidR="006865A6" w:rsidRPr="00A77A7E" w:rsidRDefault="006865A6" w:rsidP="00DC78D5">
            <w:pPr>
              <w:jc w:val="right"/>
              <w:rPr>
                <w:sz w:val="21"/>
              </w:rPr>
            </w:pPr>
            <w:r w:rsidRPr="00A77A7E">
              <w:rPr>
                <w:sz w:val="21"/>
              </w:rPr>
              <w:t>543 100</w:t>
            </w:r>
          </w:p>
        </w:tc>
        <w:tc>
          <w:tcPr>
            <w:tcW w:w="693" w:type="dxa"/>
            <w:tcBorders>
              <w:top w:val="nil"/>
              <w:left w:val="nil"/>
              <w:bottom w:val="nil"/>
              <w:right w:val="nil"/>
            </w:tcBorders>
            <w:tcMar>
              <w:top w:w="128" w:type="dxa"/>
              <w:left w:w="43" w:type="dxa"/>
              <w:bottom w:w="43" w:type="dxa"/>
              <w:right w:w="43" w:type="dxa"/>
            </w:tcMar>
            <w:vAlign w:val="bottom"/>
          </w:tcPr>
          <w:p w14:paraId="295EE69A" w14:textId="77777777" w:rsidR="006865A6" w:rsidRPr="00A77A7E" w:rsidRDefault="006865A6" w:rsidP="00DC78D5">
            <w:pPr>
              <w:jc w:val="right"/>
              <w:rPr>
                <w:sz w:val="21"/>
              </w:rPr>
            </w:pPr>
            <w:r w:rsidRPr="00A77A7E">
              <w:rPr>
                <w:sz w:val="21"/>
              </w:rPr>
              <w:t>63 600</w:t>
            </w:r>
          </w:p>
        </w:tc>
        <w:tc>
          <w:tcPr>
            <w:tcW w:w="693" w:type="dxa"/>
            <w:tcBorders>
              <w:top w:val="nil"/>
              <w:left w:val="nil"/>
              <w:bottom w:val="nil"/>
              <w:right w:val="nil"/>
            </w:tcBorders>
            <w:tcMar>
              <w:top w:w="128" w:type="dxa"/>
              <w:left w:w="43" w:type="dxa"/>
              <w:bottom w:w="43" w:type="dxa"/>
              <w:right w:w="43" w:type="dxa"/>
            </w:tcMar>
            <w:vAlign w:val="bottom"/>
          </w:tcPr>
          <w:p w14:paraId="38C17B1C" w14:textId="77777777" w:rsidR="006865A6" w:rsidRPr="00A77A7E" w:rsidRDefault="006865A6" w:rsidP="00DC78D5">
            <w:pPr>
              <w:jc w:val="right"/>
              <w:rPr>
                <w:sz w:val="21"/>
              </w:rPr>
            </w:pPr>
            <w:r w:rsidRPr="00A77A7E">
              <w:rPr>
                <w:sz w:val="21"/>
              </w:rPr>
              <w:t>3 200</w:t>
            </w:r>
          </w:p>
        </w:tc>
      </w:tr>
      <w:tr w:rsidR="006865A6" w:rsidRPr="00A77A7E" w14:paraId="520956CD"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259F69AD" w14:textId="77777777" w:rsidR="006865A6" w:rsidRPr="00A77A7E" w:rsidRDefault="006865A6" w:rsidP="00DC78D5">
            <w:pPr>
              <w:rPr>
                <w:sz w:val="21"/>
              </w:rPr>
            </w:pPr>
            <w:r w:rsidRPr="00A77A7E">
              <w:rPr>
                <w:sz w:val="21"/>
              </w:rPr>
              <w:tab/>
              <w:t>Ytelser fra folketrygden</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6FA5DCB3" w14:textId="77777777" w:rsidR="006865A6" w:rsidRPr="00A77A7E" w:rsidRDefault="006865A6" w:rsidP="00DC78D5">
            <w:pPr>
              <w:jc w:val="right"/>
              <w:rPr>
                <w:sz w:val="21"/>
              </w:rPr>
            </w:pPr>
            <w:r w:rsidRPr="00A77A7E">
              <w:rPr>
                <w:sz w:val="21"/>
              </w:rPr>
              <w:t>94 400</w:t>
            </w:r>
          </w:p>
        </w:tc>
        <w:tc>
          <w:tcPr>
            <w:tcW w:w="693" w:type="dxa"/>
            <w:tcBorders>
              <w:top w:val="nil"/>
              <w:left w:val="nil"/>
              <w:bottom w:val="nil"/>
              <w:right w:val="nil"/>
            </w:tcBorders>
            <w:tcMar>
              <w:top w:w="128" w:type="dxa"/>
              <w:left w:w="43" w:type="dxa"/>
              <w:bottom w:w="43" w:type="dxa"/>
              <w:right w:w="43" w:type="dxa"/>
            </w:tcMar>
            <w:vAlign w:val="bottom"/>
          </w:tcPr>
          <w:p w14:paraId="4910AA79" w14:textId="77777777" w:rsidR="006865A6" w:rsidRPr="00A77A7E" w:rsidRDefault="006865A6" w:rsidP="00DC78D5">
            <w:pPr>
              <w:jc w:val="right"/>
              <w:rPr>
                <w:sz w:val="21"/>
              </w:rPr>
            </w:pPr>
            <w:r w:rsidRPr="00A77A7E">
              <w:rPr>
                <w:sz w:val="21"/>
              </w:rPr>
              <w:t>6 200</w:t>
            </w:r>
          </w:p>
        </w:tc>
        <w:tc>
          <w:tcPr>
            <w:tcW w:w="693" w:type="dxa"/>
            <w:tcBorders>
              <w:top w:val="nil"/>
              <w:left w:val="nil"/>
              <w:bottom w:val="nil"/>
              <w:right w:val="nil"/>
            </w:tcBorders>
            <w:tcMar>
              <w:top w:w="128" w:type="dxa"/>
              <w:left w:w="43" w:type="dxa"/>
              <w:bottom w:w="43" w:type="dxa"/>
              <w:right w:w="43" w:type="dxa"/>
            </w:tcMar>
            <w:vAlign w:val="bottom"/>
          </w:tcPr>
          <w:p w14:paraId="1F68D015" w14:textId="77777777" w:rsidR="006865A6" w:rsidRPr="00A77A7E" w:rsidRDefault="006865A6" w:rsidP="00DC78D5">
            <w:pPr>
              <w:jc w:val="right"/>
              <w:rPr>
                <w:sz w:val="21"/>
              </w:rPr>
            </w:pPr>
            <w:r w:rsidRPr="00A77A7E">
              <w:rPr>
                <w:sz w:val="21"/>
              </w:rPr>
              <w:t>14 400</w:t>
            </w:r>
          </w:p>
        </w:tc>
        <w:tc>
          <w:tcPr>
            <w:tcW w:w="693" w:type="dxa"/>
            <w:tcBorders>
              <w:top w:val="nil"/>
              <w:left w:val="nil"/>
              <w:bottom w:val="nil"/>
              <w:right w:val="nil"/>
            </w:tcBorders>
            <w:tcMar>
              <w:top w:w="128" w:type="dxa"/>
              <w:left w:w="43" w:type="dxa"/>
              <w:bottom w:w="43" w:type="dxa"/>
              <w:right w:w="43" w:type="dxa"/>
            </w:tcMar>
            <w:vAlign w:val="bottom"/>
          </w:tcPr>
          <w:p w14:paraId="13036D3B" w14:textId="77777777" w:rsidR="006865A6" w:rsidRPr="00A77A7E" w:rsidRDefault="006865A6" w:rsidP="00DC78D5">
            <w:pPr>
              <w:jc w:val="right"/>
              <w:rPr>
                <w:sz w:val="21"/>
              </w:rPr>
            </w:pPr>
            <w:r w:rsidRPr="00A77A7E">
              <w:rPr>
                <w:sz w:val="21"/>
              </w:rPr>
              <w:t>22 800</w:t>
            </w:r>
          </w:p>
        </w:tc>
        <w:tc>
          <w:tcPr>
            <w:tcW w:w="693" w:type="dxa"/>
            <w:tcBorders>
              <w:top w:val="nil"/>
              <w:left w:val="nil"/>
              <w:bottom w:val="nil"/>
              <w:right w:val="nil"/>
            </w:tcBorders>
            <w:tcMar>
              <w:top w:w="128" w:type="dxa"/>
              <w:left w:w="43" w:type="dxa"/>
              <w:bottom w:w="43" w:type="dxa"/>
              <w:right w:w="43" w:type="dxa"/>
            </w:tcMar>
            <w:vAlign w:val="bottom"/>
          </w:tcPr>
          <w:p w14:paraId="05821B5F" w14:textId="77777777" w:rsidR="006865A6" w:rsidRPr="00A77A7E" w:rsidRDefault="006865A6" w:rsidP="00DC78D5">
            <w:pPr>
              <w:jc w:val="right"/>
              <w:rPr>
                <w:sz w:val="21"/>
              </w:rPr>
            </w:pPr>
            <w:r w:rsidRPr="00A77A7E">
              <w:rPr>
                <w:sz w:val="21"/>
              </w:rPr>
              <w:t>39 800</w:t>
            </w:r>
          </w:p>
        </w:tc>
        <w:tc>
          <w:tcPr>
            <w:tcW w:w="693" w:type="dxa"/>
            <w:tcBorders>
              <w:top w:val="nil"/>
              <w:left w:val="nil"/>
              <w:bottom w:val="nil"/>
              <w:right w:val="nil"/>
            </w:tcBorders>
            <w:tcMar>
              <w:top w:w="128" w:type="dxa"/>
              <w:left w:w="43" w:type="dxa"/>
              <w:bottom w:w="43" w:type="dxa"/>
              <w:right w:w="43" w:type="dxa"/>
            </w:tcMar>
            <w:vAlign w:val="bottom"/>
          </w:tcPr>
          <w:p w14:paraId="6B60C20F" w14:textId="77777777" w:rsidR="006865A6" w:rsidRPr="00A77A7E" w:rsidRDefault="006865A6" w:rsidP="00DC78D5">
            <w:pPr>
              <w:jc w:val="right"/>
              <w:rPr>
                <w:sz w:val="21"/>
              </w:rPr>
            </w:pPr>
            <w:r w:rsidRPr="00A77A7E">
              <w:rPr>
                <w:sz w:val="21"/>
              </w:rPr>
              <w:t>95 900</w:t>
            </w:r>
          </w:p>
        </w:tc>
        <w:tc>
          <w:tcPr>
            <w:tcW w:w="693" w:type="dxa"/>
            <w:tcBorders>
              <w:top w:val="nil"/>
              <w:left w:val="nil"/>
              <w:bottom w:val="nil"/>
              <w:right w:val="nil"/>
            </w:tcBorders>
            <w:tcMar>
              <w:top w:w="128" w:type="dxa"/>
              <w:left w:w="43" w:type="dxa"/>
              <w:bottom w:w="43" w:type="dxa"/>
              <w:right w:w="43" w:type="dxa"/>
            </w:tcMar>
            <w:vAlign w:val="bottom"/>
          </w:tcPr>
          <w:p w14:paraId="7A019C47" w14:textId="77777777" w:rsidR="006865A6" w:rsidRPr="00A77A7E" w:rsidRDefault="006865A6" w:rsidP="00DC78D5">
            <w:pPr>
              <w:jc w:val="right"/>
              <w:rPr>
                <w:sz w:val="21"/>
              </w:rPr>
            </w:pPr>
            <w:r w:rsidRPr="00A77A7E">
              <w:rPr>
                <w:sz w:val="21"/>
              </w:rPr>
              <w:t>303 400</w:t>
            </w:r>
          </w:p>
        </w:tc>
        <w:tc>
          <w:tcPr>
            <w:tcW w:w="693" w:type="dxa"/>
            <w:tcBorders>
              <w:top w:val="nil"/>
              <w:left w:val="nil"/>
              <w:bottom w:val="nil"/>
              <w:right w:val="nil"/>
            </w:tcBorders>
            <w:tcMar>
              <w:top w:w="128" w:type="dxa"/>
              <w:left w:w="43" w:type="dxa"/>
              <w:bottom w:w="43" w:type="dxa"/>
              <w:right w:w="43" w:type="dxa"/>
            </w:tcMar>
            <w:vAlign w:val="bottom"/>
          </w:tcPr>
          <w:p w14:paraId="2AD5401D" w14:textId="77777777" w:rsidR="006865A6" w:rsidRPr="00A77A7E" w:rsidRDefault="006865A6" w:rsidP="00DC78D5">
            <w:pPr>
              <w:jc w:val="right"/>
              <w:rPr>
                <w:sz w:val="21"/>
              </w:rPr>
            </w:pPr>
            <w:r w:rsidRPr="00A77A7E">
              <w:rPr>
                <w:sz w:val="21"/>
              </w:rPr>
              <w:t>321 700</w:t>
            </w:r>
          </w:p>
        </w:tc>
      </w:tr>
      <w:tr w:rsidR="006865A6" w:rsidRPr="00A77A7E" w14:paraId="294461F4"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4B53CE23" w14:textId="77777777" w:rsidR="006865A6" w:rsidRPr="00A77A7E" w:rsidRDefault="006865A6" w:rsidP="00DC78D5">
            <w:pPr>
              <w:rPr>
                <w:sz w:val="21"/>
              </w:rPr>
            </w:pPr>
            <w:r w:rsidRPr="00A77A7E">
              <w:rPr>
                <w:sz w:val="21"/>
              </w:rPr>
              <w:tab/>
              <w:t>Tjenestepensjon</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6918027C" w14:textId="77777777" w:rsidR="006865A6" w:rsidRPr="00A77A7E" w:rsidRDefault="006865A6" w:rsidP="00DC78D5">
            <w:pPr>
              <w:jc w:val="right"/>
              <w:rPr>
                <w:sz w:val="21"/>
              </w:rPr>
            </w:pPr>
            <w:r w:rsidRPr="00A77A7E">
              <w:rPr>
                <w:sz w:val="21"/>
              </w:rPr>
              <w:t>21 800</w:t>
            </w:r>
          </w:p>
        </w:tc>
        <w:tc>
          <w:tcPr>
            <w:tcW w:w="693" w:type="dxa"/>
            <w:tcBorders>
              <w:top w:val="nil"/>
              <w:left w:val="nil"/>
              <w:bottom w:val="nil"/>
              <w:right w:val="nil"/>
            </w:tcBorders>
            <w:tcMar>
              <w:top w:w="128" w:type="dxa"/>
              <w:left w:w="43" w:type="dxa"/>
              <w:bottom w:w="43" w:type="dxa"/>
              <w:right w:w="43" w:type="dxa"/>
            </w:tcMar>
            <w:vAlign w:val="bottom"/>
          </w:tcPr>
          <w:p w14:paraId="59242CDB" w14:textId="77777777" w:rsidR="006865A6" w:rsidRPr="00A77A7E" w:rsidRDefault="006865A6" w:rsidP="00DC78D5">
            <w:pPr>
              <w:jc w:val="right"/>
              <w:rPr>
                <w:sz w:val="21"/>
              </w:rPr>
            </w:pPr>
            <w:r w:rsidRPr="00A77A7E">
              <w:rPr>
                <w:sz w:val="21"/>
              </w:rPr>
              <w:t>500</w:t>
            </w:r>
          </w:p>
        </w:tc>
        <w:tc>
          <w:tcPr>
            <w:tcW w:w="693" w:type="dxa"/>
            <w:tcBorders>
              <w:top w:val="nil"/>
              <w:left w:val="nil"/>
              <w:bottom w:val="nil"/>
              <w:right w:val="nil"/>
            </w:tcBorders>
            <w:tcMar>
              <w:top w:w="128" w:type="dxa"/>
              <w:left w:w="43" w:type="dxa"/>
              <w:bottom w:w="43" w:type="dxa"/>
              <w:right w:w="43" w:type="dxa"/>
            </w:tcMar>
            <w:vAlign w:val="bottom"/>
          </w:tcPr>
          <w:p w14:paraId="5BD9B748" w14:textId="77777777" w:rsidR="006865A6" w:rsidRPr="00A77A7E" w:rsidRDefault="006865A6" w:rsidP="00DC78D5">
            <w:pPr>
              <w:jc w:val="right"/>
              <w:rPr>
                <w:sz w:val="21"/>
              </w:rPr>
            </w:pPr>
            <w:r w:rsidRPr="00A77A7E">
              <w:rPr>
                <w:sz w:val="21"/>
              </w:rPr>
              <w:t>300</w:t>
            </w:r>
          </w:p>
        </w:tc>
        <w:tc>
          <w:tcPr>
            <w:tcW w:w="693" w:type="dxa"/>
            <w:tcBorders>
              <w:top w:val="nil"/>
              <w:left w:val="nil"/>
              <w:bottom w:val="nil"/>
              <w:right w:val="nil"/>
            </w:tcBorders>
            <w:tcMar>
              <w:top w:w="128" w:type="dxa"/>
              <w:left w:w="43" w:type="dxa"/>
              <w:bottom w:w="43" w:type="dxa"/>
              <w:right w:w="43" w:type="dxa"/>
            </w:tcMar>
            <w:vAlign w:val="bottom"/>
          </w:tcPr>
          <w:p w14:paraId="4A592A4F" w14:textId="77777777" w:rsidR="006865A6" w:rsidRPr="00A77A7E" w:rsidRDefault="006865A6" w:rsidP="00DC78D5">
            <w:pPr>
              <w:jc w:val="right"/>
              <w:rPr>
                <w:sz w:val="21"/>
              </w:rPr>
            </w:pPr>
            <w:r w:rsidRPr="00A77A7E">
              <w:rPr>
                <w:sz w:val="21"/>
              </w:rPr>
              <w:t>1 600</w:t>
            </w:r>
          </w:p>
        </w:tc>
        <w:tc>
          <w:tcPr>
            <w:tcW w:w="693" w:type="dxa"/>
            <w:tcBorders>
              <w:top w:val="nil"/>
              <w:left w:val="nil"/>
              <w:bottom w:val="nil"/>
              <w:right w:val="nil"/>
            </w:tcBorders>
            <w:tcMar>
              <w:top w:w="128" w:type="dxa"/>
              <w:left w:w="43" w:type="dxa"/>
              <w:bottom w:w="43" w:type="dxa"/>
              <w:right w:w="43" w:type="dxa"/>
            </w:tcMar>
            <w:vAlign w:val="bottom"/>
          </w:tcPr>
          <w:p w14:paraId="59B8FAC7" w14:textId="77777777" w:rsidR="006865A6" w:rsidRPr="00A77A7E" w:rsidRDefault="006865A6" w:rsidP="00DC78D5">
            <w:pPr>
              <w:jc w:val="right"/>
              <w:rPr>
                <w:sz w:val="21"/>
              </w:rPr>
            </w:pPr>
            <w:r w:rsidRPr="00A77A7E">
              <w:rPr>
                <w:sz w:val="21"/>
              </w:rPr>
              <w:t>3 900</w:t>
            </w:r>
          </w:p>
        </w:tc>
        <w:tc>
          <w:tcPr>
            <w:tcW w:w="693" w:type="dxa"/>
            <w:tcBorders>
              <w:top w:val="nil"/>
              <w:left w:val="nil"/>
              <w:bottom w:val="nil"/>
              <w:right w:val="nil"/>
            </w:tcBorders>
            <w:tcMar>
              <w:top w:w="128" w:type="dxa"/>
              <w:left w:w="43" w:type="dxa"/>
              <w:bottom w:w="43" w:type="dxa"/>
              <w:right w:w="43" w:type="dxa"/>
            </w:tcMar>
            <w:vAlign w:val="bottom"/>
          </w:tcPr>
          <w:p w14:paraId="28799B95" w14:textId="77777777" w:rsidR="006865A6" w:rsidRPr="00A77A7E" w:rsidRDefault="006865A6" w:rsidP="00DC78D5">
            <w:pPr>
              <w:jc w:val="right"/>
              <w:rPr>
                <w:sz w:val="21"/>
              </w:rPr>
            </w:pPr>
            <w:r w:rsidRPr="00A77A7E">
              <w:rPr>
                <w:sz w:val="21"/>
              </w:rPr>
              <w:t>22 300</w:t>
            </w:r>
          </w:p>
        </w:tc>
        <w:tc>
          <w:tcPr>
            <w:tcW w:w="693" w:type="dxa"/>
            <w:tcBorders>
              <w:top w:val="nil"/>
              <w:left w:val="nil"/>
              <w:bottom w:val="nil"/>
              <w:right w:val="nil"/>
            </w:tcBorders>
            <w:tcMar>
              <w:top w:w="128" w:type="dxa"/>
              <w:left w:w="43" w:type="dxa"/>
              <w:bottom w:w="43" w:type="dxa"/>
              <w:right w:w="43" w:type="dxa"/>
            </w:tcMar>
            <w:vAlign w:val="bottom"/>
          </w:tcPr>
          <w:p w14:paraId="5C525D32" w14:textId="77777777" w:rsidR="006865A6" w:rsidRPr="00A77A7E" w:rsidRDefault="006865A6" w:rsidP="00DC78D5">
            <w:pPr>
              <w:jc w:val="right"/>
              <w:rPr>
                <w:sz w:val="21"/>
              </w:rPr>
            </w:pPr>
            <w:r w:rsidRPr="00A77A7E">
              <w:rPr>
                <w:sz w:val="21"/>
              </w:rPr>
              <w:t>81 800</w:t>
            </w:r>
          </w:p>
        </w:tc>
        <w:tc>
          <w:tcPr>
            <w:tcW w:w="693" w:type="dxa"/>
            <w:tcBorders>
              <w:top w:val="nil"/>
              <w:left w:val="nil"/>
              <w:bottom w:val="nil"/>
              <w:right w:val="nil"/>
            </w:tcBorders>
            <w:tcMar>
              <w:top w:w="128" w:type="dxa"/>
              <w:left w:w="43" w:type="dxa"/>
              <w:bottom w:w="43" w:type="dxa"/>
              <w:right w:w="43" w:type="dxa"/>
            </w:tcMar>
            <w:vAlign w:val="bottom"/>
          </w:tcPr>
          <w:p w14:paraId="5ECE3E99" w14:textId="77777777" w:rsidR="006865A6" w:rsidRPr="00A77A7E" w:rsidRDefault="006865A6" w:rsidP="00DC78D5">
            <w:pPr>
              <w:jc w:val="right"/>
              <w:rPr>
                <w:sz w:val="21"/>
              </w:rPr>
            </w:pPr>
            <w:r w:rsidRPr="00A77A7E">
              <w:rPr>
                <w:sz w:val="21"/>
              </w:rPr>
              <w:t>81 000</w:t>
            </w:r>
          </w:p>
        </w:tc>
      </w:tr>
      <w:tr w:rsidR="006865A6" w:rsidRPr="00A77A7E" w14:paraId="4039D3D1"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3F6E9679" w14:textId="77777777" w:rsidR="006865A6" w:rsidRPr="00A77A7E" w:rsidRDefault="006865A6" w:rsidP="00DC78D5">
            <w:pPr>
              <w:rPr>
                <w:sz w:val="21"/>
              </w:rPr>
            </w:pPr>
            <w:r w:rsidRPr="00A77A7E">
              <w:rPr>
                <w:sz w:val="21"/>
              </w:rPr>
              <w:tab/>
              <w:t>Næringsinntekter i alt</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108F68B7" w14:textId="77777777" w:rsidR="006865A6" w:rsidRPr="00A77A7E" w:rsidRDefault="006865A6" w:rsidP="00DC78D5">
            <w:pPr>
              <w:jc w:val="right"/>
              <w:rPr>
                <w:sz w:val="21"/>
              </w:rPr>
            </w:pPr>
            <w:r w:rsidRPr="00A77A7E">
              <w:rPr>
                <w:sz w:val="21"/>
              </w:rPr>
              <w:t>24 500</w:t>
            </w:r>
          </w:p>
        </w:tc>
        <w:tc>
          <w:tcPr>
            <w:tcW w:w="693" w:type="dxa"/>
            <w:tcBorders>
              <w:top w:val="nil"/>
              <w:left w:val="nil"/>
              <w:bottom w:val="nil"/>
              <w:right w:val="nil"/>
            </w:tcBorders>
            <w:tcMar>
              <w:top w:w="128" w:type="dxa"/>
              <w:left w:w="43" w:type="dxa"/>
              <w:bottom w:w="43" w:type="dxa"/>
              <w:right w:w="43" w:type="dxa"/>
            </w:tcMar>
            <w:vAlign w:val="bottom"/>
          </w:tcPr>
          <w:p w14:paraId="68B0F644" w14:textId="77777777" w:rsidR="006865A6" w:rsidRPr="00A77A7E" w:rsidRDefault="006865A6" w:rsidP="00DC78D5">
            <w:pPr>
              <w:jc w:val="right"/>
              <w:rPr>
                <w:sz w:val="21"/>
              </w:rPr>
            </w:pPr>
            <w:r w:rsidRPr="00A77A7E">
              <w:rPr>
                <w:sz w:val="21"/>
              </w:rPr>
              <w:t>3 700</w:t>
            </w:r>
          </w:p>
        </w:tc>
        <w:tc>
          <w:tcPr>
            <w:tcW w:w="693" w:type="dxa"/>
            <w:tcBorders>
              <w:top w:val="nil"/>
              <w:left w:val="nil"/>
              <w:bottom w:val="nil"/>
              <w:right w:val="nil"/>
            </w:tcBorders>
            <w:tcMar>
              <w:top w:w="128" w:type="dxa"/>
              <w:left w:w="43" w:type="dxa"/>
              <w:bottom w:w="43" w:type="dxa"/>
              <w:right w:w="43" w:type="dxa"/>
            </w:tcMar>
            <w:vAlign w:val="bottom"/>
          </w:tcPr>
          <w:p w14:paraId="67E47AF9" w14:textId="77777777" w:rsidR="006865A6" w:rsidRPr="00A77A7E" w:rsidRDefault="006865A6" w:rsidP="00DC78D5">
            <w:pPr>
              <w:jc w:val="right"/>
              <w:rPr>
                <w:sz w:val="21"/>
              </w:rPr>
            </w:pPr>
            <w:r w:rsidRPr="00A77A7E">
              <w:rPr>
                <w:sz w:val="21"/>
              </w:rPr>
              <w:t>17 200</w:t>
            </w:r>
          </w:p>
        </w:tc>
        <w:tc>
          <w:tcPr>
            <w:tcW w:w="693" w:type="dxa"/>
            <w:tcBorders>
              <w:top w:val="nil"/>
              <w:left w:val="nil"/>
              <w:bottom w:val="nil"/>
              <w:right w:val="nil"/>
            </w:tcBorders>
            <w:tcMar>
              <w:top w:w="128" w:type="dxa"/>
              <w:left w:w="43" w:type="dxa"/>
              <w:bottom w:w="43" w:type="dxa"/>
              <w:right w:w="43" w:type="dxa"/>
            </w:tcMar>
            <w:vAlign w:val="bottom"/>
          </w:tcPr>
          <w:p w14:paraId="434E8E5B" w14:textId="77777777" w:rsidR="006865A6" w:rsidRPr="00A77A7E" w:rsidRDefault="006865A6" w:rsidP="00DC78D5">
            <w:pPr>
              <w:jc w:val="right"/>
              <w:rPr>
                <w:sz w:val="21"/>
              </w:rPr>
            </w:pPr>
            <w:r w:rsidRPr="00A77A7E">
              <w:rPr>
                <w:sz w:val="21"/>
              </w:rPr>
              <w:t>32 000</w:t>
            </w:r>
          </w:p>
        </w:tc>
        <w:tc>
          <w:tcPr>
            <w:tcW w:w="693" w:type="dxa"/>
            <w:tcBorders>
              <w:top w:val="nil"/>
              <w:left w:val="nil"/>
              <w:bottom w:val="nil"/>
              <w:right w:val="nil"/>
            </w:tcBorders>
            <w:tcMar>
              <w:top w:w="128" w:type="dxa"/>
              <w:left w:w="43" w:type="dxa"/>
              <w:bottom w:w="43" w:type="dxa"/>
              <w:right w:w="43" w:type="dxa"/>
            </w:tcMar>
            <w:vAlign w:val="bottom"/>
          </w:tcPr>
          <w:p w14:paraId="37B8021D" w14:textId="77777777" w:rsidR="006865A6" w:rsidRPr="00A77A7E" w:rsidRDefault="006865A6" w:rsidP="00DC78D5">
            <w:pPr>
              <w:jc w:val="right"/>
              <w:rPr>
                <w:sz w:val="21"/>
              </w:rPr>
            </w:pPr>
            <w:r w:rsidRPr="00A77A7E">
              <w:rPr>
                <w:sz w:val="21"/>
              </w:rPr>
              <w:t>43 100</w:t>
            </w:r>
          </w:p>
        </w:tc>
        <w:tc>
          <w:tcPr>
            <w:tcW w:w="693" w:type="dxa"/>
            <w:tcBorders>
              <w:top w:val="nil"/>
              <w:left w:val="nil"/>
              <w:bottom w:val="nil"/>
              <w:right w:val="nil"/>
            </w:tcBorders>
            <w:tcMar>
              <w:top w:w="128" w:type="dxa"/>
              <w:left w:w="43" w:type="dxa"/>
              <w:bottom w:w="43" w:type="dxa"/>
              <w:right w:w="43" w:type="dxa"/>
            </w:tcMar>
            <w:vAlign w:val="bottom"/>
          </w:tcPr>
          <w:p w14:paraId="2935F032" w14:textId="77777777" w:rsidR="006865A6" w:rsidRPr="00A77A7E" w:rsidRDefault="006865A6" w:rsidP="00DC78D5">
            <w:pPr>
              <w:jc w:val="right"/>
              <w:rPr>
                <w:sz w:val="21"/>
              </w:rPr>
            </w:pPr>
            <w:r w:rsidRPr="00A77A7E">
              <w:rPr>
                <w:sz w:val="21"/>
              </w:rPr>
              <w:t>37 100</w:t>
            </w:r>
          </w:p>
        </w:tc>
        <w:tc>
          <w:tcPr>
            <w:tcW w:w="693" w:type="dxa"/>
            <w:tcBorders>
              <w:top w:val="nil"/>
              <w:left w:val="nil"/>
              <w:bottom w:val="nil"/>
              <w:right w:val="nil"/>
            </w:tcBorders>
            <w:tcMar>
              <w:top w:w="128" w:type="dxa"/>
              <w:left w:w="43" w:type="dxa"/>
              <w:bottom w:w="43" w:type="dxa"/>
              <w:right w:w="43" w:type="dxa"/>
            </w:tcMar>
            <w:vAlign w:val="bottom"/>
          </w:tcPr>
          <w:p w14:paraId="154C89F4" w14:textId="77777777" w:rsidR="006865A6" w:rsidRPr="00A77A7E" w:rsidRDefault="006865A6" w:rsidP="00DC78D5">
            <w:pPr>
              <w:jc w:val="right"/>
              <w:rPr>
                <w:sz w:val="21"/>
              </w:rPr>
            </w:pPr>
            <w:r w:rsidRPr="00A77A7E">
              <w:rPr>
                <w:sz w:val="21"/>
              </w:rPr>
              <w:t>13 900</w:t>
            </w:r>
          </w:p>
        </w:tc>
        <w:tc>
          <w:tcPr>
            <w:tcW w:w="693" w:type="dxa"/>
            <w:tcBorders>
              <w:top w:val="nil"/>
              <w:left w:val="nil"/>
              <w:bottom w:val="nil"/>
              <w:right w:val="nil"/>
            </w:tcBorders>
            <w:tcMar>
              <w:top w:w="128" w:type="dxa"/>
              <w:left w:w="43" w:type="dxa"/>
              <w:bottom w:w="43" w:type="dxa"/>
              <w:right w:w="43" w:type="dxa"/>
            </w:tcMar>
            <w:vAlign w:val="bottom"/>
          </w:tcPr>
          <w:p w14:paraId="34551CAC" w14:textId="77777777" w:rsidR="006865A6" w:rsidRPr="00A77A7E" w:rsidRDefault="006865A6" w:rsidP="00DC78D5">
            <w:pPr>
              <w:jc w:val="right"/>
              <w:rPr>
                <w:sz w:val="21"/>
              </w:rPr>
            </w:pPr>
            <w:r w:rsidRPr="00A77A7E">
              <w:rPr>
                <w:sz w:val="21"/>
              </w:rPr>
              <w:t>2 600</w:t>
            </w:r>
          </w:p>
        </w:tc>
      </w:tr>
      <w:tr w:rsidR="006865A6" w:rsidRPr="00A77A7E" w14:paraId="3C711180"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057FD0E5" w14:textId="77777777" w:rsidR="006865A6" w:rsidRPr="00A77A7E" w:rsidRDefault="006865A6" w:rsidP="00DC78D5">
            <w:pPr>
              <w:rPr>
                <w:sz w:val="21"/>
              </w:rPr>
            </w:pPr>
            <w:r w:rsidRPr="00A77A7E">
              <w:rPr>
                <w:sz w:val="21"/>
              </w:rPr>
              <w:tab/>
              <w:t>Kapitalinntekt</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137D9E1C" w14:textId="77777777" w:rsidR="006865A6" w:rsidRPr="00A77A7E" w:rsidRDefault="006865A6" w:rsidP="00DC78D5">
            <w:pPr>
              <w:jc w:val="right"/>
              <w:rPr>
                <w:sz w:val="21"/>
              </w:rPr>
            </w:pPr>
            <w:r w:rsidRPr="00A77A7E">
              <w:rPr>
                <w:sz w:val="21"/>
              </w:rPr>
              <w:t>50 600</w:t>
            </w:r>
          </w:p>
        </w:tc>
        <w:tc>
          <w:tcPr>
            <w:tcW w:w="693" w:type="dxa"/>
            <w:tcBorders>
              <w:top w:val="nil"/>
              <w:left w:val="nil"/>
              <w:bottom w:val="nil"/>
              <w:right w:val="nil"/>
            </w:tcBorders>
            <w:tcMar>
              <w:top w:w="128" w:type="dxa"/>
              <w:left w:w="43" w:type="dxa"/>
              <w:bottom w:w="43" w:type="dxa"/>
              <w:right w:w="43" w:type="dxa"/>
            </w:tcMar>
            <w:vAlign w:val="bottom"/>
          </w:tcPr>
          <w:p w14:paraId="5527657F" w14:textId="77777777" w:rsidR="006865A6" w:rsidRPr="00A77A7E" w:rsidRDefault="006865A6" w:rsidP="00DC78D5">
            <w:pPr>
              <w:jc w:val="right"/>
              <w:rPr>
                <w:sz w:val="21"/>
              </w:rPr>
            </w:pPr>
            <w:r w:rsidRPr="00A77A7E">
              <w:rPr>
                <w:sz w:val="21"/>
              </w:rPr>
              <w:t>9 800</w:t>
            </w:r>
          </w:p>
        </w:tc>
        <w:tc>
          <w:tcPr>
            <w:tcW w:w="693" w:type="dxa"/>
            <w:tcBorders>
              <w:top w:val="nil"/>
              <w:left w:val="nil"/>
              <w:bottom w:val="nil"/>
              <w:right w:val="nil"/>
            </w:tcBorders>
            <w:tcMar>
              <w:top w:w="128" w:type="dxa"/>
              <w:left w:w="43" w:type="dxa"/>
              <w:bottom w:w="43" w:type="dxa"/>
              <w:right w:w="43" w:type="dxa"/>
            </w:tcMar>
            <w:vAlign w:val="bottom"/>
          </w:tcPr>
          <w:p w14:paraId="636DA45B" w14:textId="77777777" w:rsidR="006865A6" w:rsidRPr="00A77A7E" w:rsidRDefault="006865A6" w:rsidP="00DC78D5">
            <w:pPr>
              <w:jc w:val="right"/>
              <w:rPr>
                <w:sz w:val="21"/>
              </w:rPr>
            </w:pPr>
            <w:r w:rsidRPr="00A77A7E">
              <w:rPr>
                <w:sz w:val="21"/>
              </w:rPr>
              <w:t>22 900</w:t>
            </w:r>
          </w:p>
        </w:tc>
        <w:tc>
          <w:tcPr>
            <w:tcW w:w="693" w:type="dxa"/>
            <w:tcBorders>
              <w:top w:val="nil"/>
              <w:left w:val="nil"/>
              <w:bottom w:val="nil"/>
              <w:right w:val="nil"/>
            </w:tcBorders>
            <w:tcMar>
              <w:top w:w="128" w:type="dxa"/>
              <w:left w:w="43" w:type="dxa"/>
              <w:bottom w:w="43" w:type="dxa"/>
              <w:right w:w="43" w:type="dxa"/>
            </w:tcMar>
            <w:vAlign w:val="bottom"/>
          </w:tcPr>
          <w:p w14:paraId="0047347E" w14:textId="77777777" w:rsidR="006865A6" w:rsidRPr="00A77A7E" w:rsidRDefault="006865A6" w:rsidP="00DC78D5">
            <w:pPr>
              <w:jc w:val="right"/>
              <w:rPr>
                <w:sz w:val="21"/>
              </w:rPr>
            </w:pPr>
            <w:r w:rsidRPr="00A77A7E">
              <w:rPr>
                <w:sz w:val="21"/>
              </w:rPr>
              <w:t>39 200</w:t>
            </w:r>
          </w:p>
        </w:tc>
        <w:tc>
          <w:tcPr>
            <w:tcW w:w="693" w:type="dxa"/>
            <w:tcBorders>
              <w:top w:val="nil"/>
              <w:left w:val="nil"/>
              <w:bottom w:val="nil"/>
              <w:right w:val="nil"/>
            </w:tcBorders>
            <w:tcMar>
              <w:top w:w="128" w:type="dxa"/>
              <w:left w:w="43" w:type="dxa"/>
              <w:bottom w:w="43" w:type="dxa"/>
              <w:right w:w="43" w:type="dxa"/>
            </w:tcMar>
            <w:vAlign w:val="bottom"/>
          </w:tcPr>
          <w:p w14:paraId="46B57BCC" w14:textId="77777777" w:rsidR="006865A6" w:rsidRPr="00A77A7E" w:rsidRDefault="006865A6" w:rsidP="00DC78D5">
            <w:pPr>
              <w:jc w:val="right"/>
              <w:rPr>
                <w:sz w:val="21"/>
              </w:rPr>
            </w:pPr>
            <w:r w:rsidRPr="00A77A7E">
              <w:rPr>
                <w:sz w:val="21"/>
              </w:rPr>
              <w:t>62 700</w:t>
            </w:r>
          </w:p>
        </w:tc>
        <w:tc>
          <w:tcPr>
            <w:tcW w:w="693" w:type="dxa"/>
            <w:tcBorders>
              <w:top w:val="nil"/>
              <w:left w:val="nil"/>
              <w:bottom w:val="nil"/>
              <w:right w:val="nil"/>
            </w:tcBorders>
            <w:tcMar>
              <w:top w:w="128" w:type="dxa"/>
              <w:left w:w="43" w:type="dxa"/>
              <w:bottom w:w="43" w:type="dxa"/>
              <w:right w:w="43" w:type="dxa"/>
            </w:tcMar>
            <w:vAlign w:val="bottom"/>
          </w:tcPr>
          <w:p w14:paraId="3B5B1987" w14:textId="77777777" w:rsidR="006865A6" w:rsidRPr="00A77A7E" w:rsidRDefault="006865A6" w:rsidP="00DC78D5">
            <w:pPr>
              <w:jc w:val="right"/>
              <w:rPr>
                <w:sz w:val="21"/>
              </w:rPr>
            </w:pPr>
            <w:r w:rsidRPr="00A77A7E">
              <w:rPr>
                <w:sz w:val="21"/>
              </w:rPr>
              <w:t>80 400</w:t>
            </w:r>
          </w:p>
        </w:tc>
        <w:tc>
          <w:tcPr>
            <w:tcW w:w="693" w:type="dxa"/>
            <w:tcBorders>
              <w:top w:val="nil"/>
              <w:left w:val="nil"/>
              <w:bottom w:val="nil"/>
              <w:right w:val="nil"/>
            </w:tcBorders>
            <w:tcMar>
              <w:top w:w="128" w:type="dxa"/>
              <w:left w:w="43" w:type="dxa"/>
              <w:bottom w:w="43" w:type="dxa"/>
              <w:right w:w="43" w:type="dxa"/>
            </w:tcMar>
            <w:vAlign w:val="bottom"/>
          </w:tcPr>
          <w:p w14:paraId="30EF1ECB" w14:textId="77777777" w:rsidR="006865A6" w:rsidRPr="00A77A7E" w:rsidRDefault="006865A6" w:rsidP="00DC78D5">
            <w:pPr>
              <w:jc w:val="right"/>
              <w:rPr>
                <w:sz w:val="21"/>
              </w:rPr>
            </w:pPr>
            <w:r w:rsidRPr="00A77A7E">
              <w:rPr>
                <w:sz w:val="21"/>
              </w:rPr>
              <w:t>75 500</w:t>
            </w:r>
          </w:p>
        </w:tc>
        <w:tc>
          <w:tcPr>
            <w:tcW w:w="693" w:type="dxa"/>
            <w:tcBorders>
              <w:top w:val="nil"/>
              <w:left w:val="nil"/>
              <w:bottom w:val="nil"/>
              <w:right w:val="nil"/>
            </w:tcBorders>
            <w:tcMar>
              <w:top w:w="128" w:type="dxa"/>
              <w:left w:w="43" w:type="dxa"/>
              <w:bottom w:w="43" w:type="dxa"/>
              <w:right w:w="43" w:type="dxa"/>
            </w:tcMar>
            <w:vAlign w:val="bottom"/>
          </w:tcPr>
          <w:p w14:paraId="607D27E9" w14:textId="77777777" w:rsidR="006865A6" w:rsidRPr="00A77A7E" w:rsidRDefault="006865A6" w:rsidP="00DC78D5">
            <w:pPr>
              <w:jc w:val="right"/>
              <w:rPr>
                <w:sz w:val="21"/>
              </w:rPr>
            </w:pPr>
            <w:r w:rsidRPr="00A77A7E">
              <w:rPr>
                <w:sz w:val="21"/>
              </w:rPr>
              <w:t>56 700</w:t>
            </w:r>
          </w:p>
        </w:tc>
      </w:tr>
      <w:tr w:rsidR="006865A6" w:rsidRPr="00A77A7E" w14:paraId="34F8117C"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58B93F01" w14:textId="77777777" w:rsidR="006865A6" w:rsidRPr="00A77A7E" w:rsidRDefault="006865A6" w:rsidP="00DC78D5">
            <w:pPr>
              <w:rPr>
                <w:sz w:val="21"/>
              </w:rPr>
            </w:pPr>
            <w:r w:rsidRPr="00A77A7E">
              <w:rPr>
                <w:sz w:val="21"/>
              </w:rPr>
              <w:t>Av dette</w:t>
            </w:r>
          </w:p>
        </w:tc>
        <w:tc>
          <w:tcPr>
            <w:tcW w:w="882" w:type="dxa"/>
            <w:tcBorders>
              <w:top w:val="nil"/>
              <w:left w:val="nil"/>
              <w:bottom w:val="nil"/>
              <w:right w:val="nil"/>
            </w:tcBorders>
            <w:tcMar>
              <w:top w:w="128" w:type="dxa"/>
              <w:left w:w="43" w:type="dxa"/>
              <w:bottom w:w="43" w:type="dxa"/>
              <w:right w:w="43" w:type="dxa"/>
            </w:tcMar>
            <w:vAlign w:val="bottom"/>
          </w:tcPr>
          <w:p w14:paraId="55B2EB98"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4C050514"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77A0A874"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696B6253"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57A7F17A"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60E7C1AA"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35FD89A0"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5A95840F" w14:textId="77777777" w:rsidR="006865A6" w:rsidRPr="00A77A7E" w:rsidRDefault="006865A6" w:rsidP="00DC78D5">
            <w:pPr>
              <w:jc w:val="right"/>
              <w:rPr>
                <w:sz w:val="21"/>
              </w:rPr>
            </w:pPr>
          </w:p>
        </w:tc>
      </w:tr>
      <w:tr w:rsidR="006865A6" w:rsidRPr="00A77A7E" w14:paraId="682974AE"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2BC39A50" w14:textId="77777777" w:rsidR="006865A6" w:rsidRPr="00A77A7E" w:rsidRDefault="006865A6" w:rsidP="00DC78D5">
            <w:pPr>
              <w:rPr>
                <w:sz w:val="21"/>
              </w:rPr>
            </w:pPr>
            <w:r w:rsidRPr="00A77A7E">
              <w:rPr>
                <w:sz w:val="21"/>
              </w:rPr>
              <w:tab/>
            </w:r>
            <w:r w:rsidRPr="00A77A7E">
              <w:rPr>
                <w:sz w:val="21"/>
              </w:rPr>
              <w:tab/>
              <w:t>Renteinntekter</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0A03C7DB" w14:textId="77777777" w:rsidR="006865A6" w:rsidRPr="00A77A7E" w:rsidRDefault="006865A6" w:rsidP="00DC78D5">
            <w:pPr>
              <w:jc w:val="right"/>
              <w:rPr>
                <w:sz w:val="21"/>
              </w:rPr>
            </w:pPr>
            <w:r w:rsidRPr="00A77A7E">
              <w:rPr>
                <w:sz w:val="21"/>
              </w:rPr>
              <w:t>13 300</w:t>
            </w:r>
          </w:p>
        </w:tc>
        <w:tc>
          <w:tcPr>
            <w:tcW w:w="693" w:type="dxa"/>
            <w:tcBorders>
              <w:top w:val="nil"/>
              <w:left w:val="nil"/>
              <w:bottom w:val="nil"/>
              <w:right w:val="nil"/>
            </w:tcBorders>
            <w:tcMar>
              <w:top w:w="128" w:type="dxa"/>
              <w:left w:w="43" w:type="dxa"/>
              <w:bottom w:w="43" w:type="dxa"/>
              <w:right w:w="43" w:type="dxa"/>
            </w:tcMar>
            <w:vAlign w:val="bottom"/>
          </w:tcPr>
          <w:p w14:paraId="4E16D966" w14:textId="77777777" w:rsidR="006865A6" w:rsidRPr="00A77A7E" w:rsidRDefault="006865A6" w:rsidP="00DC78D5">
            <w:pPr>
              <w:jc w:val="right"/>
              <w:rPr>
                <w:sz w:val="21"/>
              </w:rPr>
            </w:pPr>
            <w:r w:rsidRPr="00A77A7E">
              <w:rPr>
                <w:sz w:val="21"/>
              </w:rPr>
              <w:t>4 200</w:t>
            </w:r>
          </w:p>
        </w:tc>
        <w:tc>
          <w:tcPr>
            <w:tcW w:w="693" w:type="dxa"/>
            <w:tcBorders>
              <w:top w:val="nil"/>
              <w:left w:val="nil"/>
              <w:bottom w:val="nil"/>
              <w:right w:val="nil"/>
            </w:tcBorders>
            <w:tcMar>
              <w:top w:w="128" w:type="dxa"/>
              <w:left w:w="43" w:type="dxa"/>
              <w:bottom w:w="43" w:type="dxa"/>
              <w:right w:w="43" w:type="dxa"/>
            </w:tcMar>
            <w:vAlign w:val="bottom"/>
          </w:tcPr>
          <w:p w14:paraId="5D9F0AC6" w14:textId="77777777" w:rsidR="006865A6" w:rsidRPr="00A77A7E" w:rsidRDefault="006865A6" w:rsidP="00DC78D5">
            <w:pPr>
              <w:jc w:val="right"/>
              <w:rPr>
                <w:sz w:val="21"/>
              </w:rPr>
            </w:pPr>
            <w:r w:rsidRPr="00A77A7E">
              <w:rPr>
                <w:sz w:val="21"/>
              </w:rPr>
              <w:t>6 700</w:t>
            </w:r>
          </w:p>
        </w:tc>
        <w:tc>
          <w:tcPr>
            <w:tcW w:w="693" w:type="dxa"/>
            <w:tcBorders>
              <w:top w:val="nil"/>
              <w:left w:val="nil"/>
              <w:bottom w:val="nil"/>
              <w:right w:val="nil"/>
            </w:tcBorders>
            <w:tcMar>
              <w:top w:w="128" w:type="dxa"/>
              <w:left w:w="43" w:type="dxa"/>
              <w:bottom w:w="43" w:type="dxa"/>
              <w:right w:w="43" w:type="dxa"/>
            </w:tcMar>
            <w:vAlign w:val="bottom"/>
          </w:tcPr>
          <w:p w14:paraId="396D3D46" w14:textId="77777777" w:rsidR="006865A6" w:rsidRPr="00A77A7E" w:rsidRDefault="006865A6" w:rsidP="00DC78D5">
            <w:pPr>
              <w:jc w:val="right"/>
              <w:rPr>
                <w:sz w:val="21"/>
              </w:rPr>
            </w:pPr>
            <w:r w:rsidRPr="00A77A7E">
              <w:rPr>
                <w:sz w:val="21"/>
              </w:rPr>
              <w:t>6 100</w:t>
            </w:r>
          </w:p>
        </w:tc>
        <w:tc>
          <w:tcPr>
            <w:tcW w:w="693" w:type="dxa"/>
            <w:tcBorders>
              <w:top w:val="nil"/>
              <w:left w:val="nil"/>
              <w:bottom w:val="nil"/>
              <w:right w:val="nil"/>
            </w:tcBorders>
            <w:tcMar>
              <w:top w:w="128" w:type="dxa"/>
              <w:left w:w="43" w:type="dxa"/>
              <w:bottom w:w="43" w:type="dxa"/>
              <w:right w:w="43" w:type="dxa"/>
            </w:tcMar>
            <w:vAlign w:val="bottom"/>
          </w:tcPr>
          <w:p w14:paraId="2ED47D20" w14:textId="77777777" w:rsidR="006865A6" w:rsidRPr="00A77A7E" w:rsidRDefault="006865A6" w:rsidP="00DC78D5">
            <w:pPr>
              <w:jc w:val="right"/>
              <w:rPr>
                <w:sz w:val="21"/>
              </w:rPr>
            </w:pPr>
            <w:r w:rsidRPr="00A77A7E">
              <w:rPr>
                <w:sz w:val="21"/>
              </w:rPr>
              <w:t>9 200</w:t>
            </w:r>
          </w:p>
        </w:tc>
        <w:tc>
          <w:tcPr>
            <w:tcW w:w="693" w:type="dxa"/>
            <w:tcBorders>
              <w:top w:val="nil"/>
              <w:left w:val="nil"/>
              <w:bottom w:val="nil"/>
              <w:right w:val="nil"/>
            </w:tcBorders>
            <w:tcMar>
              <w:top w:w="128" w:type="dxa"/>
              <w:left w:w="43" w:type="dxa"/>
              <w:bottom w:w="43" w:type="dxa"/>
              <w:right w:w="43" w:type="dxa"/>
            </w:tcMar>
            <w:vAlign w:val="bottom"/>
          </w:tcPr>
          <w:p w14:paraId="28D0EE2C" w14:textId="77777777" w:rsidR="006865A6" w:rsidRPr="00A77A7E" w:rsidRDefault="006865A6" w:rsidP="00DC78D5">
            <w:pPr>
              <w:jc w:val="right"/>
              <w:rPr>
                <w:sz w:val="21"/>
              </w:rPr>
            </w:pPr>
            <w:r w:rsidRPr="00A77A7E">
              <w:rPr>
                <w:sz w:val="21"/>
              </w:rPr>
              <w:t>18 500</w:t>
            </w:r>
          </w:p>
        </w:tc>
        <w:tc>
          <w:tcPr>
            <w:tcW w:w="693" w:type="dxa"/>
            <w:tcBorders>
              <w:top w:val="nil"/>
              <w:left w:val="nil"/>
              <w:bottom w:val="nil"/>
              <w:right w:val="nil"/>
            </w:tcBorders>
            <w:tcMar>
              <w:top w:w="128" w:type="dxa"/>
              <w:left w:w="43" w:type="dxa"/>
              <w:bottom w:w="43" w:type="dxa"/>
              <w:right w:w="43" w:type="dxa"/>
            </w:tcMar>
            <w:vAlign w:val="bottom"/>
          </w:tcPr>
          <w:p w14:paraId="724DD4A4" w14:textId="77777777" w:rsidR="006865A6" w:rsidRPr="00A77A7E" w:rsidRDefault="006865A6" w:rsidP="00DC78D5">
            <w:pPr>
              <w:jc w:val="right"/>
              <w:rPr>
                <w:sz w:val="21"/>
              </w:rPr>
            </w:pPr>
            <w:r w:rsidRPr="00A77A7E">
              <w:rPr>
                <w:sz w:val="21"/>
              </w:rPr>
              <w:t>28 100</w:t>
            </w:r>
          </w:p>
        </w:tc>
        <w:tc>
          <w:tcPr>
            <w:tcW w:w="693" w:type="dxa"/>
            <w:tcBorders>
              <w:top w:val="nil"/>
              <w:left w:val="nil"/>
              <w:bottom w:val="nil"/>
              <w:right w:val="nil"/>
            </w:tcBorders>
            <w:tcMar>
              <w:top w:w="128" w:type="dxa"/>
              <w:left w:w="43" w:type="dxa"/>
              <w:bottom w:w="43" w:type="dxa"/>
              <w:right w:w="43" w:type="dxa"/>
            </w:tcMar>
            <w:vAlign w:val="bottom"/>
          </w:tcPr>
          <w:p w14:paraId="2EE37C6F" w14:textId="77777777" w:rsidR="006865A6" w:rsidRPr="00A77A7E" w:rsidRDefault="006865A6" w:rsidP="00DC78D5">
            <w:pPr>
              <w:jc w:val="right"/>
              <w:rPr>
                <w:sz w:val="21"/>
              </w:rPr>
            </w:pPr>
            <w:r w:rsidRPr="00A77A7E">
              <w:rPr>
                <w:sz w:val="21"/>
              </w:rPr>
              <w:t>29 400</w:t>
            </w:r>
          </w:p>
        </w:tc>
      </w:tr>
      <w:tr w:rsidR="006865A6" w:rsidRPr="00A77A7E" w14:paraId="1401ECAC" w14:textId="77777777" w:rsidTr="00DC78D5">
        <w:trPr>
          <w:trHeight w:val="560"/>
        </w:trPr>
        <w:tc>
          <w:tcPr>
            <w:tcW w:w="3334" w:type="dxa"/>
            <w:tcBorders>
              <w:top w:val="nil"/>
              <w:left w:val="nil"/>
              <w:bottom w:val="nil"/>
              <w:right w:val="nil"/>
            </w:tcBorders>
            <w:tcMar>
              <w:top w:w="128" w:type="dxa"/>
              <w:left w:w="43" w:type="dxa"/>
              <w:bottom w:w="43" w:type="dxa"/>
              <w:right w:w="43" w:type="dxa"/>
            </w:tcMar>
          </w:tcPr>
          <w:p w14:paraId="196E268F" w14:textId="77777777" w:rsidR="006865A6" w:rsidRPr="00A77A7E" w:rsidRDefault="006865A6" w:rsidP="00DC78D5">
            <w:pPr>
              <w:rPr>
                <w:sz w:val="21"/>
              </w:rPr>
            </w:pPr>
            <w:r w:rsidRPr="00A77A7E">
              <w:rPr>
                <w:sz w:val="21"/>
              </w:rPr>
              <w:lastRenderedPageBreak/>
              <w:tab/>
            </w:r>
            <w:r w:rsidRPr="00A77A7E">
              <w:rPr>
                <w:sz w:val="21"/>
              </w:rPr>
              <w:tab/>
              <w:t xml:space="preserve">Skattepliktig og skattefritt </w:t>
            </w:r>
            <w:r w:rsidRPr="00A77A7E">
              <w:rPr>
                <w:sz w:val="21"/>
              </w:rPr>
              <w:br/>
            </w:r>
            <w:r w:rsidRPr="00A77A7E">
              <w:rPr>
                <w:sz w:val="21"/>
              </w:rPr>
              <w:tab/>
            </w:r>
            <w:r w:rsidRPr="00A77A7E">
              <w:rPr>
                <w:sz w:val="21"/>
              </w:rPr>
              <w:tab/>
              <w:t>aksjeutbytte</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31C9EC47" w14:textId="77777777" w:rsidR="006865A6" w:rsidRPr="00A77A7E" w:rsidRDefault="006865A6" w:rsidP="00DC78D5">
            <w:pPr>
              <w:jc w:val="right"/>
              <w:rPr>
                <w:sz w:val="21"/>
              </w:rPr>
            </w:pPr>
            <w:r w:rsidRPr="00A77A7E">
              <w:rPr>
                <w:sz w:val="21"/>
              </w:rPr>
              <w:t>20 000</w:t>
            </w:r>
          </w:p>
        </w:tc>
        <w:tc>
          <w:tcPr>
            <w:tcW w:w="693" w:type="dxa"/>
            <w:tcBorders>
              <w:top w:val="nil"/>
              <w:left w:val="nil"/>
              <w:bottom w:val="nil"/>
              <w:right w:val="nil"/>
            </w:tcBorders>
            <w:tcMar>
              <w:top w:w="128" w:type="dxa"/>
              <w:left w:w="43" w:type="dxa"/>
              <w:bottom w:w="43" w:type="dxa"/>
              <w:right w:w="43" w:type="dxa"/>
            </w:tcMar>
            <w:vAlign w:val="bottom"/>
          </w:tcPr>
          <w:p w14:paraId="2A7A3FB4" w14:textId="77777777" w:rsidR="006865A6" w:rsidRPr="00A77A7E" w:rsidRDefault="006865A6" w:rsidP="00DC78D5">
            <w:pPr>
              <w:jc w:val="right"/>
              <w:rPr>
                <w:sz w:val="21"/>
              </w:rPr>
            </w:pPr>
            <w:r w:rsidRPr="00A77A7E">
              <w:rPr>
                <w:sz w:val="21"/>
              </w:rPr>
              <w:t>1 200</w:t>
            </w:r>
          </w:p>
        </w:tc>
        <w:tc>
          <w:tcPr>
            <w:tcW w:w="693" w:type="dxa"/>
            <w:tcBorders>
              <w:top w:val="nil"/>
              <w:left w:val="nil"/>
              <w:bottom w:val="nil"/>
              <w:right w:val="nil"/>
            </w:tcBorders>
            <w:tcMar>
              <w:top w:w="128" w:type="dxa"/>
              <w:left w:w="43" w:type="dxa"/>
              <w:bottom w:w="43" w:type="dxa"/>
              <w:right w:w="43" w:type="dxa"/>
            </w:tcMar>
            <w:vAlign w:val="bottom"/>
          </w:tcPr>
          <w:p w14:paraId="2EEAA30D" w14:textId="77777777" w:rsidR="006865A6" w:rsidRPr="00A77A7E" w:rsidRDefault="006865A6" w:rsidP="00DC78D5">
            <w:pPr>
              <w:jc w:val="right"/>
              <w:rPr>
                <w:sz w:val="21"/>
              </w:rPr>
            </w:pPr>
            <w:r w:rsidRPr="00A77A7E">
              <w:rPr>
                <w:sz w:val="21"/>
              </w:rPr>
              <w:t>5 500</w:t>
            </w:r>
          </w:p>
        </w:tc>
        <w:tc>
          <w:tcPr>
            <w:tcW w:w="693" w:type="dxa"/>
            <w:tcBorders>
              <w:top w:val="nil"/>
              <w:left w:val="nil"/>
              <w:bottom w:val="nil"/>
              <w:right w:val="nil"/>
            </w:tcBorders>
            <w:tcMar>
              <w:top w:w="128" w:type="dxa"/>
              <w:left w:w="43" w:type="dxa"/>
              <w:bottom w:w="43" w:type="dxa"/>
              <w:right w:w="43" w:type="dxa"/>
            </w:tcMar>
            <w:vAlign w:val="bottom"/>
          </w:tcPr>
          <w:p w14:paraId="7A7DE836" w14:textId="77777777" w:rsidR="006865A6" w:rsidRPr="00A77A7E" w:rsidRDefault="006865A6" w:rsidP="00DC78D5">
            <w:pPr>
              <w:jc w:val="right"/>
              <w:rPr>
                <w:sz w:val="21"/>
              </w:rPr>
            </w:pPr>
            <w:r w:rsidRPr="00A77A7E">
              <w:rPr>
                <w:sz w:val="21"/>
              </w:rPr>
              <w:t>16 000</w:t>
            </w:r>
          </w:p>
        </w:tc>
        <w:tc>
          <w:tcPr>
            <w:tcW w:w="693" w:type="dxa"/>
            <w:tcBorders>
              <w:top w:val="nil"/>
              <w:left w:val="nil"/>
              <w:bottom w:val="nil"/>
              <w:right w:val="nil"/>
            </w:tcBorders>
            <w:tcMar>
              <w:top w:w="128" w:type="dxa"/>
              <w:left w:w="43" w:type="dxa"/>
              <w:bottom w:w="43" w:type="dxa"/>
              <w:right w:w="43" w:type="dxa"/>
            </w:tcMar>
            <w:vAlign w:val="bottom"/>
          </w:tcPr>
          <w:p w14:paraId="4B424C30" w14:textId="77777777" w:rsidR="006865A6" w:rsidRPr="00A77A7E" w:rsidRDefault="006865A6" w:rsidP="00DC78D5">
            <w:pPr>
              <w:jc w:val="right"/>
              <w:rPr>
                <w:sz w:val="21"/>
              </w:rPr>
            </w:pPr>
            <w:r w:rsidRPr="00A77A7E">
              <w:rPr>
                <w:sz w:val="21"/>
              </w:rPr>
              <w:t>32 700</w:t>
            </w:r>
          </w:p>
        </w:tc>
        <w:tc>
          <w:tcPr>
            <w:tcW w:w="693" w:type="dxa"/>
            <w:tcBorders>
              <w:top w:val="nil"/>
              <w:left w:val="nil"/>
              <w:bottom w:val="nil"/>
              <w:right w:val="nil"/>
            </w:tcBorders>
            <w:tcMar>
              <w:top w:w="128" w:type="dxa"/>
              <w:left w:w="43" w:type="dxa"/>
              <w:bottom w:w="43" w:type="dxa"/>
              <w:right w:w="43" w:type="dxa"/>
            </w:tcMar>
            <w:vAlign w:val="bottom"/>
          </w:tcPr>
          <w:p w14:paraId="4971AEEB" w14:textId="77777777" w:rsidR="006865A6" w:rsidRPr="00A77A7E" w:rsidRDefault="006865A6" w:rsidP="00DC78D5">
            <w:pPr>
              <w:jc w:val="right"/>
              <w:rPr>
                <w:sz w:val="21"/>
              </w:rPr>
            </w:pPr>
            <w:r w:rsidRPr="00A77A7E">
              <w:rPr>
                <w:sz w:val="21"/>
              </w:rPr>
              <w:t>37 200</w:t>
            </w:r>
          </w:p>
        </w:tc>
        <w:tc>
          <w:tcPr>
            <w:tcW w:w="693" w:type="dxa"/>
            <w:tcBorders>
              <w:top w:val="nil"/>
              <w:left w:val="nil"/>
              <w:bottom w:val="nil"/>
              <w:right w:val="nil"/>
            </w:tcBorders>
            <w:tcMar>
              <w:top w:w="128" w:type="dxa"/>
              <w:left w:w="43" w:type="dxa"/>
              <w:bottom w:w="43" w:type="dxa"/>
              <w:right w:w="43" w:type="dxa"/>
            </w:tcMar>
            <w:vAlign w:val="bottom"/>
          </w:tcPr>
          <w:p w14:paraId="29505346" w14:textId="77777777" w:rsidR="006865A6" w:rsidRPr="00A77A7E" w:rsidRDefault="006865A6" w:rsidP="00DC78D5">
            <w:pPr>
              <w:jc w:val="right"/>
              <w:rPr>
                <w:sz w:val="21"/>
              </w:rPr>
            </w:pPr>
            <w:r w:rsidRPr="00A77A7E">
              <w:rPr>
                <w:sz w:val="21"/>
              </w:rPr>
              <w:t>24 800</w:t>
            </w:r>
          </w:p>
        </w:tc>
        <w:tc>
          <w:tcPr>
            <w:tcW w:w="693" w:type="dxa"/>
            <w:tcBorders>
              <w:top w:val="nil"/>
              <w:left w:val="nil"/>
              <w:bottom w:val="nil"/>
              <w:right w:val="nil"/>
            </w:tcBorders>
            <w:tcMar>
              <w:top w:w="128" w:type="dxa"/>
              <w:left w:w="43" w:type="dxa"/>
              <w:bottom w:w="43" w:type="dxa"/>
              <w:right w:w="43" w:type="dxa"/>
            </w:tcMar>
            <w:vAlign w:val="bottom"/>
          </w:tcPr>
          <w:p w14:paraId="09977F79" w14:textId="77777777" w:rsidR="006865A6" w:rsidRPr="00A77A7E" w:rsidRDefault="006865A6" w:rsidP="00DC78D5">
            <w:pPr>
              <w:jc w:val="right"/>
              <w:rPr>
                <w:sz w:val="21"/>
              </w:rPr>
            </w:pPr>
            <w:r w:rsidRPr="00A77A7E">
              <w:rPr>
                <w:sz w:val="21"/>
              </w:rPr>
              <w:t>10 300</w:t>
            </w:r>
          </w:p>
        </w:tc>
      </w:tr>
      <w:tr w:rsidR="006865A6" w:rsidRPr="00A77A7E" w14:paraId="40ADF766"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28E1404D" w14:textId="77777777" w:rsidR="006865A6" w:rsidRPr="00A77A7E" w:rsidRDefault="006865A6" w:rsidP="00DC78D5">
            <w:pPr>
              <w:rPr>
                <w:sz w:val="21"/>
              </w:rPr>
            </w:pPr>
            <w:r w:rsidRPr="00A77A7E">
              <w:rPr>
                <w:sz w:val="21"/>
              </w:rPr>
              <w:tab/>
            </w:r>
            <w:r w:rsidRPr="00A77A7E">
              <w:rPr>
                <w:sz w:val="21"/>
              </w:rPr>
              <w:tab/>
              <w:t>Gevinst ved salg av verdipapirer</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646C9E31" w14:textId="77777777" w:rsidR="006865A6" w:rsidRPr="00A77A7E" w:rsidRDefault="006865A6" w:rsidP="00DC78D5">
            <w:pPr>
              <w:jc w:val="right"/>
              <w:rPr>
                <w:sz w:val="21"/>
              </w:rPr>
            </w:pPr>
            <w:r w:rsidRPr="00A77A7E">
              <w:rPr>
                <w:sz w:val="21"/>
              </w:rPr>
              <w:t>8 400</w:t>
            </w:r>
          </w:p>
        </w:tc>
        <w:tc>
          <w:tcPr>
            <w:tcW w:w="693" w:type="dxa"/>
            <w:tcBorders>
              <w:top w:val="nil"/>
              <w:left w:val="nil"/>
              <w:bottom w:val="nil"/>
              <w:right w:val="nil"/>
            </w:tcBorders>
            <w:tcMar>
              <w:top w:w="128" w:type="dxa"/>
              <w:left w:w="43" w:type="dxa"/>
              <w:bottom w:w="43" w:type="dxa"/>
              <w:right w:w="43" w:type="dxa"/>
            </w:tcMar>
            <w:vAlign w:val="bottom"/>
          </w:tcPr>
          <w:p w14:paraId="35FD9DEF" w14:textId="77777777" w:rsidR="006865A6" w:rsidRPr="00A77A7E" w:rsidRDefault="006865A6" w:rsidP="00DC78D5">
            <w:pPr>
              <w:jc w:val="right"/>
              <w:rPr>
                <w:sz w:val="21"/>
              </w:rPr>
            </w:pPr>
            <w:r w:rsidRPr="00A77A7E">
              <w:rPr>
                <w:sz w:val="21"/>
              </w:rPr>
              <w:t>1 700</w:t>
            </w:r>
          </w:p>
        </w:tc>
        <w:tc>
          <w:tcPr>
            <w:tcW w:w="693" w:type="dxa"/>
            <w:tcBorders>
              <w:top w:val="nil"/>
              <w:left w:val="nil"/>
              <w:bottom w:val="nil"/>
              <w:right w:val="nil"/>
            </w:tcBorders>
            <w:tcMar>
              <w:top w:w="128" w:type="dxa"/>
              <w:left w:w="43" w:type="dxa"/>
              <w:bottom w:w="43" w:type="dxa"/>
              <w:right w:w="43" w:type="dxa"/>
            </w:tcMar>
            <w:vAlign w:val="bottom"/>
          </w:tcPr>
          <w:p w14:paraId="5DA0B563" w14:textId="77777777" w:rsidR="006865A6" w:rsidRPr="00A77A7E" w:rsidRDefault="006865A6" w:rsidP="00DC78D5">
            <w:pPr>
              <w:jc w:val="right"/>
              <w:rPr>
                <w:sz w:val="21"/>
              </w:rPr>
            </w:pPr>
            <w:r w:rsidRPr="00A77A7E">
              <w:rPr>
                <w:sz w:val="21"/>
              </w:rPr>
              <w:t>5 200</w:t>
            </w:r>
          </w:p>
        </w:tc>
        <w:tc>
          <w:tcPr>
            <w:tcW w:w="693" w:type="dxa"/>
            <w:tcBorders>
              <w:top w:val="nil"/>
              <w:left w:val="nil"/>
              <w:bottom w:val="nil"/>
              <w:right w:val="nil"/>
            </w:tcBorders>
            <w:tcMar>
              <w:top w:w="128" w:type="dxa"/>
              <w:left w:w="43" w:type="dxa"/>
              <w:bottom w:w="43" w:type="dxa"/>
              <w:right w:w="43" w:type="dxa"/>
            </w:tcMar>
            <w:vAlign w:val="bottom"/>
          </w:tcPr>
          <w:p w14:paraId="795B6F74" w14:textId="77777777" w:rsidR="006865A6" w:rsidRPr="00A77A7E" w:rsidRDefault="006865A6" w:rsidP="00DC78D5">
            <w:pPr>
              <w:jc w:val="right"/>
              <w:rPr>
                <w:sz w:val="21"/>
              </w:rPr>
            </w:pPr>
            <w:r w:rsidRPr="00A77A7E">
              <w:rPr>
                <w:sz w:val="21"/>
              </w:rPr>
              <w:t>8 000</w:t>
            </w:r>
          </w:p>
        </w:tc>
        <w:tc>
          <w:tcPr>
            <w:tcW w:w="693" w:type="dxa"/>
            <w:tcBorders>
              <w:top w:val="nil"/>
              <w:left w:val="nil"/>
              <w:bottom w:val="nil"/>
              <w:right w:val="nil"/>
            </w:tcBorders>
            <w:tcMar>
              <w:top w:w="128" w:type="dxa"/>
              <w:left w:w="43" w:type="dxa"/>
              <w:bottom w:w="43" w:type="dxa"/>
              <w:right w:w="43" w:type="dxa"/>
            </w:tcMar>
            <w:vAlign w:val="bottom"/>
          </w:tcPr>
          <w:p w14:paraId="43CFA2D6" w14:textId="77777777" w:rsidR="006865A6" w:rsidRPr="00A77A7E" w:rsidRDefault="006865A6" w:rsidP="00DC78D5">
            <w:pPr>
              <w:jc w:val="right"/>
              <w:rPr>
                <w:sz w:val="21"/>
              </w:rPr>
            </w:pPr>
            <w:r w:rsidRPr="00A77A7E">
              <w:rPr>
                <w:sz w:val="21"/>
              </w:rPr>
              <w:t>9 600</w:t>
            </w:r>
          </w:p>
        </w:tc>
        <w:tc>
          <w:tcPr>
            <w:tcW w:w="693" w:type="dxa"/>
            <w:tcBorders>
              <w:top w:val="nil"/>
              <w:left w:val="nil"/>
              <w:bottom w:val="nil"/>
              <w:right w:val="nil"/>
            </w:tcBorders>
            <w:tcMar>
              <w:top w:w="128" w:type="dxa"/>
              <w:left w:w="43" w:type="dxa"/>
              <w:bottom w:w="43" w:type="dxa"/>
              <w:right w:w="43" w:type="dxa"/>
            </w:tcMar>
            <w:vAlign w:val="bottom"/>
          </w:tcPr>
          <w:p w14:paraId="0FA6C296" w14:textId="77777777" w:rsidR="006865A6" w:rsidRPr="00A77A7E" w:rsidRDefault="006865A6" w:rsidP="00DC78D5">
            <w:pPr>
              <w:jc w:val="right"/>
              <w:rPr>
                <w:sz w:val="21"/>
              </w:rPr>
            </w:pPr>
            <w:r w:rsidRPr="00A77A7E">
              <w:rPr>
                <w:sz w:val="21"/>
              </w:rPr>
              <w:t>11 900</w:t>
            </w:r>
          </w:p>
        </w:tc>
        <w:tc>
          <w:tcPr>
            <w:tcW w:w="693" w:type="dxa"/>
            <w:tcBorders>
              <w:top w:val="nil"/>
              <w:left w:val="nil"/>
              <w:bottom w:val="nil"/>
              <w:right w:val="nil"/>
            </w:tcBorders>
            <w:tcMar>
              <w:top w:w="128" w:type="dxa"/>
              <w:left w:w="43" w:type="dxa"/>
              <w:bottom w:w="43" w:type="dxa"/>
              <w:right w:w="43" w:type="dxa"/>
            </w:tcMar>
            <w:vAlign w:val="bottom"/>
          </w:tcPr>
          <w:p w14:paraId="0B83BBFA" w14:textId="77777777" w:rsidR="006865A6" w:rsidRPr="00A77A7E" w:rsidRDefault="006865A6" w:rsidP="00DC78D5">
            <w:pPr>
              <w:jc w:val="right"/>
              <w:rPr>
                <w:sz w:val="21"/>
              </w:rPr>
            </w:pPr>
            <w:r w:rsidRPr="00A77A7E">
              <w:rPr>
                <w:sz w:val="21"/>
              </w:rPr>
              <w:t>11 600</w:t>
            </w:r>
          </w:p>
        </w:tc>
        <w:tc>
          <w:tcPr>
            <w:tcW w:w="693" w:type="dxa"/>
            <w:tcBorders>
              <w:top w:val="nil"/>
              <w:left w:val="nil"/>
              <w:bottom w:val="nil"/>
              <w:right w:val="nil"/>
            </w:tcBorders>
            <w:tcMar>
              <w:top w:w="128" w:type="dxa"/>
              <w:left w:w="43" w:type="dxa"/>
              <w:bottom w:w="43" w:type="dxa"/>
              <w:right w:w="43" w:type="dxa"/>
            </w:tcMar>
            <w:vAlign w:val="bottom"/>
          </w:tcPr>
          <w:p w14:paraId="57CF243C" w14:textId="77777777" w:rsidR="006865A6" w:rsidRPr="00A77A7E" w:rsidRDefault="006865A6" w:rsidP="00DC78D5">
            <w:pPr>
              <w:jc w:val="right"/>
              <w:rPr>
                <w:sz w:val="21"/>
              </w:rPr>
            </w:pPr>
            <w:r w:rsidRPr="00A77A7E">
              <w:rPr>
                <w:sz w:val="21"/>
              </w:rPr>
              <w:t>10 500</w:t>
            </w:r>
          </w:p>
        </w:tc>
      </w:tr>
      <w:tr w:rsidR="006865A6" w:rsidRPr="00A77A7E" w14:paraId="09099982"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6CF8E995" w14:textId="77777777" w:rsidR="006865A6" w:rsidRPr="00A77A7E" w:rsidRDefault="006865A6" w:rsidP="00DC78D5">
            <w:pPr>
              <w:rPr>
                <w:sz w:val="21"/>
              </w:rPr>
            </w:pPr>
            <w:r w:rsidRPr="00A77A7E">
              <w:rPr>
                <w:sz w:val="21"/>
              </w:rPr>
              <w:t xml:space="preserve"> </w:t>
            </w:r>
          </w:p>
        </w:tc>
        <w:tc>
          <w:tcPr>
            <w:tcW w:w="882" w:type="dxa"/>
            <w:tcBorders>
              <w:top w:val="nil"/>
              <w:left w:val="nil"/>
              <w:bottom w:val="nil"/>
              <w:right w:val="nil"/>
            </w:tcBorders>
            <w:tcMar>
              <w:top w:w="128" w:type="dxa"/>
              <w:left w:w="43" w:type="dxa"/>
              <w:bottom w:w="43" w:type="dxa"/>
              <w:right w:w="43" w:type="dxa"/>
            </w:tcMar>
            <w:vAlign w:val="bottom"/>
          </w:tcPr>
          <w:p w14:paraId="2425D7B1"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5AD05DC4"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06AA1873"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4678AB00"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1E44F3D2"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564A8A71"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04ADF203"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202A1237" w14:textId="77777777" w:rsidR="006865A6" w:rsidRPr="00A77A7E" w:rsidRDefault="006865A6" w:rsidP="00DC78D5">
            <w:pPr>
              <w:jc w:val="right"/>
              <w:rPr>
                <w:sz w:val="21"/>
              </w:rPr>
            </w:pPr>
          </w:p>
        </w:tc>
      </w:tr>
      <w:tr w:rsidR="006865A6" w:rsidRPr="00A77A7E" w14:paraId="57E3D22D"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5052B551" w14:textId="77777777" w:rsidR="006865A6" w:rsidRPr="00A77A7E" w:rsidRDefault="006865A6" w:rsidP="00DC78D5">
            <w:pPr>
              <w:rPr>
                <w:sz w:val="21"/>
              </w:rPr>
            </w:pPr>
            <w:r w:rsidRPr="00A77A7E">
              <w:rPr>
                <w:sz w:val="21"/>
              </w:rPr>
              <w:t>Inntektsfradrag</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1002BAE5" w14:textId="77777777" w:rsidR="006865A6" w:rsidRPr="00A77A7E" w:rsidRDefault="006865A6" w:rsidP="00DC78D5">
            <w:pPr>
              <w:jc w:val="right"/>
              <w:rPr>
                <w:sz w:val="21"/>
              </w:rPr>
            </w:pPr>
            <w:r w:rsidRPr="00A77A7E">
              <w:rPr>
                <w:sz w:val="21"/>
              </w:rPr>
              <w:t>167 600</w:t>
            </w:r>
          </w:p>
        </w:tc>
        <w:tc>
          <w:tcPr>
            <w:tcW w:w="693" w:type="dxa"/>
            <w:tcBorders>
              <w:top w:val="nil"/>
              <w:left w:val="nil"/>
              <w:bottom w:val="nil"/>
              <w:right w:val="nil"/>
            </w:tcBorders>
            <w:tcMar>
              <w:top w:w="128" w:type="dxa"/>
              <w:left w:w="43" w:type="dxa"/>
              <w:bottom w:w="43" w:type="dxa"/>
              <w:right w:w="43" w:type="dxa"/>
            </w:tcMar>
            <w:vAlign w:val="bottom"/>
          </w:tcPr>
          <w:p w14:paraId="53C8AE32" w14:textId="77777777" w:rsidR="006865A6" w:rsidRPr="00A77A7E" w:rsidRDefault="006865A6" w:rsidP="00DC78D5">
            <w:pPr>
              <w:jc w:val="right"/>
              <w:rPr>
                <w:sz w:val="21"/>
              </w:rPr>
            </w:pPr>
            <w:r w:rsidRPr="00A77A7E">
              <w:rPr>
                <w:sz w:val="21"/>
              </w:rPr>
              <w:t>69 200</w:t>
            </w:r>
          </w:p>
        </w:tc>
        <w:tc>
          <w:tcPr>
            <w:tcW w:w="693" w:type="dxa"/>
            <w:tcBorders>
              <w:top w:val="nil"/>
              <w:left w:val="nil"/>
              <w:bottom w:val="nil"/>
              <w:right w:val="nil"/>
            </w:tcBorders>
            <w:tcMar>
              <w:top w:w="128" w:type="dxa"/>
              <w:left w:w="43" w:type="dxa"/>
              <w:bottom w:w="43" w:type="dxa"/>
              <w:right w:w="43" w:type="dxa"/>
            </w:tcMar>
            <w:vAlign w:val="bottom"/>
          </w:tcPr>
          <w:p w14:paraId="54CF872F" w14:textId="77777777" w:rsidR="006865A6" w:rsidRPr="00A77A7E" w:rsidRDefault="006865A6" w:rsidP="00DC78D5">
            <w:pPr>
              <w:jc w:val="right"/>
              <w:rPr>
                <w:sz w:val="21"/>
              </w:rPr>
            </w:pPr>
            <w:r w:rsidRPr="00A77A7E">
              <w:rPr>
                <w:sz w:val="21"/>
              </w:rPr>
              <w:t>177 100</w:t>
            </w:r>
          </w:p>
        </w:tc>
        <w:tc>
          <w:tcPr>
            <w:tcW w:w="693" w:type="dxa"/>
            <w:tcBorders>
              <w:top w:val="nil"/>
              <w:left w:val="nil"/>
              <w:bottom w:val="nil"/>
              <w:right w:val="nil"/>
            </w:tcBorders>
            <w:tcMar>
              <w:top w:w="128" w:type="dxa"/>
              <w:left w:w="43" w:type="dxa"/>
              <w:bottom w:w="43" w:type="dxa"/>
              <w:right w:w="43" w:type="dxa"/>
            </w:tcMar>
            <w:vAlign w:val="bottom"/>
          </w:tcPr>
          <w:p w14:paraId="3881F9CE" w14:textId="77777777" w:rsidR="006865A6" w:rsidRPr="00A77A7E" w:rsidRDefault="006865A6" w:rsidP="00DC78D5">
            <w:pPr>
              <w:jc w:val="right"/>
              <w:rPr>
                <w:sz w:val="21"/>
              </w:rPr>
            </w:pPr>
            <w:r w:rsidRPr="00A77A7E">
              <w:rPr>
                <w:sz w:val="21"/>
              </w:rPr>
              <w:t>212 400</w:t>
            </w:r>
          </w:p>
        </w:tc>
        <w:tc>
          <w:tcPr>
            <w:tcW w:w="693" w:type="dxa"/>
            <w:tcBorders>
              <w:top w:val="nil"/>
              <w:left w:val="nil"/>
              <w:bottom w:val="nil"/>
              <w:right w:val="nil"/>
            </w:tcBorders>
            <w:tcMar>
              <w:top w:w="128" w:type="dxa"/>
              <w:left w:w="43" w:type="dxa"/>
              <w:bottom w:w="43" w:type="dxa"/>
              <w:right w:w="43" w:type="dxa"/>
            </w:tcMar>
            <w:vAlign w:val="bottom"/>
          </w:tcPr>
          <w:p w14:paraId="6D59249B" w14:textId="77777777" w:rsidR="006865A6" w:rsidRPr="00A77A7E" w:rsidRDefault="006865A6" w:rsidP="00DC78D5">
            <w:pPr>
              <w:jc w:val="right"/>
              <w:rPr>
                <w:sz w:val="21"/>
              </w:rPr>
            </w:pPr>
            <w:r w:rsidRPr="00A77A7E">
              <w:rPr>
                <w:sz w:val="21"/>
              </w:rPr>
              <w:t>212 800</w:t>
            </w:r>
          </w:p>
        </w:tc>
        <w:tc>
          <w:tcPr>
            <w:tcW w:w="693" w:type="dxa"/>
            <w:tcBorders>
              <w:top w:val="nil"/>
              <w:left w:val="nil"/>
              <w:bottom w:val="nil"/>
              <w:right w:val="nil"/>
            </w:tcBorders>
            <w:tcMar>
              <w:top w:w="128" w:type="dxa"/>
              <w:left w:w="43" w:type="dxa"/>
              <w:bottom w:w="43" w:type="dxa"/>
              <w:right w:w="43" w:type="dxa"/>
            </w:tcMar>
            <w:vAlign w:val="bottom"/>
          </w:tcPr>
          <w:p w14:paraId="0FDE472C" w14:textId="77777777" w:rsidR="006865A6" w:rsidRPr="00A77A7E" w:rsidRDefault="006865A6" w:rsidP="00DC78D5">
            <w:pPr>
              <w:jc w:val="right"/>
              <w:rPr>
                <w:sz w:val="21"/>
              </w:rPr>
            </w:pPr>
            <w:r w:rsidRPr="00A77A7E">
              <w:rPr>
                <w:sz w:val="21"/>
              </w:rPr>
              <w:t>186 200</w:t>
            </w:r>
          </w:p>
        </w:tc>
        <w:tc>
          <w:tcPr>
            <w:tcW w:w="693" w:type="dxa"/>
            <w:tcBorders>
              <w:top w:val="nil"/>
              <w:left w:val="nil"/>
              <w:bottom w:val="nil"/>
              <w:right w:val="nil"/>
            </w:tcBorders>
            <w:tcMar>
              <w:top w:w="128" w:type="dxa"/>
              <w:left w:w="43" w:type="dxa"/>
              <w:bottom w:w="43" w:type="dxa"/>
              <w:right w:w="43" w:type="dxa"/>
            </w:tcMar>
            <w:vAlign w:val="bottom"/>
          </w:tcPr>
          <w:p w14:paraId="5D5D1602" w14:textId="77777777" w:rsidR="006865A6" w:rsidRPr="00A77A7E" w:rsidRDefault="006865A6" w:rsidP="00DC78D5">
            <w:pPr>
              <w:jc w:val="right"/>
              <w:rPr>
                <w:sz w:val="21"/>
              </w:rPr>
            </w:pPr>
            <w:r w:rsidRPr="00A77A7E">
              <w:rPr>
                <w:sz w:val="21"/>
              </w:rPr>
              <w:t>133 500</w:t>
            </w:r>
          </w:p>
        </w:tc>
        <w:tc>
          <w:tcPr>
            <w:tcW w:w="693" w:type="dxa"/>
            <w:tcBorders>
              <w:top w:val="nil"/>
              <w:left w:val="nil"/>
              <w:bottom w:val="nil"/>
              <w:right w:val="nil"/>
            </w:tcBorders>
            <w:tcMar>
              <w:top w:w="128" w:type="dxa"/>
              <w:left w:w="43" w:type="dxa"/>
              <w:bottom w:w="43" w:type="dxa"/>
              <w:right w:w="43" w:type="dxa"/>
            </w:tcMar>
            <w:vAlign w:val="bottom"/>
          </w:tcPr>
          <w:p w14:paraId="57223F50" w14:textId="77777777" w:rsidR="006865A6" w:rsidRPr="00A77A7E" w:rsidRDefault="006865A6" w:rsidP="00DC78D5">
            <w:pPr>
              <w:jc w:val="right"/>
              <w:rPr>
                <w:sz w:val="21"/>
              </w:rPr>
            </w:pPr>
            <w:r w:rsidRPr="00A77A7E">
              <w:rPr>
                <w:sz w:val="21"/>
              </w:rPr>
              <w:t>115 000</w:t>
            </w:r>
          </w:p>
        </w:tc>
      </w:tr>
      <w:tr w:rsidR="006865A6" w:rsidRPr="00A77A7E" w14:paraId="31A57593"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5A02FAB0" w14:textId="77777777" w:rsidR="006865A6" w:rsidRPr="00A77A7E" w:rsidRDefault="006865A6" w:rsidP="00DC78D5">
            <w:pPr>
              <w:rPr>
                <w:sz w:val="21"/>
              </w:rPr>
            </w:pPr>
            <w:r w:rsidRPr="00A77A7E">
              <w:rPr>
                <w:sz w:val="21"/>
              </w:rPr>
              <w:t>Av dette</w:t>
            </w:r>
          </w:p>
        </w:tc>
        <w:tc>
          <w:tcPr>
            <w:tcW w:w="882" w:type="dxa"/>
            <w:tcBorders>
              <w:top w:val="nil"/>
              <w:left w:val="nil"/>
              <w:bottom w:val="nil"/>
              <w:right w:val="nil"/>
            </w:tcBorders>
            <w:tcMar>
              <w:top w:w="128" w:type="dxa"/>
              <w:left w:w="43" w:type="dxa"/>
              <w:bottom w:w="43" w:type="dxa"/>
              <w:right w:w="43" w:type="dxa"/>
            </w:tcMar>
            <w:vAlign w:val="bottom"/>
          </w:tcPr>
          <w:p w14:paraId="3F5812D2"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30D6D6CF"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3CFB98D8"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1B23618D"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376211D9"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48539171"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48FF6D33"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0A0D0C81" w14:textId="77777777" w:rsidR="006865A6" w:rsidRPr="00A77A7E" w:rsidRDefault="006865A6" w:rsidP="00DC78D5">
            <w:pPr>
              <w:jc w:val="right"/>
              <w:rPr>
                <w:sz w:val="21"/>
              </w:rPr>
            </w:pPr>
          </w:p>
        </w:tc>
      </w:tr>
      <w:tr w:rsidR="006865A6" w:rsidRPr="00A77A7E" w14:paraId="110EDE37"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339C5189" w14:textId="77777777" w:rsidR="006865A6" w:rsidRPr="00A77A7E" w:rsidRDefault="006865A6" w:rsidP="00DC78D5">
            <w:pPr>
              <w:rPr>
                <w:sz w:val="21"/>
              </w:rPr>
            </w:pPr>
            <w:r w:rsidRPr="00A77A7E">
              <w:rPr>
                <w:sz w:val="21"/>
              </w:rPr>
              <w:tab/>
              <w:t>Minstefradrag</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0EF0B30A" w14:textId="77777777" w:rsidR="006865A6" w:rsidRPr="00A77A7E" w:rsidRDefault="006865A6" w:rsidP="00DC78D5">
            <w:pPr>
              <w:jc w:val="right"/>
              <w:rPr>
                <w:sz w:val="21"/>
              </w:rPr>
            </w:pPr>
            <w:r w:rsidRPr="00A77A7E">
              <w:rPr>
                <w:sz w:val="21"/>
              </w:rPr>
              <w:t>89 600</w:t>
            </w:r>
          </w:p>
        </w:tc>
        <w:tc>
          <w:tcPr>
            <w:tcW w:w="693" w:type="dxa"/>
            <w:tcBorders>
              <w:top w:val="nil"/>
              <w:left w:val="nil"/>
              <w:bottom w:val="nil"/>
              <w:right w:val="nil"/>
            </w:tcBorders>
            <w:tcMar>
              <w:top w:w="128" w:type="dxa"/>
              <w:left w:w="43" w:type="dxa"/>
              <w:bottom w:w="43" w:type="dxa"/>
              <w:right w:w="43" w:type="dxa"/>
            </w:tcMar>
            <w:vAlign w:val="bottom"/>
          </w:tcPr>
          <w:p w14:paraId="431137F0" w14:textId="77777777" w:rsidR="006865A6" w:rsidRPr="00A77A7E" w:rsidRDefault="006865A6" w:rsidP="00DC78D5">
            <w:pPr>
              <w:jc w:val="right"/>
              <w:rPr>
                <w:sz w:val="21"/>
              </w:rPr>
            </w:pPr>
            <w:r w:rsidRPr="00A77A7E">
              <w:rPr>
                <w:sz w:val="21"/>
              </w:rPr>
              <w:t>57 000</w:t>
            </w:r>
          </w:p>
        </w:tc>
        <w:tc>
          <w:tcPr>
            <w:tcW w:w="693" w:type="dxa"/>
            <w:tcBorders>
              <w:top w:val="nil"/>
              <w:left w:val="nil"/>
              <w:bottom w:val="nil"/>
              <w:right w:val="nil"/>
            </w:tcBorders>
            <w:tcMar>
              <w:top w:w="128" w:type="dxa"/>
              <w:left w:w="43" w:type="dxa"/>
              <w:bottom w:w="43" w:type="dxa"/>
              <w:right w:w="43" w:type="dxa"/>
            </w:tcMar>
            <w:vAlign w:val="bottom"/>
          </w:tcPr>
          <w:p w14:paraId="069BB999" w14:textId="77777777" w:rsidR="006865A6" w:rsidRPr="00A77A7E" w:rsidRDefault="006865A6" w:rsidP="00DC78D5">
            <w:pPr>
              <w:jc w:val="right"/>
              <w:rPr>
                <w:sz w:val="21"/>
              </w:rPr>
            </w:pPr>
            <w:r w:rsidRPr="00A77A7E">
              <w:rPr>
                <w:sz w:val="21"/>
              </w:rPr>
              <w:t>92 700</w:t>
            </w:r>
          </w:p>
        </w:tc>
        <w:tc>
          <w:tcPr>
            <w:tcW w:w="693" w:type="dxa"/>
            <w:tcBorders>
              <w:top w:val="nil"/>
              <w:left w:val="nil"/>
              <w:bottom w:val="nil"/>
              <w:right w:val="nil"/>
            </w:tcBorders>
            <w:tcMar>
              <w:top w:w="128" w:type="dxa"/>
              <w:left w:w="43" w:type="dxa"/>
              <w:bottom w:w="43" w:type="dxa"/>
              <w:right w:w="43" w:type="dxa"/>
            </w:tcMar>
            <w:vAlign w:val="bottom"/>
          </w:tcPr>
          <w:p w14:paraId="1F2BDA08" w14:textId="77777777" w:rsidR="006865A6" w:rsidRPr="00A77A7E" w:rsidRDefault="006865A6" w:rsidP="00DC78D5">
            <w:pPr>
              <w:jc w:val="right"/>
              <w:rPr>
                <w:sz w:val="21"/>
              </w:rPr>
            </w:pPr>
            <w:r w:rsidRPr="00A77A7E">
              <w:rPr>
                <w:sz w:val="21"/>
              </w:rPr>
              <w:t>95 700</w:t>
            </w:r>
          </w:p>
        </w:tc>
        <w:tc>
          <w:tcPr>
            <w:tcW w:w="693" w:type="dxa"/>
            <w:tcBorders>
              <w:top w:val="nil"/>
              <w:left w:val="nil"/>
              <w:bottom w:val="nil"/>
              <w:right w:val="nil"/>
            </w:tcBorders>
            <w:tcMar>
              <w:top w:w="128" w:type="dxa"/>
              <w:left w:w="43" w:type="dxa"/>
              <w:bottom w:w="43" w:type="dxa"/>
              <w:right w:w="43" w:type="dxa"/>
            </w:tcMar>
            <w:vAlign w:val="bottom"/>
          </w:tcPr>
          <w:p w14:paraId="70582844" w14:textId="77777777" w:rsidR="006865A6" w:rsidRPr="00A77A7E" w:rsidRDefault="006865A6" w:rsidP="00DC78D5">
            <w:pPr>
              <w:jc w:val="right"/>
              <w:rPr>
                <w:sz w:val="21"/>
              </w:rPr>
            </w:pPr>
            <w:r w:rsidRPr="00A77A7E">
              <w:rPr>
                <w:sz w:val="21"/>
              </w:rPr>
              <w:t>97 500</w:t>
            </w:r>
          </w:p>
        </w:tc>
        <w:tc>
          <w:tcPr>
            <w:tcW w:w="693" w:type="dxa"/>
            <w:tcBorders>
              <w:top w:val="nil"/>
              <w:left w:val="nil"/>
              <w:bottom w:val="nil"/>
              <w:right w:val="nil"/>
            </w:tcBorders>
            <w:tcMar>
              <w:top w:w="128" w:type="dxa"/>
              <w:left w:w="43" w:type="dxa"/>
              <w:bottom w:w="43" w:type="dxa"/>
              <w:right w:w="43" w:type="dxa"/>
            </w:tcMar>
            <w:vAlign w:val="bottom"/>
          </w:tcPr>
          <w:p w14:paraId="010D9DDC" w14:textId="77777777" w:rsidR="006865A6" w:rsidRPr="00A77A7E" w:rsidRDefault="006865A6" w:rsidP="00DC78D5">
            <w:pPr>
              <w:jc w:val="right"/>
              <w:rPr>
                <w:sz w:val="21"/>
              </w:rPr>
            </w:pPr>
            <w:r w:rsidRPr="00A77A7E">
              <w:rPr>
                <w:sz w:val="21"/>
              </w:rPr>
              <w:t>97 400</w:t>
            </w:r>
          </w:p>
        </w:tc>
        <w:tc>
          <w:tcPr>
            <w:tcW w:w="693" w:type="dxa"/>
            <w:tcBorders>
              <w:top w:val="nil"/>
              <w:left w:val="nil"/>
              <w:bottom w:val="nil"/>
              <w:right w:val="nil"/>
            </w:tcBorders>
            <w:tcMar>
              <w:top w:w="128" w:type="dxa"/>
              <w:left w:w="43" w:type="dxa"/>
              <w:bottom w:w="43" w:type="dxa"/>
              <w:right w:w="43" w:type="dxa"/>
            </w:tcMar>
            <w:vAlign w:val="bottom"/>
          </w:tcPr>
          <w:p w14:paraId="026DBCCB" w14:textId="77777777" w:rsidR="006865A6" w:rsidRPr="00A77A7E" w:rsidRDefault="006865A6" w:rsidP="00DC78D5">
            <w:pPr>
              <w:jc w:val="right"/>
              <w:rPr>
                <w:sz w:val="21"/>
              </w:rPr>
            </w:pPr>
            <w:r w:rsidRPr="00A77A7E">
              <w:rPr>
                <w:sz w:val="21"/>
              </w:rPr>
              <w:t>88 400</w:t>
            </w:r>
          </w:p>
        </w:tc>
        <w:tc>
          <w:tcPr>
            <w:tcW w:w="693" w:type="dxa"/>
            <w:tcBorders>
              <w:top w:val="nil"/>
              <w:left w:val="nil"/>
              <w:bottom w:val="nil"/>
              <w:right w:val="nil"/>
            </w:tcBorders>
            <w:tcMar>
              <w:top w:w="128" w:type="dxa"/>
              <w:left w:w="43" w:type="dxa"/>
              <w:bottom w:w="43" w:type="dxa"/>
              <w:right w:w="43" w:type="dxa"/>
            </w:tcMar>
            <w:vAlign w:val="bottom"/>
          </w:tcPr>
          <w:p w14:paraId="46F0703E" w14:textId="77777777" w:rsidR="006865A6" w:rsidRPr="00A77A7E" w:rsidRDefault="006865A6" w:rsidP="00DC78D5">
            <w:pPr>
              <w:jc w:val="right"/>
              <w:rPr>
                <w:sz w:val="21"/>
              </w:rPr>
            </w:pPr>
            <w:r w:rsidRPr="00A77A7E">
              <w:rPr>
                <w:sz w:val="21"/>
              </w:rPr>
              <w:t>85 400</w:t>
            </w:r>
          </w:p>
        </w:tc>
      </w:tr>
      <w:tr w:rsidR="006865A6" w:rsidRPr="00A77A7E" w14:paraId="0F9F03FF"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026FAD7D" w14:textId="77777777" w:rsidR="006865A6" w:rsidRPr="00A77A7E" w:rsidRDefault="006865A6" w:rsidP="00DC78D5">
            <w:pPr>
              <w:rPr>
                <w:sz w:val="21"/>
              </w:rPr>
            </w:pPr>
            <w:r w:rsidRPr="00A77A7E">
              <w:rPr>
                <w:sz w:val="21"/>
              </w:rPr>
              <w:tab/>
              <w:t>Reisefradrag</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115F4F28" w14:textId="77777777" w:rsidR="006865A6" w:rsidRPr="00A77A7E" w:rsidRDefault="006865A6" w:rsidP="00DC78D5">
            <w:pPr>
              <w:jc w:val="right"/>
              <w:rPr>
                <w:sz w:val="21"/>
              </w:rPr>
            </w:pPr>
            <w:r w:rsidRPr="00A77A7E">
              <w:rPr>
                <w:sz w:val="21"/>
              </w:rPr>
              <w:t>1 400</w:t>
            </w:r>
          </w:p>
        </w:tc>
        <w:tc>
          <w:tcPr>
            <w:tcW w:w="693" w:type="dxa"/>
            <w:tcBorders>
              <w:top w:val="nil"/>
              <w:left w:val="nil"/>
              <w:bottom w:val="nil"/>
              <w:right w:val="nil"/>
            </w:tcBorders>
            <w:tcMar>
              <w:top w:w="128" w:type="dxa"/>
              <w:left w:w="43" w:type="dxa"/>
              <w:bottom w:w="43" w:type="dxa"/>
              <w:right w:w="43" w:type="dxa"/>
            </w:tcMar>
            <w:vAlign w:val="bottom"/>
          </w:tcPr>
          <w:p w14:paraId="106C7499" w14:textId="77777777" w:rsidR="006865A6" w:rsidRPr="00A77A7E" w:rsidRDefault="006865A6" w:rsidP="00DC78D5">
            <w:pPr>
              <w:jc w:val="right"/>
              <w:rPr>
                <w:sz w:val="21"/>
              </w:rPr>
            </w:pPr>
            <w:r w:rsidRPr="00A77A7E">
              <w:rPr>
                <w:sz w:val="21"/>
              </w:rPr>
              <w:t>600</w:t>
            </w:r>
          </w:p>
        </w:tc>
        <w:tc>
          <w:tcPr>
            <w:tcW w:w="693" w:type="dxa"/>
            <w:tcBorders>
              <w:top w:val="nil"/>
              <w:left w:val="nil"/>
              <w:bottom w:val="nil"/>
              <w:right w:val="nil"/>
            </w:tcBorders>
            <w:tcMar>
              <w:top w:w="128" w:type="dxa"/>
              <w:left w:w="43" w:type="dxa"/>
              <w:bottom w:w="43" w:type="dxa"/>
              <w:right w:w="43" w:type="dxa"/>
            </w:tcMar>
            <w:vAlign w:val="bottom"/>
          </w:tcPr>
          <w:p w14:paraId="2BC1CB81" w14:textId="77777777" w:rsidR="006865A6" w:rsidRPr="00A77A7E" w:rsidRDefault="006865A6" w:rsidP="00DC78D5">
            <w:pPr>
              <w:jc w:val="right"/>
              <w:rPr>
                <w:sz w:val="21"/>
              </w:rPr>
            </w:pPr>
            <w:r w:rsidRPr="00A77A7E">
              <w:rPr>
                <w:sz w:val="21"/>
              </w:rPr>
              <w:t>1 600</w:t>
            </w:r>
          </w:p>
        </w:tc>
        <w:tc>
          <w:tcPr>
            <w:tcW w:w="693" w:type="dxa"/>
            <w:tcBorders>
              <w:top w:val="nil"/>
              <w:left w:val="nil"/>
              <w:bottom w:val="nil"/>
              <w:right w:val="nil"/>
            </w:tcBorders>
            <w:tcMar>
              <w:top w:w="128" w:type="dxa"/>
              <w:left w:w="43" w:type="dxa"/>
              <w:bottom w:w="43" w:type="dxa"/>
              <w:right w:w="43" w:type="dxa"/>
            </w:tcMar>
            <w:vAlign w:val="bottom"/>
          </w:tcPr>
          <w:p w14:paraId="44A8D700" w14:textId="77777777" w:rsidR="006865A6" w:rsidRPr="00A77A7E" w:rsidRDefault="006865A6" w:rsidP="00DC78D5">
            <w:pPr>
              <w:jc w:val="right"/>
              <w:rPr>
                <w:sz w:val="21"/>
              </w:rPr>
            </w:pPr>
            <w:r w:rsidRPr="00A77A7E">
              <w:rPr>
                <w:sz w:val="21"/>
              </w:rPr>
              <w:t>2 100</w:t>
            </w:r>
          </w:p>
        </w:tc>
        <w:tc>
          <w:tcPr>
            <w:tcW w:w="693" w:type="dxa"/>
            <w:tcBorders>
              <w:top w:val="nil"/>
              <w:left w:val="nil"/>
              <w:bottom w:val="nil"/>
              <w:right w:val="nil"/>
            </w:tcBorders>
            <w:tcMar>
              <w:top w:w="128" w:type="dxa"/>
              <w:left w:w="43" w:type="dxa"/>
              <w:bottom w:w="43" w:type="dxa"/>
              <w:right w:w="43" w:type="dxa"/>
            </w:tcMar>
            <w:vAlign w:val="bottom"/>
          </w:tcPr>
          <w:p w14:paraId="1C4CEB40" w14:textId="77777777" w:rsidR="006865A6" w:rsidRPr="00A77A7E" w:rsidRDefault="006865A6" w:rsidP="00DC78D5">
            <w:pPr>
              <w:jc w:val="right"/>
              <w:rPr>
                <w:sz w:val="21"/>
              </w:rPr>
            </w:pPr>
            <w:r w:rsidRPr="00A77A7E">
              <w:rPr>
                <w:sz w:val="21"/>
              </w:rPr>
              <w:t>2 400</w:t>
            </w:r>
          </w:p>
        </w:tc>
        <w:tc>
          <w:tcPr>
            <w:tcW w:w="693" w:type="dxa"/>
            <w:tcBorders>
              <w:top w:val="nil"/>
              <w:left w:val="nil"/>
              <w:bottom w:val="nil"/>
              <w:right w:val="nil"/>
            </w:tcBorders>
            <w:tcMar>
              <w:top w:w="128" w:type="dxa"/>
              <w:left w:w="43" w:type="dxa"/>
              <w:bottom w:w="43" w:type="dxa"/>
              <w:right w:w="43" w:type="dxa"/>
            </w:tcMar>
            <w:vAlign w:val="bottom"/>
          </w:tcPr>
          <w:p w14:paraId="4DE9BE55" w14:textId="77777777" w:rsidR="006865A6" w:rsidRPr="00A77A7E" w:rsidRDefault="006865A6" w:rsidP="00DC78D5">
            <w:pPr>
              <w:jc w:val="right"/>
              <w:rPr>
                <w:sz w:val="21"/>
              </w:rPr>
            </w:pPr>
            <w:r w:rsidRPr="00A77A7E">
              <w:rPr>
                <w:sz w:val="21"/>
              </w:rPr>
              <w:t>1 800</w:t>
            </w:r>
          </w:p>
        </w:tc>
        <w:tc>
          <w:tcPr>
            <w:tcW w:w="693" w:type="dxa"/>
            <w:tcBorders>
              <w:top w:val="nil"/>
              <w:left w:val="nil"/>
              <w:bottom w:val="nil"/>
              <w:right w:val="nil"/>
            </w:tcBorders>
            <w:tcMar>
              <w:top w:w="128" w:type="dxa"/>
              <w:left w:w="43" w:type="dxa"/>
              <w:bottom w:w="43" w:type="dxa"/>
              <w:right w:w="43" w:type="dxa"/>
            </w:tcMar>
            <w:vAlign w:val="bottom"/>
          </w:tcPr>
          <w:p w14:paraId="1B3792AE" w14:textId="77777777" w:rsidR="006865A6" w:rsidRPr="00A77A7E" w:rsidRDefault="006865A6" w:rsidP="00DC78D5">
            <w:pPr>
              <w:jc w:val="right"/>
              <w:rPr>
                <w:sz w:val="21"/>
              </w:rPr>
            </w:pPr>
            <w:r w:rsidRPr="00A77A7E">
              <w:rPr>
                <w:sz w:val="21"/>
              </w:rPr>
              <w:t>100</w:t>
            </w:r>
          </w:p>
        </w:tc>
        <w:tc>
          <w:tcPr>
            <w:tcW w:w="693" w:type="dxa"/>
            <w:tcBorders>
              <w:top w:val="nil"/>
              <w:left w:val="nil"/>
              <w:bottom w:val="nil"/>
              <w:right w:val="nil"/>
            </w:tcBorders>
            <w:tcMar>
              <w:top w:w="128" w:type="dxa"/>
              <w:left w:w="43" w:type="dxa"/>
              <w:bottom w:w="43" w:type="dxa"/>
              <w:right w:w="43" w:type="dxa"/>
            </w:tcMar>
            <w:vAlign w:val="bottom"/>
          </w:tcPr>
          <w:p w14:paraId="3E02E1D8" w14:textId="77777777" w:rsidR="006865A6" w:rsidRPr="00A77A7E" w:rsidRDefault="006865A6" w:rsidP="00DC78D5">
            <w:pPr>
              <w:jc w:val="right"/>
              <w:rPr>
                <w:sz w:val="21"/>
              </w:rPr>
            </w:pPr>
            <w:r w:rsidRPr="00A77A7E">
              <w:rPr>
                <w:sz w:val="21"/>
              </w:rPr>
              <w:t>0</w:t>
            </w:r>
          </w:p>
        </w:tc>
      </w:tr>
      <w:tr w:rsidR="006865A6" w:rsidRPr="00A77A7E" w14:paraId="4AEAEA50"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62691005" w14:textId="77777777" w:rsidR="006865A6" w:rsidRPr="00A77A7E" w:rsidRDefault="006865A6" w:rsidP="00DC78D5">
            <w:pPr>
              <w:rPr>
                <w:sz w:val="21"/>
              </w:rPr>
            </w:pPr>
            <w:r w:rsidRPr="00A77A7E">
              <w:rPr>
                <w:sz w:val="21"/>
              </w:rPr>
              <w:tab/>
              <w:t>Pensjonspremie</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73988D78" w14:textId="77777777" w:rsidR="006865A6" w:rsidRPr="00A77A7E" w:rsidRDefault="006865A6" w:rsidP="00DC78D5">
            <w:pPr>
              <w:jc w:val="right"/>
              <w:rPr>
                <w:sz w:val="21"/>
              </w:rPr>
            </w:pPr>
            <w:r w:rsidRPr="00A77A7E">
              <w:rPr>
                <w:sz w:val="21"/>
              </w:rPr>
              <w:t>2 900</w:t>
            </w:r>
          </w:p>
        </w:tc>
        <w:tc>
          <w:tcPr>
            <w:tcW w:w="693" w:type="dxa"/>
            <w:tcBorders>
              <w:top w:val="nil"/>
              <w:left w:val="nil"/>
              <w:bottom w:val="nil"/>
              <w:right w:val="nil"/>
            </w:tcBorders>
            <w:tcMar>
              <w:top w:w="128" w:type="dxa"/>
              <w:left w:w="43" w:type="dxa"/>
              <w:bottom w:w="43" w:type="dxa"/>
              <w:right w:w="43" w:type="dxa"/>
            </w:tcMar>
            <w:vAlign w:val="bottom"/>
          </w:tcPr>
          <w:p w14:paraId="3E7825E3" w14:textId="77777777" w:rsidR="006865A6" w:rsidRPr="00A77A7E" w:rsidRDefault="006865A6" w:rsidP="00DC78D5">
            <w:pPr>
              <w:jc w:val="right"/>
              <w:rPr>
                <w:sz w:val="21"/>
              </w:rPr>
            </w:pPr>
            <w:r w:rsidRPr="00A77A7E">
              <w:rPr>
                <w:sz w:val="21"/>
              </w:rPr>
              <w:t>1 000</w:t>
            </w:r>
          </w:p>
        </w:tc>
        <w:tc>
          <w:tcPr>
            <w:tcW w:w="693" w:type="dxa"/>
            <w:tcBorders>
              <w:top w:val="nil"/>
              <w:left w:val="nil"/>
              <w:bottom w:val="nil"/>
              <w:right w:val="nil"/>
            </w:tcBorders>
            <w:tcMar>
              <w:top w:w="128" w:type="dxa"/>
              <w:left w:w="43" w:type="dxa"/>
              <w:bottom w:w="43" w:type="dxa"/>
              <w:right w:w="43" w:type="dxa"/>
            </w:tcMar>
            <w:vAlign w:val="bottom"/>
          </w:tcPr>
          <w:p w14:paraId="22524185" w14:textId="77777777" w:rsidR="006865A6" w:rsidRPr="00A77A7E" w:rsidRDefault="006865A6" w:rsidP="00DC78D5">
            <w:pPr>
              <w:jc w:val="right"/>
              <w:rPr>
                <w:sz w:val="21"/>
              </w:rPr>
            </w:pPr>
            <w:r w:rsidRPr="00A77A7E">
              <w:rPr>
                <w:sz w:val="21"/>
              </w:rPr>
              <w:t>3 300</w:t>
            </w:r>
          </w:p>
        </w:tc>
        <w:tc>
          <w:tcPr>
            <w:tcW w:w="693" w:type="dxa"/>
            <w:tcBorders>
              <w:top w:val="nil"/>
              <w:left w:val="nil"/>
              <w:bottom w:val="nil"/>
              <w:right w:val="nil"/>
            </w:tcBorders>
            <w:tcMar>
              <w:top w:w="128" w:type="dxa"/>
              <w:left w:w="43" w:type="dxa"/>
              <w:bottom w:w="43" w:type="dxa"/>
              <w:right w:w="43" w:type="dxa"/>
            </w:tcMar>
            <w:vAlign w:val="bottom"/>
          </w:tcPr>
          <w:p w14:paraId="48A84CCE" w14:textId="77777777" w:rsidR="006865A6" w:rsidRPr="00A77A7E" w:rsidRDefault="006865A6" w:rsidP="00DC78D5">
            <w:pPr>
              <w:jc w:val="right"/>
              <w:rPr>
                <w:sz w:val="21"/>
              </w:rPr>
            </w:pPr>
            <w:r w:rsidRPr="00A77A7E">
              <w:rPr>
                <w:sz w:val="21"/>
              </w:rPr>
              <w:t>4 200</w:t>
            </w:r>
          </w:p>
        </w:tc>
        <w:tc>
          <w:tcPr>
            <w:tcW w:w="693" w:type="dxa"/>
            <w:tcBorders>
              <w:top w:val="nil"/>
              <w:left w:val="nil"/>
              <w:bottom w:val="nil"/>
              <w:right w:val="nil"/>
            </w:tcBorders>
            <w:tcMar>
              <w:top w:w="128" w:type="dxa"/>
              <w:left w:w="43" w:type="dxa"/>
              <w:bottom w:w="43" w:type="dxa"/>
              <w:right w:w="43" w:type="dxa"/>
            </w:tcMar>
            <w:vAlign w:val="bottom"/>
          </w:tcPr>
          <w:p w14:paraId="7B974B3B" w14:textId="77777777" w:rsidR="006865A6" w:rsidRPr="00A77A7E" w:rsidRDefault="006865A6" w:rsidP="00DC78D5">
            <w:pPr>
              <w:jc w:val="right"/>
              <w:rPr>
                <w:sz w:val="21"/>
              </w:rPr>
            </w:pPr>
            <w:r w:rsidRPr="00A77A7E">
              <w:rPr>
                <w:sz w:val="21"/>
              </w:rPr>
              <w:t>4 800</w:t>
            </w:r>
          </w:p>
        </w:tc>
        <w:tc>
          <w:tcPr>
            <w:tcW w:w="693" w:type="dxa"/>
            <w:tcBorders>
              <w:top w:val="nil"/>
              <w:left w:val="nil"/>
              <w:bottom w:val="nil"/>
              <w:right w:val="nil"/>
            </w:tcBorders>
            <w:tcMar>
              <w:top w:w="128" w:type="dxa"/>
              <w:left w:w="43" w:type="dxa"/>
              <w:bottom w:w="43" w:type="dxa"/>
              <w:right w:w="43" w:type="dxa"/>
            </w:tcMar>
            <w:vAlign w:val="bottom"/>
          </w:tcPr>
          <w:p w14:paraId="762E12D0" w14:textId="77777777" w:rsidR="006865A6" w:rsidRPr="00A77A7E" w:rsidRDefault="006865A6" w:rsidP="00DC78D5">
            <w:pPr>
              <w:jc w:val="right"/>
              <w:rPr>
                <w:sz w:val="21"/>
              </w:rPr>
            </w:pPr>
            <w:r w:rsidRPr="00A77A7E">
              <w:rPr>
                <w:sz w:val="21"/>
              </w:rPr>
              <w:t>4 000</w:t>
            </w:r>
          </w:p>
        </w:tc>
        <w:tc>
          <w:tcPr>
            <w:tcW w:w="693" w:type="dxa"/>
            <w:tcBorders>
              <w:top w:val="nil"/>
              <w:left w:val="nil"/>
              <w:bottom w:val="nil"/>
              <w:right w:val="nil"/>
            </w:tcBorders>
            <w:tcMar>
              <w:top w:w="128" w:type="dxa"/>
              <w:left w:w="43" w:type="dxa"/>
              <w:bottom w:w="43" w:type="dxa"/>
              <w:right w:w="43" w:type="dxa"/>
            </w:tcMar>
            <w:vAlign w:val="bottom"/>
          </w:tcPr>
          <w:p w14:paraId="6094A37B" w14:textId="77777777" w:rsidR="006865A6" w:rsidRPr="00A77A7E" w:rsidRDefault="006865A6" w:rsidP="00DC78D5">
            <w:pPr>
              <w:jc w:val="right"/>
              <w:rPr>
                <w:sz w:val="21"/>
              </w:rPr>
            </w:pPr>
            <w:r w:rsidRPr="00A77A7E">
              <w:rPr>
                <w:sz w:val="21"/>
              </w:rPr>
              <w:t>300</w:t>
            </w:r>
          </w:p>
        </w:tc>
        <w:tc>
          <w:tcPr>
            <w:tcW w:w="693" w:type="dxa"/>
            <w:tcBorders>
              <w:top w:val="nil"/>
              <w:left w:val="nil"/>
              <w:bottom w:val="nil"/>
              <w:right w:val="nil"/>
            </w:tcBorders>
            <w:tcMar>
              <w:top w:w="128" w:type="dxa"/>
              <w:left w:w="43" w:type="dxa"/>
              <w:bottom w:w="43" w:type="dxa"/>
              <w:right w:w="43" w:type="dxa"/>
            </w:tcMar>
            <w:vAlign w:val="bottom"/>
          </w:tcPr>
          <w:p w14:paraId="41509181" w14:textId="77777777" w:rsidR="006865A6" w:rsidRPr="00A77A7E" w:rsidRDefault="006865A6" w:rsidP="00DC78D5">
            <w:pPr>
              <w:jc w:val="right"/>
              <w:rPr>
                <w:sz w:val="21"/>
              </w:rPr>
            </w:pPr>
            <w:r w:rsidRPr="00A77A7E">
              <w:rPr>
                <w:sz w:val="21"/>
              </w:rPr>
              <w:t>0</w:t>
            </w:r>
          </w:p>
        </w:tc>
      </w:tr>
      <w:tr w:rsidR="006865A6" w:rsidRPr="00A77A7E" w14:paraId="7B94D02A"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312BE0D8" w14:textId="77777777" w:rsidR="006865A6" w:rsidRPr="00A77A7E" w:rsidRDefault="006865A6" w:rsidP="00DC78D5">
            <w:pPr>
              <w:rPr>
                <w:sz w:val="21"/>
              </w:rPr>
            </w:pPr>
            <w:r w:rsidRPr="00A77A7E">
              <w:rPr>
                <w:sz w:val="21"/>
              </w:rPr>
              <w:tab/>
              <w:t>Foreldrefradrag</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7B5D99E1" w14:textId="77777777" w:rsidR="006865A6" w:rsidRPr="00A77A7E" w:rsidRDefault="006865A6" w:rsidP="00DC78D5">
            <w:pPr>
              <w:jc w:val="right"/>
              <w:rPr>
                <w:sz w:val="21"/>
              </w:rPr>
            </w:pPr>
            <w:r w:rsidRPr="00A77A7E">
              <w:rPr>
                <w:sz w:val="21"/>
              </w:rPr>
              <w:t>1 800</w:t>
            </w:r>
          </w:p>
        </w:tc>
        <w:tc>
          <w:tcPr>
            <w:tcW w:w="693" w:type="dxa"/>
            <w:tcBorders>
              <w:top w:val="nil"/>
              <w:left w:val="nil"/>
              <w:bottom w:val="nil"/>
              <w:right w:val="nil"/>
            </w:tcBorders>
            <w:tcMar>
              <w:top w:w="128" w:type="dxa"/>
              <w:left w:w="43" w:type="dxa"/>
              <w:bottom w:w="43" w:type="dxa"/>
              <w:right w:w="43" w:type="dxa"/>
            </w:tcMar>
            <w:vAlign w:val="bottom"/>
          </w:tcPr>
          <w:p w14:paraId="50E53DA8" w14:textId="77777777" w:rsidR="006865A6" w:rsidRPr="00A77A7E" w:rsidRDefault="006865A6" w:rsidP="00DC78D5">
            <w:pPr>
              <w:jc w:val="right"/>
              <w:rPr>
                <w:sz w:val="21"/>
              </w:rPr>
            </w:pPr>
            <w:r w:rsidRPr="00A77A7E">
              <w:rPr>
                <w:sz w:val="21"/>
              </w:rPr>
              <w:t>100</w:t>
            </w:r>
          </w:p>
        </w:tc>
        <w:tc>
          <w:tcPr>
            <w:tcW w:w="693" w:type="dxa"/>
            <w:tcBorders>
              <w:top w:val="nil"/>
              <w:left w:val="nil"/>
              <w:bottom w:val="nil"/>
              <w:right w:val="nil"/>
            </w:tcBorders>
            <w:tcMar>
              <w:top w:w="128" w:type="dxa"/>
              <w:left w:w="43" w:type="dxa"/>
              <w:bottom w:w="43" w:type="dxa"/>
              <w:right w:w="43" w:type="dxa"/>
            </w:tcMar>
            <w:vAlign w:val="bottom"/>
          </w:tcPr>
          <w:p w14:paraId="057B25AF" w14:textId="77777777" w:rsidR="006865A6" w:rsidRPr="00A77A7E" w:rsidRDefault="006865A6" w:rsidP="00DC78D5">
            <w:pPr>
              <w:jc w:val="right"/>
              <w:rPr>
                <w:sz w:val="21"/>
              </w:rPr>
            </w:pPr>
            <w:r w:rsidRPr="00A77A7E">
              <w:rPr>
                <w:sz w:val="21"/>
              </w:rPr>
              <w:t>3 300</w:t>
            </w:r>
          </w:p>
        </w:tc>
        <w:tc>
          <w:tcPr>
            <w:tcW w:w="693" w:type="dxa"/>
            <w:tcBorders>
              <w:top w:val="nil"/>
              <w:left w:val="nil"/>
              <w:bottom w:val="nil"/>
              <w:right w:val="nil"/>
            </w:tcBorders>
            <w:tcMar>
              <w:top w:w="128" w:type="dxa"/>
              <w:left w:w="43" w:type="dxa"/>
              <w:bottom w:w="43" w:type="dxa"/>
              <w:right w:w="43" w:type="dxa"/>
            </w:tcMar>
            <w:vAlign w:val="bottom"/>
          </w:tcPr>
          <w:p w14:paraId="60616145" w14:textId="77777777" w:rsidR="006865A6" w:rsidRPr="00A77A7E" w:rsidRDefault="006865A6" w:rsidP="00DC78D5">
            <w:pPr>
              <w:jc w:val="right"/>
              <w:rPr>
                <w:sz w:val="21"/>
              </w:rPr>
            </w:pPr>
            <w:r w:rsidRPr="00A77A7E">
              <w:rPr>
                <w:sz w:val="21"/>
              </w:rPr>
              <w:t>5 900</w:t>
            </w:r>
          </w:p>
        </w:tc>
        <w:tc>
          <w:tcPr>
            <w:tcW w:w="693" w:type="dxa"/>
            <w:tcBorders>
              <w:top w:val="nil"/>
              <w:left w:val="nil"/>
              <w:bottom w:val="nil"/>
              <w:right w:val="nil"/>
            </w:tcBorders>
            <w:tcMar>
              <w:top w:w="128" w:type="dxa"/>
              <w:left w:w="43" w:type="dxa"/>
              <w:bottom w:w="43" w:type="dxa"/>
              <w:right w:w="43" w:type="dxa"/>
            </w:tcMar>
            <w:vAlign w:val="bottom"/>
          </w:tcPr>
          <w:p w14:paraId="12DD84D6" w14:textId="77777777" w:rsidR="006865A6" w:rsidRPr="00A77A7E" w:rsidRDefault="006865A6" w:rsidP="00DC78D5">
            <w:pPr>
              <w:jc w:val="right"/>
              <w:rPr>
                <w:sz w:val="21"/>
              </w:rPr>
            </w:pPr>
            <w:r w:rsidRPr="00A77A7E">
              <w:rPr>
                <w:sz w:val="21"/>
              </w:rPr>
              <w:t>1 200</w:t>
            </w:r>
          </w:p>
        </w:tc>
        <w:tc>
          <w:tcPr>
            <w:tcW w:w="693" w:type="dxa"/>
            <w:tcBorders>
              <w:top w:val="nil"/>
              <w:left w:val="nil"/>
              <w:bottom w:val="nil"/>
              <w:right w:val="nil"/>
            </w:tcBorders>
            <w:tcMar>
              <w:top w:w="128" w:type="dxa"/>
              <w:left w:w="43" w:type="dxa"/>
              <w:bottom w:w="43" w:type="dxa"/>
              <w:right w:w="43" w:type="dxa"/>
            </w:tcMar>
            <w:vAlign w:val="bottom"/>
          </w:tcPr>
          <w:p w14:paraId="573DC761" w14:textId="77777777" w:rsidR="006865A6" w:rsidRPr="00A77A7E" w:rsidRDefault="006865A6" w:rsidP="00DC78D5">
            <w:pPr>
              <w:jc w:val="right"/>
              <w:rPr>
                <w:sz w:val="21"/>
              </w:rPr>
            </w:pPr>
            <w:r w:rsidRPr="00A77A7E">
              <w:rPr>
                <w:sz w:val="21"/>
              </w:rPr>
              <w:t>100</w:t>
            </w:r>
          </w:p>
        </w:tc>
        <w:tc>
          <w:tcPr>
            <w:tcW w:w="693" w:type="dxa"/>
            <w:tcBorders>
              <w:top w:val="nil"/>
              <w:left w:val="nil"/>
              <w:bottom w:val="nil"/>
              <w:right w:val="nil"/>
            </w:tcBorders>
            <w:tcMar>
              <w:top w:w="128" w:type="dxa"/>
              <w:left w:w="43" w:type="dxa"/>
              <w:bottom w:w="43" w:type="dxa"/>
              <w:right w:w="43" w:type="dxa"/>
            </w:tcMar>
            <w:vAlign w:val="bottom"/>
          </w:tcPr>
          <w:p w14:paraId="7816B292" w14:textId="77777777" w:rsidR="006865A6" w:rsidRPr="00A77A7E" w:rsidRDefault="006865A6" w:rsidP="00DC78D5">
            <w:pPr>
              <w:jc w:val="right"/>
              <w:rPr>
                <w:sz w:val="21"/>
              </w:rPr>
            </w:pPr>
            <w:r w:rsidRPr="00A77A7E">
              <w:rPr>
                <w:sz w:val="21"/>
              </w:rPr>
              <w:t>0</w:t>
            </w:r>
          </w:p>
        </w:tc>
        <w:tc>
          <w:tcPr>
            <w:tcW w:w="693" w:type="dxa"/>
            <w:tcBorders>
              <w:top w:val="nil"/>
              <w:left w:val="nil"/>
              <w:bottom w:val="nil"/>
              <w:right w:val="nil"/>
            </w:tcBorders>
            <w:tcMar>
              <w:top w:w="128" w:type="dxa"/>
              <w:left w:w="43" w:type="dxa"/>
              <w:bottom w:w="43" w:type="dxa"/>
              <w:right w:w="43" w:type="dxa"/>
            </w:tcMar>
            <w:vAlign w:val="bottom"/>
          </w:tcPr>
          <w:p w14:paraId="19CD7F2E" w14:textId="77777777" w:rsidR="006865A6" w:rsidRPr="00A77A7E" w:rsidRDefault="006865A6" w:rsidP="00DC78D5">
            <w:pPr>
              <w:jc w:val="right"/>
              <w:rPr>
                <w:sz w:val="21"/>
              </w:rPr>
            </w:pPr>
            <w:r w:rsidRPr="00A77A7E">
              <w:rPr>
                <w:sz w:val="21"/>
              </w:rPr>
              <w:t>0</w:t>
            </w:r>
          </w:p>
        </w:tc>
      </w:tr>
      <w:tr w:rsidR="006865A6" w:rsidRPr="00A77A7E" w14:paraId="3FB5C6D7"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1702CDE7" w14:textId="77777777" w:rsidR="006865A6" w:rsidRPr="00A77A7E" w:rsidRDefault="006865A6" w:rsidP="00DC78D5">
            <w:pPr>
              <w:rPr>
                <w:sz w:val="21"/>
              </w:rPr>
            </w:pPr>
            <w:r w:rsidRPr="00A77A7E">
              <w:rPr>
                <w:sz w:val="21"/>
              </w:rPr>
              <w:tab/>
              <w:t>Fagforeningskontingent</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61A1C718" w14:textId="77777777" w:rsidR="006865A6" w:rsidRPr="00A77A7E" w:rsidRDefault="006865A6" w:rsidP="00DC78D5">
            <w:pPr>
              <w:jc w:val="right"/>
              <w:rPr>
                <w:sz w:val="21"/>
              </w:rPr>
            </w:pPr>
            <w:r w:rsidRPr="00A77A7E">
              <w:rPr>
                <w:sz w:val="21"/>
              </w:rPr>
              <w:t>2 000</w:t>
            </w:r>
          </w:p>
        </w:tc>
        <w:tc>
          <w:tcPr>
            <w:tcW w:w="693" w:type="dxa"/>
            <w:tcBorders>
              <w:top w:val="nil"/>
              <w:left w:val="nil"/>
              <w:bottom w:val="nil"/>
              <w:right w:val="nil"/>
            </w:tcBorders>
            <w:tcMar>
              <w:top w:w="128" w:type="dxa"/>
              <w:left w:w="43" w:type="dxa"/>
              <w:bottom w:w="43" w:type="dxa"/>
              <w:right w:w="43" w:type="dxa"/>
            </w:tcMar>
            <w:vAlign w:val="bottom"/>
          </w:tcPr>
          <w:p w14:paraId="165FDC0E" w14:textId="77777777" w:rsidR="006865A6" w:rsidRPr="00A77A7E" w:rsidRDefault="006865A6" w:rsidP="00DC78D5">
            <w:pPr>
              <w:jc w:val="right"/>
              <w:rPr>
                <w:sz w:val="21"/>
              </w:rPr>
            </w:pPr>
            <w:r w:rsidRPr="00A77A7E">
              <w:rPr>
                <w:sz w:val="21"/>
              </w:rPr>
              <w:t>500</w:t>
            </w:r>
          </w:p>
        </w:tc>
        <w:tc>
          <w:tcPr>
            <w:tcW w:w="693" w:type="dxa"/>
            <w:tcBorders>
              <w:top w:val="nil"/>
              <w:left w:val="nil"/>
              <w:bottom w:val="nil"/>
              <w:right w:val="nil"/>
            </w:tcBorders>
            <w:tcMar>
              <w:top w:w="128" w:type="dxa"/>
              <w:left w:w="43" w:type="dxa"/>
              <w:bottom w:w="43" w:type="dxa"/>
              <w:right w:w="43" w:type="dxa"/>
            </w:tcMar>
            <w:vAlign w:val="bottom"/>
          </w:tcPr>
          <w:p w14:paraId="7689D3FC" w14:textId="77777777" w:rsidR="006865A6" w:rsidRPr="00A77A7E" w:rsidRDefault="006865A6" w:rsidP="00DC78D5">
            <w:pPr>
              <w:jc w:val="right"/>
              <w:rPr>
                <w:sz w:val="21"/>
              </w:rPr>
            </w:pPr>
            <w:r w:rsidRPr="00A77A7E">
              <w:rPr>
                <w:sz w:val="21"/>
              </w:rPr>
              <w:t>2 500</w:t>
            </w:r>
          </w:p>
        </w:tc>
        <w:tc>
          <w:tcPr>
            <w:tcW w:w="693" w:type="dxa"/>
            <w:tcBorders>
              <w:top w:val="nil"/>
              <w:left w:val="nil"/>
              <w:bottom w:val="nil"/>
              <w:right w:val="nil"/>
            </w:tcBorders>
            <w:tcMar>
              <w:top w:w="128" w:type="dxa"/>
              <w:left w:w="43" w:type="dxa"/>
              <w:bottom w:w="43" w:type="dxa"/>
              <w:right w:w="43" w:type="dxa"/>
            </w:tcMar>
            <w:vAlign w:val="bottom"/>
          </w:tcPr>
          <w:p w14:paraId="20964EA7" w14:textId="77777777" w:rsidR="006865A6" w:rsidRPr="00A77A7E" w:rsidRDefault="006865A6" w:rsidP="00DC78D5">
            <w:pPr>
              <w:jc w:val="right"/>
              <w:rPr>
                <w:sz w:val="21"/>
              </w:rPr>
            </w:pPr>
            <w:r w:rsidRPr="00A77A7E">
              <w:rPr>
                <w:sz w:val="21"/>
              </w:rPr>
              <w:t>2 900</w:t>
            </w:r>
          </w:p>
        </w:tc>
        <w:tc>
          <w:tcPr>
            <w:tcW w:w="693" w:type="dxa"/>
            <w:tcBorders>
              <w:top w:val="nil"/>
              <w:left w:val="nil"/>
              <w:bottom w:val="nil"/>
              <w:right w:val="nil"/>
            </w:tcBorders>
            <w:tcMar>
              <w:top w:w="128" w:type="dxa"/>
              <w:left w:w="43" w:type="dxa"/>
              <w:bottom w:w="43" w:type="dxa"/>
              <w:right w:w="43" w:type="dxa"/>
            </w:tcMar>
            <w:vAlign w:val="bottom"/>
          </w:tcPr>
          <w:p w14:paraId="415429EB" w14:textId="77777777" w:rsidR="006865A6" w:rsidRPr="00A77A7E" w:rsidRDefault="006865A6" w:rsidP="00DC78D5">
            <w:pPr>
              <w:jc w:val="right"/>
              <w:rPr>
                <w:sz w:val="21"/>
              </w:rPr>
            </w:pPr>
            <w:r w:rsidRPr="00A77A7E">
              <w:rPr>
                <w:sz w:val="21"/>
              </w:rPr>
              <w:t>3 100</w:t>
            </w:r>
          </w:p>
        </w:tc>
        <w:tc>
          <w:tcPr>
            <w:tcW w:w="693" w:type="dxa"/>
            <w:tcBorders>
              <w:top w:val="nil"/>
              <w:left w:val="nil"/>
              <w:bottom w:val="nil"/>
              <w:right w:val="nil"/>
            </w:tcBorders>
            <w:tcMar>
              <w:top w:w="128" w:type="dxa"/>
              <w:left w:w="43" w:type="dxa"/>
              <w:bottom w:w="43" w:type="dxa"/>
              <w:right w:w="43" w:type="dxa"/>
            </w:tcMar>
            <w:vAlign w:val="bottom"/>
          </w:tcPr>
          <w:p w14:paraId="54D900A0" w14:textId="77777777" w:rsidR="006865A6" w:rsidRPr="00A77A7E" w:rsidRDefault="006865A6" w:rsidP="00DC78D5">
            <w:pPr>
              <w:jc w:val="right"/>
              <w:rPr>
                <w:sz w:val="21"/>
              </w:rPr>
            </w:pPr>
            <w:r w:rsidRPr="00A77A7E">
              <w:rPr>
                <w:sz w:val="21"/>
              </w:rPr>
              <w:t>2 700</w:t>
            </w:r>
          </w:p>
        </w:tc>
        <w:tc>
          <w:tcPr>
            <w:tcW w:w="693" w:type="dxa"/>
            <w:tcBorders>
              <w:top w:val="nil"/>
              <w:left w:val="nil"/>
              <w:bottom w:val="nil"/>
              <w:right w:val="nil"/>
            </w:tcBorders>
            <w:tcMar>
              <w:top w:w="128" w:type="dxa"/>
              <w:left w:w="43" w:type="dxa"/>
              <w:bottom w:w="43" w:type="dxa"/>
              <w:right w:w="43" w:type="dxa"/>
            </w:tcMar>
            <w:vAlign w:val="bottom"/>
          </w:tcPr>
          <w:p w14:paraId="23F9D551" w14:textId="77777777" w:rsidR="006865A6" w:rsidRPr="00A77A7E" w:rsidRDefault="006865A6" w:rsidP="00DC78D5">
            <w:pPr>
              <w:jc w:val="right"/>
              <w:rPr>
                <w:sz w:val="21"/>
              </w:rPr>
            </w:pPr>
            <w:r w:rsidRPr="00A77A7E">
              <w:rPr>
                <w:sz w:val="21"/>
              </w:rPr>
              <w:t>200</w:t>
            </w:r>
          </w:p>
        </w:tc>
        <w:tc>
          <w:tcPr>
            <w:tcW w:w="693" w:type="dxa"/>
            <w:tcBorders>
              <w:top w:val="nil"/>
              <w:left w:val="nil"/>
              <w:bottom w:val="nil"/>
              <w:right w:val="nil"/>
            </w:tcBorders>
            <w:tcMar>
              <w:top w:w="128" w:type="dxa"/>
              <w:left w:w="43" w:type="dxa"/>
              <w:bottom w:w="43" w:type="dxa"/>
              <w:right w:w="43" w:type="dxa"/>
            </w:tcMar>
            <w:vAlign w:val="bottom"/>
          </w:tcPr>
          <w:p w14:paraId="42793A13" w14:textId="77777777" w:rsidR="006865A6" w:rsidRPr="00A77A7E" w:rsidRDefault="006865A6" w:rsidP="00DC78D5">
            <w:pPr>
              <w:jc w:val="right"/>
              <w:rPr>
                <w:sz w:val="21"/>
              </w:rPr>
            </w:pPr>
            <w:r w:rsidRPr="00A77A7E">
              <w:rPr>
                <w:sz w:val="21"/>
              </w:rPr>
              <w:t>0</w:t>
            </w:r>
          </w:p>
        </w:tc>
      </w:tr>
      <w:tr w:rsidR="006865A6" w:rsidRPr="00A77A7E" w14:paraId="745F1316"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3B99FB13" w14:textId="77777777" w:rsidR="006865A6" w:rsidRPr="00A77A7E" w:rsidRDefault="006865A6" w:rsidP="00DC78D5">
            <w:pPr>
              <w:rPr>
                <w:sz w:val="21"/>
              </w:rPr>
            </w:pPr>
            <w:r w:rsidRPr="00A77A7E">
              <w:rPr>
                <w:sz w:val="21"/>
              </w:rPr>
              <w:tab/>
              <w:t>Årets underskudd i næring</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1D41E0FF" w14:textId="77777777" w:rsidR="006865A6" w:rsidRPr="00A77A7E" w:rsidRDefault="006865A6" w:rsidP="00DC78D5">
            <w:pPr>
              <w:jc w:val="right"/>
              <w:rPr>
                <w:sz w:val="21"/>
              </w:rPr>
            </w:pPr>
            <w:r w:rsidRPr="00A77A7E">
              <w:rPr>
                <w:sz w:val="21"/>
              </w:rPr>
              <w:t>1 300</w:t>
            </w:r>
          </w:p>
        </w:tc>
        <w:tc>
          <w:tcPr>
            <w:tcW w:w="693" w:type="dxa"/>
            <w:tcBorders>
              <w:top w:val="nil"/>
              <w:left w:val="nil"/>
              <w:bottom w:val="nil"/>
              <w:right w:val="nil"/>
            </w:tcBorders>
            <w:tcMar>
              <w:top w:w="128" w:type="dxa"/>
              <w:left w:w="43" w:type="dxa"/>
              <w:bottom w:w="43" w:type="dxa"/>
              <w:right w:w="43" w:type="dxa"/>
            </w:tcMar>
            <w:vAlign w:val="bottom"/>
          </w:tcPr>
          <w:p w14:paraId="036148FE" w14:textId="77777777" w:rsidR="006865A6" w:rsidRPr="00A77A7E" w:rsidRDefault="006865A6" w:rsidP="00DC78D5">
            <w:pPr>
              <w:jc w:val="right"/>
              <w:rPr>
                <w:sz w:val="21"/>
              </w:rPr>
            </w:pPr>
            <w:r w:rsidRPr="00A77A7E">
              <w:rPr>
                <w:sz w:val="21"/>
              </w:rPr>
              <w:t>200</w:t>
            </w:r>
          </w:p>
        </w:tc>
        <w:tc>
          <w:tcPr>
            <w:tcW w:w="693" w:type="dxa"/>
            <w:tcBorders>
              <w:top w:val="nil"/>
              <w:left w:val="nil"/>
              <w:bottom w:val="nil"/>
              <w:right w:val="nil"/>
            </w:tcBorders>
            <w:tcMar>
              <w:top w:w="128" w:type="dxa"/>
              <w:left w:w="43" w:type="dxa"/>
              <w:bottom w:w="43" w:type="dxa"/>
              <w:right w:w="43" w:type="dxa"/>
            </w:tcMar>
            <w:vAlign w:val="bottom"/>
          </w:tcPr>
          <w:p w14:paraId="4639EE26" w14:textId="77777777" w:rsidR="006865A6" w:rsidRPr="00A77A7E" w:rsidRDefault="006865A6" w:rsidP="00DC78D5">
            <w:pPr>
              <w:jc w:val="right"/>
              <w:rPr>
                <w:sz w:val="21"/>
              </w:rPr>
            </w:pPr>
            <w:r w:rsidRPr="00A77A7E">
              <w:rPr>
                <w:sz w:val="21"/>
              </w:rPr>
              <w:t>900</w:t>
            </w:r>
          </w:p>
        </w:tc>
        <w:tc>
          <w:tcPr>
            <w:tcW w:w="693" w:type="dxa"/>
            <w:tcBorders>
              <w:top w:val="nil"/>
              <w:left w:val="nil"/>
              <w:bottom w:val="nil"/>
              <w:right w:val="nil"/>
            </w:tcBorders>
            <w:tcMar>
              <w:top w:w="128" w:type="dxa"/>
              <w:left w:w="43" w:type="dxa"/>
              <w:bottom w:w="43" w:type="dxa"/>
              <w:right w:w="43" w:type="dxa"/>
            </w:tcMar>
            <w:vAlign w:val="bottom"/>
          </w:tcPr>
          <w:p w14:paraId="3771F249" w14:textId="77777777" w:rsidR="006865A6" w:rsidRPr="00A77A7E" w:rsidRDefault="006865A6" w:rsidP="00DC78D5">
            <w:pPr>
              <w:jc w:val="right"/>
              <w:rPr>
                <w:sz w:val="21"/>
              </w:rPr>
            </w:pPr>
            <w:r w:rsidRPr="00A77A7E">
              <w:rPr>
                <w:sz w:val="21"/>
              </w:rPr>
              <w:t>1 300</w:t>
            </w:r>
          </w:p>
        </w:tc>
        <w:tc>
          <w:tcPr>
            <w:tcW w:w="693" w:type="dxa"/>
            <w:tcBorders>
              <w:top w:val="nil"/>
              <w:left w:val="nil"/>
              <w:bottom w:val="nil"/>
              <w:right w:val="nil"/>
            </w:tcBorders>
            <w:tcMar>
              <w:top w:w="128" w:type="dxa"/>
              <w:left w:w="43" w:type="dxa"/>
              <w:bottom w:w="43" w:type="dxa"/>
              <w:right w:w="43" w:type="dxa"/>
            </w:tcMar>
            <w:vAlign w:val="bottom"/>
          </w:tcPr>
          <w:p w14:paraId="2968A320" w14:textId="77777777" w:rsidR="006865A6" w:rsidRPr="00A77A7E" w:rsidRDefault="006865A6" w:rsidP="00DC78D5">
            <w:pPr>
              <w:jc w:val="right"/>
              <w:rPr>
                <w:sz w:val="21"/>
              </w:rPr>
            </w:pPr>
            <w:r w:rsidRPr="00A77A7E">
              <w:rPr>
                <w:sz w:val="21"/>
              </w:rPr>
              <w:t>1 700</w:t>
            </w:r>
          </w:p>
        </w:tc>
        <w:tc>
          <w:tcPr>
            <w:tcW w:w="693" w:type="dxa"/>
            <w:tcBorders>
              <w:top w:val="nil"/>
              <w:left w:val="nil"/>
              <w:bottom w:val="nil"/>
              <w:right w:val="nil"/>
            </w:tcBorders>
            <w:tcMar>
              <w:top w:w="128" w:type="dxa"/>
              <w:left w:w="43" w:type="dxa"/>
              <w:bottom w:w="43" w:type="dxa"/>
              <w:right w:w="43" w:type="dxa"/>
            </w:tcMar>
            <w:vAlign w:val="bottom"/>
          </w:tcPr>
          <w:p w14:paraId="2E46DCD7" w14:textId="77777777" w:rsidR="006865A6" w:rsidRPr="00A77A7E" w:rsidRDefault="006865A6" w:rsidP="00DC78D5">
            <w:pPr>
              <w:jc w:val="right"/>
              <w:rPr>
                <w:sz w:val="21"/>
              </w:rPr>
            </w:pPr>
            <w:r w:rsidRPr="00A77A7E">
              <w:rPr>
                <w:sz w:val="21"/>
              </w:rPr>
              <w:t>2 400</w:t>
            </w:r>
          </w:p>
        </w:tc>
        <w:tc>
          <w:tcPr>
            <w:tcW w:w="693" w:type="dxa"/>
            <w:tcBorders>
              <w:top w:val="nil"/>
              <w:left w:val="nil"/>
              <w:bottom w:val="nil"/>
              <w:right w:val="nil"/>
            </w:tcBorders>
            <w:tcMar>
              <w:top w:w="128" w:type="dxa"/>
              <w:left w:w="43" w:type="dxa"/>
              <w:bottom w:w="43" w:type="dxa"/>
              <w:right w:w="43" w:type="dxa"/>
            </w:tcMar>
            <w:vAlign w:val="bottom"/>
          </w:tcPr>
          <w:p w14:paraId="6F92F241" w14:textId="77777777" w:rsidR="006865A6" w:rsidRPr="00A77A7E" w:rsidRDefault="006865A6" w:rsidP="00DC78D5">
            <w:pPr>
              <w:jc w:val="right"/>
              <w:rPr>
                <w:sz w:val="21"/>
              </w:rPr>
            </w:pPr>
            <w:r w:rsidRPr="00A77A7E">
              <w:rPr>
                <w:sz w:val="21"/>
              </w:rPr>
              <w:t>1 400</w:t>
            </w:r>
          </w:p>
        </w:tc>
        <w:tc>
          <w:tcPr>
            <w:tcW w:w="693" w:type="dxa"/>
            <w:tcBorders>
              <w:top w:val="nil"/>
              <w:left w:val="nil"/>
              <w:bottom w:val="nil"/>
              <w:right w:val="nil"/>
            </w:tcBorders>
            <w:tcMar>
              <w:top w:w="128" w:type="dxa"/>
              <w:left w:w="43" w:type="dxa"/>
              <w:bottom w:w="43" w:type="dxa"/>
              <w:right w:w="43" w:type="dxa"/>
            </w:tcMar>
            <w:vAlign w:val="bottom"/>
          </w:tcPr>
          <w:p w14:paraId="736492C2" w14:textId="77777777" w:rsidR="006865A6" w:rsidRPr="00A77A7E" w:rsidRDefault="006865A6" w:rsidP="00DC78D5">
            <w:pPr>
              <w:jc w:val="right"/>
              <w:rPr>
                <w:sz w:val="21"/>
              </w:rPr>
            </w:pPr>
            <w:r w:rsidRPr="00A77A7E">
              <w:rPr>
                <w:sz w:val="21"/>
              </w:rPr>
              <w:t>500</w:t>
            </w:r>
          </w:p>
        </w:tc>
      </w:tr>
      <w:tr w:rsidR="006865A6" w:rsidRPr="00A77A7E" w14:paraId="47979C6D"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7E6C2182" w14:textId="77777777" w:rsidR="006865A6" w:rsidRPr="00A77A7E" w:rsidRDefault="006865A6" w:rsidP="00DC78D5">
            <w:pPr>
              <w:rPr>
                <w:sz w:val="21"/>
              </w:rPr>
            </w:pPr>
            <w:r w:rsidRPr="00A77A7E">
              <w:rPr>
                <w:sz w:val="21"/>
              </w:rPr>
              <w:tab/>
              <w:t>Tidligere års underskudd</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154E756F" w14:textId="77777777" w:rsidR="006865A6" w:rsidRPr="00A77A7E" w:rsidRDefault="006865A6" w:rsidP="00DC78D5">
            <w:pPr>
              <w:jc w:val="right"/>
              <w:rPr>
                <w:sz w:val="21"/>
              </w:rPr>
            </w:pPr>
            <w:r w:rsidRPr="00A77A7E">
              <w:rPr>
                <w:sz w:val="21"/>
              </w:rPr>
              <w:t>4 800</w:t>
            </w:r>
          </w:p>
        </w:tc>
        <w:tc>
          <w:tcPr>
            <w:tcW w:w="693" w:type="dxa"/>
            <w:tcBorders>
              <w:top w:val="nil"/>
              <w:left w:val="nil"/>
              <w:bottom w:val="nil"/>
              <w:right w:val="nil"/>
            </w:tcBorders>
            <w:tcMar>
              <w:top w:w="128" w:type="dxa"/>
              <w:left w:w="43" w:type="dxa"/>
              <w:bottom w:w="43" w:type="dxa"/>
              <w:right w:w="43" w:type="dxa"/>
            </w:tcMar>
            <w:vAlign w:val="bottom"/>
          </w:tcPr>
          <w:p w14:paraId="7DFBEAE1" w14:textId="77777777" w:rsidR="006865A6" w:rsidRPr="00A77A7E" w:rsidRDefault="006865A6" w:rsidP="00DC78D5">
            <w:pPr>
              <w:jc w:val="right"/>
              <w:rPr>
                <w:sz w:val="21"/>
              </w:rPr>
            </w:pPr>
            <w:r w:rsidRPr="00A77A7E">
              <w:rPr>
                <w:sz w:val="21"/>
              </w:rPr>
              <w:t>400</w:t>
            </w:r>
          </w:p>
        </w:tc>
        <w:tc>
          <w:tcPr>
            <w:tcW w:w="693" w:type="dxa"/>
            <w:tcBorders>
              <w:top w:val="nil"/>
              <w:left w:val="nil"/>
              <w:bottom w:val="nil"/>
              <w:right w:val="nil"/>
            </w:tcBorders>
            <w:tcMar>
              <w:top w:w="128" w:type="dxa"/>
              <w:left w:w="43" w:type="dxa"/>
              <w:bottom w:w="43" w:type="dxa"/>
              <w:right w:w="43" w:type="dxa"/>
            </w:tcMar>
            <w:vAlign w:val="bottom"/>
          </w:tcPr>
          <w:p w14:paraId="446EA57C" w14:textId="77777777" w:rsidR="006865A6" w:rsidRPr="00A77A7E" w:rsidRDefault="006865A6" w:rsidP="00DC78D5">
            <w:pPr>
              <w:jc w:val="right"/>
              <w:rPr>
                <w:sz w:val="21"/>
              </w:rPr>
            </w:pPr>
            <w:r w:rsidRPr="00A77A7E">
              <w:rPr>
                <w:sz w:val="21"/>
              </w:rPr>
              <w:t>2 000</w:t>
            </w:r>
          </w:p>
        </w:tc>
        <w:tc>
          <w:tcPr>
            <w:tcW w:w="693" w:type="dxa"/>
            <w:tcBorders>
              <w:top w:val="nil"/>
              <w:left w:val="nil"/>
              <w:bottom w:val="nil"/>
              <w:right w:val="nil"/>
            </w:tcBorders>
            <w:tcMar>
              <w:top w:w="128" w:type="dxa"/>
              <w:left w:w="43" w:type="dxa"/>
              <w:bottom w:w="43" w:type="dxa"/>
              <w:right w:w="43" w:type="dxa"/>
            </w:tcMar>
            <w:vAlign w:val="bottom"/>
          </w:tcPr>
          <w:p w14:paraId="63CF67AD" w14:textId="77777777" w:rsidR="006865A6" w:rsidRPr="00A77A7E" w:rsidRDefault="006865A6" w:rsidP="00DC78D5">
            <w:pPr>
              <w:jc w:val="right"/>
              <w:rPr>
                <w:sz w:val="21"/>
              </w:rPr>
            </w:pPr>
            <w:r w:rsidRPr="00A77A7E">
              <w:rPr>
                <w:sz w:val="21"/>
              </w:rPr>
              <w:t>3 700</w:t>
            </w:r>
          </w:p>
        </w:tc>
        <w:tc>
          <w:tcPr>
            <w:tcW w:w="693" w:type="dxa"/>
            <w:tcBorders>
              <w:top w:val="nil"/>
              <w:left w:val="nil"/>
              <w:bottom w:val="nil"/>
              <w:right w:val="nil"/>
            </w:tcBorders>
            <w:tcMar>
              <w:top w:w="128" w:type="dxa"/>
              <w:left w:w="43" w:type="dxa"/>
              <w:bottom w:w="43" w:type="dxa"/>
              <w:right w:w="43" w:type="dxa"/>
            </w:tcMar>
            <w:vAlign w:val="bottom"/>
          </w:tcPr>
          <w:p w14:paraId="26C94BB0" w14:textId="77777777" w:rsidR="006865A6" w:rsidRPr="00A77A7E" w:rsidRDefault="006865A6" w:rsidP="00DC78D5">
            <w:pPr>
              <w:jc w:val="right"/>
              <w:rPr>
                <w:sz w:val="21"/>
              </w:rPr>
            </w:pPr>
            <w:r w:rsidRPr="00A77A7E">
              <w:rPr>
                <w:sz w:val="21"/>
              </w:rPr>
              <w:t>7 100</w:t>
            </w:r>
          </w:p>
        </w:tc>
        <w:tc>
          <w:tcPr>
            <w:tcW w:w="693" w:type="dxa"/>
            <w:tcBorders>
              <w:top w:val="nil"/>
              <w:left w:val="nil"/>
              <w:bottom w:val="nil"/>
              <w:right w:val="nil"/>
            </w:tcBorders>
            <w:tcMar>
              <w:top w:w="128" w:type="dxa"/>
              <w:left w:w="43" w:type="dxa"/>
              <w:bottom w:w="43" w:type="dxa"/>
              <w:right w:w="43" w:type="dxa"/>
            </w:tcMar>
            <w:vAlign w:val="bottom"/>
          </w:tcPr>
          <w:p w14:paraId="136971BC" w14:textId="77777777" w:rsidR="006865A6" w:rsidRPr="00A77A7E" w:rsidRDefault="006865A6" w:rsidP="00DC78D5">
            <w:pPr>
              <w:jc w:val="right"/>
              <w:rPr>
                <w:sz w:val="21"/>
              </w:rPr>
            </w:pPr>
            <w:r w:rsidRPr="00A77A7E">
              <w:rPr>
                <w:sz w:val="21"/>
              </w:rPr>
              <w:t>6 400</w:t>
            </w:r>
          </w:p>
        </w:tc>
        <w:tc>
          <w:tcPr>
            <w:tcW w:w="693" w:type="dxa"/>
            <w:tcBorders>
              <w:top w:val="nil"/>
              <w:left w:val="nil"/>
              <w:bottom w:val="nil"/>
              <w:right w:val="nil"/>
            </w:tcBorders>
            <w:tcMar>
              <w:top w:w="128" w:type="dxa"/>
              <w:left w:w="43" w:type="dxa"/>
              <w:bottom w:w="43" w:type="dxa"/>
              <w:right w:w="43" w:type="dxa"/>
            </w:tcMar>
            <w:vAlign w:val="bottom"/>
          </w:tcPr>
          <w:p w14:paraId="4F3D081F" w14:textId="77777777" w:rsidR="006865A6" w:rsidRPr="00A77A7E" w:rsidRDefault="006865A6" w:rsidP="00DC78D5">
            <w:pPr>
              <w:jc w:val="right"/>
              <w:rPr>
                <w:sz w:val="21"/>
              </w:rPr>
            </w:pPr>
            <w:r w:rsidRPr="00A77A7E">
              <w:rPr>
                <w:sz w:val="21"/>
              </w:rPr>
              <w:t>6 400</w:t>
            </w:r>
          </w:p>
        </w:tc>
        <w:tc>
          <w:tcPr>
            <w:tcW w:w="693" w:type="dxa"/>
            <w:tcBorders>
              <w:top w:val="nil"/>
              <w:left w:val="nil"/>
              <w:bottom w:val="nil"/>
              <w:right w:val="nil"/>
            </w:tcBorders>
            <w:tcMar>
              <w:top w:w="128" w:type="dxa"/>
              <w:left w:w="43" w:type="dxa"/>
              <w:bottom w:w="43" w:type="dxa"/>
              <w:right w:w="43" w:type="dxa"/>
            </w:tcMar>
            <w:vAlign w:val="bottom"/>
          </w:tcPr>
          <w:p w14:paraId="736D6A65" w14:textId="77777777" w:rsidR="006865A6" w:rsidRPr="00A77A7E" w:rsidRDefault="006865A6" w:rsidP="00DC78D5">
            <w:pPr>
              <w:jc w:val="right"/>
              <w:rPr>
                <w:sz w:val="21"/>
              </w:rPr>
            </w:pPr>
            <w:r w:rsidRPr="00A77A7E">
              <w:rPr>
                <w:sz w:val="21"/>
              </w:rPr>
              <w:t>9 100</w:t>
            </w:r>
          </w:p>
        </w:tc>
      </w:tr>
      <w:tr w:rsidR="006865A6" w:rsidRPr="00A77A7E" w14:paraId="40609B05"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1E58E5A1" w14:textId="77777777" w:rsidR="006865A6" w:rsidRPr="00A77A7E" w:rsidRDefault="006865A6" w:rsidP="00DC78D5">
            <w:pPr>
              <w:rPr>
                <w:sz w:val="21"/>
              </w:rPr>
            </w:pPr>
            <w:r w:rsidRPr="00A77A7E">
              <w:rPr>
                <w:sz w:val="21"/>
              </w:rPr>
              <w:tab/>
              <w:t>Renteutgifter</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536E17C5" w14:textId="77777777" w:rsidR="006865A6" w:rsidRPr="00A77A7E" w:rsidRDefault="006865A6" w:rsidP="00DC78D5">
            <w:pPr>
              <w:jc w:val="right"/>
              <w:rPr>
                <w:sz w:val="21"/>
              </w:rPr>
            </w:pPr>
            <w:r w:rsidRPr="00A77A7E">
              <w:rPr>
                <w:sz w:val="21"/>
              </w:rPr>
              <w:t>55 600</w:t>
            </w:r>
          </w:p>
        </w:tc>
        <w:tc>
          <w:tcPr>
            <w:tcW w:w="693" w:type="dxa"/>
            <w:tcBorders>
              <w:top w:val="nil"/>
              <w:left w:val="nil"/>
              <w:bottom w:val="nil"/>
              <w:right w:val="nil"/>
            </w:tcBorders>
            <w:tcMar>
              <w:top w:w="128" w:type="dxa"/>
              <w:left w:w="43" w:type="dxa"/>
              <w:bottom w:w="43" w:type="dxa"/>
              <w:right w:w="43" w:type="dxa"/>
            </w:tcMar>
            <w:vAlign w:val="bottom"/>
          </w:tcPr>
          <w:p w14:paraId="4192C8F1" w14:textId="77777777" w:rsidR="006865A6" w:rsidRPr="00A77A7E" w:rsidRDefault="006865A6" w:rsidP="00DC78D5">
            <w:pPr>
              <w:jc w:val="right"/>
              <w:rPr>
                <w:sz w:val="21"/>
              </w:rPr>
            </w:pPr>
            <w:r w:rsidRPr="00A77A7E">
              <w:rPr>
                <w:sz w:val="21"/>
              </w:rPr>
              <w:t>6 900</w:t>
            </w:r>
          </w:p>
        </w:tc>
        <w:tc>
          <w:tcPr>
            <w:tcW w:w="693" w:type="dxa"/>
            <w:tcBorders>
              <w:top w:val="nil"/>
              <w:left w:val="nil"/>
              <w:bottom w:val="nil"/>
              <w:right w:val="nil"/>
            </w:tcBorders>
            <w:tcMar>
              <w:top w:w="128" w:type="dxa"/>
              <w:left w:w="43" w:type="dxa"/>
              <w:bottom w:w="43" w:type="dxa"/>
              <w:right w:w="43" w:type="dxa"/>
            </w:tcMar>
            <w:vAlign w:val="bottom"/>
          </w:tcPr>
          <w:p w14:paraId="3733A05D" w14:textId="77777777" w:rsidR="006865A6" w:rsidRPr="00A77A7E" w:rsidRDefault="006865A6" w:rsidP="00DC78D5">
            <w:pPr>
              <w:jc w:val="right"/>
              <w:rPr>
                <w:sz w:val="21"/>
              </w:rPr>
            </w:pPr>
            <w:r w:rsidRPr="00A77A7E">
              <w:rPr>
                <w:sz w:val="21"/>
              </w:rPr>
              <w:t>64 600</w:t>
            </w:r>
          </w:p>
        </w:tc>
        <w:tc>
          <w:tcPr>
            <w:tcW w:w="693" w:type="dxa"/>
            <w:tcBorders>
              <w:top w:val="nil"/>
              <w:left w:val="nil"/>
              <w:bottom w:val="nil"/>
              <w:right w:val="nil"/>
            </w:tcBorders>
            <w:tcMar>
              <w:top w:w="128" w:type="dxa"/>
              <w:left w:w="43" w:type="dxa"/>
              <w:bottom w:w="43" w:type="dxa"/>
              <w:right w:w="43" w:type="dxa"/>
            </w:tcMar>
            <w:vAlign w:val="bottom"/>
          </w:tcPr>
          <w:p w14:paraId="529BEF51" w14:textId="77777777" w:rsidR="006865A6" w:rsidRPr="00A77A7E" w:rsidRDefault="006865A6" w:rsidP="00DC78D5">
            <w:pPr>
              <w:jc w:val="right"/>
              <w:rPr>
                <w:sz w:val="21"/>
              </w:rPr>
            </w:pPr>
            <w:r w:rsidRPr="00A77A7E">
              <w:rPr>
                <w:sz w:val="21"/>
              </w:rPr>
              <w:t>87 400</w:t>
            </w:r>
          </w:p>
        </w:tc>
        <w:tc>
          <w:tcPr>
            <w:tcW w:w="693" w:type="dxa"/>
            <w:tcBorders>
              <w:top w:val="nil"/>
              <w:left w:val="nil"/>
              <w:bottom w:val="nil"/>
              <w:right w:val="nil"/>
            </w:tcBorders>
            <w:tcMar>
              <w:top w:w="128" w:type="dxa"/>
              <w:left w:w="43" w:type="dxa"/>
              <w:bottom w:w="43" w:type="dxa"/>
              <w:right w:w="43" w:type="dxa"/>
            </w:tcMar>
            <w:vAlign w:val="bottom"/>
          </w:tcPr>
          <w:p w14:paraId="4338E6F8" w14:textId="77777777" w:rsidR="006865A6" w:rsidRPr="00A77A7E" w:rsidRDefault="006865A6" w:rsidP="00DC78D5">
            <w:pPr>
              <w:jc w:val="right"/>
              <w:rPr>
                <w:sz w:val="21"/>
              </w:rPr>
            </w:pPr>
            <w:r w:rsidRPr="00A77A7E">
              <w:rPr>
                <w:sz w:val="21"/>
              </w:rPr>
              <w:t>84 600</w:t>
            </w:r>
          </w:p>
        </w:tc>
        <w:tc>
          <w:tcPr>
            <w:tcW w:w="693" w:type="dxa"/>
            <w:tcBorders>
              <w:top w:val="nil"/>
              <w:left w:val="nil"/>
              <w:bottom w:val="nil"/>
              <w:right w:val="nil"/>
            </w:tcBorders>
            <w:tcMar>
              <w:top w:w="128" w:type="dxa"/>
              <w:left w:w="43" w:type="dxa"/>
              <w:bottom w:w="43" w:type="dxa"/>
              <w:right w:w="43" w:type="dxa"/>
            </w:tcMar>
            <w:vAlign w:val="bottom"/>
          </w:tcPr>
          <w:p w14:paraId="79018B30" w14:textId="77777777" w:rsidR="006865A6" w:rsidRPr="00A77A7E" w:rsidRDefault="006865A6" w:rsidP="00DC78D5">
            <w:pPr>
              <w:jc w:val="right"/>
              <w:rPr>
                <w:sz w:val="21"/>
              </w:rPr>
            </w:pPr>
            <w:r w:rsidRPr="00A77A7E">
              <w:rPr>
                <w:sz w:val="21"/>
              </w:rPr>
              <w:t>59 700</w:t>
            </w:r>
          </w:p>
        </w:tc>
        <w:tc>
          <w:tcPr>
            <w:tcW w:w="693" w:type="dxa"/>
            <w:tcBorders>
              <w:top w:val="nil"/>
              <w:left w:val="nil"/>
              <w:bottom w:val="nil"/>
              <w:right w:val="nil"/>
            </w:tcBorders>
            <w:tcMar>
              <w:top w:w="128" w:type="dxa"/>
              <w:left w:w="43" w:type="dxa"/>
              <w:bottom w:w="43" w:type="dxa"/>
              <w:right w:w="43" w:type="dxa"/>
            </w:tcMar>
            <w:vAlign w:val="bottom"/>
          </w:tcPr>
          <w:p w14:paraId="4B459B23" w14:textId="77777777" w:rsidR="006865A6" w:rsidRPr="00A77A7E" w:rsidRDefault="006865A6" w:rsidP="00DC78D5">
            <w:pPr>
              <w:jc w:val="right"/>
              <w:rPr>
                <w:sz w:val="21"/>
              </w:rPr>
            </w:pPr>
            <w:r w:rsidRPr="00A77A7E">
              <w:rPr>
                <w:sz w:val="21"/>
              </w:rPr>
              <w:t>28 200</w:t>
            </w:r>
          </w:p>
        </w:tc>
        <w:tc>
          <w:tcPr>
            <w:tcW w:w="693" w:type="dxa"/>
            <w:tcBorders>
              <w:top w:val="nil"/>
              <w:left w:val="nil"/>
              <w:bottom w:val="nil"/>
              <w:right w:val="nil"/>
            </w:tcBorders>
            <w:tcMar>
              <w:top w:w="128" w:type="dxa"/>
              <w:left w:w="43" w:type="dxa"/>
              <w:bottom w:w="43" w:type="dxa"/>
              <w:right w:w="43" w:type="dxa"/>
            </w:tcMar>
            <w:vAlign w:val="bottom"/>
          </w:tcPr>
          <w:p w14:paraId="485D5A5E" w14:textId="77777777" w:rsidR="006865A6" w:rsidRPr="00A77A7E" w:rsidRDefault="006865A6" w:rsidP="00DC78D5">
            <w:pPr>
              <w:jc w:val="right"/>
              <w:rPr>
                <w:sz w:val="21"/>
              </w:rPr>
            </w:pPr>
            <w:r w:rsidRPr="00A77A7E">
              <w:rPr>
                <w:sz w:val="21"/>
              </w:rPr>
              <w:t>14 500</w:t>
            </w:r>
          </w:p>
        </w:tc>
      </w:tr>
      <w:tr w:rsidR="006865A6" w:rsidRPr="00A77A7E" w14:paraId="36410749"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5527E49C" w14:textId="77777777" w:rsidR="006865A6" w:rsidRPr="00A77A7E" w:rsidRDefault="006865A6" w:rsidP="00DC78D5">
            <w:pPr>
              <w:rPr>
                <w:sz w:val="21"/>
              </w:rPr>
            </w:pPr>
            <w:r w:rsidRPr="00A77A7E">
              <w:rPr>
                <w:sz w:val="21"/>
              </w:rPr>
              <w:tab/>
              <w:t>Tap ved salg av verdipapirer</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767A0DAF" w14:textId="77777777" w:rsidR="006865A6" w:rsidRPr="00A77A7E" w:rsidRDefault="006865A6" w:rsidP="00DC78D5">
            <w:pPr>
              <w:jc w:val="right"/>
              <w:rPr>
                <w:sz w:val="21"/>
              </w:rPr>
            </w:pPr>
            <w:r w:rsidRPr="00A77A7E">
              <w:rPr>
                <w:sz w:val="21"/>
              </w:rPr>
              <w:t>3 200</w:t>
            </w:r>
          </w:p>
        </w:tc>
        <w:tc>
          <w:tcPr>
            <w:tcW w:w="693" w:type="dxa"/>
            <w:tcBorders>
              <w:top w:val="nil"/>
              <w:left w:val="nil"/>
              <w:bottom w:val="nil"/>
              <w:right w:val="nil"/>
            </w:tcBorders>
            <w:tcMar>
              <w:top w:w="128" w:type="dxa"/>
              <w:left w:w="43" w:type="dxa"/>
              <w:bottom w:w="43" w:type="dxa"/>
              <w:right w:w="43" w:type="dxa"/>
            </w:tcMar>
            <w:vAlign w:val="bottom"/>
          </w:tcPr>
          <w:p w14:paraId="436BEAAF" w14:textId="77777777" w:rsidR="006865A6" w:rsidRPr="00A77A7E" w:rsidRDefault="006865A6" w:rsidP="00DC78D5">
            <w:pPr>
              <w:jc w:val="right"/>
              <w:rPr>
                <w:sz w:val="21"/>
              </w:rPr>
            </w:pPr>
            <w:r w:rsidRPr="00A77A7E">
              <w:rPr>
                <w:sz w:val="21"/>
              </w:rPr>
              <w:t>700</w:t>
            </w:r>
          </w:p>
        </w:tc>
        <w:tc>
          <w:tcPr>
            <w:tcW w:w="693" w:type="dxa"/>
            <w:tcBorders>
              <w:top w:val="nil"/>
              <w:left w:val="nil"/>
              <w:bottom w:val="nil"/>
              <w:right w:val="nil"/>
            </w:tcBorders>
            <w:tcMar>
              <w:top w:w="128" w:type="dxa"/>
              <w:left w:w="43" w:type="dxa"/>
              <w:bottom w:w="43" w:type="dxa"/>
              <w:right w:w="43" w:type="dxa"/>
            </w:tcMar>
            <w:vAlign w:val="bottom"/>
          </w:tcPr>
          <w:p w14:paraId="1E171C02" w14:textId="77777777" w:rsidR="006865A6" w:rsidRPr="00A77A7E" w:rsidRDefault="006865A6" w:rsidP="00DC78D5">
            <w:pPr>
              <w:jc w:val="right"/>
              <w:rPr>
                <w:sz w:val="21"/>
              </w:rPr>
            </w:pPr>
            <w:r w:rsidRPr="00A77A7E">
              <w:rPr>
                <w:sz w:val="21"/>
              </w:rPr>
              <w:t>2 700</w:t>
            </w:r>
          </w:p>
        </w:tc>
        <w:tc>
          <w:tcPr>
            <w:tcW w:w="693" w:type="dxa"/>
            <w:tcBorders>
              <w:top w:val="nil"/>
              <w:left w:val="nil"/>
              <w:bottom w:val="nil"/>
              <w:right w:val="nil"/>
            </w:tcBorders>
            <w:tcMar>
              <w:top w:w="128" w:type="dxa"/>
              <w:left w:w="43" w:type="dxa"/>
              <w:bottom w:w="43" w:type="dxa"/>
              <w:right w:w="43" w:type="dxa"/>
            </w:tcMar>
            <w:vAlign w:val="bottom"/>
          </w:tcPr>
          <w:p w14:paraId="779A49CC" w14:textId="77777777" w:rsidR="006865A6" w:rsidRPr="00A77A7E" w:rsidRDefault="006865A6" w:rsidP="00DC78D5">
            <w:pPr>
              <w:jc w:val="right"/>
              <w:rPr>
                <w:sz w:val="21"/>
              </w:rPr>
            </w:pPr>
            <w:r w:rsidRPr="00A77A7E">
              <w:rPr>
                <w:sz w:val="21"/>
              </w:rPr>
              <w:t>4 200</w:t>
            </w:r>
          </w:p>
        </w:tc>
        <w:tc>
          <w:tcPr>
            <w:tcW w:w="693" w:type="dxa"/>
            <w:tcBorders>
              <w:top w:val="nil"/>
              <w:left w:val="nil"/>
              <w:bottom w:val="nil"/>
              <w:right w:val="nil"/>
            </w:tcBorders>
            <w:tcMar>
              <w:top w:w="128" w:type="dxa"/>
              <w:left w:w="43" w:type="dxa"/>
              <w:bottom w:w="43" w:type="dxa"/>
              <w:right w:w="43" w:type="dxa"/>
            </w:tcMar>
            <w:vAlign w:val="bottom"/>
          </w:tcPr>
          <w:p w14:paraId="750E057A" w14:textId="77777777" w:rsidR="006865A6" w:rsidRPr="00A77A7E" w:rsidRDefault="006865A6" w:rsidP="00DC78D5">
            <w:pPr>
              <w:jc w:val="right"/>
              <w:rPr>
                <w:sz w:val="21"/>
              </w:rPr>
            </w:pPr>
            <w:r w:rsidRPr="00A77A7E">
              <w:rPr>
                <w:sz w:val="21"/>
              </w:rPr>
              <w:t>3 900</w:t>
            </w:r>
          </w:p>
        </w:tc>
        <w:tc>
          <w:tcPr>
            <w:tcW w:w="693" w:type="dxa"/>
            <w:tcBorders>
              <w:top w:val="nil"/>
              <w:left w:val="nil"/>
              <w:bottom w:val="nil"/>
              <w:right w:val="nil"/>
            </w:tcBorders>
            <w:tcMar>
              <w:top w:w="128" w:type="dxa"/>
              <w:left w:w="43" w:type="dxa"/>
              <w:bottom w:w="43" w:type="dxa"/>
              <w:right w:w="43" w:type="dxa"/>
            </w:tcMar>
            <w:vAlign w:val="bottom"/>
          </w:tcPr>
          <w:p w14:paraId="35F50897" w14:textId="77777777" w:rsidR="006865A6" w:rsidRPr="00A77A7E" w:rsidRDefault="006865A6" w:rsidP="00DC78D5">
            <w:pPr>
              <w:jc w:val="right"/>
              <w:rPr>
                <w:sz w:val="21"/>
              </w:rPr>
            </w:pPr>
            <w:r w:rsidRPr="00A77A7E">
              <w:rPr>
                <w:sz w:val="21"/>
              </w:rPr>
              <w:t>4 100</w:t>
            </w:r>
          </w:p>
        </w:tc>
        <w:tc>
          <w:tcPr>
            <w:tcW w:w="693" w:type="dxa"/>
            <w:tcBorders>
              <w:top w:val="nil"/>
              <w:left w:val="nil"/>
              <w:bottom w:val="nil"/>
              <w:right w:val="nil"/>
            </w:tcBorders>
            <w:tcMar>
              <w:top w:w="128" w:type="dxa"/>
              <w:left w:w="43" w:type="dxa"/>
              <w:bottom w:w="43" w:type="dxa"/>
              <w:right w:w="43" w:type="dxa"/>
            </w:tcMar>
            <w:vAlign w:val="bottom"/>
          </w:tcPr>
          <w:p w14:paraId="145758A8" w14:textId="77777777" w:rsidR="006865A6" w:rsidRPr="00A77A7E" w:rsidRDefault="006865A6" w:rsidP="00DC78D5">
            <w:pPr>
              <w:jc w:val="right"/>
              <w:rPr>
                <w:sz w:val="21"/>
              </w:rPr>
            </w:pPr>
            <w:r w:rsidRPr="00A77A7E">
              <w:rPr>
                <w:sz w:val="21"/>
              </w:rPr>
              <w:t>3 300</w:t>
            </w:r>
          </w:p>
        </w:tc>
        <w:tc>
          <w:tcPr>
            <w:tcW w:w="693" w:type="dxa"/>
            <w:tcBorders>
              <w:top w:val="nil"/>
              <w:left w:val="nil"/>
              <w:bottom w:val="nil"/>
              <w:right w:val="nil"/>
            </w:tcBorders>
            <w:tcMar>
              <w:top w:w="128" w:type="dxa"/>
              <w:left w:w="43" w:type="dxa"/>
              <w:bottom w:w="43" w:type="dxa"/>
              <w:right w:w="43" w:type="dxa"/>
            </w:tcMar>
            <w:vAlign w:val="bottom"/>
          </w:tcPr>
          <w:p w14:paraId="75F0E9AA" w14:textId="77777777" w:rsidR="006865A6" w:rsidRPr="00A77A7E" w:rsidRDefault="006865A6" w:rsidP="00DC78D5">
            <w:pPr>
              <w:jc w:val="right"/>
              <w:rPr>
                <w:sz w:val="21"/>
              </w:rPr>
            </w:pPr>
            <w:r w:rsidRPr="00A77A7E">
              <w:rPr>
                <w:sz w:val="21"/>
              </w:rPr>
              <w:t>1 900</w:t>
            </w:r>
          </w:p>
        </w:tc>
      </w:tr>
      <w:tr w:rsidR="006865A6" w:rsidRPr="00A77A7E" w14:paraId="0065C81F"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77C13DFA" w14:textId="77777777" w:rsidR="006865A6" w:rsidRPr="00A77A7E" w:rsidRDefault="006865A6" w:rsidP="00DC78D5">
            <w:pPr>
              <w:rPr>
                <w:sz w:val="21"/>
              </w:rPr>
            </w:pPr>
            <w:r w:rsidRPr="00A77A7E">
              <w:rPr>
                <w:sz w:val="21"/>
              </w:rPr>
              <w:t xml:space="preserve"> </w:t>
            </w:r>
          </w:p>
        </w:tc>
        <w:tc>
          <w:tcPr>
            <w:tcW w:w="882" w:type="dxa"/>
            <w:tcBorders>
              <w:top w:val="nil"/>
              <w:left w:val="nil"/>
              <w:bottom w:val="nil"/>
              <w:right w:val="nil"/>
            </w:tcBorders>
            <w:tcMar>
              <w:top w:w="128" w:type="dxa"/>
              <w:left w:w="43" w:type="dxa"/>
              <w:bottom w:w="43" w:type="dxa"/>
              <w:right w:w="43" w:type="dxa"/>
            </w:tcMar>
            <w:vAlign w:val="bottom"/>
          </w:tcPr>
          <w:p w14:paraId="4B73A471"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2E78705F"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5D7BC6E0"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70895B76"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6086A0C5"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27D29CC7"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55D557C2"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749482AB" w14:textId="77777777" w:rsidR="006865A6" w:rsidRPr="00A77A7E" w:rsidRDefault="006865A6" w:rsidP="00DC78D5">
            <w:pPr>
              <w:jc w:val="right"/>
              <w:rPr>
                <w:sz w:val="21"/>
              </w:rPr>
            </w:pPr>
          </w:p>
        </w:tc>
      </w:tr>
      <w:tr w:rsidR="006865A6" w:rsidRPr="00A77A7E" w14:paraId="479134C5" w14:textId="77777777" w:rsidTr="00DC78D5">
        <w:trPr>
          <w:trHeight w:val="540"/>
        </w:trPr>
        <w:tc>
          <w:tcPr>
            <w:tcW w:w="3334" w:type="dxa"/>
            <w:tcBorders>
              <w:top w:val="nil"/>
              <w:left w:val="nil"/>
              <w:bottom w:val="nil"/>
              <w:right w:val="nil"/>
            </w:tcBorders>
            <w:tcMar>
              <w:top w:w="128" w:type="dxa"/>
              <w:left w:w="43" w:type="dxa"/>
              <w:bottom w:w="43" w:type="dxa"/>
              <w:right w:w="43" w:type="dxa"/>
            </w:tcMar>
          </w:tcPr>
          <w:p w14:paraId="5BBAF340" w14:textId="77777777" w:rsidR="006865A6" w:rsidRPr="00A77A7E" w:rsidRDefault="006865A6" w:rsidP="00DC78D5">
            <w:pPr>
              <w:rPr>
                <w:sz w:val="21"/>
              </w:rPr>
            </w:pPr>
            <w:r w:rsidRPr="00A77A7E">
              <w:rPr>
                <w:sz w:val="21"/>
              </w:rPr>
              <w:t xml:space="preserve">Alminnelig inntekt etter særfradrag, </w:t>
            </w:r>
            <w:r w:rsidRPr="00A77A7E">
              <w:rPr>
                <w:sz w:val="21"/>
              </w:rPr>
              <w:br/>
              <w:t>alle kommuner</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2E12BB9D" w14:textId="77777777" w:rsidR="006865A6" w:rsidRPr="00A77A7E" w:rsidRDefault="006865A6" w:rsidP="00DC78D5">
            <w:pPr>
              <w:jc w:val="right"/>
              <w:rPr>
                <w:sz w:val="21"/>
              </w:rPr>
            </w:pPr>
            <w:r w:rsidRPr="00A77A7E">
              <w:rPr>
                <w:sz w:val="21"/>
              </w:rPr>
              <w:t>478 100</w:t>
            </w:r>
          </w:p>
        </w:tc>
        <w:tc>
          <w:tcPr>
            <w:tcW w:w="693" w:type="dxa"/>
            <w:tcBorders>
              <w:top w:val="nil"/>
              <w:left w:val="nil"/>
              <w:bottom w:val="nil"/>
              <w:right w:val="nil"/>
            </w:tcBorders>
            <w:tcMar>
              <w:top w:w="128" w:type="dxa"/>
              <w:left w:w="43" w:type="dxa"/>
              <w:bottom w:w="43" w:type="dxa"/>
              <w:right w:w="43" w:type="dxa"/>
            </w:tcMar>
            <w:vAlign w:val="bottom"/>
          </w:tcPr>
          <w:p w14:paraId="1FB44456" w14:textId="77777777" w:rsidR="006865A6" w:rsidRPr="00A77A7E" w:rsidRDefault="006865A6" w:rsidP="00DC78D5">
            <w:pPr>
              <w:jc w:val="right"/>
              <w:rPr>
                <w:sz w:val="21"/>
              </w:rPr>
            </w:pPr>
            <w:r w:rsidRPr="00A77A7E">
              <w:rPr>
                <w:sz w:val="21"/>
              </w:rPr>
              <w:t>135 800</w:t>
            </w:r>
          </w:p>
        </w:tc>
        <w:tc>
          <w:tcPr>
            <w:tcW w:w="693" w:type="dxa"/>
            <w:tcBorders>
              <w:top w:val="nil"/>
              <w:left w:val="nil"/>
              <w:bottom w:val="nil"/>
              <w:right w:val="nil"/>
            </w:tcBorders>
            <w:tcMar>
              <w:top w:w="128" w:type="dxa"/>
              <w:left w:w="43" w:type="dxa"/>
              <w:bottom w:w="43" w:type="dxa"/>
              <w:right w:w="43" w:type="dxa"/>
            </w:tcMar>
            <w:vAlign w:val="bottom"/>
          </w:tcPr>
          <w:p w14:paraId="61AE69F6" w14:textId="77777777" w:rsidR="006865A6" w:rsidRPr="00A77A7E" w:rsidRDefault="006865A6" w:rsidP="00DC78D5">
            <w:pPr>
              <w:jc w:val="right"/>
              <w:rPr>
                <w:sz w:val="21"/>
              </w:rPr>
            </w:pPr>
            <w:r w:rsidRPr="00A77A7E">
              <w:rPr>
                <w:sz w:val="21"/>
              </w:rPr>
              <w:t>392 500</w:t>
            </w:r>
          </w:p>
        </w:tc>
        <w:tc>
          <w:tcPr>
            <w:tcW w:w="693" w:type="dxa"/>
            <w:tcBorders>
              <w:top w:val="nil"/>
              <w:left w:val="nil"/>
              <w:bottom w:val="nil"/>
              <w:right w:val="nil"/>
            </w:tcBorders>
            <w:tcMar>
              <w:top w:w="128" w:type="dxa"/>
              <w:left w:w="43" w:type="dxa"/>
              <w:bottom w:w="43" w:type="dxa"/>
              <w:right w:w="43" w:type="dxa"/>
            </w:tcMar>
            <w:vAlign w:val="bottom"/>
          </w:tcPr>
          <w:p w14:paraId="7B23F095" w14:textId="77777777" w:rsidR="006865A6" w:rsidRPr="00A77A7E" w:rsidRDefault="006865A6" w:rsidP="00DC78D5">
            <w:pPr>
              <w:jc w:val="right"/>
              <w:rPr>
                <w:sz w:val="21"/>
              </w:rPr>
            </w:pPr>
            <w:r w:rsidRPr="00A77A7E">
              <w:rPr>
                <w:sz w:val="21"/>
              </w:rPr>
              <w:t>524 500</w:t>
            </w:r>
          </w:p>
        </w:tc>
        <w:tc>
          <w:tcPr>
            <w:tcW w:w="693" w:type="dxa"/>
            <w:tcBorders>
              <w:top w:val="nil"/>
              <w:left w:val="nil"/>
              <w:bottom w:val="nil"/>
              <w:right w:val="nil"/>
            </w:tcBorders>
            <w:tcMar>
              <w:top w:w="128" w:type="dxa"/>
              <w:left w:w="43" w:type="dxa"/>
              <w:bottom w:w="43" w:type="dxa"/>
              <w:right w:w="43" w:type="dxa"/>
            </w:tcMar>
            <w:vAlign w:val="bottom"/>
          </w:tcPr>
          <w:p w14:paraId="2CD18BC0" w14:textId="77777777" w:rsidR="006865A6" w:rsidRPr="00A77A7E" w:rsidRDefault="006865A6" w:rsidP="00DC78D5">
            <w:pPr>
              <w:jc w:val="right"/>
              <w:rPr>
                <w:sz w:val="21"/>
              </w:rPr>
            </w:pPr>
            <w:r w:rsidRPr="00A77A7E">
              <w:rPr>
                <w:sz w:val="21"/>
              </w:rPr>
              <w:t>644 300</w:t>
            </w:r>
          </w:p>
        </w:tc>
        <w:tc>
          <w:tcPr>
            <w:tcW w:w="693" w:type="dxa"/>
            <w:tcBorders>
              <w:top w:val="nil"/>
              <w:left w:val="nil"/>
              <w:bottom w:val="nil"/>
              <w:right w:val="nil"/>
            </w:tcBorders>
            <w:tcMar>
              <w:top w:w="128" w:type="dxa"/>
              <w:left w:w="43" w:type="dxa"/>
              <w:bottom w:w="43" w:type="dxa"/>
              <w:right w:w="43" w:type="dxa"/>
            </w:tcMar>
            <w:vAlign w:val="bottom"/>
          </w:tcPr>
          <w:p w14:paraId="7DEB15E5" w14:textId="77777777" w:rsidR="006865A6" w:rsidRPr="00A77A7E" w:rsidRDefault="006865A6" w:rsidP="00DC78D5">
            <w:pPr>
              <w:jc w:val="right"/>
              <w:rPr>
                <w:sz w:val="21"/>
              </w:rPr>
            </w:pPr>
            <w:r w:rsidRPr="00A77A7E">
              <w:rPr>
                <w:sz w:val="21"/>
              </w:rPr>
              <w:t>649 100</w:t>
            </w:r>
          </w:p>
        </w:tc>
        <w:tc>
          <w:tcPr>
            <w:tcW w:w="693" w:type="dxa"/>
            <w:tcBorders>
              <w:top w:val="nil"/>
              <w:left w:val="nil"/>
              <w:bottom w:val="nil"/>
              <w:right w:val="nil"/>
            </w:tcBorders>
            <w:tcMar>
              <w:top w:w="128" w:type="dxa"/>
              <w:left w:w="43" w:type="dxa"/>
              <w:bottom w:w="43" w:type="dxa"/>
              <w:right w:w="43" w:type="dxa"/>
            </w:tcMar>
            <w:vAlign w:val="bottom"/>
          </w:tcPr>
          <w:p w14:paraId="3EB3E788" w14:textId="77777777" w:rsidR="006865A6" w:rsidRPr="00A77A7E" w:rsidRDefault="006865A6" w:rsidP="00DC78D5">
            <w:pPr>
              <w:jc w:val="right"/>
              <w:rPr>
                <w:sz w:val="21"/>
              </w:rPr>
            </w:pPr>
            <w:r w:rsidRPr="00A77A7E">
              <w:rPr>
                <w:sz w:val="21"/>
              </w:rPr>
              <w:t>446 800</w:t>
            </w:r>
          </w:p>
        </w:tc>
        <w:tc>
          <w:tcPr>
            <w:tcW w:w="693" w:type="dxa"/>
            <w:tcBorders>
              <w:top w:val="nil"/>
              <w:left w:val="nil"/>
              <w:bottom w:val="nil"/>
              <w:right w:val="nil"/>
            </w:tcBorders>
            <w:tcMar>
              <w:top w:w="128" w:type="dxa"/>
              <w:left w:w="43" w:type="dxa"/>
              <w:bottom w:w="43" w:type="dxa"/>
              <w:right w:w="43" w:type="dxa"/>
            </w:tcMar>
            <w:vAlign w:val="bottom"/>
          </w:tcPr>
          <w:p w14:paraId="16C61145" w14:textId="77777777" w:rsidR="006865A6" w:rsidRPr="00A77A7E" w:rsidRDefault="006865A6" w:rsidP="00DC78D5">
            <w:pPr>
              <w:jc w:val="right"/>
              <w:rPr>
                <w:sz w:val="21"/>
              </w:rPr>
            </w:pPr>
            <w:r w:rsidRPr="00A77A7E">
              <w:rPr>
                <w:sz w:val="21"/>
              </w:rPr>
              <w:t>372 100</w:t>
            </w:r>
          </w:p>
        </w:tc>
      </w:tr>
      <w:tr w:rsidR="006865A6" w:rsidRPr="00A77A7E" w14:paraId="2D3D9E3C"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28A245F4" w14:textId="77777777" w:rsidR="006865A6" w:rsidRPr="00A77A7E" w:rsidRDefault="006865A6" w:rsidP="00DC78D5">
            <w:pPr>
              <w:rPr>
                <w:sz w:val="21"/>
              </w:rPr>
            </w:pPr>
            <w:r w:rsidRPr="00A77A7E">
              <w:rPr>
                <w:sz w:val="21"/>
              </w:rPr>
              <w:t xml:space="preserve"> </w:t>
            </w:r>
          </w:p>
        </w:tc>
        <w:tc>
          <w:tcPr>
            <w:tcW w:w="882" w:type="dxa"/>
            <w:tcBorders>
              <w:top w:val="nil"/>
              <w:left w:val="nil"/>
              <w:bottom w:val="nil"/>
              <w:right w:val="nil"/>
            </w:tcBorders>
            <w:tcMar>
              <w:top w:w="128" w:type="dxa"/>
              <w:left w:w="43" w:type="dxa"/>
              <w:bottom w:w="43" w:type="dxa"/>
              <w:right w:w="43" w:type="dxa"/>
            </w:tcMar>
            <w:vAlign w:val="bottom"/>
          </w:tcPr>
          <w:p w14:paraId="74627A0E"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00F151D1"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44DC739A"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584BA905"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69A01475"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3D3DBF12"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04D7E4F8"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69779FE2" w14:textId="77777777" w:rsidR="006865A6" w:rsidRPr="00A77A7E" w:rsidRDefault="006865A6" w:rsidP="00DC78D5">
            <w:pPr>
              <w:jc w:val="right"/>
              <w:rPr>
                <w:sz w:val="21"/>
              </w:rPr>
            </w:pPr>
          </w:p>
        </w:tc>
      </w:tr>
      <w:tr w:rsidR="006865A6" w:rsidRPr="00A77A7E" w14:paraId="438B99C2"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2FEC2450" w14:textId="77777777" w:rsidR="006865A6" w:rsidRPr="00A77A7E" w:rsidRDefault="006865A6" w:rsidP="00DC78D5">
            <w:pPr>
              <w:rPr>
                <w:sz w:val="21"/>
              </w:rPr>
            </w:pPr>
            <w:r w:rsidRPr="00A77A7E">
              <w:rPr>
                <w:sz w:val="21"/>
              </w:rPr>
              <w:t>Bruttoskatt</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1139D39A" w14:textId="77777777" w:rsidR="006865A6" w:rsidRPr="00A77A7E" w:rsidRDefault="006865A6" w:rsidP="00DC78D5">
            <w:pPr>
              <w:jc w:val="right"/>
              <w:rPr>
                <w:sz w:val="21"/>
              </w:rPr>
            </w:pPr>
            <w:r w:rsidRPr="00A77A7E">
              <w:rPr>
                <w:sz w:val="21"/>
              </w:rPr>
              <w:t>161 700</w:t>
            </w:r>
          </w:p>
        </w:tc>
        <w:tc>
          <w:tcPr>
            <w:tcW w:w="693" w:type="dxa"/>
            <w:tcBorders>
              <w:top w:val="nil"/>
              <w:left w:val="nil"/>
              <w:bottom w:val="nil"/>
              <w:right w:val="nil"/>
            </w:tcBorders>
            <w:tcMar>
              <w:top w:w="128" w:type="dxa"/>
              <w:left w:w="43" w:type="dxa"/>
              <w:bottom w:w="43" w:type="dxa"/>
              <w:right w:w="43" w:type="dxa"/>
            </w:tcMar>
            <w:vAlign w:val="bottom"/>
          </w:tcPr>
          <w:p w14:paraId="727779CF" w14:textId="77777777" w:rsidR="006865A6" w:rsidRPr="00A77A7E" w:rsidRDefault="006865A6" w:rsidP="00DC78D5">
            <w:pPr>
              <w:jc w:val="right"/>
              <w:rPr>
                <w:sz w:val="21"/>
              </w:rPr>
            </w:pPr>
            <w:r w:rsidRPr="00A77A7E">
              <w:rPr>
                <w:sz w:val="21"/>
              </w:rPr>
              <w:t>35 400</w:t>
            </w:r>
          </w:p>
        </w:tc>
        <w:tc>
          <w:tcPr>
            <w:tcW w:w="693" w:type="dxa"/>
            <w:tcBorders>
              <w:top w:val="nil"/>
              <w:left w:val="nil"/>
              <w:bottom w:val="nil"/>
              <w:right w:val="nil"/>
            </w:tcBorders>
            <w:tcMar>
              <w:top w:w="128" w:type="dxa"/>
              <w:left w:w="43" w:type="dxa"/>
              <w:bottom w:w="43" w:type="dxa"/>
              <w:right w:w="43" w:type="dxa"/>
            </w:tcMar>
            <w:vAlign w:val="bottom"/>
          </w:tcPr>
          <w:p w14:paraId="6C88E33F" w14:textId="77777777" w:rsidR="006865A6" w:rsidRPr="00A77A7E" w:rsidRDefault="006865A6" w:rsidP="00DC78D5">
            <w:pPr>
              <w:jc w:val="right"/>
              <w:rPr>
                <w:sz w:val="21"/>
              </w:rPr>
            </w:pPr>
            <w:r w:rsidRPr="00A77A7E">
              <w:rPr>
                <w:sz w:val="21"/>
              </w:rPr>
              <w:t>132 900</w:t>
            </w:r>
          </w:p>
        </w:tc>
        <w:tc>
          <w:tcPr>
            <w:tcW w:w="693" w:type="dxa"/>
            <w:tcBorders>
              <w:top w:val="nil"/>
              <w:left w:val="nil"/>
              <w:bottom w:val="nil"/>
              <w:right w:val="nil"/>
            </w:tcBorders>
            <w:tcMar>
              <w:top w:w="128" w:type="dxa"/>
              <w:left w:w="43" w:type="dxa"/>
              <w:bottom w:w="43" w:type="dxa"/>
              <w:right w:w="43" w:type="dxa"/>
            </w:tcMar>
            <w:vAlign w:val="bottom"/>
          </w:tcPr>
          <w:p w14:paraId="5A82DB33" w14:textId="77777777" w:rsidR="006865A6" w:rsidRPr="00A77A7E" w:rsidRDefault="006865A6" w:rsidP="00DC78D5">
            <w:pPr>
              <w:jc w:val="right"/>
              <w:rPr>
                <w:sz w:val="21"/>
              </w:rPr>
            </w:pPr>
            <w:r w:rsidRPr="00A77A7E">
              <w:rPr>
                <w:sz w:val="21"/>
              </w:rPr>
              <w:t>187 200</w:t>
            </w:r>
          </w:p>
        </w:tc>
        <w:tc>
          <w:tcPr>
            <w:tcW w:w="693" w:type="dxa"/>
            <w:tcBorders>
              <w:top w:val="nil"/>
              <w:left w:val="nil"/>
              <w:bottom w:val="nil"/>
              <w:right w:val="nil"/>
            </w:tcBorders>
            <w:tcMar>
              <w:top w:w="128" w:type="dxa"/>
              <w:left w:w="43" w:type="dxa"/>
              <w:bottom w:w="43" w:type="dxa"/>
              <w:right w:w="43" w:type="dxa"/>
            </w:tcMar>
            <w:vAlign w:val="bottom"/>
          </w:tcPr>
          <w:p w14:paraId="69202258" w14:textId="77777777" w:rsidR="006865A6" w:rsidRPr="00A77A7E" w:rsidRDefault="006865A6" w:rsidP="00DC78D5">
            <w:pPr>
              <w:jc w:val="right"/>
              <w:rPr>
                <w:sz w:val="21"/>
              </w:rPr>
            </w:pPr>
            <w:r w:rsidRPr="00A77A7E">
              <w:rPr>
                <w:sz w:val="21"/>
              </w:rPr>
              <w:t>232 000</w:t>
            </w:r>
          </w:p>
        </w:tc>
        <w:tc>
          <w:tcPr>
            <w:tcW w:w="693" w:type="dxa"/>
            <w:tcBorders>
              <w:top w:val="nil"/>
              <w:left w:val="nil"/>
              <w:bottom w:val="nil"/>
              <w:right w:val="nil"/>
            </w:tcBorders>
            <w:tcMar>
              <w:top w:w="128" w:type="dxa"/>
              <w:left w:w="43" w:type="dxa"/>
              <w:bottom w:w="43" w:type="dxa"/>
              <w:right w:w="43" w:type="dxa"/>
            </w:tcMar>
            <w:vAlign w:val="bottom"/>
          </w:tcPr>
          <w:p w14:paraId="10D27C9D" w14:textId="77777777" w:rsidR="006865A6" w:rsidRPr="00A77A7E" w:rsidRDefault="006865A6" w:rsidP="00DC78D5">
            <w:pPr>
              <w:jc w:val="right"/>
              <w:rPr>
                <w:sz w:val="21"/>
              </w:rPr>
            </w:pPr>
            <w:r w:rsidRPr="00A77A7E">
              <w:rPr>
                <w:sz w:val="21"/>
              </w:rPr>
              <w:t>229 100</w:t>
            </w:r>
          </w:p>
        </w:tc>
        <w:tc>
          <w:tcPr>
            <w:tcW w:w="693" w:type="dxa"/>
            <w:tcBorders>
              <w:top w:val="nil"/>
              <w:left w:val="nil"/>
              <w:bottom w:val="nil"/>
              <w:right w:val="nil"/>
            </w:tcBorders>
            <w:tcMar>
              <w:top w:w="128" w:type="dxa"/>
              <w:left w:w="43" w:type="dxa"/>
              <w:bottom w:w="43" w:type="dxa"/>
              <w:right w:w="43" w:type="dxa"/>
            </w:tcMar>
            <w:vAlign w:val="bottom"/>
          </w:tcPr>
          <w:p w14:paraId="76034310" w14:textId="77777777" w:rsidR="006865A6" w:rsidRPr="00A77A7E" w:rsidRDefault="006865A6" w:rsidP="00DC78D5">
            <w:pPr>
              <w:jc w:val="right"/>
              <w:rPr>
                <w:sz w:val="21"/>
              </w:rPr>
            </w:pPr>
            <w:r w:rsidRPr="00A77A7E">
              <w:rPr>
                <w:sz w:val="21"/>
              </w:rPr>
              <w:t>131 300</w:t>
            </w:r>
          </w:p>
        </w:tc>
        <w:tc>
          <w:tcPr>
            <w:tcW w:w="693" w:type="dxa"/>
            <w:tcBorders>
              <w:top w:val="nil"/>
              <w:left w:val="nil"/>
              <w:bottom w:val="nil"/>
              <w:right w:val="nil"/>
            </w:tcBorders>
            <w:tcMar>
              <w:top w:w="128" w:type="dxa"/>
              <w:left w:w="43" w:type="dxa"/>
              <w:bottom w:w="43" w:type="dxa"/>
              <w:right w:w="43" w:type="dxa"/>
            </w:tcMar>
            <w:vAlign w:val="bottom"/>
          </w:tcPr>
          <w:p w14:paraId="7630A735" w14:textId="77777777" w:rsidR="006865A6" w:rsidRPr="00A77A7E" w:rsidRDefault="006865A6" w:rsidP="00DC78D5">
            <w:pPr>
              <w:jc w:val="right"/>
              <w:rPr>
                <w:sz w:val="21"/>
              </w:rPr>
            </w:pPr>
            <w:r w:rsidRPr="00A77A7E">
              <w:rPr>
                <w:sz w:val="21"/>
              </w:rPr>
              <w:t>99 800</w:t>
            </w:r>
          </w:p>
        </w:tc>
      </w:tr>
      <w:tr w:rsidR="006865A6" w:rsidRPr="00A77A7E" w14:paraId="3A998E3C"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5D968AE8" w14:textId="77777777" w:rsidR="006865A6" w:rsidRPr="00A77A7E" w:rsidRDefault="006865A6" w:rsidP="00DC78D5">
            <w:pPr>
              <w:rPr>
                <w:sz w:val="21"/>
              </w:rPr>
            </w:pPr>
            <w:r w:rsidRPr="00A77A7E">
              <w:rPr>
                <w:sz w:val="21"/>
              </w:rPr>
              <w:t>Fradrag i skatt</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735BC18B" w14:textId="77777777" w:rsidR="006865A6" w:rsidRPr="00A77A7E" w:rsidRDefault="006865A6" w:rsidP="00DC78D5">
            <w:pPr>
              <w:jc w:val="right"/>
              <w:rPr>
                <w:sz w:val="21"/>
              </w:rPr>
            </w:pPr>
            <w:r w:rsidRPr="00A77A7E">
              <w:rPr>
                <w:sz w:val="21"/>
              </w:rPr>
              <w:t>4 200</w:t>
            </w:r>
          </w:p>
        </w:tc>
        <w:tc>
          <w:tcPr>
            <w:tcW w:w="693" w:type="dxa"/>
            <w:tcBorders>
              <w:top w:val="nil"/>
              <w:left w:val="nil"/>
              <w:bottom w:val="nil"/>
              <w:right w:val="nil"/>
            </w:tcBorders>
            <w:tcMar>
              <w:top w:w="128" w:type="dxa"/>
              <w:left w:w="43" w:type="dxa"/>
              <w:bottom w:w="43" w:type="dxa"/>
              <w:right w:w="43" w:type="dxa"/>
            </w:tcMar>
            <w:vAlign w:val="bottom"/>
          </w:tcPr>
          <w:p w14:paraId="221CD47B" w14:textId="77777777" w:rsidR="006865A6" w:rsidRPr="00A77A7E" w:rsidRDefault="006865A6" w:rsidP="00DC78D5">
            <w:pPr>
              <w:jc w:val="right"/>
              <w:rPr>
                <w:sz w:val="21"/>
              </w:rPr>
            </w:pPr>
            <w:r w:rsidRPr="00A77A7E">
              <w:rPr>
                <w:sz w:val="21"/>
              </w:rPr>
              <w:t>600</w:t>
            </w:r>
          </w:p>
        </w:tc>
        <w:tc>
          <w:tcPr>
            <w:tcW w:w="693" w:type="dxa"/>
            <w:tcBorders>
              <w:top w:val="nil"/>
              <w:left w:val="nil"/>
              <w:bottom w:val="nil"/>
              <w:right w:val="nil"/>
            </w:tcBorders>
            <w:tcMar>
              <w:top w:w="128" w:type="dxa"/>
              <w:left w:w="43" w:type="dxa"/>
              <w:bottom w:w="43" w:type="dxa"/>
              <w:right w:w="43" w:type="dxa"/>
            </w:tcMar>
            <w:vAlign w:val="bottom"/>
          </w:tcPr>
          <w:p w14:paraId="47102436" w14:textId="77777777" w:rsidR="006865A6" w:rsidRPr="00A77A7E" w:rsidRDefault="006865A6" w:rsidP="00DC78D5">
            <w:pPr>
              <w:jc w:val="right"/>
              <w:rPr>
                <w:sz w:val="21"/>
              </w:rPr>
            </w:pPr>
            <w:r w:rsidRPr="00A77A7E">
              <w:rPr>
                <w:sz w:val="21"/>
              </w:rPr>
              <w:t>800</w:t>
            </w:r>
          </w:p>
        </w:tc>
        <w:tc>
          <w:tcPr>
            <w:tcW w:w="693" w:type="dxa"/>
            <w:tcBorders>
              <w:top w:val="nil"/>
              <w:left w:val="nil"/>
              <w:bottom w:val="nil"/>
              <w:right w:val="nil"/>
            </w:tcBorders>
            <w:tcMar>
              <w:top w:w="128" w:type="dxa"/>
              <w:left w:w="43" w:type="dxa"/>
              <w:bottom w:w="43" w:type="dxa"/>
              <w:right w:w="43" w:type="dxa"/>
            </w:tcMar>
            <w:vAlign w:val="bottom"/>
          </w:tcPr>
          <w:p w14:paraId="514A07EE" w14:textId="77777777" w:rsidR="006865A6" w:rsidRPr="00A77A7E" w:rsidRDefault="006865A6" w:rsidP="00DC78D5">
            <w:pPr>
              <w:jc w:val="right"/>
              <w:rPr>
                <w:sz w:val="21"/>
              </w:rPr>
            </w:pPr>
            <w:r w:rsidRPr="00A77A7E">
              <w:rPr>
                <w:sz w:val="21"/>
              </w:rPr>
              <w:t>800</w:t>
            </w:r>
          </w:p>
        </w:tc>
        <w:tc>
          <w:tcPr>
            <w:tcW w:w="693" w:type="dxa"/>
            <w:tcBorders>
              <w:top w:val="nil"/>
              <w:left w:val="nil"/>
              <w:bottom w:val="nil"/>
              <w:right w:val="nil"/>
            </w:tcBorders>
            <w:tcMar>
              <w:top w:w="128" w:type="dxa"/>
              <w:left w:w="43" w:type="dxa"/>
              <w:bottom w:w="43" w:type="dxa"/>
              <w:right w:w="43" w:type="dxa"/>
            </w:tcMar>
            <w:vAlign w:val="bottom"/>
          </w:tcPr>
          <w:p w14:paraId="201F06E9" w14:textId="77777777" w:rsidR="006865A6" w:rsidRPr="00A77A7E" w:rsidRDefault="006865A6" w:rsidP="00DC78D5">
            <w:pPr>
              <w:jc w:val="right"/>
              <w:rPr>
                <w:sz w:val="21"/>
              </w:rPr>
            </w:pPr>
            <w:r w:rsidRPr="00A77A7E">
              <w:rPr>
                <w:sz w:val="21"/>
              </w:rPr>
              <w:t>1 300</w:t>
            </w:r>
          </w:p>
        </w:tc>
        <w:tc>
          <w:tcPr>
            <w:tcW w:w="693" w:type="dxa"/>
            <w:tcBorders>
              <w:top w:val="nil"/>
              <w:left w:val="nil"/>
              <w:bottom w:val="nil"/>
              <w:right w:val="nil"/>
            </w:tcBorders>
            <w:tcMar>
              <w:top w:w="128" w:type="dxa"/>
              <w:left w:w="43" w:type="dxa"/>
              <w:bottom w:w="43" w:type="dxa"/>
              <w:right w:w="43" w:type="dxa"/>
            </w:tcMar>
            <w:vAlign w:val="bottom"/>
          </w:tcPr>
          <w:p w14:paraId="6158DD21" w14:textId="77777777" w:rsidR="006865A6" w:rsidRPr="00A77A7E" w:rsidRDefault="006865A6" w:rsidP="00DC78D5">
            <w:pPr>
              <w:jc w:val="right"/>
              <w:rPr>
                <w:sz w:val="21"/>
              </w:rPr>
            </w:pPr>
            <w:r w:rsidRPr="00A77A7E">
              <w:rPr>
                <w:sz w:val="21"/>
              </w:rPr>
              <w:t>3 000</w:t>
            </w:r>
          </w:p>
        </w:tc>
        <w:tc>
          <w:tcPr>
            <w:tcW w:w="693" w:type="dxa"/>
            <w:tcBorders>
              <w:top w:val="nil"/>
              <w:left w:val="nil"/>
              <w:bottom w:val="nil"/>
              <w:right w:val="nil"/>
            </w:tcBorders>
            <w:tcMar>
              <w:top w:w="128" w:type="dxa"/>
              <w:left w:w="43" w:type="dxa"/>
              <w:bottom w:w="43" w:type="dxa"/>
              <w:right w:w="43" w:type="dxa"/>
            </w:tcMar>
            <w:vAlign w:val="bottom"/>
          </w:tcPr>
          <w:p w14:paraId="29281594" w14:textId="77777777" w:rsidR="006865A6" w:rsidRPr="00A77A7E" w:rsidRDefault="006865A6" w:rsidP="00DC78D5">
            <w:pPr>
              <w:jc w:val="right"/>
              <w:rPr>
                <w:sz w:val="21"/>
              </w:rPr>
            </w:pPr>
            <w:r w:rsidRPr="00A77A7E">
              <w:rPr>
                <w:sz w:val="21"/>
              </w:rPr>
              <w:t>14 600</w:t>
            </w:r>
          </w:p>
        </w:tc>
        <w:tc>
          <w:tcPr>
            <w:tcW w:w="693" w:type="dxa"/>
            <w:tcBorders>
              <w:top w:val="nil"/>
              <w:left w:val="nil"/>
              <w:bottom w:val="nil"/>
              <w:right w:val="nil"/>
            </w:tcBorders>
            <w:tcMar>
              <w:top w:w="128" w:type="dxa"/>
              <w:left w:w="43" w:type="dxa"/>
              <w:bottom w:w="43" w:type="dxa"/>
              <w:right w:w="43" w:type="dxa"/>
            </w:tcMar>
            <w:vAlign w:val="bottom"/>
          </w:tcPr>
          <w:p w14:paraId="01D09966" w14:textId="77777777" w:rsidR="006865A6" w:rsidRPr="00A77A7E" w:rsidRDefault="006865A6" w:rsidP="00DC78D5">
            <w:pPr>
              <w:jc w:val="right"/>
              <w:rPr>
                <w:sz w:val="21"/>
              </w:rPr>
            </w:pPr>
            <w:r w:rsidRPr="00A77A7E">
              <w:rPr>
                <w:sz w:val="21"/>
              </w:rPr>
              <w:t>15 500</w:t>
            </w:r>
          </w:p>
        </w:tc>
      </w:tr>
      <w:tr w:rsidR="006865A6" w:rsidRPr="00A77A7E" w14:paraId="0B3937D7"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2FF265C6" w14:textId="77777777" w:rsidR="006865A6" w:rsidRPr="00A77A7E" w:rsidRDefault="006865A6" w:rsidP="00DC78D5">
            <w:pPr>
              <w:rPr>
                <w:sz w:val="21"/>
              </w:rPr>
            </w:pPr>
            <w:r w:rsidRPr="00A77A7E">
              <w:rPr>
                <w:sz w:val="21"/>
              </w:rPr>
              <w:lastRenderedPageBreak/>
              <w:t>Fastsatt skatt</w:t>
            </w:r>
            <w:r w:rsidRPr="00A77A7E">
              <w:rPr>
                <w:sz w:val="21"/>
              </w:rPr>
              <w:tab/>
            </w:r>
          </w:p>
        </w:tc>
        <w:tc>
          <w:tcPr>
            <w:tcW w:w="882" w:type="dxa"/>
            <w:tcBorders>
              <w:top w:val="nil"/>
              <w:left w:val="nil"/>
              <w:bottom w:val="nil"/>
              <w:right w:val="nil"/>
            </w:tcBorders>
            <w:tcMar>
              <w:top w:w="128" w:type="dxa"/>
              <w:left w:w="43" w:type="dxa"/>
              <w:bottom w:w="43" w:type="dxa"/>
              <w:right w:w="43" w:type="dxa"/>
            </w:tcMar>
            <w:vAlign w:val="bottom"/>
          </w:tcPr>
          <w:p w14:paraId="01371C79" w14:textId="77777777" w:rsidR="006865A6" w:rsidRPr="00A77A7E" w:rsidRDefault="006865A6" w:rsidP="00DC78D5">
            <w:pPr>
              <w:jc w:val="right"/>
              <w:rPr>
                <w:sz w:val="21"/>
              </w:rPr>
            </w:pPr>
            <w:r w:rsidRPr="00A77A7E">
              <w:rPr>
                <w:sz w:val="21"/>
              </w:rPr>
              <w:t>157 400</w:t>
            </w:r>
          </w:p>
        </w:tc>
        <w:tc>
          <w:tcPr>
            <w:tcW w:w="693" w:type="dxa"/>
            <w:tcBorders>
              <w:top w:val="nil"/>
              <w:left w:val="nil"/>
              <w:bottom w:val="nil"/>
              <w:right w:val="nil"/>
            </w:tcBorders>
            <w:tcMar>
              <w:top w:w="128" w:type="dxa"/>
              <w:left w:w="43" w:type="dxa"/>
              <w:bottom w:w="43" w:type="dxa"/>
              <w:right w:w="43" w:type="dxa"/>
            </w:tcMar>
            <w:vAlign w:val="bottom"/>
          </w:tcPr>
          <w:p w14:paraId="3A4C02A2" w14:textId="77777777" w:rsidR="006865A6" w:rsidRPr="00A77A7E" w:rsidRDefault="006865A6" w:rsidP="00DC78D5">
            <w:pPr>
              <w:jc w:val="right"/>
              <w:rPr>
                <w:sz w:val="21"/>
              </w:rPr>
            </w:pPr>
            <w:r w:rsidRPr="00A77A7E">
              <w:rPr>
                <w:sz w:val="21"/>
              </w:rPr>
              <w:t>34 800</w:t>
            </w:r>
          </w:p>
        </w:tc>
        <w:tc>
          <w:tcPr>
            <w:tcW w:w="693" w:type="dxa"/>
            <w:tcBorders>
              <w:top w:val="nil"/>
              <w:left w:val="nil"/>
              <w:bottom w:val="nil"/>
              <w:right w:val="nil"/>
            </w:tcBorders>
            <w:tcMar>
              <w:top w:w="128" w:type="dxa"/>
              <w:left w:w="43" w:type="dxa"/>
              <w:bottom w:w="43" w:type="dxa"/>
              <w:right w:w="43" w:type="dxa"/>
            </w:tcMar>
            <w:vAlign w:val="bottom"/>
          </w:tcPr>
          <w:p w14:paraId="110DCEEE" w14:textId="77777777" w:rsidR="006865A6" w:rsidRPr="00A77A7E" w:rsidRDefault="006865A6" w:rsidP="00DC78D5">
            <w:pPr>
              <w:jc w:val="right"/>
              <w:rPr>
                <w:sz w:val="21"/>
              </w:rPr>
            </w:pPr>
            <w:r w:rsidRPr="00A77A7E">
              <w:rPr>
                <w:sz w:val="21"/>
              </w:rPr>
              <w:t>132 000</w:t>
            </w:r>
          </w:p>
        </w:tc>
        <w:tc>
          <w:tcPr>
            <w:tcW w:w="693" w:type="dxa"/>
            <w:tcBorders>
              <w:top w:val="nil"/>
              <w:left w:val="nil"/>
              <w:bottom w:val="nil"/>
              <w:right w:val="nil"/>
            </w:tcBorders>
            <w:tcMar>
              <w:top w:w="128" w:type="dxa"/>
              <w:left w:w="43" w:type="dxa"/>
              <w:bottom w:w="43" w:type="dxa"/>
              <w:right w:w="43" w:type="dxa"/>
            </w:tcMar>
            <w:vAlign w:val="bottom"/>
          </w:tcPr>
          <w:p w14:paraId="59C849BD" w14:textId="77777777" w:rsidR="006865A6" w:rsidRPr="00A77A7E" w:rsidRDefault="006865A6" w:rsidP="00DC78D5">
            <w:pPr>
              <w:jc w:val="right"/>
              <w:rPr>
                <w:sz w:val="21"/>
              </w:rPr>
            </w:pPr>
            <w:r w:rsidRPr="00A77A7E">
              <w:rPr>
                <w:sz w:val="21"/>
              </w:rPr>
              <w:t>186 400</w:t>
            </w:r>
          </w:p>
        </w:tc>
        <w:tc>
          <w:tcPr>
            <w:tcW w:w="693" w:type="dxa"/>
            <w:tcBorders>
              <w:top w:val="nil"/>
              <w:left w:val="nil"/>
              <w:bottom w:val="nil"/>
              <w:right w:val="nil"/>
            </w:tcBorders>
            <w:tcMar>
              <w:top w:w="128" w:type="dxa"/>
              <w:left w:w="43" w:type="dxa"/>
              <w:bottom w:w="43" w:type="dxa"/>
              <w:right w:w="43" w:type="dxa"/>
            </w:tcMar>
            <w:vAlign w:val="bottom"/>
          </w:tcPr>
          <w:p w14:paraId="73C1CA39" w14:textId="77777777" w:rsidR="006865A6" w:rsidRPr="00A77A7E" w:rsidRDefault="006865A6" w:rsidP="00DC78D5">
            <w:pPr>
              <w:jc w:val="right"/>
              <w:rPr>
                <w:sz w:val="21"/>
              </w:rPr>
            </w:pPr>
            <w:r w:rsidRPr="00A77A7E">
              <w:rPr>
                <w:sz w:val="21"/>
              </w:rPr>
              <w:t>230 600</w:t>
            </w:r>
          </w:p>
        </w:tc>
        <w:tc>
          <w:tcPr>
            <w:tcW w:w="693" w:type="dxa"/>
            <w:tcBorders>
              <w:top w:val="nil"/>
              <w:left w:val="nil"/>
              <w:bottom w:val="nil"/>
              <w:right w:val="nil"/>
            </w:tcBorders>
            <w:tcMar>
              <w:top w:w="128" w:type="dxa"/>
              <w:left w:w="43" w:type="dxa"/>
              <w:bottom w:w="43" w:type="dxa"/>
              <w:right w:w="43" w:type="dxa"/>
            </w:tcMar>
            <w:vAlign w:val="bottom"/>
          </w:tcPr>
          <w:p w14:paraId="6C77E27E" w14:textId="77777777" w:rsidR="006865A6" w:rsidRPr="00A77A7E" w:rsidRDefault="006865A6" w:rsidP="00DC78D5">
            <w:pPr>
              <w:jc w:val="right"/>
              <w:rPr>
                <w:sz w:val="21"/>
              </w:rPr>
            </w:pPr>
            <w:r w:rsidRPr="00A77A7E">
              <w:rPr>
                <w:sz w:val="21"/>
              </w:rPr>
              <w:t>226 000</w:t>
            </w:r>
          </w:p>
        </w:tc>
        <w:tc>
          <w:tcPr>
            <w:tcW w:w="693" w:type="dxa"/>
            <w:tcBorders>
              <w:top w:val="nil"/>
              <w:left w:val="nil"/>
              <w:bottom w:val="nil"/>
              <w:right w:val="nil"/>
            </w:tcBorders>
            <w:tcMar>
              <w:top w:w="128" w:type="dxa"/>
              <w:left w:w="43" w:type="dxa"/>
              <w:bottom w:w="43" w:type="dxa"/>
              <w:right w:w="43" w:type="dxa"/>
            </w:tcMar>
            <w:vAlign w:val="bottom"/>
          </w:tcPr>
          <w:p w14:paraId="4E38EA4B" w14:textId="77777777" w:rsidR="006865A6" w:rsidRPr="00A77A7E" w:rsidRDefault="006865A6" w:rsidP="00DC78D5">
            <w:pPr>
              <w:jc w:val="right"/>
              <w:rPr>
                <w:sz w:val="21"/>
              </w:rPr>
            </w:pPr>
            <w:r w:rsidRPr="00A77A7E">
              <w:rPr>
                <w:sz w:val="21"/>
              </w:rPr>
              <w:t>116 600</w:t>
            </w:r>
          </w:p>
        </w:tc>
        <w:tc>
          <w:tcPr>
            <w:tcW w:w="693" w:type="dxa"/>
            <w:tcBorders>
              <w:top w:val="nil"/>
              <w:left w:val="nil"/>
              <w:bottom w:val="nil"/>
              <w:right w:val="nil"/>
            </w:tcBorders>
            <w:tcMar>
              <w:top w:w="128" w:type="dxa"/>
              <w:left w:w="43" w:type="dxa"/>
              <w:bottom w:w="43" w:type="dxa"/>
              <w:right w:w="43" w:type="dxa"/>
            </w:tcMar>
            <w:vAlign w:val="bottom"/>
          </w:tcPr>
          <w:p w14:paraId="78811616" w14:textId="77777777" w:rsidR="006865A6" w:rsidRPr="00A77A7E" w:rsidRDefault="006865A6" w:rsidP="00DC78D5">
            <w:pPr>
              <w:jc w:val="right"/>
              <w:rPr>
                <w:sz w:val="21"/>
              </w:rPr>
            </w:pPr>
            <w:r w:rsidRPr="00A77A7E">
              <w:rPr>
                <w:sz w:val="21"/>
              </w:rPr>
              <w:t>84 300</w:t>
            </w:r>
          </w:p>
        </w:tc>
      </w:tr>
      <w:tr w:rsidR="006865A6" w:rsidRPr="00A77A7E" w14:paraId="561A03AE" w14:textId="77777777" w:rsidTr="00DC78D5">
        <w:trPr>
          <w:trHeight w:val="340"/>
        </w:trPr>
        <w:tc>
          <w:tcPr>
            <w:tcW w:w="3334" w:type="dxa"/>
            <w:tcBorders>
              <w:top w:val="nil"/>
              <w:left w:val="nil"/>
              <w:bottom w:val="nil"/>
              <w:right w:val="nil"/>
            </w:tcBorders>
            <w:tcMar>
              <w:top w:w="128" w:type="dxa"/>
              <w:left w:w="43" w:type="dxa"/>
              <w:bottom w:w="43" w:type="dxa"/>
              <w:right w:w="43" w:type="dxa"/>
            </w:tcMar>
          </w:tcPr>
          <w:p w14:paraId="2D1FF1AC" w14:textId="77777777" w:rsidR="006865A6" w:rsidRPr="00A77A7E" w:rsidRDefault="006865A6" w:rsidP="00DC78D5">
            <w:pPr>
              <w:rPr>
                <w:sz w:val="21"/>
              </w:rPr>
            </w:pPr>
            <w:r w:rsidRPr="00A77A7E">
              <w:rPr>
                <w:sz w:val="21"/>
              </w:rPr>
              <w:t xml:space="preserve"> </w:t>
            </w:r>
          </w:p>
        </w:tc>
        <w:tc>
          <w:tcPr>
            <w:tcW w:w="882" w:type="dxa"/>
            <w:tcBorders>
              <w:top w:val="nil"/>
              <w:left w:val="nil"/>
              <w:bottom w:val="nil"/>
              <w:right w:val="nil"/>
            </w:tcBorders>
            <w:tcMar>
              <w:top w:w="128" w:type="dxa"/>
              <w:left w:w="43" w:type="dxa"/>
              <w:bottom w:w="43" w:type="dxa"/>
              <w:right w:w="43" w:type="dxa"/>
            </w:tcMar>
            <w:vAlign w:val="bottom"/>
          </w:tcPr>
          <w:p w14:paraId="3D8720A9"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03FCD0AF"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14DE8286"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374203F4"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7A9E8719"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2EB1B3A8"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72460B52" w14:textId="77777777" w:rsidR="006865A6" w:rsidRPr="00A77A7E" w:rsidRDefault="006865A6" w:rsidP="00DC78D5">
            <w:pPr>
              <w:jc w:val="right"/>
              <w:rPr>
                <w:sz w:val="21"/>
              </w:rPr>
            </w:pPr>
          </w:p>
        </w:tc>
        <w:tc>
          <w:tcPr>
            <w:tcW w:w="693" w:type="dxa"/>
            <w:tcBorders>
              <w:top w:val="nil"/>
              <w:left w:val="nil"/>
              <w:bottom w:val="nil"/>
              <w:right w:val="nil"/>
            </w:tcBorders>
            <w:tcMar>
              <w:top w:w="128" w:type="dxa"/>
              <w:left w:w="43" w:type="dxa"/>
              <w:bottom w:w="43" w:type="dxa"/>
              <w:right w:w="43" w:type="dxa"/>
            </w:tcMar>
            <w:vAlign w:val="bottom"/>
          </w:tcPr>
          <w:p w14:paraId="042D3A16" w14:textId="77777777" w:rsidR="006865A6" w:rsidRPr="00A77A7E" w:rsidRDefault="006865A6" w:rsidP="00DC78D5">
            <w:pPr>
              <w:jc w:val="right"/>
              <w:rPr>
                <w:sz w:val="21"/>
              </w:rPr>
            </w:pPr>
          </w:p>
        </w:tc>
      </w:tr>
      <w:tr w:rsidR="006865A6" w:rsidRPr="00A77A7E" w14:paraId="664443CB" w14:textId="77777777" w:rsidTr="00DC78D5">
        <w:trPr>
          <w:trHeight w:val="340"/>
        </w:trPr>
        <w:tc>
          <w:tcPr>
            <w:tcW w:w="3334" w:type="dxa"/>
            <w:tcBorders>
              <w:top w:val="nil"/>
              <w:left w:val="nil"/>
              <w:bottom w:val="single" w:sz="4" w:space="0" w:color="000000"/>
              <w:right w:val="nil"/>
            </w:tcBorders>
            <w:tcMar>
              <w:top w:w="128" w:type="dxa"/>
              <w:left w:w="43" w:type="dxa"/>
              <w:bottom w:w="43" w:type="dxa"/>
              <w:right w:w="43" w:type="dxa"/>
            </w:tcMar>
          </w:tcPr>
          <w:p w14:paraId="3F0C1210" w14:textId="77777777" w:rsidR="006865A6" w:rsidRPr="00A77A7E" w:rsidRDefault="006865A6" w:rsidP="00DC78D5">
            <w:pPr>
              <w:rPr>
                <w:sz w:val="21"/>
              </w:rPr>
            </w:pPr>
            <w:r w:rsidRPr="00A77A7E">
              <w:rPr>
                <w:sz w:val="21"/>
              </w:rPr>
              <w:t>Antall bosatte 17 år og eldre</w:t>
            </w:r>
            <w:r w:rsidRPr="00A77A7E">
              <w:rPr>
                <w:sz w:val="21"/>
              </w:rPr>
              <w:tab/>
            </w:r>
          </w:p>
        </w:tc>
        <w:tc>
          <w:tcPr>
            <w:tcW w:w="882" w:type="dxa"/>
            <w:tcBorders>
              <w:top w:val="nil"/>
              <w:left w:val="nil"/>
              <w:bottom w:val="single" w:sz="4" w:space="0" w:color="000000"/>
              <w:right w:val="nil"/>
            </w:tcBorders>
            <w:tcMar>
              <w:top w:w="128" w:type="dxa"/>
              <w:left w:w="43" w:type="dxa"/>
              <w:bottom w:w="43" w:type="dxa"/>
              <w:right w:w="43" w:type="dxa"/>
            </w:tcMar>
            <w:vAlign w:val="bottom"/>
          </w:tcPr>
          <w:p w14:paraId="4D1DC036" w14:textId="77777777" w:rsidR="006865A6" w:rsidRPr="00A77A7E" w:rsidRDefault="006865A6" w:rsidP="00DC78D5">
            <w:pPr>
              <w:jc w:val="right"/>
              <w:rPr>
                <w:sz w:val="21"/>
              </w:rPr>
            </w:pPr>
            <w:r w:rsidRPr="00A77A7E">
              <w:rPr>
                <w:sz w:val="21"/>
              </w:rPr>
              <w:t>4 541 567</w:t>
            </w:r>
          </w:p>
        </w:tc>
        <w:tc>
          <w:tcPr>
            <w:tcW w:w="693" w:type="dxa"/>
            <w:tcBorders>
              <w:top w:val="nil"/>
              <w:left w:val="nil"/>
              <w:bottom w:val="single" w:sz="4" w:space="0" w:color="000000"/>
              <w:right w:val="nil"/>
            </w:tcBorders>
            <w:tcMar>
              <w:top w:w="128" w:type="dxa"/>
              <w:left w:w="43" w:type="dxa"/>
              <w:bottom w:w="43" w:type="dxa"/>
              <w:right w:w="43" w:type="dxa"/>
            </w:tcMar>
            <w:vAlign w:val="bottom"/>
          </w:tcPr>
          <w:p w14:paraId="0963ADA3" w14:textId="77777777" w:rsidR="006865A6" w:rsidRPr="00A77A7E" w:rsidRDefault="006865A6" w:rsidP="00DC78D5">
            <w:pPr>
              <w:jc w:val="right"/>
              <w:rPr>
                <w:sz w:val="21"/>
              </w:rPr>
            </w:pPr>
            <w:r w:rsidRPr="00A77A7E">
              <w:rPr>
                <w:sz w:val="21"/>
              </w:rPr>
              <w:t>532 854</w:t>
            </w:r>
          </w:p>
        </w:tc>
        <w:tc>
          <w:tcPr>
            <w:tcW w:w="693" w:type="dxa"/>
            <w:tcBorders>
              <w:top w:val="nil"/>
              <w:left w:val="nil"/>
              <w:bottom w:val="single" w:sz="4" w:space="0" w:color="000000"/>
              <w:right w:val="nil"/>
            </w:tcBorders>
            <w:tcMar>
              <w:top w:w="128" w:type="dxa"/>
              <w:left w:w="43" w:type="dxa"/>
              <w:bottom w:w="43" w:type="dxa"/>
              <w:right w:w="43" w:type="dxa"/>
            </w:tcMar>
            <w:vAlign w:val="bottom"/>
          </w:tcPr>
          <w:p w14:paraId="50090DC5" w14:textId="77777777" w:rsidR="006865A6" w:rsidRPr="00A77A7E" w:rsidRDefault="006865A6" w:rsidP="00DC78D5">
            <w:pPr>
              <w:jc w:val="right"/>
              <w:rPr>
                <w:sz w:val="21"/>
              </w:rPr>
            </w:pPr>
            <w:r w:rsidRPr="00A77A7E">
              <w:rPr>
                <w:sz w:val="21"/>
              </w:rPr>
              <w:t>762 467</w:t>
            </w:r>
          </w:p>
        </w:tc>
        <w:tc>
          <w:tcPr>
            <w:tcW w:w="693" w:type="dxa"/>
            <w:tcBorders>
              <w:top w:val="nil"/>
              <w:left w:val="nil"/>
              <w:bottom w:val="single" w:sz="4" w:space="0" w:color="000000"/>
              <w:right w:val="nil"/>
            </w:tcBorders>
            <w:tcMar>
              <w:top w:w="128" w:type="dxa"/>
              <w:left w:w="43" w:type="dxa"/>
              <w:bottom w:w="43" w:type="dxa"/>
              <w:right w:w="43" w:type="dxa"/>
            </w:tcMar>
            <w:vAlign w:val="bottom"/>
          </w:tcPr>
          <w:p w14:paraId="06622A51" w14:textId="77777777" w:rsidR="006865A6" w:rsidRPr="00A77A7E" w:rsidRDefault="006865A6" w:rsidP="00DC78D5">
            <w:pPr>
              <w:jc w:val="right"/>
              <w:rPr>
                <w:sz w:val="21"/>
              </w:rPr>
            </w:pPr>
            <w:r w:rsidRPr="00A77A7E">
              <w:rPr>
                <w:sz w:val="21"/>
              </w:rPr>
              <w:t>756 863</w:t>
            </w:r>
          </w:p>
        </w:tc>
        <w:tc>
          <w:tcPr>
            <w:tcW w:w="693" w:type="dxa"/>
            <w:tcBorders>
              <w:top w:val="nil"/>
              <w:left w:val="nil"/>
              <w:bottom w:val="single" w:sz="4" w:space="0" w:color="000000"/>
              <w:right w:val="nil"/>
            </w:tcBorders>
            <w:tcMar>
              <w:top w:w="128" w:type="dxa"/>
              <w:left w:w="43" w:type="dxa"/>
              <w:bottom w:w="43" w:type="dxa"/>
              <w:right w:w="43" w:type="dxa"/>
            </w:tcMar>
            <w:vAlign w:val="bottom"/>
          </w:tcPr>
          <w:p w14:paraId="7EFE208A" w14:textId="77777777" w:rsidR="006865A6" w:rsidRPr="00A77A7E" w:rsidRDefault="006865A6" w:rsidP="00DC78D5">
            <w:pPr>
              <w:jc w:val="right"/>
              <w:rPr>
                <w:sz w:val="21"/>
              </w:rPr>
            </w:pPr>
            <w:r w:rsidRPr="00A77A7E">
              <w:rPr>
                <w:sz w:val="21"/>
              </w:rPr>
              <w:t>732 493</w:t>
            </w:r>
          </w:p>
        </w:tc>
        <w:tc>
          <w:tcPr>
            <w:tcW w:w="693" w:type="dxa"/>
            <w:tcBorders>
              <w:top w:val="nil"/>
              <w:left w:val="nil"/>
              <w:bottom w:val="single" w:sz="4" w:space="0" w:color="000000"/>
              <w:right w:val="nil"/>
            </w:tcBorders>
            <w:tcMar>
              <w:top w:w="128" w:type="dxa"/>
              <w:left w:w="43" w:type="dxa"/>
              <w:bottom w:w="43" w:type="dxa"/>
              <w:right w:w="43" w:type="dxa"/>
            </w:tcMar>
            <w:vAlign w:val="bottom"/>
          </w:tcPr>
          <w:p w14:paraId="76335A65" w14:textId="77777777" w:rsidR="006865A6" w:rsidRPr="00A77A7E" w:rsidRDefault="006865A6" w:rsidP="00DC78D5">
            <w:pPr>
              <w:jc w:val="right"/>
              <w:rPr>
                <w:sz w:val="21"/>
              </w:rPr>
            </w:pPr>
            <w:r w:rsidRPr="00A77A7E">
              <w:rPr>
                <w:sz w:val="21"/>
              </w:rPr>
              <w:t>819 942</w:t>
            </w:r>
          </w:p>
        </w:tc>
        <w:tc>
          <w:tcPr>
            <w:tcW w:w="693" w:type="dxa"/>
            <w:tcBorders>
              <w:top w:val="nil"/>
              <w:left w:val="nil"/>
              <w:bottom w:val="single" w:sz="4" w:space="0" w:color="000000"/>
              <w:right w:val="nil"/>
            </w:tcBorders>
            <w:tcMar>
              <w:top w:w="128" w:type="dxa"/>
              <w:left w:w="43" w:type="dxa"/>
              <w:bottom w:w="43" w:type="dxa"/>
              <w:right w:w="43" w:type="dxa"/>
            </w:tcMar>
            <w:vAlign w:val="bottom"/>
          </w:tcPr>
          <w:p w14:paraId="2B1FD618" w14:textId="77777777" w:rsidR="006865A6" w:rsidRPr="00A77A7E" w:rsidRDefault="006865A6" w:rsidP="00DC78D5">
            <w:pPr>
              <w:jc w:val="right"/>
              <w:rPr>
                <w:sz w:val="21"/>
              </w:rPr>
            </w:pPr>
            <w:r w:rsidRPr="00A77A7E">
              <w:rPr>
                <w:sz w:val="21"/>
              </w:rPr>
              <w:t>666 492</w:t>
            </w:r>
          </w:p>
        </w:tc>
        <w:tc>
          <w:tcPr>
            <w:tcW w:w="693" w:type="dxa"/>
            <w:tcBorders>
              <w:top w:val="nil"/>
              <w:left w:val="nil"/>
              <w:bottom w:val="single" w:sz="4" w:space="0" w:color="000000"/>
              <w:right w:val="nil"/>
            </w:tcBorders>
            <w:tcMar>
              <w:top w:w="128" w:type="dxa"/>
              <w:left w:w="43" w:type="dxa"/>
              <w:bottom w:w="43" w:type="dxa"/>
              <w:right w:w="43" w:type="dxa"/>
            </w:tcMar>
            <w:vAlign w:val="bottom"/>
          </w:tcPr>
          <w:p w14:paraId="7F6524DE" w14:textId="77777777" w:rsidR="006865A6" w:rsidRPr="00A77A7E" w:rsidRDefault="006865A6" w:rsidP="00DC78D5">
            <w:pPr>
              <w:jc w:val="right"/>
              <w:rPr>
                <w:sz w:val="21"/>
              </w:rPr>
            </w:pPr>
            <w:r w:rsidRPr="00A77A7E">
              <w:rPr>
                <w:sz w:val="21"/>
              </w:rPr>
              <w:t>270 456</w:t>
            </w:r>
          </w:p>
        </w:tc>
      </w:tr>
    </w:tbl>
    <w:p w14:paraId="5669E677" w14:textId="7271C818" w:rsidR="003210FC" w:rsidRPr="00A77A7E" w:rsidRDefault="003210FC" w:rsidP="00A77A7E">
      <w:pPr>
        <w:pStyle w:val="tabell-noter"/>
        <w:rPr>
          <w:rStyle w:val="skrift-hevet"/>
        </w:rPr>
      </w:pPr>
      <w:r w:rsidRPr="00A77A7E">
        <w:rPr>
          <w:rStyle w:val="skrift-hevet"/>
        </w:rPr>
        <w:t>1</w:t>
      </w:r>
      <w:r w:rsidRPr="00A77A7E">
        <w:tab/>
        <w:t>Renteinntekter som ekstrabeskattes og uttak fra deltakerlignet selskap er fratrukket bruttoinntekten.</w:t>
      </w:r>
    </w:p>
    <w:p w14:paraId="37BB40E4" w14:textId="77777777" w:rsidR="003210FC" w:rsidRPr="00A77A7E" w:rsidRDefault="003210FC" w:rsidP="00A77A7E">
      <w:pPr>
        <w:pStyle w:val="tabell-noter"/>
        <w:rPr>
          <w:rStyle w:val="skrift-hevet"/>
        </w:rPr>
      </w:pPr>
      <w:r w:rsidRPr="00A77A7E">
        <w:rPr>
          <w:rStyle w:val="skrift-hevet"/>
        </w:rPr>
        <w:t>2</w:t>
      </w:r>
      <w:r w:rsidRPr="00A77A7E">
        <w:tab/>
        <w:t>Tilsvarer det som i tidligere år er kategorisert som «Netto reiseutgifter».</w:t>
      </w:r>
    </w:p>
    <w:p w14:paraId="25B5469E" w14:textId="77777777" w:rsidR="003210FC" w:rsidRDefault="003210FC" w:rsidP="00A77A7E">
      <w:pPr>
        <w:pStyle w:val="Kilde"/>
      </w:pPr>
      <w:r w:rsidRPr="00A77A7E">
        <w:t>Kilde: Statistisk sentralbyrå, skatt for personer.</w:t>
      </w:r>
    </w:p>
    <w:p w14:paraId="6552BB31" w14:textId="0C21FB08" w:rsidR="00343188" w:rsidRPr="00343188" w:rsidRDefault="00343188" w:rsidP="00343188">
      <w:pPr>
        <w:pStyle w:val="tabell-tittel"/>
      </w:pPr>
      <w:r w:rsidRPr="00343188">
        <w:t>Oversikt over skatt for selskaper</w:t>
      </w:r>
      <w:r w:rsidRPr="00343188">
        <w:rPr>
          <w:rStyle w:val="skrift-hevet"/>
        </w:rPr>
        <w:t>1</w:t>
      </w:r>
      <w:r w:rsidRPr="00343188">
        <w:t>. 2024. Mill. kroner</w:t>
      </w:r>
    </w:p>
    <w:p w14:paraId="0DE0FBBA" w14:textId="77777777" w:rsidR="006865A6" w:rsidRDefault="003210FC" w:rsidP="006865A6">
      <w:pPr>
        <w:pStyle w:val="Tabellnavn"/>
      </w:pPr>
      <w:r w:rsidRPr="00A77A7E">
        <w:t>02J1xt2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6256"/>
        <w:gridCol w:w="2814"/>
      </w:tblGrid>
      <w:tr w:rsidR="006865A6" w:rsidRPr="00A77A7E" w14:paraId="7B1B33EE" w14:textId="77777777" w:rsidTr="00DC78D5">
        <w:trPr>
          <w:trHeight w:val="360"/>
        </w:trPr>
        <w:tc>
          <w:tcPr>
            <w:tcW w:w="62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25D83A" w14:textId="77777777" w:rsidR="006865A6" w:rsidRPr="00A77A7E" w:rsidRDefault="006865A6" w:rsidP="00DC78D5">
            <w:pPr>
              <w:rPr>
                <w:sz w:val="21"/>
              </w:rPr>
            </w:pPr>
            <w:r w:rsidRPr="00A77A7E">
              <w:rPr>
                <w:rStyle w:val="kursiv"/>
                <w:sz w:val="21"/>
              </w:rPr>
              <w:t>Kommuneskatteligningen</w:t>
            </w:r>
          </w:p>
        </w:tc>
        <w:tc>
          <w:tcPr>
            <w:tcW w:w="28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E4F1C0" w14:textId="77777777" w:rsidR="006865A6" w:rsidRPr="00A77A7E" w:rsidRDefault="006865A6" w:rsidP="00DC78D5">
            <w:pPr>
              <w:jc w:val="right"/>
              <w:rPr>
                <w:sz w:val="21"/>
              </w:rPr>
            </w:pPr>
          </w:p>
        </w:tc>
      </w:tr>
      <w:tr w:rsidR="006865A6" w:rsidRPr="00A77A7E" w14:paraId="1036C66C" w14:textId="77777777" w:rsidTr="00DC78D5">
        <w:trPr>
          <w:trHeight w:val="380"/>
        </w:trPr>
        <w:tc>
          <w:tcPr>
            <w:tcW w:w="6255" w:type="dxa"/>
            <w:tcBorders>
              <w:top w:val="single" w:sz="4" w:space="0" w:color="000000"/>
              <w:left w:val="nil"/>
              <w:bottom w:val="nil"/>
              <w:right w:val="nil"/>
            </w:tcBorders>
            <w:tcMar>
              <w:top w:w="128" w:type="dxa"/>
              <w:left w:w="43" w:type="dxa"/>
              <w:bottom w:w="43" w:type="dxa"/>
              <w:right w:w="43" w:type="dxa"/>
            </w:tcMar>
          </w:tcPr>
          <w:p w14:paraId="5DA421DA" w14:textId="77777777" w:rsidR="006865A6" w:rsidRPr="00A77A7E" w:rsidRDefault="006865A6" w:rsidP="00DC78D5">
            <w:pPr>
              <w:rPr>
                <w:sz w:val="21"/>
              </w:rPr>
            </w:pPr>
            <w:r w:rsidRPr="00A77A7E">
              <w:rPr>
                <w:sz w:val="21"/>
              </w:rPr>
              <w:t>Antall</w:t>
            </w:r>
            <w:r w:rsidRPr="00A77A7E">
              <w:rPr>
                <w:rStyle w:val="skrift-hevet"/>
                <w:sz w:val="21"/>
              </w:rPr>
              <w:t>2</w:t>
            </w:r>
            <w:r w:rsidRPr="00A77A7E">
              <w:rPr>
                <w:sz w:val="21"/>
              </w:rPr>
              <w:tab/>
            </w:r>
          </w:p>
        </w:tc>
        <w:tc>
          <w:tcPr>
            <w:tcW w:w="2814" w:type="dxa"/>
            <w:tcBorders>
              <w:top w:val="single" w:sz="4" w:space="0" w:color="000000"/>
              <w:left w:val="nil"/>
              <w:bottom w:val="nil"/>
              <w:right w:val="nil"/>
            </w:tcBorders>
            <w:tcMar>
              <w:top w:w="128" w:type="dxa"/>
              <w:left w:w="43" w:type="dxa"/>
              <w:bottom w:w="43" w:type="dxa"/>
              <w:right w:w="43" w:type="dxa"/>
            </w:tcMar>
            <w:vAlign w:val="bottom"/>
          </w:tcPr>
          <w:p w14:paraId="7CB393B7" w14:textId="77777777" w:rsidR="006865A6" w:rsidRPr="00A77A7E" w:rsidRDefault="006865A6" w:rsidP="00DC78D5">
            <w:pPr>
              <w:jc w:val="right"/>
              <w:rPr>
                <w:sz w:val="21"/>
              </w:rPr>
            </w:pPr>
            <w:r w:rsidRPr="00A77A7E">
              <w:rPr>
                <w:sz w:val="21"/>
              </w:rPr>
              <w:t>785</w:t>
            </w:r>
          </w:p>
        </w:tc>
      </w:tr>
      <w:tr w:rsidR="006865A6" w:rsidRPr="00A77A7E" w14:paraId="3EA675E9"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2066E94A" w14:textId="77777777" w:rsidR="006865A6" w:rsidRPr="00A77A7E" w:rsidRDefault="006865A6" w:rsidP="00DC78D5">
            <w:pPr>
              <w:rPr>
                <w:sz w:val="21"/>
              </w:rPr>
            </w:pPr>
            <w:r w:rsidRPr="00A77A7E">
              <w:rPr>
                <w:sz w:val="21"/>
              </w:rPr>
              <w:t>Naturressursskatt</w:t>
            </w:r>
            <w:r w:rsidRPr="00A77A7E">
              <w:rPr>
                <w:sz w:val="21"/>
              </w:rPr>
              <w:tab/>
            </w:r>
          </w:p>
        </w:tc>
        <w:tc>
          <w:tcPr>
            <w:tcW w:w="2814" w:type="dxa"/>
            <w:tcBorders>
              <w:top w:val="nil"/>
              <w:left w:val="nil"/>
              <w:bottom w:val="nil"/>
              <w:right w:val="nil"/>
            </w:tcBorders>
            <w:tcMar>
              <w:top w:w="128" w:type="dxa"/>
              <w:left w:w="43" w:type="dxa"/>
              <w:bottom w:w="43" w:type="dxa"/>
              <w:right w:w="43" w:type="dxa"/>
            </w:tcMar>
            <w:vAlign w:val="bottom"/>
          </w:tcPr>
          <w:p w14:paraId="27107D5F" w14:textId="77777777" w:rsidR="006865A6" w:rsidRPr="00A77A7E" w:rsidRDefault="006865A6" w:rsidP="00DC78D5">
            <w:pPr>
              <w:jc w:val="right"/>
              <w:rPr>
                <w:sz w:val="21"/>
              </w:rPr>
            </w:pPr>
            <w:r w:rsidRPr="00A77A7E">
              <w:rPr>
                <w:sz w:val="21"/>
              </w:rPr>
              <w:t>1 369</w:t>
            </w:r>
          </w:p>
        </w:tc>
      </w:tr>
      <w:tr w:rsidR="006865A6" w:rsidRPr="00A77A7E" w14:paraId="328A8ECF"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130641AA" w14:textId="77777777" w:rsidR="006865A6" w:rsidRPr="00A77A7E" w:rsidRDefault="006865A6" w:rsidP="00DC78D5">
            <w:pPr>
              <w:rPr>
                <w:sz w:val="21"/>
              </w:rPr>
            </w:pPr>
          </w:p>
        </w:tc>
        <w:tc>
          <w:tcPr>
            <w:tcW w:w="2814" w:type="dxa"/>
            <w:tcBorders>
              <w:top w:val="nil"/>
              <w:left w:val="nil"/>
              <w:bottom w:val="nil"/>
              <w:right w:val="nil"/>
            </w:tcBorders>
            <w:tcMar>
              <w:top w:w="128" w:type="dxa"/>
              <w:left w:w="43" w:type="dxa"/>
              <w:bottom w:w="43" w:type="dxa"/>
              <w:right w:w="43" w:type="dxa"/>
            </w:tcMar>
            <w:vAlign w:val="bottom"/>
          </w:tcPr>
          <w:p w14:paraId="7211DE50" w14:textId="77777777" w:rsidR="006865A6" w:rsidRPr="00A77A7E" w:rsidRDefault="006865A6" w:rsidP="00DC78D5">
            <w:pPr>
              <w:jc w:val="right"/>
              <w:rPr>
                <w:sz w:val="21"/>
              </w:rPr>
            </w:pPr>
          </w:p>
        </w:tc>
      </w:tr>
      <w:tr w:rsidR="006865A6" w:rsidRPr="00A77A7E" w14:paraId="3BA6D85B"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08957CD6" w14:textId="77777777" w:rsidR="006865A6" w:rsidRPr="00A77A7E" w:rsidRDefault="006865A6" w:rsidP="00DC78D5">
            <w:pPr>
              <w:rPr>
                <w:sz w:val="21"/>
              </w:rPr>
            </w:pPr>
            <w:r w:rsidRPr="00A77A7E">
              <w:rPr>
                <w:rStyle w:val="kursiv"/>
                <w:sz w:val="21"/>
              </w:rPr>
              <w:t>Fylkesskatteligningen</w:t>
            </w:r>
          </w:p>
        </w:tc>
        <w:tc>
          <w:tcPr>
            <w:tcW w:w="2814" w:type="dxa"/>
            <w:tcBorders>
              <w:top w:val="nil"/>
              <w:left w:val="nil"/>
              <w:bottom w:val="nil"/>
              <w:right w:val="nil"/>
            </w:tcBorders>
            <w:tcMar>
              <w:top w:w="128" w:type="dxa"/>
              <w:left w:w="43" w:type="dxa"/>
              <w:bottom w:w="43" w:type="dxa"/>
              <w:right w:w="43" w:type="dxa"/>
            </w:tcMar>
            <w:vAlign w:val="bottom"/>
          </w:tcPr>
          <w:p w14:paraId="69E2C4DA" w14:textId="77777777" w:rsidR="006865A6" w:rsidRPr="00A77A7E" w:rsidRDefault="006865A6" w:rsidP="00DC78D5">
            <w:pPr>
              <w:jc w:val="right"/>
              <w:rPr>
                <w:sz w:val="21"/>
              </w:rPr>
            </w:pPr>
          </w:p>
        </w:tc>
      </w:tr>
      <w:tr w:rsidR="006865A6" w:rsidRPr="00A77A7E" w14:paraId="1203D589"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0AC6E9E3" w14:textId="77777777" w:rsidR="006865A6" w:rsidRPr="00A77A7E" w:rsidRDefault="006865A6" w:rsidP="00DC78D5">
            <w:pPr>
              <w:rPr>
                <w:sz w:val="21"/>
              </w:rPr>
            </w:pPr>
            <w:r w:rsidRPr="00A77A7E">
              <w:rPr>
                <w:sz w:val="21"/>
              </w:rPr>
              <w:t>Naturressursskatt</w:t>
            </w:r>
            <w:r w:rsidRPr="00A77A7E">
              <w:rPr>
                <w:sz w:val="21"/>
              </w:rPr>
              <w:tab/>
            </w:r>
          </w:p>
        </w:tc>
        <w:tc>
          <w:tcPr>
            <w:tcW w:w="2814" w:type="dxa"/>
            <w:tcBorders>
              <w:top w:val="nil"/>
              <w:left w:val="nil"/>
              <w:bottom w:val="nil"/>
              <w:right w:val="nil"/>
            </w:tcBorders>
            <w:tcMar>
              <w:top w:w="128" w:type="dxa"/>
              <w:left w:w="43" w:type="dxa"/>
              <w:bottom w:w="43" w:type="dxa"/>
              <w:right w:w="43" w:type="dxa"/>
            </w:tcMar>
            <w:vAlign w:val="bottom"/>
          </w:tcPr>
          <w:p w14:paraId="0C07603E" w14:textId="77777777" w:rsidR="006865A6" w:rsidRPr="00A77A7E" w:rsidRDefault="006865A6" w:rsidP="00DC78D5">
            <w:pPr>
              <w:jc w:val="right"/>
              <w:rPr>
                <w:sz w:val="21"/>
              </w:rPr>
            </w:pPr>
            <w:r w:rsidRPr="00A77A7E">
              <w:rPr>
                <w:sz w:val="21"/>
              </w:rPr>
              <w:t>249</w:t>
            </w:r>
          </w:p>
        </w:tc>
      </w:tr>
      <w:tr w:rsidR="006865A6" w:rsidRPr="00A77A7E" w14:paraId="3B012AB0"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3823A649" w14:textId="77777777" w:rsidR="006865A6" w:rsidRPr="00A77A7E" w:rsidRDefault="006865A6" w:rsidP="00DC78D5">
            <w:pPr>
              <w:rPr>
                <w:sz w:val="21"/>
              </w:rPr>
            </w:pPr>
          </w:p>
        </w:tc>
        <w:tc>
          <w:tcPr>
            <w:tcW w:w="2814" w:type="dxa"/>
            <w:tcBorders>
              <w:top w:val="nil"/>
              <w:left w:val="nil"/>
              <w:bottom w:val="nil"/>
              <w:right w:val="nil"/>
            </w:tcBorders>
            <w:tcMar>
              <w:top w:w="128" w:type="dxa"/>
              <w:left w:w="43" w:type="dxa"/>
              <w:bottom w:w="43" w:type="dxa"/>
              <w:right w:w="43" w:type="dxa"/>
            </w:tcMar>
            <w:vAlign w:val="bottom"/>
          </w:tcPr>
          <w:p w14:paraId="4AAF1D3B" w14:textId="77777777" w:rsidR="006865A6" w:rsidRPr="00A77A7E" w:rsidRDefault="006865A6" w:rsidP="00DC78D5">
            <w:pPr>
              <w:jc w:val="right"/>
              <w:rPr>
                <w:sz w:val="21"/>
              </w:rPr>
            </w:pPr>
          </w:p>
        </w:tc>
      </w:tr>
      <w:tr w:rsidR="006865A6" w:rsidRPr="00A77A7E" w14:paraId="146AE4CB"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36CF7C01" w14:textId="77777777" w:rsidR="006865A6" w:rsidRPr="00A77A7E" w:rsidRDefault="006865A6" w:rsidP="00DC78D5">
            <w:pPr>
              <w:rPr>
                <w:sz w:val="21"/>
              </w:rPr>
            </w:pPr>
            <w:r w:rsidRPr="00A77A7E">
              <w:rPr>
                <w:rStyle w:val="kursiv"/>
                <w:sz w:val="21"/>
              </w:rPr>
              <w:t>Statsskatteligningen</w:t>
            </w:r>
          </w:p>
        </w:tc>
        <w:tc>
          <w:tcPr>
            <w:tcW w:w="2814" w:type="dxa"/>
            <w:tcBorders>
              <w:top w:val="nil"/>
              <w:left w:val="nil"/>
              <w:bottom w:val="nil"/>
              <w:right w:val="nil"/>
            </w:tcBorders>
            <w:tcMar>
              <w:top w:w="128" w:type="dxa"/>
              <w:left w:w="43" w:type="dxa"/>
              <w:bottom w:w="43" w:type="dxa"/>
              <w:right w:w="43" w:type="dxa"/>
            </w:tcMar>
            <w:vAlign w:val="bottom"/>
          </w:tcPr>
          <w:p w14:paraId="50D4F293" w14:textId="77777777" w:rsidR="006865A6" w:rsidRPr="00A77A7E" w:rsidRDefault="006865A6" w:rsidP="00DC78D5">
            <w:pPr>
              <w:jc w:val="right"/>
              <w:rPr>
                <w:sz w:val="21"/>
              </w:rPr>
            </w:pPr>
          </w:p>
        </w:tc>
      </w:tr>
      <w:tr w:rsidR="006865A6" w:rsidRPr="00A77A7E" w14:paraId="7BCC78F3"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63D80F18" w14:textId="77777777" w:rsidR="006865A6" w:rsidRPr="00A77A7E" w:rsidRDefault="006865A6" w:rsidP="00DC78D5">
            <w:pPr>
              <w:rPr>
                <w:sz w:val="21"/>
              </w:rPr>
            </w:pPr>
            <w:r w:rsidRPr="00A77A7E">
              <w:rPr>
                <w:sz w:val="21"/>
              </w:rPr>
              <w:t>Antall med inntektsskatt</w:t>
            </w:r>
            <w:r w:rsidRPr="00A77A7E">
              <w:rPr>
                <w:sz w:val="21"/>
              </w:rPr>
              <w:tab/>
            </w:r>
          </w:p>
        </w:tc>
        <w:tc>
          <w:tcPr>
            <w:tcW w:w="2814" w:type="dxa"/>
            <w:tcBorders>
              <w:top w:val="nil"/>
              <w:left w:val="nil"/>
              <w:bottom w:val="nil"/>
              <w:right w:val="nil"/>
            </w:tcBorders>
            <w:tcMar>
              <w:top w:w="128" w:type="dxa"/>
              <w:left w:w="43" w:type="dxa"/>
              <w:bottom w:w="43" w:type="dxa"/>
              <w:right w:w="43" w:type="dxa"/>
            </w:tcMar>
            <w:vAlign w:val="bottom"/>
          </w:tcPr>
          <w:p w14:paraId="72C7F344" w14:textId="77777777" w:rsidR="006865A6" w:rsidRPr="00A77A7E" w:rsidRDefault="006865A6" w:rsidP="00DC78D5">
            <w:pPr>
              <w:jc w:val="right"/>
              <w:rPr>
                <w:sz w:val="21"/>
              </w:rPr>
            </w:pPr>
            <w:r w:rsidRPr="00A77A7E">
              <w:rPr>
                <w:sz w:val="21"/>
              </w:rPr>
              <w:t>137 147</w:t>
            </w:r>
          </w:p>
        </w:tc>
      </w:tr>
      <w:tr w:rsidR="006865A6" w:rsidRPr="00A77A7E" w14:paraId="4F867FCE"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6E490F37" w14:textId="77777777" w:rsidR="006865A6" w:rsidRPr="00A77A7E" w:rsidRDefault="006865A6" w:rsidP="00DC78D5">
            <w:pPr>
              <w:rPr>
                <w:sz w:val="21"/>
              </w:rPr>
            </w:pPr>
            <w:r w:rsidRPr="00A77A7E">
              <w:rPr>
                <w:sz w:val="21"/>
              </w:rPr>
              <w:t>Skattbar inntekt</w:t>
            </w:r>
            <w:r w:rsidRPr="00A77A7E">
              <w:rPr>
                <w:sz w:val="21"/>
              </w:rPr>
              <w:tab/>
            </w:r>
          </w:p>
        </w:tc>
        <w:tc>
          <w:tcPr>
            <w:tcW w:w="2814" w:type="dxa"/>
            <w:tcBorders>
              <w:top w:val="nil"/>
              <w:left w:val="nil"/>
              <w:bottom w:val="nil"/>
              <w:right w:val="nil"/>
            </w:tcBorders>
            <w:tcMar>
              <w:top w:w="128" w:type="dxa"/>
              <w:left w:w="43" w:type="dxa"/>
              <w:bottom w:w="43" w:type="dxa"/>
              <w:right w:w="43" w:type="dxa"/>
            </w:tcMar>
            <w:vAlign w:val="bottom"/>
          </w:tcPr>
          <w:p w14:paraId="03D9A473" w14:textId="77777777" w:rsidR="006865A6" w:rsidRPr="00A77A7E" w:rsidRDefault="006865A6" w:rsidP="00DC78D5">
            <w:pPr>
              <w:jc w:val="right"/>
              <w:rPr>
                <w:sz w:val="21"/>
              </w:rPr>
            </w:pPr>
            <w:r w:rsidRPr="00A77A7E">
              <w:rPr>
                <w:sz w:val="21"/>
              </w:rPr>
              <w:t>1 048 432</w:t>
            </w:r>
          </w:p>
        </w:tc>
      </w:tr>
      <w:tr w:rsidR="006865A6" w:rsidRPr="00A77A7E" w14:paraId="1D352A9F"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75E1EC3B" w14:textId="77777777" w:rsidR="006865A6" w:rsidRPr="00A77A7E" w:rsidRDefault="006865A6" w:rsidP="00DC78D5">
            <w:pPr>
              <w:rPr>
                <w:sz w:val="21"/>
              </w:rPr>
            </w:pPr>
            <w:r w:rsidRPr="00A77A7E">
              <w:rPr>
                <w:sz w:val="21"/>
              </w:rPr>
              <w:t>Nettoformue</w:t>
            </w:r>
            <w:r w:rsidRPr="00A77A7E">
              <w:rPr>
                <w:sz w:val="21"/>
              </w:rPr>
              <w:tab/>
            </w:r>
          </w:p>
        </w:tc>
        <w:tc>
          <w:tcPr>
            <w:tcW w:w="2814" w:type="dxa"/>
            <w:tcBorders>
              <w:top w:val="nil"/>
              <w:left w:val="nil"/>
              <w:bottom w:val="nil"/>
              <w:right w:val="nil"/>
            </w:tcBorders>
            <w:tcMar>
              <w:top w:w="128" w:type="dxa"/>
              <w:left w:w="43" w:type="dxa"/>
              <w:bottom w:w="43" w:type="dxa"/>
              <w:right w:w="43" w:type="dxa"/>
            </w:tcMar>
            <w:vAlign w:val="bottom"/>
          </w:tcPr>
          <w:p w14:paraId="773090EF" w14:textId="77777777" w:rsidR="006865A6" w:rsidRPr="00A77A7E" w:rsidRDefault="006865A6" w:rsidP="00DC78D5">
            <w:pPr>
              <w:jc w:val="right"/>
              <w:rPr>
                <w:sz w:val="21"/>
              </w:rPr>
            </w:pPr>
            <w:r w:rsidRPr="00A77A7E">
              <w:rPr>
                <w:sz w:val="21"/>
              </w:rPr>
              <w:t>368 940</w:t>
            </w:r>
          </w:p>
        </w:tc>
      </w:tr>
      <w:tr w:rsidR="006865A6" w:rsidRPr="00A77A7E" w14:paraId="0B37DC96"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1BB0CABD" w14:textId="77777777" w:rsidR="006865A6" w:rsidRPr="00A77A7E" w:rsidRDefault="006865A6" w:rsidP="00DC78D5">
            <w:pPr>
              <w:rPr>
                <w:sz w:val="21"/>
              </w:rPr>
            </w:pPr>
            <w:r w:rsidRPr="00A77A7E">
              <w:rPr>
                <w:sz w:val="21"/>
              </w:rPr>
              <w:t>Nettoinntekt sokkel</w:t>
            </w:r>
            <w:r w:rsidRPr="00A77A7E">
              <w:rPr>
                <w:sz w:val="21"/>
              </w:rPr>
              <w:tab/>
            </w:r>
          </w:p>
        </w:tc>
        <w:tc>
          <w:tcPr>
            <w:tcW w:w="2814" w:type="dxa"/>
            <w:tcBorders>
              <w:top w:val="nil"/>
              <w:left w:val="nil"/>
              <w:bottom w:val="nil"/>
              <w:right w:val="nil"/>
            </w:tcBorders>
            <w:tcMar>
              <w:top w:w="128" w:type="dxa"/>
              <w:left w:w="43" w:type="dxa"/>
              <w:bottom w:w="43" w:type="dxa"/>
              <w:right w:w="43" w:type="dxa"/>
            </w:tcMar>
            <w:vAlign w:val="bottom"/>
          </w:tcPr>
          <w:p w14:paraId="685E783E" w14:textId="77777777" w:rsidR="006865A6" w:rsidRPr="00A77A7E" w:rsidRDefault="006865A6" w:rsidP="00DC78D5">
            <w:pPr>
              <w:jc w:val="right"/>
              <w:rPr>
                <w:sz w:val="21"/>
              </w:rPr>
            </w:pPr>
            <w:r w:rsidRPr="00A77A7E">
              <w:rPr>
                <w:sz w:val="21"/>
              </w:rPr>
              <w:t>551 579</w:t>
            </w:r>
          </w:p>
        </w:tc>
      </w:tr>
      <w:tr w:rsidR="006865A6" w:rsidRPr="00A77A7E" w14:paraId="404248AE"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791615D8" w14:textId="77777777" w:rsidR="006865A6" w:rsidRPr="00A77A7E" w:rsidRDefault="006865A6" w:rsidP="00DC78D5">
            <w:pPr>
              <w:rPr>
                <w:sz w:val="21"/>
              </w:rPr>
            </w:pPr>
            <w:r w:rsidRPr="00A77A7E">
              <w:rPr>
                <w:sz w:val="21"/>
              </w:rPr>
              <w:t>Grunnlag særskatt</w:t>
            </w:r>
            <w:r w:rsidRPr="00A77A7E">
              <w:rPr>
                <w:sz w:val="21"/>
              </w:rPr>
              <w:tab/>
            </w:r>
          </w:p>
        </w:tc>
        <w:tc>
          <w:tcPr>
            <w:tcW w:w="2814" w:type="dxa"/>
            <w:tcBorders>
              <w:top w:val="nil"/>
              <w:left w:val="nil"/>
              <w:bottom w:val="nil"/>
              <w:right w:val="nil"/>
            </w:tcBorders>
            <w:tcMar>
              <w:top w:w="128" w:type="dxa"/>
              <w:left w:w="43" w:type="dxa"/>
              <w:bottom w:w="43" w:type="dxa"/>
              <w:right w:w="43" w:type="dxa"/>
            </w:tcMar>
            <w:vAlign w:val="bottom"/>
          </w:tcPr>
          <w:p w14:paraId="5F50F7E0" w14:textId="77777777" w:rsidR="006865A6" w:rsidRPr="00A77A7E" w:rsidRDefault="006865A6" w:rsidP="00DC78D5">
            <w:pPr>
              <w:jc w:val="right"/>
              <w:rPr>
                <w:sz w:val="21"/>
              </w:rPr>
            </w:pPr>
            <w:r w:rsidRPr="00A77A7E">
              <w:rPr>
                <w:sz w:val="21"/>
              </w:rPr>
              <w:t>365 206</w:t>
            </w:r>
          </w:p>
        </w:tc>
      </w:tr>
      <w:tr w:rsidR="006865A6" w:rsidRPr="00A77A7E" w14:paraId="45C80FF2"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49EB222A" w14:textId="77777777" w:rsidR="006865A6" w:rsidRPr="00A77A7E" w:rsidRDefault="006865A6" w:rsidP="00DC78D5">
            <w:pPr>
              <w:rPr>
                <w:sz w:val="21"/>
              </w:rPr>
            </w:pPr>
            <w:r w:rsidRPr="00A77A7E">
              <w:rPr>
                <w:sz w:val="21"/>
              </w:rPr>
              <w:t>Inntektsskatt</w:t>
            </w:r>
            <w:r w:rsidRPr="00A77A7E">
              <w:rPr>
                <w:sz w:val="21"/>
              </w:rPr>
              <w:tab/>
            </w:r>
          </w:p>
        </w:tc>
        <w:tc>
          <w:tcPr>
            <w:tcW w:w="2814" w:type="dxa"/>
            <w:tcBorders>
              <w:top w:val="nil"/>
              <w:left w:val="nil"/>
              <w:bottom w:val="nil"/>
              <w:right w:val="nil"/>
            </w:tcBorders>
            <w:tcMar>
              <w:top w:w="128" w:type="dxa"/>
              <w:left w:w="43" w:type="dxa"/>
              <w:bottom w:w="43" w:type="dxa"/>
              <w:right w:w="43" w:type="dxa"/>
            </w:tcMar>
            <w:vAlign w:val="bottom"/>
          </w:tcPr>
          <w:p w14:paraId="5C8A6EC3" w14:textId="77777777" w:rsidR="006865A6" w:rsidRPr="00A77A7E" w:rsidRDefault="006865A6" w:rsidP="00DC78D5">
            <w:pPr>
              <w:jc w:val="right"/>
              <w:rPr>
                <w:sz w:val="21"/>
              </w:rPr>
            </w:pPr>
            <w:r w:rsidRPr="00A77A7E">
              <w:rPr>
                <w:sz w:val="21"/>
              </w:rPr>
              <w:t>88 858</w:t>
            </w:r>
          </w:p>
        </w:tc>
      </w:tr>
      <w:tr w:rsidR="006865A6" w:rsidRPr="00A77A7E" w14:paraId="0931BAAC"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2718A057" w14:textId="77777777" w:rsidR="006865A6" w:rsidRPr="00A77A7E" w:rsidRDefault="006865A6" w:rsidP="00DC78D5">
            <w:pPr>
              <w:rPr>
                <w:sz w:val="21"/>
              </w:rPr>
            </w:pPr>
            <w:r w:rsidRPr="00A77A7E">
              <w:rPr>
                <w:sz w:val="21"/>
              </w:rPr>
              <w:t>Formuesskatt</w:t>
            </w:r>
            <w:r w:rsidRPr="00A77A7E">
              <w:rPr>
                <w:sz w:val="21"/>
              </w:rPr>
              <w:tab/>
            </w:r>
          </w:p>
        </w:tc>
        <w:tc>
          <w:tcPr>
            <w:tcW w:w="2814" w:type="dxa"/>
            <w:tcBorders>
              <w:top w:val="nil"/>
              <w:left w:val="nil"/>
              <w:bottom w:val="nil"/>
              <w:right w:val="nil"/>
            </w:tcBorders>
            <w:tcMar>
              <w:top w:w="128" w:type="dxa"/>
              <w:left w:w="43" w:type="dxa"/>
              <w:bottom w:w="43" w:type="dxa"/>
              <w:right w:w="43" w:type="dxa"/>
            </w:tcMar>
            <w:vAlign w:val="bottom"/>
          </w:tcPr>
          <w:p w14:paraId="76CBF2E2" w14:textId="77777777" w:rsidR="006865A6" w:rsidRPr="00A77A7E" w:rsidRDefault="006865A6" w:rsidP="00DC78D5">
            <w:pPr>
              <w:jc w:val="right"/>
              <w:rPr>
                <w:sz w:val="21"/>
              </w:rPr>
            </w:pPr>
            <w:r w:rsidRPr="00A77A7E">
              <w:rPr>
                <w:sz w:val="21"/>
              </w:rPr>
              <w:t>1 107</w:t>
            </w:r>
          </w:p>
        </w:tc>
      </w:tr>
      <w:tr w:rsidR="006865A6" w:rsidRPr="00A77A7E" w14:paraId="3EF27A1C"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53D3019E" w14:textId="77777777" w:rsidR="006865A6" w:rsidRPr="00A77A7E" w:rsidRDefault="006865A6" w:rsidP="00DC78D5">
            <w:pPr>
              <w:rPr>
                <w:sz w:val="21"/>
              </w:rPr>
            </w:pPr>
            <w:r w:rsidRPr="00A77A7E">
              <w:rPr>
                <w:sz w:val="21"/>
              </w:rPr>
              <w:t>Inntektsskatt sokkel, inkl. særskatt</w:t>
            </w:r>
            <w:r w:rsidRPr="00A77A7E">
              <w:rPr>
                <w:sz w:val="21"/>
              </w:rPr>
              <w:tab/>
            </w:r>
          </w:p>
        </w:tc>
        <w:tc>
          <w:tcPr>
            <w:tcW w:w="2814" w:type="dxa"/>
            <w:tcBorders>
              <w:top w:val="nil"/>
              <w:left w:val="nil"/>
              <w:bottom w:val="nil"/>
              <w:right w:val="nil"/>
            </w:tcBorders>
            <w:tcMar>
              <w:top w:w="128" w:type="dxa"/>
              <w:left w:w="43" w:type="dxa"/>
              <w:bottom w:w="43" w:type="dxa"/>
              <w:right w:w="43" w:type="dxa"/>
            </w:tcMar>
            <w:vAlign w:val="bottom"/>
          </w:tcPr>
          <w:p w14:paraId="60F1FFE2" w14:textId="77777777" w:rsidR="006865A6" w:rsidRPr="00A77A7E" w:rsidRDefault="006865A6" w:rsidP="00DC78D5">
            <w:pPr>
              <w:jc w:val="right"/>
              <w:rPr>
                <w:sz w:val="21"/>
              </w:rPr>
            </w:pPr>
            <w:r w:rsidRPr="00A77A7E">
              <w:rPr>
                <w:sz w:val="21"/>
              </w:rPr>
              <w:t>383 566</w:t>
            </w:r>
          </w:p>
        </w:tc>
      </w:tr>
      <w:tr w:rsidR="006865A6" w:rsidRPr="00A77A7E" w14:paraId="049A9EBD"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77436B6C" w14:textId="77777777" w:rsidR="006865A6" w:rsidRPr="00A77A7E" w:rsidRDefault="006865A6" w:rsidP="00DC78D5">
            <w:pPr>
              <w:rPr>
                <w:sz w:val="21"/>
              </w:rPr>
            </w:pPr>
            <w:r w:rsidRPr="00A77A7E">
              <w:rPr>
                <w:sz w:val="21"/>
              </w:rPr>
              <w:lastRenderedPageBreak/>
              <w:t>Grunnrenteskatt</w:t>
            </w:r>
            <w:r w:rsidRPr="00A77A7E">
              <w:rPr>
                <w:rStyle w:val="skrift-hevet"/>
                <w:sz w:val="21"/>
              </w:rPr>
              <w:t>3</w:t>
            </w:r>
            <w:r w:rsidRPr="00A77A7E">
              <w:rPr>
                <w:rStyle w:val="skrift-hevet"/>
                <w:sz w:val="21"/>
              </w:rPr>
              <w:tab/>
            </w:r>
            <w:r w:rsidRPr="00A77A7E">
              <w:rPr>
                <w:sz w:val="21"/>
              </w:rPr>
              <w:tab/>
            </w:r>
          </w:p>
        </w:tc>
        <w:tc>
          <w:tcPr>
            <w:tcW w:w="2814" w:type="dxa"/>
            <w:tcBorders>
              <w:top w:val="nil"/>
              <w:left w:val="nil"/>
              <w:bottom w:val="nil"/>
              <w:right w:val="nil"/>
            </w:tcBorders>
            <w:tcMar>
              <w:top w:w="128" w:type="dxa"/>
              <w:left w:w="43" w:type="dxa"/>
              <w:bottom w:w="43" w:type="dxa"/>
              <w:right w:w="43" w:type="dxa"/>
            </w:tcMar>
            <w:vAlign w:val="bottom"/>
          </w:tcPr>
          <w:p w14:paraId="707CF39C" w14:textId="77777777" w:rsidR="006865A6" w:rsidRPr="00A77A7E" w:rsidRDefault="006865A6" w:rsidP="00DC78D5">
            <w:pPr>
              <w:jc w:val="right"/>
              <w:rPr>
                <w:sz w:val="21"/>
              </w:rPr>
            </w:pPr>
            <w:r w:rsidRPr="00A77A7E">
              <w:rPr>
                <w:sz w:val="21"/>
              </w:rPr>
              <w:t>17 450</w:t>
            </w:r>
          </w:p>
        </w:tc>
      </w:tr>
      <w:tr w:rsidR="006865A6" w:rsidRPr="00A77A7E" w14:paraId="79E1B420"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3AC85DE6" w14:textId="77777777" w:rsidR="006865A6" w:rsidRPr="00A77A7E" w:rsidRDefault="006865A6" w:rsidP="00DC78D5">
            <w:pPr>
              <w:rPr>
                <w:sz w:val="21"/>
              </w:rPr>
            </w:pPr>
            <w:r w:rsidRPr="00A77A7E">
              <w:rPr>
                <w:sz w:val="21"/>
              </w:rPr>
              <w:t>Tonnasjeskatt</w:t>
            </w:r>
            <w:r w:rsidRPr="00A77A7E">
              <w:rPr>
                <w:sz w:val="21"/>
              </w:rPr>
              <w:tab/>
            </w:r>
          </w:p>
        </w:tc>
        <w:tc>
          <w:tcPr>
            <w:tcW w:w="2814" w:type="dxa"/>
            <w:tcBorders>
              <w:top w:val="nil"/>
              <w:left w:val="nil"/>
              <w:bottom w:val="nil"/>
              <w:right w:val="nil"/>
            </w:tcBorders>
            <w:tcMar>
              <w:top w:w="128" w:type="dxa"/>
              <w:left w:w="43" w:type="dxa"/>
              <w:bottom w:w="43" w:type="dxa"/>
              <w:right w:w="43" w:type="dxa"/>
            </w:tcMar>
            <w:vAlign w:val="bottom"/>
          </w:tcPr>
          <w:p w14:paraId="33C724F6" w14:textId="77777777" w:rsidR="006865A6" w:rsidRPr="00A77A7E" w:rsidRDefault="006865A6" w:rsidP="00DC78D5">
            <w:pPr>
              <w:jc w:val="right"/>
              <w:rPr>
                <w:sz w:val="21"/>
              </w:rPr>
            </w:pPr>
            <w:r w:rsidRPr="00A77A7E">
              <w:rPr>
                <w:sz w:val="21"/>
              </w:rPr>
              <w:t>67</w:t>
            </w:r>
          </w:p>
        </w:tc>
      </w:tr>
      <w:tr w:rsidR="006865A6" w:rsidRPr="00A77A7E" w14:paraId="1F3BDCED"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62C829C2" w14:textId="77777777" w:rsidR="006865A6" w:rsidRPr="00A77A7E" w:rsidRDefault="006865A6" w:rsidP="00DC78D5">
            <w:pPr>
              <w:rPr>
                <w:sz w:val="21"/>
              </w:rPr>
            </w:pPr>
            <w:r w:rsidRPr="00A77A7E">
              <w:rPr>
                <w:sz w:val="21"/>
              </w:rPr>
              <w:t>Inntektsskatt finans</w:t>
            </w:r>
            <w:r w:rsidRPr="00A77A7E">
              <w:rPr>
                <w:sz w:val="21"/>
              </w:rPr>
              <w:tab/>
            </w:r>
          </w:p>
        </w:tc>
        <w:tc>
          <w:tcPr>
            <w:tcW w:w="2814" w:type="dxa"/>
            <w:tcBorders>
              <w:top w:val="nil"/>
              <w:left w:val="nil"/>
              <w:bottom w:val="nil"/>
              <w:right w:val="nil"/>
            </w:tcBorders>
            <w:tcMar>
              <w:top w:w="128" w:type="dxa"/>
              <w:left w:w="43" w:type="dxa"/>
              <w:bottom w:w="43" w:type="dxa"/>
              <w:right w:w="43" w:type="dxa"/>
            </w:tcMar>
            <w:vAlign w:val="bottom"/>
          </w:tcPr>
          <w:p w14:paraId="33F6D450" w14:textId="77777777" w:rsidR="006865A6" w:rsidRPr="00A77A7E" w:rsidRDefault="006865A6" w:rsidP="00DC78D5">
            <w:pPr>
              <w:jc w:val="right"/>
              <w:rPr>
                <w:sz w:val="21"/>
              </w:rPr>
            </w:pPr>
            <w:r w:rsidRPr="00A77A7E">
              <w:rPr>
                <w:sz w:val="21"/>
              </w:rPr>
              <w:t>23 187</w:t>
            </w:r>
          </w:p>
        </w:tc>
      </w:tr>
      <w:tr w:rsidR="006865A6" w:rsidRPr="00A77A7E" w14:paraId="4ECE6F96"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56973E19" w14:textId="77777777" w:rsidR="006865A6" w:rsidRPr="00A77A7E" w:rsidRDefault="006865A6" w:rsidP="00DC78D5">
            <w:pPr>
              <w:rPr>
                <w:sz w:val="21"/>
              </w:rPr>
            </w:pPr>
            <w:r w:rsidRPr="00A77A7E">
              <w:rPr>
                <w:sz w:val="21"/>
              </w:rPr>
              <w:t>Finansskatt på lønn</w:t>
            </w:r>
            <w:r w:rsidRPr="00A77A7E">
              <w:rPr>
                <w:sz w:val="21"/>
              </w:rPr>
              <w:tab/>
            </w:r>
          </w:p>
        </w:tc>
        <w:tc>
          <w:tcPr>
            <w:tcW w:w="2814" w:type="dxa"/>
            <w:tcBorders>
              <w:top w:val="nil"/>
              <w:left w:val="nil"/>
              <w:bottom w:val="nil"/>
              <w:right w:val="nil"/>
            </w:tcBorders>
            <w:tcMar>
              <w:top w:w="128" w:type="dxa"/>
              <w:left w:w="43" w:type="dxa"/>
              <w:bottom w:w="43" w:type="dxa"/>
              <w:right w:w="43" w:type="dxa"/>
            </w:tcMar>
            <w:vAlign w:val="bottom"/>
          </w:tcPr>
          <w:p w14:paraId="0336224C" w14:textId="77777777" w:rsidR="006865A6" w:rsidRPr="00A77A7E" w:rsidRDefault="006865A6" w:rsidP="00DC78D5">
            <w:pPr>
              <w:jc w:val="right"/>
              <w:rPr>
                <w:sz w:val="21"/>
              </w:rPr>
            </w:pPr>
            <w:r w:rsidRPr="00A77A7E">
              <w:rPr>
                <w:sz w:val="21"/>
              </w:rPr>
              <w:t>2 773</w:t>
            </w:r>
          </w:p>
        </w:tc>
      </w:tr>
      <w:tr w:rsidR="006865A6" w:rsidRPr="00A77A7E" w14:paraId="272CD546"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609BAD40" w14:textId="77777777" w:rsidR="006865A6" w:rsidRPr="00A77A7E" w:rsidRDefault="006865A6" w:rsidP="00DC78D5">
            <w:pPr>
              <w:rPr>
                <w:sz w:val="21"/>
              </w:rPr>
            </w:pPr>
          </w:p>
        </w:tc>
        <w:tc>
          <w:tcPr>
            <w:tcW w:w="2814" w:type="dxa"/>
            <w:tcBorders>
              <w:top w:val="nil"/>
              <w:left w:val="nil"/>
              <w:bottom w:val="nil"/>
              <w:right w:val="nil"/>
            </w:tcBorders>
            <w:tcMar>
              <w:top w:w="128" w:type="dxa"/>
              <w:left w:w="43" w:type="dxa"/>
              <w:bottom w:w="43" w:type="dxa"/>
              <w:right w:w="43" w:type="dxa"/>
            </w:tcMar>
            <w:vAlign w:val="bottom"/>
          </w:tcPr>
          <w:p w14:paraId="4F526656" w14:textId="77777777" w:rsidR="006865A6" w:rsidRPr="00A77A7E" w:rsidRDefault="006865A6" w:rsidP="00DC78D5">
            <w:pPr>
              <w:jc w:val="right"/>
              <w:rPr>
                <w:sz w:val="21"/>
              </w:rPr>
            </w:pPr>
          </w:p>
        </w:tc>
      </w:tr>
      <w:tr w:rsidR="006865A6" w:rsidRPr="00A77A7E" w14:paraId="378F36AA"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7DFEA4B5" w14:textId="77777777" w:rsidR="006865A6" w:rsidRPr="00A77A7E" w:rsidRDefault="006865A6" w:rsidP="00DC78D5">
            <w:pPr>
              <w:rPr>
                <w:sz w:val="21"/>
              </w:rPr>
            </w:pPr>
            <w:r w:rsidRPr="00A77A7E">
              <w:rPr>
                <w:rStyle w:val="kursiv"/>
                <w:sz w:val="21"/>
              </w:rPr>
              <w:t>Utlignet skatt</w:t>
            </w:r>
            <w:r w:rsidRPr="00A77A7E">
              <w:rPr>
                <w:rStyle w:val="kursiv"/>
                <w:sz w:val="21"/>
              </w:rPr>
              <w:tab/>
            </w:r>
          </w:p>
        </w:tc>
        <w:tc>
          <w:tcPr>
            <w:tcW w:w="2814" w:type="dxa"/>
            <w:tcBorders>
              <w:top w:val="nil"/>
              <w:left w:val="nil"/>
              <w:bottom w:val="nil"/>
              <w:right w:val="nil"/>
            </w:tcBorders>
            <w:tcMar>
              <w:top w:w="128" w:type="dxa"/>
              <w:left w:w="43" w:type="dxa"/>
              <w:bottom w:w="43" w:type="dxa"/>
              <w:right w:w="43" w:type="dxa"/>
            </w:tcMar>
            <w:vAlign w:val="bottom"/>
          </w:tcPr>
          <w:p w14:paraId="2D01C27E" w14:textId="77777777" w:rsidR="006865A6" w:rsidRPr="00A77A7E" w:rsidRDefault="006865A6" w:rsidP="00DC78D5">
            <w:pPr>
              <w:jc w:val="right"/>
              <w:rPr>
                <w:sz w:val="21"/>
              </w:rPr>
            </w:pPr>
            <w:r w:rsidRPr="00A77A7E">
              <w:rPr>
                <w:sz w:val="21"/>
              </w:rPr>
              <w:t>509 680</w:t>
            </w:r>
          </w:p>
        </w:tc>
      </w:tr>
      <w:tr w:rsidR="006865A6" w:rsidRPr="00A77A7E" w14:paraId="086F5282"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0C30D7E6" w14:textId="77777777" w:rsidR="006865A6" w:rsidRPr="00A77A7E" w:rsidRDefault="006865A6" w:rsidP="00DC78D5">
            <w:pPr>
              <w:rPr>
                <w:sz w:val="21"/>
              </w:rPr>
            </w:pPr>
          </w:p>
        </w:tc>
        <w:tc>
          <w:tcPr>
            <w:tcW w:w="2814" w:type="dxa"/>
            <w:tcBorders>
              <w:top w:val="nil"/>
              <w:left w:val="nil"/>
              <w:bottom w:val="nil"/>
              <w:right w:val="nil"/>
            </w:tcBorders>
            <w:tcMar>
              <w:top w:w="128" w:type="dxa"/>
              <w:left w:w="43" w:type="dxa"/>
              <w:bottom w:w="43" w:type="dxa"/>
              <w:right w:w="43" w:type="dxa"/>
            </w:tcMar>
            <w:vAlign w:val="bottom"/>
          </w:tcPr>
          <w:p w14:paraId="48D7589D" w14:textId="77777777" w:rsidR="006865A6" w:rsidRPr="00A77A7E" w:rsidRDefault="006865A6" w:rsidP="00DC78D5">
            <w:pPr>
              <w:jc w:val="right"/>
              <w:rPr>
                <w:sz w:val="21"/>
              </w:rPr>
            </w:pPr>
          </w:p>
        </w:tc>
      </w:tr>
      <w:tr w:rsidR="006865A6" w:rsidRPr="00A77A7E" w14:paraId="261256BE"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31BD060A" w14:textId="77777777" w:rsidR="006865A6" w:rsidRPr="00A77A7E" w:rsidRDefault="006865A6" w:rsidP="00DC78D5">
            <w:pPr>
              <w:rPr>
                <w:sz w:val="21"/>
              </w:rPr>
            </w:pPr>
            <w:r w:rsidRPr="00A77A7E">
              <w:rPr>
                <w:rStyle w:val="kursiv"/>
                <w:sz w:val="21"/>
              </w:rPr>
              <w:t>Fradrag i skatt</w:t>
            </w:r>
          </w:p>
        </w:tc>
        <w:tc>
          <w:tcPr>
            <w:tcW w:w="2814" w:type="dxa"/>
            <w:tcBorders>
              <w:top w:val="nil"/>
              <w:left w:val="nil"/>
              <w:bottom w:val="nil"/>
              <w:right w:val="nil"/>
            </w:tcBorders>
            <w:tcMar>
              <w:top w:w="128" w:type="dxa"/>
              <w:left w:w="43" w:type="dxa"/>
              <w:bottom w:w="43" w:type="dxa"/>
              <w:right w:w="43" w:type="dxa"/>
            </w:tcMar>
            <w:vAlign w:val="bottom"/>
          </w:tcPr>
          <w:p w14:paraId="3B9D8C0B" w14:textId="77777777" w:rsidR="006865A6" w:rsidRPr="00A77A7E" w:rsidRDefault="006865A6" w:rsidP="00DC78D5">
            <w:pPr>
              <w:jc w:val="right"/>
              <w:rPr>
                <w:sz w:val="21"/>
              </w:rPr>
            </w:pPr>
          </w:p>
        </w:tc>
      </w:tr>
      <w:tr w:rsidR="006865A6" w:rsidRPr="00A77A7E" w14:paraId="4564E8FE"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28967B36" w14:textId="77777777" w:rsidR="006865A6" w:rsidRPr="00A77A7E" w:rsidRDefault="006865A6" w:rsidP="00DC78D5">
            <w:pPr>
              <w:rPr>
                <w:sz w:val="21"/>
              </w:rPr>
            </w:pPr>
            <w:r w:rsidRPr="00A77A7E">
              <w:rPr>
                <w:sz w:val="21"/>
              </w:rPr>
              <w:t>I alt</w:t>
            </w:r>
            <w:r w:rsidRPr="00A77A7E">
              <w:rPr>
                <w:sz w:val="21"/>
              </w:rPr>
              <w:tab/>
            </w:r>
          </w:p>
        </w:tc>
        <w:tc>
          <w:tcPr>
            <w:tcW w:w="2814" w:type="dxa"/>
            <w:tcBorders>
              <w:top w:val="nil"/>
              <w:left w:val="nil"/>
              <w:bottom w:val="nil"/>
              <w:right w:val="nil"/>
            </w:tcBorders>
            <w:tcMar>
              <w:top w:w="128" w:type="dxa"/>
              <w:left w:w="43" w:type="dxa"/>
              <w:bottom w:w="43" w:type="dxa"/>
              <w:right w:w="43" w:type="dxa"/>
            </w:tcMar>
            <w:vAlign w:val="bottom"/>
          </w:tcPr>
          <w:p w14:paraId="30018555" w14:textId="77777777" w:rsidR="006865A6" w:rsidRPr="00A77A7E" w:rsidRDefault="006865A6" w:rsidP="00DC78D5">
            <w:pPr>
              <w:jc w:val="right"/>
              <w:rPr>
                <w:sz w:val="21"/>
              </w:rPr>
            </w:pPr>
            <w:r w:rsidRPr="00A77A7E">
              <w:rPr>
                <w:sz w:val="21"/>
              </w:rPr>
              <w:t>8 946</w:t>
            </w:r>
          </w:p>
        </w:tc>
      </w:tr>
      <w:tr w:rsidR="006865A6" w:rsidRPr="00A77A7E" w14:paraId="5AE6D5A4"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4B4B2D51" w14:textId="77777777" w:rsidR="006865A6" w:rsidRPr="00A77A7E" w:rsidRDefault="006865A6" w:rsidP="00DC78D5">
            <w:pPr>
              <w:rPr>
                <w:sz w:val="21"/>
              </w:rPr>
            </w:pPr>
            <w:r w:rsidRPr="00A77A7E">
              <w:rPr>
                <w:sz w:val="21"/>
              </w:rPr>
              <w:t>Kreditfradrag</w:t>
            </w:r>
            <w:r w:rsidRPr="00A77A7E">
              <w:rPr>
                <w:rStyle w:val="skrift-hevet"/>
                <w:sz w:val="21"/>
              </w:rPr>
              <w:t>4</w:t>
            </w:r>
            <w:r w:rsidRPr="00A77A7E">
              <w:rPr>
                <w:sz w:val="21"/>
              </w:rPr>
              <w:tab/>
            </w:r>
          </w:p>
        </w:tc>
        <w:tc>
          <w:tcPr>
            <w:tcW w:w="2814" w:type="dxa"/>
            <w:tcBorders>
              <w:top w:val="nil"/>
              <w:left w:val="nil"/>
              <w:bottom w:val="nil"/>
              <w:right w:val="nil"/>
            </w:tcBorders>
            <w:tcMar>
              <w:top w:w="128" w:type="dxa"/>
              <w:left w:w="43" w:type="dxa"/>
              <w:bottom w:w="43" w:type="dxa"/>
              <w:right w:w="43" w:type="dxa"/>
            </w:tcMar>
            <w:vAlign w:val="bottom"/>
          </w:tcPr>
          <w:p w14:paraId="1E165C7C" w14:textId="77777777" w:rsidR="006865A6" w:rsidRPr="00A77A7E" w:rsidRDefault="006865A6" w:rsidP="00DC78D5">
            <w:pPr>
              <w:jc w:val="right"/>
              <w:rPr>
                <w:sz w:val="21"/>
              </w:rPr>
            </w:pPr>
            <w:r w:rsidRPr="00A77A7E">
              <w:rPr>
                <w:sz w:val="21"/>
              </w:rPr>
              <w:t>2 243</w:t>
            </w:r>
          </w:p>
        </w:tc>
      </w:tr>
      <w:tr w:rsidR="006865A6" w:rsidRPr="00A77A7E" w14:paraId="1DEBEBD8"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649ED130" w14:textId="77777777" w:rsidR="006865A6" w:rsidRPr="00A77A7E" w:rsidRDefault="006865A6" w:rsidP="00DC78D5">
            <w:pPr>
              <w:rPr>
                <w:sz w:val="21"/>
              </w:rPr>
            </w:pPr>
            <w:r w:rsidRPr="00A77A7E">
              <w:rPr>
                <w:sz w:val="21"/>
              </w:rPr>
              <w:t>Fradrag for naturressursskatt</w:t>
            </w:r>
            <w:r w:rsidRPr="00A77A7E">
              <w:rPr>
                <w:rStyle w:val="skrift-hevet"/>
                <w:sz w:val="21"/>
              </w:rPr>
              <w:t>4</w:t>
            </w:r>
            <w:r w:rsidRPr="00A77A7E">
              <w:rPr>
                <w:sz w:val="21"/>
              </w:rPr>
              <w:tab/>
            </w:r>
          </w:p>
        </w:tc>
        <w:tc>
          <w:tcPr>
            <w:tcW w:w="2814" w:type="dxa"/>
            <w:tcBorders>
              <w:top w:val="nil"/>
              <w:left w:val="nil"/>
              <w:bottom w:val="nil"/>
              <w:right w:val="nil"/>
            </w:tcBorders>
            <w:tcMar>
              <w:top w:w="128" w:type="dxa"/>
              <w:left w:w="43" w:type="dxa"/>
              <w:bottom w:w="43" w:type="dxa"/>
              <w:right w:w="43" w:type="dxa"/>
            </w:tcMar>
            <w:vAlign w:val="bottom"/>
          </w:tcPr>
          <w:p w14:paraId="3BCC0BC2" w14:textId="77777777" w:rsidR="006865A6" w:rsidRPr="00A77A7E" w:rsidRDefault="006865A6" w:rsidP="00DC78D5">
            <w:pPr>
              <w:jc w:val="right"/>
              <w:rPr>
                <w:sz w:val="21"/>
              </w:rPr>
            </w:pPr>
            <w:r w:rsidRPr="00A77A7E">
              <w:rPr>
                <w:sz w:val="21"/>
              </w:rPr>
              <w:t>1 586</w:t>
            </w:r>
          </w:p>
        </w:tc>
      </w:tr>
      <w:tr w:rsidR="006865A6" w:rsidRPr="00A77A7E" w14:paraId="12794D9B" w14:textId="77777777" w:rsidTr="00DC78D5">
        <w:trPr>
          <w:trHeight w:val="380"/>
        </w:trPr>
        <w:tc>
          <w:tcPr>
            <w:tcW w:w="6255" w:type="dxa"/>
            <w:tcBorders>
              <w:top w:val="nil"/>
              <w:left w:val="nil"/>
              <w:bottom w:val="nil"/>
              <w:right w:val="nil"/>
            </w:tcBorders>
            <w:tcMar>
              <w:top w:w="128" w:type="dxa"/>
              <w:left w:w="43" w:type="dxa"/>
              <w:bottom w:w="43" w:type="dxa"/>
              <w:right w:w="43" w:type="dxa"/>
            </w:tcMar>
          </w:tcPr>
          <w:p w14:paraId="7EC37330" w14:textId="77777777" w:rsidR="006865A6" w:rsidRPr="00A77A7E" w:rsidRDefault="006865A6" w:rsidP="00DC78D5">
            <w:pPr>
              <w:rPr>
                <w:sz w:val="21"/>
              </w:rPr>
            </w:pPr>
            <w:r w:rsidRPr="00A77A7E">
              <w:rPr>
                <w:sz w:val="21"/>
              </w:rPr>
              <w:t>Forsknings- og utviklingsfradrag</w:t>
            </w:r>
            <w:r w:rsidRPr="00A77A7E">
              <w:rPr>
                <w:rStyle w:val="skrift-hevet"/>
                <w:sz w:val="21"/>
              </w:rPr>
              <w:t>4</w:t>
            </w:r>
            <w:r w:rsidRPr="00A77A7E">
              <w:rPr>
                <w:sz w:val="21"/>
              </w:rPr>
              <w:tab/>
            </w:r>
          </w:p>
        </w:tc>
        <w:tc>
          <w:tcPr>
            <w:tcW w:w="2814" w:type="dxa"/>
            <w:tcBorders>
              <w:top w:val="nil"/>
              <w:left w:val="nil"/>
              <w:bottom w:val="nil"/>
              <w:right w:val="nil"/>
            </w:tcBorders>
            <w:tcMar>
              <w:top w:w="128" w:type="dxa"/>
              <w:left w:w="43" w:type="dxa"/>
              <w:bottom w:w="43" w:type="dxa"/>
              <w:right w:w="43" w:type="dxa"/>
            </w:tcMar>
            <w:vAlign w:val="bottom"/>
          </w:tcPr>
          <w:p w14:paraId="2B2701B5" w14:textId="77777777" w:rsidR="006865A6" w:rsidRPr="00A77A7E" w:rsidRDefault="006865A6" w:rsidP="00DC78D5">
            <w:pPr>
              <w:jc w:val="right"/>
              <w:rPr>
                <w:sz w:val="21"/>
              </w:rPr>
            </w:pPr>
            <w:r w:rsidRPr="00A77A7E">
              <w:rPr>
                <w:sz w:val="21"/>
              </w:rPr>
              <w:t>3 543</w:t>
            </w:r>
          </w:p>
        </w:tc>
      </w:tr>
      <w:tr w:rsidR="006865A6" w:rsidRPr="00A77A7E" w14:paraId="71B5143C" w14:textId="77777777" w:rsidTr="00DC78D5">
        <w:trPr>
          <w:trHeight w:val="380"/>
        </w:trPr>
        <w:tc>
          <w:tcPr>
            <w:tcW w:w="6255" w:type="dxa"/>
            <w:tcBorders>
              <w:top w:val="nil"/>
              <w:left w:val="nil"/>
              <w:bottom w:val="single" w:sz="4" w:space="0" w:color="000000"/>
              <w:right w:val="nil"/>
            </w:tcBorders>
            <w:tcMar>
              <w:top w:w="128" w:type="dxa"/>
              <w:left w:w="43" w:type="dxa"/>
              <w:bottom w:w="43" w:type="dxa"/>
              <w:right w:w="43" w:type="dxa"/>
            </w:tcMar>
          </w:tcPr>
          <w:p w14:paraId="52A2E669" w14:textId="77777777" w:rsidR="006865A6" w:rsidRPr="00A77A7E" w:rsidRDefault="006865A6" w:rsidP="00DC78D5">
            <w:pPr>
              <w:rPr>
                <w:sz w:val="21"/>
              </w:rPr>
            </w:pPr>
            <w:r w:rsidRPr="00A77A7E">
              <w:rPr>
                <w:sz w:val="21"/>
              </w:rPr>
              <w:t>Utbetalt særskatteverdi av årets underskudd</w:t>
            </w:r>
            <w:r w:rsidRPr="00A77A7E">
              <w:rPr>
                <w:sz w:val="21"/>
              </w:rPr>
              <w:tab/>
            </w:r>
          </w:p>
        </w:tc>
        <w:tc>
          <w:tcPr>
            <w:tcW w:w="2814" w:type="dxa"/>
            <w:tcBorders>
              <w:top w:val="nil"/>
              <w:left w:val="nil"/>
              <w:bottom w:val="single" w:sz="4" w:space="0" w:color="000000"/>
              <w:right w:val="nil"/>
            </w:tcBorders>
            <w:tcMar>
              <w:top w:w="128" w:type="dxa"/>
              <w:left w:w="43" w:type="dxa"/>
              <w:bottom w:w="43" w:type="dxa"/>
              <w:right w:w="43" w:type="dxa"/>
            </w:tcMar>
            <w:vAlign w:val="bottom"/>
          </w:tcPr>
          <w:p w14:paraId="4E6E1F56" w14:textId="77777777" w:rsidR="006865A6" w:rsidRPr="00A77A7E" w:rsidRDefault="006865A6" w:rsidP="00DC78D5">
            <w:pPr>
              <w:jc w:val="right"/>
              <w:rPr>
                <w:sz w:val="21"/>
              </w:rPr>
            </w:pPr>
            <w:r w:rsidRPr="00A77A7E">
              <w:rPr>
                <w:sz w:val="21"/>
              </w:rPr>
              <w:t>1 573</w:t>
            </w:r>
          </w:p>
        </w:tc>
      </w:tr>
    </w:tbl>
    <w:p w14:paraId="6C87BDDF" w14:textId="0C309E9C" w:rsidR="003210FC" w:rsidRPr="00A77A7E" w:rsidRDefault="003210FC" w:rsidP="00A77A7E">
      <w:pPr>
        <w:pStyle w:val="tabell-noter"/>
      </w:pPr>
      <w:r w:rsidRPr="00A77A7E">
        <w:t xml:space="preserve">¹ </w:t>
      </w:r>
      <w:r w:rsidRPr="00A77A7E">
        <w:tab/>
        <w:t>Omfatter også utenlandske selskap på kontinentalsokkelen.</w:t>
      </w:r>
    </w:p>
    <w:p w14:paraId="2E8BF62B" w14:textId="77777777" w:rsidR="003210FC" w:rsidRPr="00A77A7E" w:rsidRDefault="003210FC" w:rsidP="00A77A7E">
      <w:pPr>
        <w:pStyle w:val="tabell-noter"/>
      </w:pPr>
      <w:r w:rsidRPr="00A77A7E">
        <w:t xml:space="preserve">² </w:t>
      </w:r>
      <w:r w:rsidRPr="00A77A7E">
        <w:tab/>
        <w:t>Antall kraftverk med utlignet skatt til kommune.</w:t>
      </w:r>
    </w:p>
    <w:p w14:paraId="4A6FA7A9" w14:textId="77777777" w:rsidR="003210FC" w:rsidRPr="00A77A7E" w:rsidRDefault="003210FC" w:rsidP="00A77A7E">
      <w:pPr>
        <w:pStyle w:val="tabell-noter"/>
      </w:pPr>
      <w:r w:rsidRPr="00A77A7E">
        <w:rPr>
          <w:rStyle w:val="skrift-hevet"/>
        </w:rPr>
        <w:t>3</w:t>
      </w:r>
      <w:r w:rsidRPr="00A77A7E">
        <w:tab/>
        <w:t>Omfatter grunnrenteskatt for vannkraft, landbasert vindkraft og havbruk.</w:t>
      </w:r>
    </w:p>
    <w:p w14:paraId="387FE8A5" w14:textId="77777777" w:rsidR="003210FC" w:rsidRPr="00A77A7E" w:rsidRDefault="003210FC" w:rsidP="00A77A7E">
      <w:pPr>
        <w:pStyle w:val="tabell-noter"/>
      </w:pPr>
      <w:r w:rsidRPr="00A77A7E">
        <w:rPr>
          <w:rStyle w:val="skrift-hevet"/>
        </w:rPr>
        <w:t>4</w:t>
      </w:r>
      <w:r w:rsidRPr="00A77A7E">
        <w:t xml:space="preserve"> </w:t>
      </w:r>
      <w:r w:rsidRPr="00A77A7E">
        <w:tab/>
        <w:t>Beløpet er belastet inntektsskatt.</w:t>
      </w:r>
    </w:p>
    <w:p w14:paraId="1E0CCB26" w14:textId="77777777" w:rsidR="003210FC" w:rsidRDefault="003210FC" w:rsidP="00A77A7E">
      <w:pPr>
        <w:pStyle w:val="Kilde"/>
      </w:pPr>
      <w:r w:rsidRPr="00A77A7E">
        <w:t>Kilde: Statistisk sentralbyrås Skatt for selskaper 2024.</w:t>
      </w:r>
    </w:p>
    <w:p w14:paraId="254EA76A" w14:textId="730C5357" w:rsidR="00343188" w:rsidRPr="00343188" w:rsidRDefault="00343188" w:rsidP="00343188">
      <w:pPr>
        <w:pStyle w:val="tabell-tittel"/>
      </w:pPr>
      <w:r w:rsidRPr="00343188">
        <w:t>Selskap etter skattbar inntekt¹. Inntektsskatt² på skattbar inntekt ved statsskatteligningen. Eksklusiv petroleumsselskaper³. 2024</w:t>
      </w:r>
    </w:p>
    <w:p w14:paraId="44A1C433" w14:textId="77777777" w:rsidR="006865A6" w:rsidRDefault="003210FC" w:rsidP="006865A6">
      <w:pPr>
        <w:pStyle w:val="Tabellnavn"/>
      </w:pPr>
      <w:r w:rsidRPr="00A77A7E">
        <w:t>09J2xt2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390"/>
        <w:gridCol w:w="960"/>
        <w:gridCol w:w="960"/>
        <w:gridCol w:w="960"/>
        <w:gridCol w:w="960"/>
        <w:gridCol w:w="960"/>
        <w:gridCol w:w="960"/>
        <w:gridCol w:w="960"/>
        <w:gridCol w:w="960"/>
      </w:tblGrid>
      <w:tr w:rsidR="006865A6" w:rsidRPr="00A77A7E" w14:paraId="48E005AE" w14:textId="77777777" w:rsidTr="00DC78D5">
        <w:trPr>
          <w:trHeight w:val="360"/>
        </w:trPr>
        <w:tc>
          <w:tcPr>
            <w:tcW w:w="139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F0ABB4" w14:textId="77777777" w:rsidR="006865A6" w:rsidRPr="00A77A7E" w:rsidRDefault="006865A6" w:rsidP="00DC78D5">
            <w:pPr>
              <w:rPr>
                <w:sz w:val="21"/>
              </w:rPr>
            </w:pPr>
            <w:r w:rsidRPr="00A77A7E">
              <w:rPr>
                <w:sz w:val="21"/>
              </w:rPr>
              <w:t>Skattbar inntekt</w:t>
            </w:r>
          </w:p>
        </w:tc>
        <w:tc>
          <w:tcPr>
            <w:tcW w:w="191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7F7BD56" w14:textId="77777777" w:rsidR="006865A6" w:rsidRPr="00A77A7E" w:rsidRDefault="006865A6" w:rsidP="00DC78D5">
            <w:pPr>
              <w:rPr>
                <w:sz w:val="21"/>
              </w:rPr>
            </w:pPr>
            <w:r w:rsidRPr="00A77A7E">
              <w:rPr>
                <w:sz w:val="21"/>
              </w:rPr>
              <w:t>Selskap</w:t>
            </w:r>
          </w:p>
        </w:tc>
        <w:tc>
          <w:tcPr>
            <w:tcW w:w="959" w:type="dxa"/>
            <w:tcBorders>
              <w:top w:val="single" w:sz="4" w:space="0" w:color="000000"/>
              <w:left w:val="nil"/>
              <w:bottom w:val="nil"/>
              <w:right w:val="nil"/>
            </w:tcBorders>
            <w:tcMar>
              <w:top w:w="128" w:type="dxa"/>
              <w:left w:w="43" w:type="dxa"/>
              <w:bottom w:w="43" w:type="dxa"/>
              <w:right w:w="43" w:type="dxa"/>
            </w:tcMar>
            <w:vAlign w:val="bottom"/>
          </w:tcPr>
          <w:p w14:paraId="46272E69" w14:textId="77777777" w:rsidR="006865A6" w:rsidRPr="00A77A7E" w:rsidRDefault="006865A6" w:rsidP="00DC78D5">
            <w:pPr>
              <w:jc w:val="right"/>
              <w:rPr>
                <w:sz w:val="21"/>
              </w:rPr>
            </w:pPr>
          </w:p>
        </w:tc>
        <w:tc>
          <w:tcPr>
            <w:tcW w:w="191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82C4563" w14:textId="77777777" w:rsidR="006865A6" w:rsidRPr="00A77A7E" w:rsidRDefault="006865A6" w:rsidP="00DC78D5">
            <w:pPr>
              <w:rPr>
                <w:sz w:val="21"/>
              </w:rPr>
            </w:pPr>
            <w:r w:rsidRPr="00A77A7E">
              <w:rPr>
                <w:sz w:val="21"/>
              </w:rPr>
              <w:t>Skattbar inntekt ¹</w:t>
            </w:r>
          </w:p>
        </w:tc>
        <w:tc>
          <w:tcPr>
            <w:tcW w:w="959" w:type="dxa"/>
            <w:tcBorders>
              <w:top w:val="single" w:sz="4" w:space="0" w:color="000000"/>
              <w:left w:val="nil"/>
              <w:bottom w:val="nil"/>
              <w:right w:val="nil"/>
            </w:tcBorders>
            <w:tcMar>
              <w:top w:w="128" w:type="dxa"/>
              <w:left w:w="43" w:type="dxa"/>
              <w:bottom w:w="43" w:type="dxa"/>
              <w:right w:w="43" w:type="dxa"/>
            </w:tcMar>
            <w:vAlign w:val="bottom"/>
          </w:tcPr>
          <w:p w14:paraId="056EDF9A" w14:textId="77777777" w:rsidR="006865A6" w:rsidRPr="00A77A7E" w:rsidRDefault="006865A6" w:rsidP="00DC78D5">
            <w:pPr>
              <w:jc w:val="right"/>
              <w:rPr>
                <w:sz w:val="21"/>
              </w:rPr>
            </w:pPr>
          </w:p>
        </w:tc>
        <w:tc>
          <w:tcPr>
            <w:tcW w:w="191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984DB5C" w14:textId="77777777" w:rsidR="006865A6" w:rsidRPr="00A77A7E" w:rsidRDefault="006865A6" w:rsidP="00DC78D5">
            <w:pPr>
              <w:rPr>
                <w:sz w:val="21"/>
              </w:rPr>
            </w:pPr>
            <w:r w:rsidRPr="00A77A7E">
              <w:rPr>
                <w:sz w:val="21"/>
              </w:rPr>
              <w:t>Inntektsskatt ²</w:t>
            </w:r>
          </w:p>
        </w:tc>
      </w:tr>
      <w:tr w:rsidR="006865A6" w:rsidRPr="00A77A7E" w14:paraId="30BDA2AA" w14:textId="77777777" w:rsidTr="00DC78D5">
        <w:trPr>
          <w:trHeight w:val="360"/>
        </w:trPr>
        <w:tc>
          <w:tcPr>
            <w:tcW w:w="1390" w:type="dxa"/>
            <w:tcBorders>
              <w:top w:val="nil"/>
              <w:left w:val="nil"/>
              <w:bottom w:val="single" w:sz="4" w:space="0" w:color="000000"/>
              <w:right w:val="nil"/>
            </w:tcBorders>
            <w:tcMar>
              <w:top w:w="128" w:type="dxa"/>
              <w:left w:w="43" w:type="dxa"/>
              <w:bottom w:w="43" w:type="dxa"/>
              <w:right w:w="43" w:type="dxa"/>
            </w:tcMar>
            <w:vAlign w:val="bottom"/>
          </w:tcPr>
          <w:p w14:paraId="5546B2F6" w14:textId="77777777" w:rsidR="006865A6" w:rsidRPr="00A77A7E" w:rsidRDefault="006865A6" w:rsidP="00DC78D5">
            <w:pPr>
              <w:rPr>
                <w:sz w:val="21"/>
              </w:rPr>
            </w:pPr>
            <w:r w:rsidRPr="00A77A7E">
              <w:rPr>
                <w:sz w:val="21"/>
              </w:rPr>
              <w:t>Kroner</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144C5D8A" w14:textId="77777777" w:rsidR="006865A6" w:rsidRPr="00A77A7E" w:rsidRDefault="006865A6" w:rsidP="00DC78D5">
            <w:pPr>
              <w:jc w:val="right"/>
              <w:rPr>
                <w:sz w:val="21"/>
              </w:rPr>
            </w:pPr>
            <w:r w:rsidRPr="00A77A7E">
              <w:rPr>
                <w:sz w:val="21"/>
              </w:rPr>
              <w:t>Antall</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50AD2643" w14:textId="77777777" w:rsidR="006865A6" w:rsidRPr="00A77A7E" w:rsidRDefault="006865A6" w:rsidP="00DC78D5">
            <w:pPr>
              <w:jc w:val="right"/>
              <w:rPr>
                <w:sz w:val="21"/>
              </w:rPr>
            </w:pPr>
            <w:r w:rsidRPr="00A77A7E">
              <w:rPr>
                <w:sz w:val="21"/>
              </w:rPr>
              <w:t>Prosent</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1DA1BBD9" w14:textId="77777777" w:rsidR="006865A6" w:rsidRPr="00A77A7E" w:rsidRDefault="006865A6" w:rsidP="00DC78D5">
            <w:pPr>
              <w:jc w:val="right"/>
              <w:rPr>
                <w:sz w:val="21"/>
              </w:rPr>
            </w:pPr>
            <w:r w:rsidRPr="00A77A7E">
              <w:rPr>
                <w:sz w:val="21"/>
              </w:rPr>
              <w:t xml:space="preserve"> </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60B02FB3" w14:textId="77777777" w:rsidR="006865A6" w:rsidRPr="00A77A7E" w:rsidRDefault="006865A6" w:rsidP="00DC78D5">
            <w:pPr>
              <w:jc w:val="right"/>
              <w:rPr>
                <w:sz w:val="21"/>
              </w:rPr>
            </w:pPr>
            <w:r w:rsidRPr="00A77A7E">
              <w:rPr>
                <w:sz w:val="21"/>
              </w:rPr>
              <w:t>Mill. kr.</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6222C4E3" w14:textId="77777777" w:rsidR="006865A6" w:rsidRPr="00A77A7E" w:rsidRDefault="006865A6" w:rsidP="00DC78D5">
            <w:pPr>
              <w:jc w:val="right"/>
              <w:rPr>
                <w:sz w:val="21"/>
              </w:rPr>
            </w:pPr>
            <w:r w:rsidRPr="00A77A7E">
              <w:rPr>
                <w:sz w:val="21"/>
              </w:rPr>
              <w:t>Prosent</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6AE810A7" w14:textId="77777777" w:rsidR="006865A6" w:rsidRPr="00A77A7E" w:rsidRDefault="006865A6" w:rsidP="00DC78D5">
            <w:pPr>
              <w:jc w:val="right"/>
              <w:rPr>
                <w:sz w:val="21"/>
              </w:rPr>
            </w:pPr>
            <w:r w:rsidRPr="00A77A7E">
              <w:rPr>
                <w:sz w:val="21"/>
              </w:rPr>
              <w:t xml:space="preserve"> </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63D3CEDA" w14:textId="77777777" w:rsidR="006865A6" w:rsidRPr="00A77A7E" w:rsidRDefault="006865A6" w:rsidP="00DC78D5">
            <w:pPr>
              <w:jc w:val="right"/>
              <w:rPr>
                <w:sz w:val="21"/>
              </w:rPr>
            </w:pPr>
            <w:r w:rsidRPr="00A77A7E">
              <w:rPr>
                <w:sz w:val="21"/>
              </w:rPr>
              <w:t>Mill. kr.</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4FB36885" w14:textId="77777777" w:rsidR="006865A6" w:rsidRPr="00A77A7E" w:rsidRDefault="006865A6" w:rsidP="00DC78D5">
            <w:pPr>
              <w:jc w:val="right"/>
              <w:rPr>
                <w:sz w:val="21"/>
              </w:rPr>
            </w:pPr>
            <w:r w:rsidRPr="00A77A7E">
              <w:rPr>
                <w:sz w:val="21"/>
              </w:rPr>
              <w:t>Prosent</w:t>
            </w:r>
          </w:p>
        </w:tc>
      </w:tr>
      <w:tr w:rsidR="006865A6" w:rsidRPr="00A77A7E" w14:paraId="53251B47" w14:textId="77777777" w:rsidTr="00DC78D5">
        <w:trPr>
          <w:trHeight w:val="380"/>
        </w:trPr>
        <w:tc>
          <w:tcPr>
            <w:tcW w:w="1390" w:type="dxa"/>
            <w:tcBorders>
              <w:top w:val="single" w:sz="4" w:space="0" w:color="000000"/>
              <w:left w:val="nil"/>
              <w:bottom w:val="nil"/>
              <w:right w:val="nil"/>
            </w:tcBorders>
            <w:tcMar>
              <w:top w:w="128" w:type="dxa"/>
              <w:left w:w="43" w:type="dxa"/>
              <w:bottom w:w="43" w:type="dxa"/>
              <w:right w:w="43" w:type="dxa"/>
            </w:tcMar>
          </w:tcPr>
          <w:p w14:paraId="76162042" w14:textId="77777777" w:rsidR="006865A6" w:rsidRPr="00A77A7E" w:rsidRDefault="006865A6" w:rsidP="00DC78D5">
            <w:pPr>
              <w:rPr>
                <w:sz w:val="21"/>
              </w:rPr>
            </w:pPr>
            <w:r w:rsidRPr="00A77A7E">
              <w:rPr>
                <w:sz w:val="21"/>
              </w:rPr>
              <w:t>I alt</w:t>
            </w:r>
            <w:r w:rsidRPr="00A77A7E">
              <w:rPr>
                <w:sz w:val="21"/>
              </w:rPr>
              <w:tab/>
            </w:r>
          </w:p>
        </w:tc>
        <w:tc>
          <w:tcPr>
            <w:tcW w:w="959" w:type="dxa"/>
            <w:tcBorders>
              <w:top w:val="single" w:sz="4" w:space="0" w:color="000000"/>
              <w:left w:val="nil"/>
              <w:bottom w:val="nil"/>
              <w:right w:val="nil"/>
            </w:tcBorders>
            <w:tcMar>
              <w:top w:w="128" w:type="dxa"/>
              <w:left w:w="43" w:type="dxa"/>
              <w:bottom w:w="43" w:type="dxa"/>
              <w:right w:w="43" w:type="dxa"/>
            </w:tcMar>
            <w:vAlign w:val="bottom"/>
          </w:tcPr>
          <w:p w14:paraId="49E06F46" w14:textId="77777777" w:rsidR="006865A6" w:rsidRPr="00A77A7E" w:rsidRDefault="006865A6" w:rsidP="00DC78D5">
            <w:pPr>
              <w:jc w:val="right"/>
              <w:rPr>
                <w:sz w:val="21"/>
              </w:rPr>
            </w:pPr>
            <w:r w:rsidRPr="00A77A7E">
              <w:rPr>
                <w:sz w:val="21"/>
              </w:rPr>
              <w:t xml:space="preserve"> 137 135 </w:t>
            </w:r>
          </w:p>
        </w:tc>
        <w:tc>
          <w:tcPr>
            <w:tcW w:w="959" w:type="dxa"/>
            <w:tcBorders>
              <w:top w:val="single" w:sz="4" w:space="0" w:color="000000"/>
              <w:left w:val="nil"/>
              <w:bottom w:val="nil"/>
              <w:right w:val="nil"/>
            </w:tcBorders>
            <w:tcMar>
              <w:top w:w="128" w:type="dxa"/>
              <w:left w:w="43" w:type="dxa"/>
              <w:bottom w:w="43" w:type="dxa"/>
              <w:right w:w="43" w:type="dxa"/>
            </w:tcMar>
            <w:vAlign w:val="bottom"/>
          </w:tcPr>
          <w:p w14:paraId="4219AE77" w14:textId="77777777" w:rsidR="006865A6" w:rsidRPr="00A77A7E" w:rsidRDefault="006865A6" w:rsidP="00DC78D5">
            <w:pPr>
              <w:jc w:val="right"/>
              <w:rPr>
                <w:sz w:val="21"/>
              </w:rPr>
            </w:pPr>
            <w:r w:rsidRPr="00A77A7E">
              <w:rPr>
                <w:sz w:val="21"/>
              </w:rPr>
              <w:t xml:space="preserve"> 100 </w:t>
            </w:r>
          </w:p>
        </w:tc>
        <w:tc>
          <w:tcPr>
            <w:tcW w:w="959" w:type="dxa"/>
            <w:tcBorders>
              <w:top w:val="single" w:sz="4" w:space="0" w:color="000000"/>
              <w:left w:val="nil"/>
              <w:bottom w:val="nil"/>
              <w:right w:val="nil"/>
            </w:tcBorders>
            <w:tcMar>
              <w:top w:w="128" w:type="dxa"/>
              <w:left w:w="43" w:type="dxa"/>
              <w:bottom w:w="43" w:type="dxa"/>
              <w:right w:w="43" w:type="dxa"/>
            </w:tcMar>
            <w:vAlign w:val="bottom"/>
          </w:tcPr>
          <w:p w14:paraId="6E46E37E" w14:textId="77777777" w:rsidR="006865A6" w:rsidRPr="00A77A7E" w:rsidRDefault="006865A6" w:rsidP="00DC78D5">
            <w:pPr>
              <w:jc w:val="right"/>
              <w:rPr>
                <w:sz w:val="21"/>
              </w:rPr>
            </w:pPr>
          </w:p>
        </w:tc>
        <w:tc>
          <w:tcPr>
            <w:tcW w:w="959" w:type="dxa"/>
            <w:tcBorders>
              <w:top w:val="single" w:sz="4" w:space="0" w:color="000000"/>
              <w:left w:val="nil"/>
              <w:bottom w:val="nil"/>
              <w:right w:val="nil"/>
            </w:tcBorders>
            <w:tcMar>
              <w:top w:w="128" w:type="dxa"/>
              <w:left w:w="43" w:type="dxa"/>
              <w:bottom w:w="43" w:type="dxa"/>
              <w:right w:w="43" w:type="dxa"/>
            </w:tcMar>
            <w:vAlign w:val="bottom"/>
          </w:tcPr>
          <w:p w14:paraId="309257EE" w14:textId="77777777" w:rsidR="006865A6" w:rsidRPr="00A77A7E" w:rsidRDefault="006865A6" w:rsidP="00DC78D5">
            <w:pPr>
              <w:jc w:val="right"/>
              <w:rPr>
                <w:sz w:val="21"/>
              </w:rPr>
            </w:pPr>
            <w:r w:rsidRPr="00A77A7E">
              <w:rPr>
                <w:sz w:val="21"/>
              </w:rPr>
              <w:t>496 853</w:t>
            </w:r>
          </w:p>
        </w:tc>
        <w:tc>
          <w:tcPr>
            <w:tcW w:w="959" w:type="dxa"/>
            <w:tcBorders>
              <w:top w:val="single" w:sz="4" w:space="0" w:color="000000"/>
              <w:left w:val="nil"/>
              <w:bottom w:val="nil"/>
              <w:right w:val="nil"/>
            </w:tcBorders>
            <w:tcMar>
              <w:top w:w="128" w:type="dxa"/>
              <w:left w:w="43" w:type="dxa"/>
              <w:bottom w:w="43" w:type="dxa"/>
              <w:right w:w="43" w:type="dxa"/>
            </w:tcMar>
            <w:vAlign w:val="bottom"/>
          </w:tcPr>
          <w:p w14:paraId="79440260" w14:textId="77777777" w:rsidR="006865A6" w:rsidRPr="00A77A7E" w:rsidRDefault="006865A6" w:rsidP="00DC78D5">
            <w:pPr>
              <w:jc w:val="right"/>
              <w:rPr>
                <w:sz w:val="21"/>
              </w:rPr>
            </w:pPr>
            <w:r w:rsidRPr="00A77A7E">
              <w:rPr>
                <w:sz w:val="21"/>
              </w:rPr>
              <w:t xml:space="preserve"> 100 </w:t>
            </w:r>
          </w:p>
        </w:tc>
        <w:tc>
          <w:tcPr>
            <w:tcW w:w="959" w:type="dxa"/>
            <w:tcBorders>
              <w:top w:val="single" w:sz="4" w:space="0" w:color="000000"/>
              <w:left w:val="nil"/>
              <w:bottom w:val="nil"/>
              <w:right w:val="nil"/>
            </w:tcBorders>
            <w:tcMar>
              <w:top w:w="128" w:type="dxa"/>
              <w:left w:w="43" w:type="dxa"/>
              <w:bottom w:w="43" w:type="dxa"/>
              <w:right w:w="43" w:type="dxa"/>
            </w:tcMar>
            <w:vAlign w:val="bottom"/>
          </w:tcPr>
          <w:p w14:paraId="411C1091" w14:textId="77777777" w:rsidR="006865A6" w:rsidRPr="00A77A7E" w:rsidRDefault="006865A6" w:rsidP="00DC78D5">
            <w:pPr>
              <w:jc w:val="right"/>
              <w:rPr>
                <w:sz w:val="21"/>
              </w:rPr>
            </w:pPr>
          </w:p>
        </w:tc>
        <w:tc>
          <w:tcPr>
            <w:tcW w:w="959" w:type="dxa"/>
            <w:tcBorders>
              <w:top w:val="single" w:sz="4" w:space="0" w:color="000000"/>
              <w:left w:val="nil"/>
              <w:bottom w:val="nil"/>
              <w:right w:val="nil"/>
            </w:tcBorders>
            <w:tcMar>
              <w:top w:w="128" w:type="dxa"/>
              <w:left w:w="43" w:type="dxa"/>
              <w:bottom w:w="43" w:type="dxa"/>
              <w:right w:w="43" w:type="dxa"/>
            </w:tcMar>
            <w:vAlign w:val="bottom"/>
          </w:tcPr>
          <w:p w14:paraId="6CB44F88" w14:textId="77777777" w:rsidR="006865A6" w:rsidRPr="00A77A7E" w:rsidRDefault="006865A6" w:rsidP="00DC78D5">
            <w:pPr>
              <w:jc w:val="right"/>
              <w:rPr>
                <w:sz w:val="21"/>
              </w:rPr>
            </w:pPr>
            <w:r w:rsidRPr="00A77A7E">
              <w:rPr>
                <w:sz w:val="21"/>
              </w:rPr>
              <w:t xml:space="preserve"> 112 043 </w:t>
            </w:r>
          </w:p>
        </w:tc>
        <w:tc>
          <w:tcPr>
            <w:tcW w:w="959" w:type="dxa"/>
            <w:tcBorders>
              <w:top w:val="single" w:sz="4" w:space="0" w:color="000000"/>
              <w:left w:val="nil"/>
              <w:bottom w:val="nil"/>
              <w:right w:val="nil"/>
            </w:tcBorders>
            <w:tcMar>
              <w:top w:w="128" w:type="dxa"/>
              <w:left w:w="43" w:type="dxa"/>
              <w:bottom w:w="43" w:type="dxa"/>
              <w:right w:w="43" w:type="dxa"/>
            </w:tcMar>
            <w:vAlign w:val="bottom"/>
          </w:tcPr>
          <w:p w14:paraId="5C5C11D6" w14:textId="77777777" w:rsidR="006865A6" w:rsidRPr="00A77A7E" w:rsidRDefault="006865A6" w:rsidP="00DC78D5">
            <w:pPr>
              <w:jc w:val="right"/>
              <w:rPr>
                <w:sz w:val="21"/>
              </w:rPr>
            </w:pPr>
            <w:r w:rsidRPr="00A77A7E">
              <w:rPr>
                <w:sz w:val="21"/>
              </w:rPr>
              <w:t xml:space="preserve"> 100 </w:t>
            </w:r>
          </w:p>
        </w:tc>
      </w:tr>
      <w:tr w:rsidR="006865A6" w:rsidRPr="00A77A7E" w14:paraId="4BE0532C" w14:textId="77777777" w:rsidTr="00DC78D5">
        <w:trPr>
          <w:trHeight w:val="380"/>
        </w:trPr>
        <w:tc>
          <w:tcPr>
            <w:tcW w:w="1390" w:type="dxa"/>
            <w:tcBorders>
              <w:top w:val="nil"/>
              <w:left w:val="nil"/>
              <w:bottom w:val="nil"/>
              <w:right w:val="nil"/>
            </w:tcBorders>
            <w:tcMar>
              <w:top w:w="128" w:type="dxa"/>
              <w:left w:w="43" w:type="dxa"/>
              <w:bottom w:w="43" w:type="dxa"/>
              <w:right w:w="43" w:type="dxa"/>
            </w:tcMar>
          </w:tcPr>
          <w:p w14:paraId="51945925" w14:textId="77777777" w:rsidR="006865A6" w:rsidRPr="00A77A7E" w:rsidRDefault="006865A6" w:rsidP="00DC78D5">
            <w:pPr>
              <w:rPr>
                <w:sz w:val="21"/>
              </w:rPr>
            </w:pPr>
          </w:p>
        </w:tc>
        <w:tc>
          <w:tcPr>
            <w:tcW w:w="959" w:type="dxa"/>
            <w:tcBorders>
              <w:top w:val="nil"/>
              <w:left w:val="nil"/>
              <w:bottom w:val="nil"/>
              <w:right w:val="nil"/>
            </w:tcBorders>
            <w:tcMar>
              <w:top w:w="128" w:type="dxa"/>
              <w:left w:w="43" w:type="dxa"/>
              <w:bottom w:w="43" w:type="dxa"/>
              <w:right w:w="43" w:type="dxa"/>
            </w:tcMar>
            <w:vAlign w:val="bottom"/>
          </w:tcPr>
          <w:p w14:paraId="432CBEED"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26A565D0"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323F9CA1"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4D688B94"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3EBF845B"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54457DDC"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08FA42DB"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03E38E8C" w14:textId="77777777" w:rsidR="006865A6" w:rsidRPr="00A77A7E" w:rsidRDefault="006865A6" w:rsidP="00DC78D5">
            <w:pPr>
              <w:jc w:val="right"/>
              <w:rPr>
                <w:sz w:val="21"/>
              </w:rPr>
            </w:pPr>
          </w:p>
        </w:tc>
      </w:tr>
      <w:tr w:rsidR="006865A6" w:rsidRPr="00A77A7E" w14:paraId="3814E534" w14:textId="77777777" w:rsidTr="00DC78D5">
        <w:trPr>
          <w:trHeight w:val="380"/>
        </w:trPr>
        <w:tc>
          <w:tcPr>
            <w:tcW w:w="1390" w:type="dxa"/>
            <w:tcBorders>
              <w:top w:val="nil"/>
              <w:left w:val="nil"/>
              <w:bottom w:val="nil"/>
              <w:right w:val="nil"/>
            </w:tcBorders>
            <w:tcMar>
              <w:top w:w="128" w:type="dxa"/>
              <w:left w:w="43" w:type="dxa"/>
              <w:bottom w:w="43" w:type="dxa"/>
              <w:right w:w="43" w:type="dxa"/>
            </w:tcMar>
          </w:tcPr>
          <w:p w14:paraId="77E38F4E" w14:textId="77777777" w:rsidR="006865A6" w:rsidRPr="00A77A7E" w:rsidRDefault="006865A6" w:rsidP="00DC78D5">
            <w:pPr>
              <w:rPr>
                <w:sz w:val="21"/>
              </w:rPr>
            </w:pPr>
            <w:r w:rsidRPr="00A77A7E">
              <w:rPr>
                <w:sz w:val="21"/>
              </w:rPr>
              <w:t>1 – 4 999</w:t>
            </w:r>
            <w:r w:rsidRPr="00A77A7E">
              <w:rPr>
                <w:sz w:val="21"/>
              </w:rPr>
              <w:tab/>
            </w:r>
          </w:p>
        </w:tc>
        <w:tc>
          <w:tcPr>
            <w:tcW w:w="959" w:type="dxa"/>
            <w:tcBorders>
              <w:top w:val="nil"/>
              <w:left w:val="nil"/>
              <w:bottom w:val="nil"/>
              <w:right w:val="nil"/>
            </w:tcBorders>
            <w:tcMar>
              <w:top w:w="128" w:type="dxa"/>
              <w:left w:w="43" w:type="dxa"/>
              <w:bottom w:w="43" w:type="dxa"/>
              <w:right w:w="43" w:type="dxa"/>
            </w:tcMar>
            <w:vAlign w:val="bottom"/>
          </w:tcPr>
          <w:p w14:paraId="6FFD98BF" w14:textId="77777777" w:rsidR="006865A6" w:rsidRPr="00A77A7E" w:rsidRDefault="006865A6" w:rsidP="00DC78D5">
            <w:pPr>
              <w:jc w:val="right"/>
              <w:rPr>
                <w:sz w:val="21"/>
              </w:rPr>
            </w:pPr>
            <w:r w:rsidRPr="00A77A7E">
              <w:rPr>
                <w:sz w:val="21"/>
              </w:rPr>
              <w:t>4 265</w:t>
            </w:r>
          </w:p>
        </w:tc>
        <w:tc>
          <w:tcPr>
            <w:tcW w:w="959" w:type="dxa"/>
            <w:tcBorders>
              <w:top w:val="nil"/>
              <w:left w:val="nil"/>
              <w:bottom w:val="nil"/>
              <w:right w:val="nil"/>
            </w:tcBorders>
            <w:tcMar>
              <w:top w:w="128" w:type="dxa"/>
              <w:left w:w="43" w:type="dxa"/>
              <w:bottom w:w="43" w:type="dxa"/>
              <w:right w:w="43" w:type="dxa"/>
            </w:tcMar>
            <w:vAlign w:val="bottom"/>
          </w:tcPr>
          <w:p w14:paraId="6ED9C980" w14:textId="77777777" w:rsidR="006865A6" w:rsidRPr="00A77A7E" w:rsidRDefault="006865A6" w:rsidP="00DC78D5">
            <w:pPr>
              <w:jc w:val="right"/>
              <w:rPr>
                <w:sz w:val="21"/>
              </w:rPr>
            </w:pPr>
            <w:r w:rsidRPr="00A77A7E">
              <w:rPr>
                <w:sz w:val="21"/>
              </w:rPr>
              <w:t xml:space="preserve"> 3 </w:t>
            </w:r>
          </w:p>
        </w:tc>
        <w:tc>
          <w:tcPr>
            <w:tcW w:w="959" w:type="dxa"/>
            <w:tcBorders>
              <w:top w:val="nil"/>
              <w:left w:val="nil"/>
              <w:bottom w:val="nil"/>
              <w:right w:val="nil"/>
            </w:tcBorders>
            <w:tcMar>
              <w:top w:w="128" w:type="dxa"/>
              <w:left w:w="43" w:type="dxa"/>
              <w:bottom w:w="43" w:type="dxa"/>
              <w:right w:w="43" w:type="dxa"/>
            </w:tcMar>
            <w:vAlign w:val="bottom"/>
          </w:tcPr>
          <w:p w14:paraId="341425EB"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03FF69F0" w14:textId="77777777" w:rsidR="006865A6" w:rsidRPr="00A77A7E" w:rsidRDefault="006865A6" w:rsidP="00DC78D5">
            <w:pPr>
              <w:jc w:val="right"/>
              <w:rPr>
                <w:sz w:val="21"/>
              </w:rPr>
            </w:pPr>
            <w:r w:rsidRPr="00A77A7E">
              <w:rPr>
                <w:sz w:val="21"/>
              </w:rPr>
              <w:t>11</w:t>
            </w:r>
          </w:p>
        </w:tc>
        <w:tc>
          <w:tcPr>
            <w:tcW w:w="959" w:type="dxa"/>
            <w:tcBorders>
              <w:top w:val="nil"/>
              <w:left w:val="nil"/>
              <w:bottom w:val="nil"/>
              <w:right w:val="nil"/>
            </w:tcBorders>
            <w:tcMar>
              <w:top w:w="128" w:type="dxa"/>
              <w:left w:w="43" w:type="dxa"/>
              <w:bottom w:w="43" w:type="dxa"/>
              <w:right w:w="43" w:type="dxa"/>
            </w:tcMar>
            <w:vAlign w:val="bottom"/>
          </w:tcPr>
          <w:p w14:paraId="788FCD30" w14:textId="77777777" w:rsidR="006865A6" w:rsidRPr="00A77A7E" w:rsidRDefault="006865A6" w:rsidP="00DC78D5">
            <w:pPr>
              <w:jc w:val="right"/>
              <w:rPr>
                <w:sz w:val="21"/>
              </w:rPr>
            </w:pPr>
            <w:r w:rsidRPr="00A77A7E">
              <w:rPr>
                <w:sz w:val="21"/>
              </w:rPr>
              <w:t xml:space="preserve"> 0 </w:t>
            </w:r>
          </w:p>
        </w:tc>
        <w:tc>
          <w:tcPr>
            <w:tcW w:w="959" w:type="dxa"/>
            <w:tcBorders>
              <w:top w:val="nil"/>
              <w:left w:val="nil"/>
              <w:bottom w:val="nil"/>
              <w:right w:val="nil"/>
            </w:tcBorders>
            <w:tcMar>
              <w:top w:w="128" w:type="dxa"/>
              <w:left w:w="43" w:type="dxa"/>
              <w:bottom w:w="43" w:type="dxa"/>
              <w:right w:w="43" w:type="dxa"/>
            </w:tcMar>
            <w:vAlign w:val="bottom"/>
          </w:tcPr>
          <w:p w14:paraId="3FBFA2B3"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35D17509" w14:textId="77777777" w:rsidR="006865A6" w:rsidRPr="00A77A7E" w:rsidRDefault="006865A6" w:rsidP="00DC78D5">
            <w:pPr>
              <w:jc w:val="right"/>
              <w:rPr>
                <w:sz w:val="21"/>
              </w:rPr>
            </w:pPr>
            <w:r w:rsidRPr="00A77A7E">
              <w:rPr>
                <w:sz w:val="21"/>
              </w:rPr>
              <w:t xml:space="preserve"> 2 </w:t>
            </w:r>
          </w:p>
        </w:tc>
        <w:tc>
          <w:tcPr>
            <w:tcW w:w="959" w:type="dxa"/>
            <w:tcBorders>
              <w:top w:val="nil"/>
              <w:left w:val="nil"/>
              <w:bottom w:val="nil"/>
              <w:right w:val="nil"/>
            </w:tcBorders>
            <w:tcMar>
              <w:top w:w="128" w:type="dxa"/>
              <w:left w:w="43" w:type="dxa"/>
              <w:bottom w:w="43" w:type="dxa"/>
              <w:right w:w="43" w:type="dxa"/>
            </w:tcMar>
            <w:vAlign w:val="bottom"/>
          </w:tcPr>
          <w:p w14:paraId="3F83A31A" w14:textId="77777777" w:rsidR="006865A6" w:rsidRPr="00A77A7E" w:rsidRDefault="006865A6" w:rsidP="00DC78D5">
            <w:pPr>
              <w:jc w:val="right"/>
              <w:rPr>
                <w:sz w:val="21"/>
              </w:rPr>
            </w:pPr>
            <w:r w:rsidRPr="00A77A7E">
              <w:rPr>
                <w:sz w:val="21"/>
              </w:rPr>
              <w:t xml:space="preserve"> 0 </w:t>
            </w:r>
          </w:p>
        </w:tc>
      </w:tr>
      <w:tr w:rsidR="006865A6" w:rsidRPr="00A77A7E" w14:paraId="43A05461" w14:textId="77777777" w:rsidTr="00DC78D5">
        <w:trPr>
          <w:trHeight w:val="380"/>
        </w:trPr>
        <w:tc>
          <w:tcPr>
            <w:tcW w:w="1390" w:type="dxa"/>
            <w:tcBorders>
              <w:top w:val="nil"/>
              <w:left w:val="nil"/>
              <w:bottom w:val="nil"/>
              <w:right w:val="nil"/>
            </w:tcBorders>
            <w:tcMar>
              <w:top w:w="128" w:type="dxa"/>
              <w:left w:w="43" w:type="dxa"/>
              <w:bottom w:w="43" w:type="dxa"/>
              <w:right w:w="43" w:type="dxa"/>
            </w:tcMar>
          </w:tcPr>
          <w:p w14:paraId="14A9BDAE" w14:textId="77777777" w:rsidR="006865A6" w:rsidRPr="00A77A7E" w:rsidRDefault="006865A6" w:rsidP="00DC78D5">
            <w:pPr>
              <w:rPr>
                <w:sz w:val="21"/>
              </w:rPr>
            </w:pPr>
            <w:r w:rsidRPr="00A77A7E">
              <w:rPr>
                <w:sz w:val="21"/>
              </w:rPr>
              <w:lastRenderedPageBreak/>
              <w:t>5 000 – 9 999</w:t>
            </w:r>
            <w:r w:rsidRPr="00A77A7E">
              <w:rPr>
                <w:sz w:val="21"/>
              </w:rPr>
              <w:tab/>
            </w:r>
          </w:p>
        </w:tc>
        <w:tc>
          <w:tcPr>
            <w:tcW w:w="959" w:type="dxa"/>
            <w:tcBorders>
              <w:top w:val="nil"/>
              <w:left w:val="nil"/>
              <w:bottom w:val="nil"/>
              <w:right w:val="nil"/>
            </w:tcBorders>
            <w:tcMar>
              <w:top w:w="128" w:type="dxa"/>
              <w:left w:w="43" w:type="dxa"/>
              <w:bottom w:w="43" w:type="dxa"/>
              <w:right w:w="43" w:type="dxa"/>
            </w:tcMar>
            <w:vAlign w:val="bottom"/>
          </w:tcPr>
          <w:p w14:paraId="4EDE821E" w14:textId="77777777" w:rsidR="006865A6" w:rsidRPr="00A77A7E" w:rsidRDefault="006865A6" w:rsidP="00DC78D5">
            <w:pPr>
              <w:jc w:val="right"/>
              <w:rPr>
                <w:sz w:val="21"/>
              </w:rPr>
            </w:pPr>
            <w:r w:rsidRPr="00A77A7E">
              <w:rPr>
                <w:sz w:val="21"/>
              </w:rPr>
              <w:t>3 381</w:t>
            </w:r>
          </w:p>
        </w:tc>
        <w:tc>
          <w:tcPr>
            <w:tcW w:w="959" w:type="dxa"/>
            <w:tcBorders>
              <w:top w:val="nil"/>
              <w:left w:val="nil"/>
              <w:bottom w:val="nil"/>
              <w:right w:val="nil"/>
            </w:tcBorders>
            <w:tcMar>
              <w:top w:w="128" w:type="dxa"/>
              <w:left w:w="43" w:type="dxa"/>
              <w:bottom w:w="43" w:type="dxa"/>
              <w:right w:w="43" w:type="dxa"/>
            </w:tcMar>
            <w:vAlign w:val="bottom"/>
          </w:tcPr>
          <w:p w14:paraId="4932A4CC" w14:textId="77777777" w:rsidR="006865A6" w:rsidRPr="00A77A7E" w:rsidRDefault="006865A6" w:rsidP="00DC78D5">
            <w:pPr>
              <w:jc w:val="right"/>
              <w:rPr>
                <w:sz w:val="21"/>
              </w:rPr>
            </w:pPr>
            <w:r w:rsidRPr="00A77A7E">
              <w:rPr>
                <w:sz w:val="21"/>
              </w:rPr>
              <w:t xml:space="preserve"> 2 </w:t>
            </w:r>
          </w:p>
        </w:tc>
        <w:tc>
          <w:tcPr>
            <w:tcW w:w="959" w:type="dxa"/>
            <w:tcBorders>
              <w:top w:val="nil"/>
              <w:left w:val="nil"/>
              <w:bottom w:val="nil"/>
              <w:right w:val="nil"/>
            </w:tcBorders>
            <w:tcMar>
              <w:top w:w="128" w:type="dxa"/>
              <w:left w:w="43" w:type="dxa"/>
              <w:bottom w:w="43" w:type="dxa"/>
              <w:right w:w="43" w:type="dxa"/>
            </w:tcMar>
            <w:vAlign w:val="bottom"/>
          </w:tcPr>
          <w:p w14:paraId="36E8EF2A"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212BFBEC" w14:textId="77777777" w:rsidR="006865A6" w:rsidRPr="00A77A7E" w:rsidRDefault="006865A6" w:rsidP="00DC78D5">
            <w:pPr>
              <w:jc w:val="right"/>
              <w:rPr>
                <w:sz w:val="21"/>
              </w:rPr>
            </w:pPr>
            <w:r w:rsidRPr="00A77A7E">
              <w:rPr>
                <w:sz w:val="21"/>
              </w:rPr>
              <w:t>25</w:t>
            </w:r>
          </w:p>
        </w:tc>
        <w:tc>
          <w:tcPr>
            <w:tcW w:w="959" w:type="dxa"/>
            <w:tcBorders>
              <w:top w:val="nil"/>
              <w:left w:val="nil"/>
              <w:bottom w:val="nil"/>
              <w:right w:val="nil"/>
            </w:tcBorders>
            <w:tcMar>
              <w:top w:w="128" w:type="dxa"/>
              <w:left w:w="43" w:type="dxa"/>
              <w:bottom w:w="43" w:type="dxa"/>
              <w:right w:w="43" w:type="dxa"/>
            </w:tcMar>
            <w:vAlign w:val="bottom"/>
          </w:tcPr>
          <w:p w14:paraId="2F6C4229" w14:textId="77777777" w:rsidR="006865A6" w:rsidRPr="00A77A7E" w:rsidRDefault="006865A6" w:rsidP="00DC78D5">
            <w:pPr>
              <w:jc w:val="right"/>
              <w:rPr>
                <w:sz w:val="21"/>
              </w:rPr>
            </w:pPr>
            <w:r w:rsidRPr="00A77A7E">
              <w:rPr>
                <w:sz w:val="21"/>
              </w:rPr>
              <w:t xml:space="preserve"> 0 </w:t>
            </w:r>
          </w:p>
        </w:tc>
        <w:tc>
          <w:tcPr>
            <w:tcW w:w="959" w:type="dxa"/>
            <w:tcBorders>
              <w:top w:val="nil"/>
              <w:left w:val="nil"/>
              <w:bottom w:val="nil"/>
              <w:right w:val="nil"/>
            </w:tcBorders>
            <w:tcMar>
              <w:top w:w="128" w:type="dxa"/>
              <w:left w:w="43" w:type="dxa"/>
              <w:bottom w:w="43" w:type="dxa"/>
              <w:right w:w="43" w:type="dxa"/>
            </w:tcMar>
            <w:vAlign w:val="bottom"/>
          </w:tcPr>
          <w:p w14:paraId="6732E5ED"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26AB966E" w14:textId="77777777" w:rsidR="006865A6" w:rsidRPr="00A77A7E" w:rsidRDefault="006865A6" w:rsidP="00DC78D5">
            <w:pPr>
              <w:jc w:val="right"/>
              <w:rPr>
                <w:sz w:val="21"/>
              </w:rPr>
            </w:pPr>
            <w:r w:rsidRPr="00A77A7E">
              <w:rPr>
                <w:sz w:val="21"/>
              </w:rPr>
              <w:t xml:space="preserve"> 5 </w:t>
            </w:r>
          </w:p>
        </w:tc>
        <w:tc>
          <w:tcPr>
            <w:tcW w:w="959" w:type="dxa"/>
            <w:tcBorders>
              <w:top w:val="nil"/>
              <w:left w:val="nil"/>
              <w:bottom w:val="nil"/>
              <w:right w:val="nil"/>
            </w:tcBorders>
            <w:tcMar>
              <w:top w:w="128" w:type="dxa"/>
              <w:left w:w="43" w:type="dxa"/>
              <w:bottom w:w="43" w:type="dxa"/>
              <w:right w:w="43" w:type="dxa"/>
            </w:tcMar>
            <w:vAlign w:val="bottom"/>
          </w:tcPr>
          <w:p w14:paraId="1FB6D1EE" w14:textId="77777777" w:rsidR="006865A6" w:rsidRPr="00A77A7E" w:rsidRDefault="006865A6" w:rsidP="00DC78D5">
            <w:pPr>
              <w:jc w:val="right"/>
              <w:rPr>
                <w:sz w:val="21"/>
              </w:rPr>
            </w:pPr>
            <w:r w:rsidRPr="00A77A7E">
              <w:rPr>
                <w:sz w:val="21"/>
              </w:rPr>
              <w:t xml:space="preserve"> 0 </w:t>
            </w:r>
          </w:p>
        </w:tc>
      </w:tr>
      <w:tr w:rsidR="006865A6" w:rsidRPr="00A77A7E" w14:paraId="6BFA2A56" w14:textId="77777777" w:rsidTr="00DC78D5">
        <w:trPr>
          <w:trHeight w:val="380"/>
        </w:trPr>
        <w:tc>
          <w:tcPr>
            <w:tcW w:w="1390" w:type="dxa"/>
            <w:tcBorders>
              <w:top w:val="nil"/>
              <w:left w:val="nil"/>
              <w:bottom w:val="nil"/>
              <w:right w:val="nil"/>
            </w:tcBorders>
            <w:tcMar>
              <w:top w:w="128" w:type="dxa"/>
              <w:left w:w="43" w:type="dxa"/>
              <w:bottom w:w="43" w:type="dxa"/>
              <w:right w:w="43" w:type="dxa"/>
            </w:tcMar>
          </w:tcPr>
          <w:p w14:paraId="78D1DA90" w14:textId="77777777" w:rsidR="006865A6" w:rsidRPr="00A77A7E" w:rsidRDefault="006865A6" w:rsidP="00DC78D5">
            <w:pPr>
              <w:rPr>
                <w:sz w:val="21"/>
              </w:rPr>
            </w:pPr>
            <w:r w:rsidRPr="00A77A7E">
              <w:rPr>
                <w:sz w:val="21"/>
              </w:rPr>
              <w:t>10 000 – 19 999</w:t>
            </w:r>
            <w:r w:rsidRPr="00A77A7E">
              <w:rPr>
                <w:sz w:val="21"/>
              </w:rPr>
              <w:tab/>
            </w:r>
          </w:p>
        </w:tc>
        <w:tc>
          <w:tcPr>
            <w:tcW w:w="959" w:type="dxa"/>
            <w:tcBorders>
              <w:top w:val="nil"/>
              <w:left w:val="nil"/>
              <w:bottom w:val="nil"/>
              <w:right w:val="nil"/>
            </w:tcBorders>
            <w:tcMar>
              <w:top w:w="128" w:type="dxa"/>
              <w:left w:w="43" w:type="dxa"/>
              <w:bottom w:w="43" w:type="dxa"/>
              <w:right w:w="43" w:type="dxa"/>
            </w:tcMar>
            <w:vAlign w:val="bottom"/>
          </w:tcPr>
          <w:p w14:paraId="25BAB189" w14:textId="77777777" w:rsidR="006865A6" w:rsidRPr="00A77A7E" w:rsidRDefault="006865A6" w:rsidP="00DC78D5">
            <w:pPr>
              <w:jc w:val="right"/>
              <w:rPr>
                <w:sz w:val="21"/>
              </w:rPr>
            </w:pPr>
            <w:r w:rsidRPr="00A77A7E">
              <w:rPr>
                <w:sz w:val="21"/>
              </w:rPr>
              <w:t>5 652</w:t>
            </w:r>
          </w:p>
        </w:tc>
        <w:tc>
          <w:tcPr>
            <w:tcW w:w="959" w:type="dxa"/>
            <w:tcBorders>
              <w:top w:val="nil"/>
              <w:left w:val="nil"/>
              <w:bottom w:val="nil"/>
              <w:right w:val="nil"/>
            </w:tcBorders>
            <w:tcMar>
              <w:top w:w="128" w:type="dxa"/>
              <w:left w:w="43" w:type="dxa"/>
              <w:bottom w:w="43" w:type="dxa"/>
              <w:right w:w="43" w:type="dxa"/>
            </w:tcMar>
            <w:vAlign w:val="bottom"/>
          </w:tcPr>
          <w:p w14:paraId="0639ABEA" w14:textId="77777777" w:rsidR="006865A6" w:rsidRPr="00A77A7E" w:rsidRDefault="006865A6" w:rsidP="00DC78D5">
            <w:pPr>
              <w:jc w:val="right"/>
              <w:rPr>
                <w:sz w:val="21"/>
              </w:rPr>
            </w:pPr>
            <w:r w:rsidRPr="00A77A7E">
              <w:rPr>
                <w:sz w:val="21"/>
              </w:rPr>
              <w:t xml:space="preserve"> 4 </w:t>
            </w:r>
          </w:p>
        </w:tc>
        <w:tc>
          <w:tcPr>
            <w:tcW w:w="959" w:type="dxa"/>
            <w:tcBorders>
              <w:top w:val="nil"/>
              <w:left w:val="nil"/>
              <w:bottom w:val="nil"/>
              <w:right w:val="nil"/>
            </w:tcBorders>
            <w:tcMar>
              <w:top w:w="128" w:type="dxa"/>
              <w:left w:w="43" w:type="dxa"/>
              <w:bottom w:w="43" w:type="dxa"/>
              <w:right w:w="43" w:type="dxa"/>
            </w:tcMar>
            <w:vAlign w:val="bottom"/>
          </w:tcPr>
          <w:p w14:paraId="6D84ECFF"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1F84ED4C" w14:textId="77777777" w:rsidR="006865A6" w:rsidRPr="00A77A7E" w:rsidRDefault="006865A6" w:rsidP="00DC78D5">
            <w:pPr>
              <w:jc w:val="right"/>
              <w:rPr>
                <w:sz w:val="21"/>
              </w:rPr>
            </w:pPr>
            <w:r w:rsidRPr="00A77A7E">
              <w:rPr>
                <w:sz w:val="21"/>
              </w:rPr>
              <w:t>83</w:t>
            </w:r>
          </w:p>
        </w:tc>
        <w:tc>
          <w:tcPr>
            <w:tcW w:w="959" w:type="dxa"/>
            <w:tcBorders>
              <w:top w:val="nil"/>
              <w:left w:val="nil"/>
              <w:bottom w:val="nil"/>
              <w:right w:val="nil"/>
            </w:tcBorders>
            <w:tcMar>
              <w:top w:w="128" w:type="dxa"/>
              <w:left w:w="43" w:type="dxa"/>
              <w:bottom w:w="43" w:type="dxa"/>
              <w:right w:w="43" w:type="dxa"/>
            </w:tcMar>
            <w:vAlign w:val="bottom"/>
          </w:tcPr>
          <w:p w14:paraId="49903D6C" w14:textId="77777777" w:rsidR="006865A6" w:rsidRPr="00A77A7E" w:rsidRDefault="006865A6" w:rsidP="00DC78D5">
            <w:pPr>
              <w:jc w:val="right"/>
              <w:rPr>
                <w:sz w:val="21"/>
              </w:rPr>
            </w:pPr>
            <w:r w:rsidRPr="00A77A7E">
              <w:rPr>
                <w:sz w:val="21"/>
              </w:rPr>
              <w:t xml:space="preserve"> 0 </w:t>
            </w:r>
          </w:p>
        </w:tc>
        <w:tc>
          <w:tcPr>
            <w:tcW w:w="959" w:type="dxa"/>
            <w:tcBorders>
              <w:top w:val="nil"/>
              <w:left w:val="nil"/>
              <w:bottom w:val="nil"/>
              <w:right w:val="nil"/>
            </w:tcBorders>
            <w:tcMar>
              <w:top w:w="128" w:type="dxa"/>
              <w:left w:w="43" w:type="dxa"/>
              <w:bottom w:w="43" w:type="dxa"/>
              <w:right w:w="43" w:type="dxa"/>
            </w:tcMar>
            <w:vAlign w:val="bottom"/>
          </w:tcPr>
          <w:p w14:paraId="3D9136A5"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06EA2CB0" w14:textId="77777777" w:rsidR="006865A6" w:rsidRPr="00A77A7E" w:rsidRDefault="006865A6" w:rsidP="00DC78D5">
            <w:pPr>
              <w:jc w:val="right"/>
              <w:rPr>
                <w:sz w:val="21"/>
              </w:rPr>
            </w:pPr>
            <w:r w:rsidRPr="00A77A7E">
              <w:rPr>
                <w:sz w:val="21"/>
              </w:rPr>
              <w:t xml:space="preserve"> 18 </w:t>
            </w:r>
          </w:p>
        </w:tc>
        <w:tc>
          <w:tcPr>
            <w:tcW w:w="959" w:type="dxa"/>
            <w:tcBorders>
              <w:top w:val="nil"/>
              <w:left w:val="nil"/>
              <w:bottom w:val="nil"/>
              <w:right w:val="nil"/>
            </w:tcBorders>
            <w:tcMar>
              <w:top w:w="128" w:type="dxa"/>
              <w:left w:w="43" w:type="dxa"/>
              <w:bottom w:w="43" w:type="dxa"/>
              <w:right w:w="43" w:type="dxa"/>
            </w:tcMar>
            <w:vAlign w:val="bottom"/>
          </w:tcPr>
          <w:p w14:paraId="60C1201F" w14:textId="77777777" w:rsidR="006865A6" w:rsidRPr="00A77A7E" w:rsidRDefault="006865A6" w:rsidP="00DC78D5">
            <w:pPr>
              <w:jc w:val="right"/>
              <w:rPr>
                <w:sz w:val="21"/>
              </w:rPr>
            </w:pPr>
            <w:r w:rsidRPr="00A77A7E">
              <w:rPr>
                <w:sz w:val="21"/>
              </w:rPr>
              <w:t xml:space="preserve"> 0 </w:t>
            </w:r>
          </w:p>
        </w:tc>
      </w:tr>
      <w:tr w:rsidR="006865A6" w:rsidRPr="00A77A7E" w14:paraId="509BF83C" w14:textId="77777777" w:rsidTr="00DC78D5">
        <w:trPr>
          <w:trHeight w:val="380"/>
        </w:trPr>
        <w:tc>
          <w:tcPr>
            <w:tcW w:w="1390" w:type="dxa"/>
            <w:tcBorders>
              <w:top w:val="nil"/>
              <w:left w:val="nil"/>
              <w:bottom w:val="nil"/>
              <w:right w:val="nil"/>
            </w:tcBorders>
            <w:tcMar>
              <w:top w:w="128" w:type="dxa"/>
              <w:left w:w="43" w:type="dxa"/>
              <w:bottom w:w="43" w:type="dxa"/>
              <w:right w:w="43" w:type="dxa"/>
            </w:tcMar>
          </w:tcPr>
          <w:p w14:paraId="773726B7" w14:textId="77777777" w:rsidR="006865A6" w:rsidRPr="00A77A7E" w:rsidRDefault="006865A6" w:rsidP="00DC78D5">
            <w:pPr>
              <w:rPr>
                <w:sz w:val="21"/>
              </w:rPr>
            </w:pPr>
            <w:r w:rsidRPr="00A77A7E">
              <w:rPr>
                <w:sz w:val="21"/>
              </w:rPr>
              <w:t>20 000 – 49 999</w:t>
            </w:r>
            <w:r w:rsidRPr="00A77A7E">
              <w:rPr>
                <w:sz w:val="21"/>
              </w:rPr>
              <w:tab/>
            </w:r>
          </w:p>
        </w:tc>
        <w:tc>
          <w:tcPr>
            <w:tcW w:w="959" w:type="dxa"/>
            <w:tcBorders>
              <w:top w:val="nil"/>
              <w:left w:val="nil"/>
              <w:bottom w:val="nil"/>
              <w:right w:val="nil"/>
            </w:tcBorders>
            <w:tcMar>
              <w:top w:w="128" w:type="dxa"/>
              <w:left w:w="43" w:type="dxa"/>
              <w:bottom w:w="43" w:type="dxa"/>
              <w:right w:w="43" w:type="dxa"/>
            </w:tcMar>
            <w:vAlign w:val="bottom"/>
          </w:tcPr>
          <w:p w14:paraId="19D535E4" w14:textId="77777777" w:rsidR="006865A6" w:rsidRPr="00A77A7E" w:rsidRDefault="006865A6" w:rsidP="00DC78D5">
            <w:pPr>
              <w:jc w:val="right"/>
              <w:rPr>
                <w:sz w:val="21"/>
              </w:rPr>
            </w:pPr>
            <w:r w:rsidRPr="00A77A7E">
              <w:rPr>
                <w:sz w:val="21"/>
              </w:rPr>
              <w:t>12 198</w:t>
            </w:r>
          </w:p>
        </w:tc>
        <w:tc>
          <w:tcPr>
            <w:tcW w:w="959" w:type="dxa"/>
            <w:tcBorders>
              <w:top w:val="nil"/>
              <w:left w:val="nil"/>
              <w:bottom w:val="nil"/>
              <w:right w:val="nil"/>
            </w:tcBorders>
            <w:tcMar>
              <w:top w:w="128" w:type="dxa"/>
              <w:left w:w="43" w:type="dxa"/>
              <w:bottom w:w="43" w:type="dxa"/>
              <w:right w:w="43" w:type="dxa"/>
            </w:tcMar>
            <w:vAlign w:val="bottom"/>
          </w:tcPr>
          <w:p w14:paraId="2381259A" w14:textId="77777777" w:rsidR="006865A6" w:rsidRPr="00A77A7E" w:rsidRDefault="006865A6" w:rsidP="00DC78D5">
            <w:pPr>
              <w:jc w:val="right"/>
              <w:rPr>
                <w:sz w:val="21"/>
              </w:rPr>
            </w:pPr>
            <w:r w:rsidRPr="00A77A7E">
              <w:rPr>
                <w:sz w:val="21"/>
              </w:rPr>
              <w:t xml:space="preserve"> 9 </w:t>
            </w:r>
          </w:p>
        </w:tc>
        <w:tc>
          <w:tcPr>
            <w:tcW w:w="959" w:type="dxa"/>
            <w:tcBorders>
              <w:top w:val="nil"/>
              <w:left w:val="nil"/>
              <w:bottom w:val="nil"/>
              <w:right w:val="nil"/>
            </w:tcBorders>
            <w:tcMar>
              <w:top w:w="128" w:type="dxa"/>
              <w:left w:w="43" w:type="dxa"/>
              <w:bottom w:w="43" w:type="dxa"/>
              <w:right w:w="43" w:type="dxa"/>
            </w:tcMar>
            <w:vAlign w:val="bottom"/>
          </w:tcPr>
          <w:p w14:paraId="2C8C3A25"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1A9F75EF" w14:textId="77777777" w:rsidR="006865A6" w:rsidRPr="00A77A7E" w:rsidRDefault="006865A6" w:rsidP="00DC78D5">
            <w:pPr>
              <w:jc w:val="right"/>
              <w:rPr>
                <w:sz w:val="21"/>
              </w:rPr>
            </w:pPr>
            <w:r w:rsidRPr="00A77A7E">
              <w:rPr>
                <w:sz w:val="21"/>
              </w:rPr>
              <w:t>415</w:t>
            </w:r>
          </w:p>
        </w:tc>
        <w:tc>
          <w:tcPr>
            <w:tcW w:w="959" w:type="dxa"/>
            <w:tcBorders>
              <w:top w:val="nil"/>
              <w:left w:val="nil"/>
              <w:bottom w:val="nil"/>
              <w:right w:val="nil"/>
            </w:tcBorders>
            <w:tcMar>
              <w:top w:w="128" w:type="dxa"/>
              <w:left w:w="43" w:type="dxa"/>
              <w:bottom w:w="43" w:type="dxa"/>
              <w:right w:w="43" w:type="dxa"/>
            </w:tcMar>
            <w:vAlign w:val="bottom"/>
          </w:tcPr>
          <w:p w14:paraId="727C1927" w14:textId="77777777" w:rsidR="006865A6" w:rsidRPr="00A77A7E" w:rsidRDefault="006865A6" w:rsidP="00DC78D5">
            <w:pPr>
              <w:jc w:val="right"/>
              <w:rPr>
                <w:sz w:val="21"/>
              </w:rPr>
            </w:pPr>
            <w:r w:rsidRPr="00A77A7E">
              <w:rPr>
                <w:sz w:val="21"/>
              </w:rPr>
              <w:t xml:space="preserve"> 0 </w:t>
            </w:r>
          </w:p>
        </w:tc>
        <w:tc>
          <w:tcPr>
            <w:tcW w:w="959" w:type="dxa"/>
            <w:tcBorders>
              <w:top w:val="nil"/>
              <w:left w:val="nil"/>
              <w:bottom w:val="nil"/>
              <w:right w:val="nil"/>
            </w:tcBorders>
            <w:tcMar>
              <w:top w:w="128" w:type="dxa"/>
              <w:left w:w="43" w:type="dxa"/>
              <w:bottom w:w="43" w:type="dxa"/>
              <w:right w:w="43" w:type="dxa"/>
            </w:tcMar>
            <w:vAlign w:val="bottom"/>
          </w:tcPr>
          <w:p w14:paraId="1DDDEA60"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65752C6E" w14:textId="77777777" w:rsidR="006865A6" w:rsidRPr="00A77A7E" w:rsidRDefault="006865A6" w:rsidP="00DC78D5">
            <w:pPr>
              <w:jc w:val="right"/>
              <w:rPr>
                <w:sz w:val="21"/>
              </w:rPr>
            </w:pPr>
            <w:r w:rsidRPr="00A77A7E">
              <w:rPr>
                <w:sz w:val="21"/>
              </w:rPr>
              <w:t xml:space="preserve"> 91 </w:t>
            </w:r>
          </w:p>
        </w:tc>
        <w:tc>
          <w:tcPr>
            <w:tcW w:w="959" w:type="dxa"/>
            <w:tcBorders>
              <w:top w:val="nil"/>
              <w:left w:val="nil"/>
              <w:bottom w:val="nil"/>
              <w:right w:val="nil"/>
            </w:tcBorders>
            <w:tcMar>
              <w:top w:w="128" w:type="dxa"/>
              <w:left w:w="43" w:type="dxa"/>
              <w:bottom w:w="43" w:type="dxa"/>
              <w:right w:w="43" w:type="dxa"/>
            </w:tcMar>
            <w:vAlign w:val="bottom"/>
          </w:tcPr>
          <w:p w14:paraId="5B3663B5" w14:textId="77777777" w:rsidR="006865A6" w:rsidRPr="00A77A7E" w:rsidRDefault="006865A6" w:rsidP="00DC78D5">
            <w:pPr>
              <w:jc w:val="right"/>
              <w:rPr>
                <w:sz w:val="21"/>
              </w:rPr>
            </w:pPr>
            <w:r w:rsidRPr="00A77A7E">
              <w:rPr>
                <w:sz w:val="21"/>
              </w:rPr>
              <w:t xml:space="preserve"> 0 </w:t>
            </w:r>
          </w:p>
        </w:tc>
      </w:tr>
      <w:tr w:rsidR="006865A6" w:rsidRPr="00A77A7E" w14:paraId="65022248" w14:textId="77777777" w:rsidTr="00DC78D5">
        <w:trPr>
          <w:trHeight w:val="380"/>
        </w:trPr>
        <w:tc>
          <w:tcPr>
            <w:tcW w:w="1390" w:type="dxa"/>
            <w:tcBorders>
              <w:top w:val="nil"/>
              <w:left w:val="nil"/>
              <w:bottom w:val="nil"/>
              <w:right w:val="nil"/>
            </w:tcBorders>
            <w:tcMar>
              <w:top w:w="128" w:type="dxa"/>
              <w:left w:w="43" w:type="dxa"/>
              <w:bottom w:w="43" w:type="dxa"/>
              <w:right w:w="43" w:type="dxa"/>
            </w:tcMar>
          </w:tcPr>
          <w:p w14:paraId="0A8EFBB4" w14:textId="77777777" w:rsidR="006865A6" w:rsidRPr="00A77A7E" w:rsidRDefault="006865A6" w:rsidP="00DC78D5">
            <w:pPr>
              <w:rPr>
                <w:sz w:val="21"/>
              </w:rPr>
            </w:pPr>
            <w:r w:rsidRPr="00A77A7E">
              <w:rPr>
                <w:sz w:val="21"/>
              </w:rPr>
              <w:t>50 000 – 99 999</w:t>
            </w:r>
            <w:r w:rsidRPr="00A77A7E">
              <w:rPr>
                <w:sz w:val="21"/>
              </w:rPr>
              <w:tab/>
            </w:r>
          </w:p>
        </w:tc>
        <w:tc>
          <w:tcPr>
            <w:tcW w:w="959" w:type="dxa"/>
            <w:tcBorders>
              <w:top w:val="nil"/>
              <w:left w:val="nil"/>
              <w:bottom w:val="nil"/>
              <w:right w:val="nil"/>
            </w:tcBorders>
            <w:tcMar>
              <w:top w:w="128" w:type="dxa"/>
              <w:left w:w="43" w:type="dxa"/>
              <w:bottom w:w="43" w:type="dxa"/>
              <w:right w:w="43" w:type="dxa"/>
            </w:tcMar>
            <w:vAlign w:val="bottom"/>
          </w:tcPr>
          <w:p w14:paraId="2A5ADD11" w14:textId="77777777" w:rsidR="006865A6" w:rsidRPr="00A77A7E" w:rsidRDefault="006865A6" w:rsidP="00DC78D5">
            <w:pPr>
              <w:jc w:val="right"/>
              <w:rPr>
                <w:sz w:val="21"/>
              </w:rPr>
            </w:pPr>
            <w:r w:rsidRPr="00A77A7E">
              <w:rPr>
                <w:sz w:val="21"/>
              </w:rPr>
              <w:t>13 641</w:t>
            </w:r>
          </w:p>
        </w:tc>
        <w:tc>
          <w:tcPr>
            <w:tcW w:w="959" w:type="dxa"/>
            <w:tcBorders>
              <w:top w:val="nil"/>
              <w:left w:val="nil"/>
              <w:bottom w:val="nil"/>
              <w:right w:val="nil"/>
            </w:tcBorders>
            <w:tcMar>
              <w:top w:w="128" w:type="dxa"/>
              <w:left w:w="43" w:type="dxa"/>
              <w:bottom w:w="43" w:type="dxa"/>
              <w:right w:w="43" w:type="dxa"/>
            </w:tcMar>
            <w:vAlign w:val="bottom"/>
          </w:tcPr>
          <w:p w14:paraId="7ADFA33F" w14:textId="77777777" w:rsidR="006865A6" w:rsidRPr="00A77A7E" w:rsidRDefault="006865A6" w:rsidP="00DC78D5">
            <w:pPr>
              <w:jc w:val="right"/>
              <w:rPr>
                <w:sz w:val="21"/>
              </w:rPr>
            </w:pPr>
            <w:r w:rsidRPr="00A77A7E">
              <w:rPr>
                <w:sz w:val="21"/>
              </w:rPr>
              <w:t xml:space="preserve"> 10 </w:t>
            </w:r>
          </w:p>
        </w:tc>
        <w:tc>
          <w:tcPr>
            <w:tcW w:w="959" w:type="dxa"/>
            <w:tcBorders>
              <w:top w:val="nil"/>
              <w:left w:val="nil"/>
              <w:bottom w:val="nil"/>
              <w:right w:val="nil"/>
            </w:tcBorders>
            <w:tcMar>
              <w:top w:w="128" w:type="dxa"/>
              <w:left w:w="43" w:type="dxa"/>
              <w:bottom w:w="43" w:type="dxa"/>
              <w:right w:w="43" w:type="dxa"/>
            </w:tcMar>
            <w:vAlign w:val="bottom"/>
          </w:tcPr>
          <w:p w14:paraId="7086B26D"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7A77FA41" w14:textId="77777777" w:rsidR="006865A6" w:rsidRPr="00A77A7E" w:rsidRDefault="006865A6" w:rsidP="00DC78D5">
            <w:pPr>
              <w:jc w:val="right"/>
              <w:rPr>
                <w:sz w:val="21"/>
              </w:rPr>
            </w:pPr>
            <w:r w:rsidRPr="00A77A7E">
              <w:rPr>
                <w:sz w:val="21"/>
              </w:rPr>
              <w:t>1 000</w:t>
            </w:r>
          </w:p>
        </w:tc>
        <w:tc>
          <w:tcPr>
            <w:tcW w:w="959" w:type="dxa"/>
            <w:tcBorders>
              <w:top w:val="nil"/>
              <w:left w:val="nil"/>
              <w:bottom w:val="nil"/>
              <w:right w:val="nil"/>
            </w:tcBorders>
            <w:tcMar>
              <w:top w:w="128" w:type="dxa"/>
              <w:left w:w="43" w:type="dxa"/>
              <w:bottom w:w="43" w:type="dxa"/>
              <w:right w:w="43" w:type="dxa"/>
            </w:tcMar>
            <w:vAlign w:val="bottom"/>
          </w:tcPr>
          <w:p w14:paraId="67C876CA" w14:textId="77777777" w:rsidR="006865A6" w:rsidRPr="00A77A7E" w:rsidRDefault="006865A6" w:rsidP="00DC78D5">
            <w:pPr>
              <w:jc w:val="right"/>
              <w:rPr>
                <w:sz w:val="21"/>
              </w:rPr>
            </w:pPr>
            <w:r w:rsidRPr="00A77A7E">
              <w:rPr>
                <w:sz w:val="21"/>
              </w:rPr>
              <w:t xml:space="preserve"> 0 </w:t>
            </w:r>
          </w:p>
        </w:tc>
        <w:tc>
          <w:tcPr>
            <w:tcW w:w="959" w:type="dxa"/>
            <w:tcBorders>
              <w:top w:val="nil"/>
              <w:left w:val="nil"/>
              <w:bottom w:val="nil"/>
              <w:right w:val="nil"/>
            </w:tcBorders>
            <w:tcMar>
              <w:top w:w="128" w:type="dxa"/>
              <w:left w:w="43" w:type="dxa"/>
              <w:bottom w:w="43" w:type="dxa"/>
              <w:right w:w="43" w:type="dxa"/>
            </w:tcMar>
            <w:vAlign w:val="bottom"/>
          </w:tcPr>
          <w:p w14:paraId="108201DF"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668E7D5C" w14:textId="77777777" w:rsidR="006865A6" w:rsidRPr="00A77A7E" w:rsidRDefault="006865A6" w:rsidP="00DC78D5">
            <w:pPr>
              <w:jc w:val="right"/>
              <w:rPr>
                <w:sz w:val="21"/>
              </w:rPr>
            </w:pPr>
            <w:r w:rsidRPr="00A77A7E">
              <w:rPr>
                <w:sz w:val="21"/>
              </w:rPr>
              <w:t xml:space="preserve"> 220 </w:t>
            </w:r>
          </w:p>
        </w:tc>
        <w:tc>
          <w:tcPr>
            <w:tcW w:w="959" w:type="dxa"/>
            <w:tcBorders>
              <w:top w:val="nil"/>
              <w:left w:val="nil"/>
              <w:bottom w:val="nil"/>
              <w:right w:val="nil"/>
            </w:tcBorders>
            <w:tcMar>
              <w:top w:w="128" w:type="dxa"/>
              <w:left w:w="43" w:type="dxa"/>
              <w:bottom w:w="43" w:type="dxa"/>
              <w:right w:w="43" w:type="dxa"/>
            </w:tcMar>
            <w:vAlign w:val="bottom"/>
          </w:tcPr>
          <w:p w14:paraId="036C18DA" w14:textId="77777777" w:rsidR="006865A6" w:rsidRPr="00A77A7E" w:rsidRDefault="006865A6" w:rsidP="00DC78D5">
            <w:pPr>
              <w:jc w:val="right"/>
              <w:rPr>
                <w:sz w:val="21"/>
              </w:rPr>
            </w:pPr>
            <w:r w:rsidRPr="00A77A7E">
              <w:rPr>
                <w:sz w:val="21"/>
              </w:rPr>
              <w:t xml:space="preserve"> 0 </w:t>
            </w:r>
          </w:p>
        </w:tc>
      </w:tr>
      <w:tr w:rsidR="006865A6" w:rsidRPr="00A77A7E" w14:paraId="6C3ABF55" w14:textId="77777777" w:rsidTr="00DC78D5">
        <w:trPr>
          <w:trHeight w:val="380"/>
        </w:trPr>
        <w:tc>
          <w:tcPr>
            <w:tcW w:w="1390" w:type="dxa"/>
            <w:tcBorders>
              <w:top w:val="nil"/>
              <w:left w:val="nil"/>
              <w:bottom w:val="nil"/>
              <w:right w:val="nil"/>
            </w:tcBorders>
            <w:tcMar>
              <w:top w:w="128" w:type="dxa"/>
              <w:left w:w="43" w:type="dxa"/>
              <w:bottom w:w="43" w:type="dxa"/>
              <w:right w:w="43" w:type="dxa"/>
            </w:tcMar>
          </w:tcPr>
          <w:p w14:paraId="1DEA221D" w14:textId="77777777" w:rsidR="006865A6" w:rsidRPr="00A77A7E" w:rsidRDefault="006865A6" w:rsidP="00DC78D5">
            <w:pPr>
              <w:rPr>
                <w:sz w:val="21"/>
              </w:rPr>
            </w:pPr>
            <w:r w:rsidRPr="00A77A7E">
              <w:rPr>
                <w:sz w:val="21"/>
              </w:rPr>
              <w:t>100 000 – 199 999</w:t>
            </w:r>
            <w:r w:rsidRPr="00A77A7E">
              <w:rPr>
                <w:sz w:val="21"/>
              </w:rPr>
              <w:tab/>
            </w:r>
          </w:p>
        </w:tc>
        <w:tc>
          <w:tcPr>
            <w:tcW w:w="959" w:type="dxa"/>
            <w:tcBorders>
              <w:top w:val="nil"/>
              <w:left w:val="nil"/>
              <w:bottom w:val="nil"/>
              <w:right w:val="nil"/>
            </w:tcBorders>
            <w:tcMar>
              <w:top w:w="128" w:type="dxa"/>
              <w:left w:w="43" w:type="dxa"/>
              <w:bottom w:w="43" w:type="dxa"/>
              <w:right w:w="43" w:type="dxa"/>
            </w:tcMar>
            <w:vAlign w:val="bottom"/>
          </w:tcPr>
          <w:p w14:paraId="3A2B72F9" w14:textId="77777777" w:rsidR="006865A6" w:rsidRPr="00A77A7E" w:rsidRDefault="006865A6" w:rsidP="00DC78D5">
            <w:pPr>
              <w:jc w:val="right"/>
              <w:rPr>
                <w:sz w:val="21"/>
              </w:rPr>
            </w:pPr>
            <w:r w:rsidRPr="00A77A7E">
              <w:rPr>
                <w:sz w:val="21"/>
              </w:rPr>
              <w:t>17 341</w:t>
            </w:r>
          </w:p>
        </w:tc>
        <w:tc>
          <w:tcPr>
            <w:tcW w:w="959" w:type="dxa"/>
            <w:tcBorders>
              <w:top w:val="nil"/>
              <w:left w:val="nil"/>
              <w:bottom w:val="nil"/>
              <w:right w:val="nil"/>
            </w:tcBorders>
            <w:tcMar>
              <w:top w:w="128" w:type="dxa"/>
              <w:left w:w="43" w:type="dxa"/>
              <w:bottom w:w="43" w:type="dxa"/>
              <w:right w:w="43" w:type="dxa"/>
            </w:tcMar>
            <w:vAlign w:val="bottom"/>
          </w:tcPr>
          <w:p w14:paraId="2FE69C64" w14:textId="77777777" w:rsidR="006865A6" w:rsidRPr="00A77A7E" w:rsidRDefault="006865A6" w:rsidP="00DC78D5">
            <w:pPr>
              <w:jc w:val="right"/>
              <w:rPr>
                <w:sz w:val="21"/>
              </w:rPr>
            </w:pPr>
            <w:r w:rsidRPr="00A77A7E">
              <w:rPr>
                <w:sz w:val="21"/>
              </w:rPr>
              <w:t xml:space="preserve"> 13 </w:t>
            </w:r>
          </w:p>
        </w:tc>
        <w:tc>
          <w:tcPr>
            <w:tcW w:w="959" w:type="dxa"/>
            <w:tcBorders>
              <w:top w:val="nil"/>
              <w:left w:val="nil"/>
              <w:bottom w:val="nil"/>
              <w:right w:val="nil"/>
            </w:tcBorders>
            <w:tcMar>
              <w:top w:w="128" w:type="dxa"/>
              <w:left w:w="43" w:type="dxa"/>
              <w:bottom w:w="43" w:type="dxa"/>
              <w:right w:w="43" w:type="dxa"/>
            </w:tcMar>
            <w:vAlign w:val="bottom"/>
          </w:tcPr>
          <w:p w14:paraId="3D0A6B51"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53C3C4BD" w14:textId="77777777" w:rsidR="006865A6" w:rsidRPr="00A77A7E" w:rsidRDefault="006865A6" w:rsidP="00DC78D5">
            <w:pPr>
              <w:jc w:val="right"/>
              <w:rPr>
                <w:sz w:val="21"/>
              </w:rPr>
            </w:pPr>
            <w:r w:rsidRPr="00A77A7E">
              <w:rPr>
                <w:sz w:val="21"/>
              </w:rPr>
              <w:t>2 530</w:t>
            </w:r>
          </w:p>
        </w:tc>
        <w:tc>
          <w:tcPr>
            <w:tcW w:w="959" w:type="dxa"/>
            <w:tcBorders>
              <w:top w:val="nil"/>
              <w:left w:val="nil"/>
              <w:bottom w:val="nil"/>
              <w:right w:val="nil"/>
            </w:tcBorders>
            <w:tcMar>
              <w:top w:w="128" w:type="dxa"/>
              <w:left w:w="43" w:type="dxa"/>
              <w:bottom w:w="43" w:type="dxa"/>
              <w:right w:w="43" w:type="dxa"/>
            </w:tcMar>
            <w:vAlign w:val="bottom"/>
          </w:tcPr>
          <w:p w14:paraId="185F56FC" w14:textId="77777777" w:rsidR="006865A6" w:rsidRPr="00A77A7E" w:rsidRDefault="006865A6" w:rsidP="00DC78D5">
            <w:pPr>
              <w:jc w:val="right"/>
              <w:rPr>
                <w:sz w:val="21"/>
              </w:rPr>
            </w:pPr>
            <w:r w:rsidRPr="00A77A7E">
              <w:rPr>
                <w:sz w:val="21"/>
              </w:rPr>
              <w:t xml:space="preserve"> 1 </w:t>
            </w:r>
          </w:p>
        </w:tc>
        <w:tc>
          <w:tcPr>
            <w:tcW w:w="959" w:type="dxa"/>
            <w:tcBorders>
              <w:top w:val="nil"/>
              <w:left w:val="nil"/>
              <w:bottom w:val="nil"/>
              <w:right w:val="nil"/>
            </w:tcBorders>
            <w:tcMar>
              <w:top w:w="128" w:type="dxa"/>
              <w:left w:w="43" w:type="dxa"/>
              <w:bottom w:w="43" w:type="dxa"/>
              <w:right w:w="43" w:type="dxa"/>
            </w:tcMar>
            <w:vAlign w:val="bottom"/>
          </w:tcPr>
          <w:p w14:paraId="1C98D099"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2D874943" w14:textId="77777777" w:rsidR="006865A6" w:rsidRPr="00A77A7E" w:rsidRDefault="006865A6" w:rsidP="00DC78D5">
            <w:pPr>
              <w:jc w:val="right"/>
              <w:rPr>
                <w:sz w:val="21"/>
              </w:rPr>
            </w:pPr>
            <w:r w:rsidRPr="00A77A7E">
              <w:rPr>
                <w:sz w:val="21"/>
              </w:rPr>
              <w:t xml:space="preserve"> 557 </w:t>
            </w:r>
          </w:p>
        </w:tc>
        <w:tc>
          <w:tcPr>
            <w:tcW w:w="959" w:type="dxa"/>
            <w:tcBorders>
              <w:top w:val="nil"/>
              <w:left w:val="nil"/>
              <w:bottom w:val="nil"/>
              <w:right w:val="nil"/>
            </w:tcBorders>
            <w:tcMar>
              <w:top w:w="128" w:type="dxa"/>
              <w:left w:w="43" w:type="dxa"/>
              <w:bottom w:w="43" w:type="dxa"/>
              <w:right w:w="43" w:type="dxa"/>
            </w:tcMar>
            <w:vAlign w:val="bottom"/>
          </w:tcPr>
          <w:p w14:paraId="3A125459" w14:textId="77777777" w:rsidR="006865A6" w:rsidRPr="00A77A7E" w:rsidRDefault="006865A6" w:rsidP="00DC78D5">
            <w:pPr>
              <w:jc w:val="right"/>
              <w:rPr>
                <w:sz w:val="21"/>
              </w:rPr>
            </w:pPr>
            <w:r w:rsidRPr="00A77A7E">
              <w:rPr>
                <w:sz w:val="21"/>
              </w:rPr>
              <w:t xml:space="preserve"> 0 </w:t>
            </w:r>
          </w:p>
        </w:tc>
      </w:tr>
      <w:tr w:rsidR="006865A6" w:rsidRPr="00A77A7E" w14:paraId="546EB88A" w14:textId="77777777" w:rsidTr="00DC78D5">
        <w:trPr>
          <w:trHeight w:val="380"/>
        </w:trPr>
        <w:tc>
          <w:tcPr>
            <w:tcW w:w="1390" w:type="dxa"/>
            <w:tcBorders>
              <w:top w:val="nil"/>
              <w:left w:val="nil"/>
              <w:bottom w:val="nil"/>
              <w:right w:val="nil"/>
            </w:tcBorders>
            <w:tcMar>
              <w:top w:w="128" w:type="dxa"/>
              <w:left w:w="43" w:type="dxa"/>
              <w:bottom w:w="43" w:type="dxa"/>
              <w:right w:w="43" w:type="dxa"/>
            </w:tcMar>
          </w:tcPr>
          <w:p w14:paraId="24CB1A63" w14:textId="77777777" w:rsidR="006865A6" w:rsidRPr="00A77A7E" w:rsidRDefault="006865A6" w:rsidP="00DC78D5">
            <w:pPr>
              <w:rPr>
                <w:sz w:val="21"/>
              </w:rPr>
            </w:pPr>
            <w:r w:rsidRPr="00A77A7E">
              <w:rPr>
                <w:sz w:val="21"/>
              </w:rPr>
              <w:t>200 000 – 499 999</w:t>
            </w:r>
            <w:r w:rsidRPr="00A77A7E">
              <w:rPr>
                <w:sz w:val="21"/>
              </w:rPr>
              <w:tab/>
            </w:r>
          </w:p>
        </w:tc>
        <w:tc>
          <w:tcPr>
            <w:tcW w:w="959" w:type="dxa"/>
            <w:tcBorders>
              <w:top w:val="nil"/>
              <w:left w:val="nil"/>
              <w:bottom w:val="nil"/>
              <w:right w:val="nil"/>
            </w:tcBorders>
            <w:tcMar>
              <w:top w:w="128" w:type="dxa"/>
              <w:left w:w="43" w:type="dxa"/>
              <w:bottom w:w="43" w:type="dxa"/>
              <w:right w:w="43" w:type="dxa"/>
            </w:tcMar>
            <w:vAlign w:val="bottom"/>
          </w:tcPr>
          <w:p w14:paraId="1EC02135" w14:textId="77777777" w:rsidR="006865A6" w:rsidRPr="00A77A7E" w:rsidRDefault="006865A6" w:rsidP="00DC78D5">
            <w:pPr>
              <w:jc w:val="right"/>
              <w:rPr>
                <w:sz w:val="21"/>
              </w:rPr>
            </w:pPr>
            <w:r w:rsidRPr="00A77A7E">
              <w:rPr>
                <w:sz w:val="21"/>
              </w:rPr>
              <w:t>25 886</w:t>
            </w:r>
          </w:p>
        </w:tc>
        <w:tc>
          <w:tcPr>
            <w:tcW w:w="959" w:type="dxa"/>
            <w:tcBorders>
              <w:top w:val="nil"/>
              <w:left w:val="nil"/>
              <w:bottom w:val="nil"/>
              <w:right w:val="nil"/>
            </w:tcBorders>
            <w:tcMar>
              <w:top w:w="128" w:type="dxa"/>
              <w:left w:w="43" w:type="dxa"/>
              <w:bottom w:w="43" w:type="dxa"/>
              <w:right w:w="43" w:type="dxa"/>
            </w:tcMar>
            <w:vAlign w:val="bottom"/>
          </w:tcPr>
          <w:p w14:paraId="4BC6AE8B" w14:textId="77777777" w:rsidR="006865A6" w:rsidRPr="00A77A7E" w:rsidRDefault="006865A6" w:rsidP="00DC78D5">
            <w:pPr>
              <w:jc w:val="right"/>
              <w:rPr>
                <w:sz w:val="21"/>
              </w:rPr>
            </w:pPr>
            <w:r w:rsidRPr="00A77A7E">
              <w:rPr>
                <w:sz w:val="21"/>
              </w:rPr>
              <w:t xml:space="preserve"> 19 </w:t>
            </w:r>
          </w:p>
        </w:tc>
        <w:tc>
          <w:tcPr>
            <w:tcW w:w="959" w:type="dxa"/>
            <w:tcBorders>
              <w:top w:val="nil"/>
              <w:left w:val="nil"/>
              <w:bottom w:val="nil"/>
              <w:right w:val="nil"/>
            </w:tcBorders>
            <w:tcMar>
              <w:top w:w="128" w:type="dxa"/>
              <w:left w:w="43" w:type="dxa"/>
              <w:bottom w:w="43" w:type="dxa"/>
              <w:right w:w="43" w:type="dxa"/>
            </w:tcMar>
            <w:vAlign w:val="bottom"/>
          </w:tcPr>
          <w:p w14:paraId="2022DE7E"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74BE5300" w14:textId="77777777" w:rsidR="006865A6" w:rsidRPr="00A77A7E" w:rsidRDefault="006865A6" w:rsidP="00DC78D5">
            <w:pPr>
              <w:jc w:val="right"/>
              <w:rPr>
                <w:sz w:val="21"/>
              </w:rPr>
            </w:pPr>
            <w:r w:rsidRPr="00A77A7E">
              <w:rPr>
                <w:sz w:val="21"/>
              </w:rPr>
              <w:t>8 492</w:t>
            </w:r>
          </w:p>
        </w:tc>
        <w:tc>
          <w:tcPr>
            <w:tcW w:w="959" w:type="dxa"/>
            <w:tcBorders>
              <w:top w:val="nil"/>
              <w:left w:val="nil"/>
              <w:bottom w:val="nil"/>
              <w:right w:val="nil"/>
            </w:tcBorders>
            <w:tcMar>
              <w:top w:w="128" w:type="dxa"/>
              <w:left w:w="43" w:type="dxa"/>
              <w:bottom w:w="43" w:type="dxa"/>
              <w:right w:w="43" w:type="dxa"/>
            </w:tcMar>
            <w:vAlign w:val="bottom"/>
          </w:tcPr>
          <w:p w14:paraId="44830EED" w14:textId="77777777" w:rsidR="006865A6" w:rsidRPr="00A77A7E" w:rsidRDefault="006865A6" w:rsidP="00DC78D5">
            <w:pPr>
              <w:jc w:val="right"/>
              <w:rPr>
                <w:sz w:val="21"/>
              </w:rPr>
            </w:pPr>
            <w:r w:rsidRPr="00A77A7E">
              <w:rPr>
                <w:sz w:val="21"/>
              </w:rPr>
              <w:t xml:space="preserve"> 2 </w:t>
            </w:r>
          </w:p>
        </w:tc>
        <w:tc>
          <w:tcPr>
            <w:tcW w:w="959" w:type="dxa"/>
            <w:tcBorders>
              <w:top w:val="nil"/>
              <w:left w:val="nil"/>
              <w:bottom w:val="nil"/>
              <w:right w:val="nil"/>
            </w:tcBorders>
            <w:tcMar>
              <w:top w:w="128" w:type="dxa"/>
              <w:left w:w="43" w:type="dxa"/>
              <w:bottom w:w="43" w:type="dxa"/>
              <w:right w:w="43" w:type="dxa"/>
            </w:tcMar>
            <w:vAlign w:val="bottom"/>
          </w:tcPr>
          <w:p w14:paraId="72E07189"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27709400" w14:textId="77777777" w:rsidR="006865A6" w:rsidRPr="00A77A7E" w:rsidRDefault="006865A6" w:rsidP="00DC78D5">
            <w:pPr>
              <w:jc w:val="right"/>
              <w:rPr>
                <w:sz w:val="21"/>
              </w:rPr>
            </w:pPr>
            <w:r w:rsidRPr="00A77A7E">
              <w:rPr>
                <w:sz w:val="21"/>
              </w:rPr>
              <w:t xml:space="preserve"> 1 868 </w:t>
            </w:r>
          </w:p>
        </w:tc>
        <w:tc>
          <w:tcPr>
            <w:tcW w:w="959" w:type="dxa"/>
            <w:tcBorders>
              <w:top w:val="nil"/>
              <w:left w:val="nil"/>
              <w:bottom w:val="nil"/>
              <w:right w:val="nil"/>
            </w:tcBorders>
            <w:tcMar>
              <w:top w:w="128" w:type="dxa"/>
              <w:left w:w="43" w:type="dxa"/>
              <w:bottom w:w="43" w:type="dxa"/>
              <w:right w:w="43" w:type="dxa"/>
            </w:tcMar>
            <w:vAlign w:val="bottom"/>
          </w:tcPr>
          <w:p w14:paraId="24EA87F6" w14:textId="77777777" w:rsidR="006865A6" w:rsidRPr="00A77A7E" w:rsidRDefault="006865A6" w:rsidP="00DC78D5">
            <w:pPr>
              <w:jc w:val="right"/>
              <w:rPr>
                <w:sz w:val="21"/>
              </w:rPr>
            </w:pPr>
            <w:r w:rsidRPr="00A77A7E">
              <w:rPr>
                <w:sz w:val="21"/>
              </w:rPr>
              <w:t xml:space="preserve"> 2 </w:t>
            </w:r>
          </w:p>
        </w:tc>
      </w:tr>
      <w:tr w:rsidR="006865A6" w:rsidRPr="00A77A7E" w14:paraId="120167C9" w14:textId="77777777" w:rsidTr="00DC78D5">
        <w:trPr>
          <w:trHeight w:val="380"/>
        </w:trPr>
        <w:tc>
          <w:tcPr>
            <w:tcW w:w="1390" w:type="dxa"/>
            <w:tcBorders>
              <w:top w:val="nil"/>
              <w:left w:val="nil"/>
              <w:bottom w:val="nil"/>
              <w:right w:val="nil"/>
            </w:tcBorders>
            <w:tcMar>
              <w:top w:w="128" w:type="dxa"/>
              <w:left w:w="43" w:type="dxa"/>
              <w:bottom w:w="43" w:type="dxa"/>
              <w:right w:w="43" w:type="dxa"/>
            </w:tcMar>
          </w:tcPr>
          <w:p w14:paraId="36AA6D9C" w14:textId="77777777" w:rsidR="006865A6" w:rsidRPr="00A77A7E" w:rsidRDefault="006865A6" w:rsidP="00DC78D5">
            <w:pPr>
              <w:rPr>
                <w:sz w:val="21"/>
              </w:rPr>
            </w:pPr>
            <w:r w:rsidRPr="00A77A7E">
              <w:rPr>
                <w:sz w:val="21"/>
              </w:rPr>
              <w:t>500 000 – 999 999</w:t>
            </w:r>
            <w:r w:rsidRPr="00A77A7E">
              <w:rPr>
                <w:sz w:val="21"/>
              </w:rPr>
              <w:tab/>
            </w:r>
          </w:p>
        </w:tc>
        <w:tc>
          <w:tcPr>
            <w:tcW w:w="959" w:type="dxa"/>
            <w:tcBorders>
              <w:top w:val="nil"/>
              <w:left w:val="nil"/>
              <w:bottom w:val="nil"/>
              <w:right w:val="nil"/>
            </w:tcBorders>
            <w:tcMar>
              <w:top w:w="128" w:type="dxa"/>
              <w:left w:w="43" w:type="dxa"/>
              <w:bottom w:w="43" w:type="dxa"/>
              <w:right w:w="43" w:type="dxa"/>
            </w:tcMar>
            <w:vAlign w:val="bottom"/>
          </w:tcPr>
          <w:p w14:paraId="433BCD97" w14:textId="77777777" w:rsidR="006865A6" w:rsidRPr="00A77A7E" w:rsidRDefault="006865A6" w:rsidP="00DC78D5">
            <w:pPr>
              <w:jc w:val="right"/>
              <w:rPr>
                <w:sz w:val="21"/>
              </w:rPr>
            </w:pPr>
            <w:r w:rsidRPr="00A77A7E">
              <w:rPr>
                <w:sz w:val="21"/>
              </w:rPr>
              <w:t>18 471</w:t>
            </w:r>
          </w:p>
        </w:tc>
        <w:tc>
          <w:tcPr>
            <w:tcW w:w="959" w:type="dxa"/>
            <w:tcBorders>
              <w:top w:val="nil"/>
              <w:left w:val="nil"/>
              <w:bottom w:val="nil"/>
              <w:right w:val="nil"/>
            </w:tcBorders>
            <w:tcMar>
              <w:top w:w="128" w:type="dxa"/>
              <w:left w:w="43" w:type="dxa"/>
              <w:bottom w:w="43" w:type="dxa"/>
              <w:right w:w="43" w:type="dxa"/>
            </w:tcMar>
            <w:vAlign w:val="bottom"/>
          </w:tcPr>
          <w:p w14:paraId="684B047A" w14:textId="77777777" w:rsidR="006865A6" w:rsidRPr="00A77A7E" w:rsidRDefault="006865A6" w:rsidP="00DC78D5">
            <w:pPr>
              <w:jc w:val="right"/>
              <w:rPr>
                <w:sz w:val="21"/>
              </w:rPr>
            </w:pPr>
            <w:r w:rsidRPr="00A77A7E">
              <w:rPr>
                <w:sz w:val="21"/>
              </w:rPr>
              <w:t xml:space="preserve"> 13 </w:t>
            </w:r>
          </w:p>
        </w:tc>
        <w:tc>
          <w:tcPr>
            <w:tcW w:w="959" w:type="dxa"/>
            <w:tcBorders>
              <w:top w:val="nil"/>
              <w:left w:val="nil"/>
              <w:bottom w:val="nil"/>
              <w:right w:val="nil"/>
            </w:tcBorders>
            <w:tcMar>
              <w:top w:w="128" w:type="dxa"/>
              <w:left w:w="43" w:type="dxa"/>
              <w:bottom w:w="43" w:type="dxa"/>
              <w:right w:w="43" w:type="dxa"/>
            </w:tcMar>
            <w:vAlign w:val="bottom"/>
          </w:tcPr>
          <w:p w14:paraId="20F7A85E"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5802F524" w14:textId="77777777" w:rsidR="006865A6" w:rsidRPr="00A77A7E" w:rsidRDefault="006865A6" w:rsidP="00DC78D5">
            <w:pPr>
              <w:jc w:val="right"/>
              <w:rPr>
                <w:sz w:val="21"/>
              </w:rPr>
            </w:pPr>
            <w:r w:rsidRPr="00A77A7E">
              <w:rPr>
                <w:sz w:val="21"/>
              </w:rPr>
              <w:t>13 235</w:t>
            </w:r>
          </w:p>
        </w:tc>
        <w:tc>
          <w:tcPr>
            <w:tcW w:w="959" w:type="dxa"/>
            <w:tcBorders>
              <w:top w:val="nil"/>
              <w:left w:val="nil"/>
              <w:bottom w:val="nil"/>
              <w:right w:val="nil"/>
            </w:tcBorders>
            <w:tcMar>
              <w:top w:w="128" w:type="dxa"/>
              <w:left w:w="43" w:type="dxa"/>
              <w:bottom w:w="43" w:type="dxa"/>
              <w:right w:w="43" w:type="dxa"/>
            </w:tcMar>
            <w:vAlign w:val="bottom"/>
          </w:tcPr>
          <w:p w14:paraId="04833B80" w14:textId="77777777" w:rsidR="006865A6" w:rsidRPr="00A77A7E" w:rsidRDefault="006865A6" w:rsidP="00DC78D5">
            <w:pPr>
              <w:jc w:val="right"/>
              <w:rPr>
                <w:sz w:val="21"/>
              </w:rPr>
            </w:pPr>
            <w:r w:rsidRPr="00A77A7E">
              <w:rPr>
                <w:sz w:val="21"/>
              </w:rPr>
              <w:t xml:space="preserve"> 3 </w:t>
            </w:r>
          </w:p>
        </w:tc>
        <w:tc>
          <w:tcPr>
            <w:tcW w:w="959" w:type="dxa"/>
            <w:tcBorders>
              <w:top w:val="nil"/>
              <w:left w:val="nil"/>
              <w:bottom w:val="nil"/>
              <w:right w:val="nil"/>
            </w:tcBorders>
            <w:tcMar>
              <w:top w:w="128" w:type="dxa"/>
              <w:left w:w="43" w:type="dxa"/>
              <w:bottom w:w="43" w:type="dxa"/>
              <w:right w:w="43" w:type="dxa"/>
            </w:tcMar>
            <w:vAlign w:val="bottom"/>
          </w:tcPr>
          <w:p w14:paraId="398E53AD"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242CD3D7" w14:textId="77777777" w:rsidR="006865A6" w:rsidRPr="00A77A7E" w:rsidRDefault="006865A6" w:rsidP="00DC78D5">
            <w:pPr>
              <w:jc w:val="right"/>
              <w:rPr>
                <w:sz w:val="21"/>
              </w:rPr>
            </w:pPr>
            <w:r w:rsidRPr="00A77A7E">
              <w:rPr>
                <w:sz w:val="21"/>
              </w:rPr>
              <w:t xml:space="preserve"> 2 912 </w:t>
            </w:r>
          </w:p>
        </w:tc>
        <w:tc>
          <w:tcPr>
            <w:tcW w:w="959" w:type="dxa"/>
            <w:tcBorders>
              <w:top w:val="nil"/>
              <w:left w:val="nil"/>
              <w:bottom w:val="nil"/>
              <w:right w:val="nil"/>
            </w:tcBorders>
            <w:tcMar>
              <w:top w:w="128" w:type="dxa"/>
              <w:left w:w="43" w:type="dxa"/>
              <w:bottom w:w="43" w:type="dxa"/>
              <w:right w:w="43" w:type="dxa"/>
            </w:tcMar>
            <w:vAlign w:val="bottom"/>
          </w:tcPr>
          <w:p w14:paraId="66C7973A" w14:textId="77777777" w:rsidR="006865A6" w:rsidRPr="00A77A7E" w:rsidRDefault="006865A6" w:rsidP="00DC78D5">
            <w:pPr>
              <w:jc w:val="right"/>
              <w:rPr>
                <w:sz w:val="21"/>
              </w:rPr>
            </w:pPr>
            <w:r w:rsidRPr="00A77A7E">
              <w:rPr>
                <w:sz w:val="21"/>
              </w:rPr>
              <w:t xml:space="preserve"> 3 </w:t>
            </w:r>
          </w:p>
        </w:tc>
      </w:tr>
      <w:tr w:rsidR="006865A6" w:rsidRPr="00A77A7E" w14:paraId="784DF3A1" w14:textId="77777777" w:rsidTr="00DC78D5">
        <w:trPr>
          <w:trHeight w:val="380"/>
        </w:trPr>
        <w:tc>
          <w:tcPr>
            <w:tcW w:w="1390" w:type="dxa"/>
            <w:tcBorders>
              <w:top w:val="nil"/>
              <w:left w:val="nil"/>
              <w:bottom w:val="nil"/>
              <w:right w:val="nil"/>
            </w:tcBorders>
            <w:tcMar>
              <w:top w:w="128" w:type="dxa"/>
              <w:left w:w="43" w:type="dxa"/>
              <w:bottom w:w="43" w:type="dxa"/>
              <w:right w:w="43" w:type="dxa"/>
            </w:tcMar>
          </w:tcPr>
          <w:p w14:paraId="5AF74A15" w14:textId="77777777" w:rsidR="006865A6" w:rsidRPr="00A77A7E" w:rsidRDefault="006865A6" w:rsidP="00DC78D5">
            <w:pPr>
              <w:rPr>
                <w:sz w:val="21"/>
              </w:rPr>
            </w:pPr>
            <w:r w:rsidRPr="00A77A7E">
              <w:rPr>
                <w:sz w:val="21"/>
              </w:rPr>
              <w:t>1 000 000 – 1 999 999</w:t>
            </w:r>
            <w:r w:rsidRPr="00A77A7E">
              <w:rPr>
                <w:sz w:val="21"/>
              </w:rPr>
              <w:tab/>
            </w:r>
          </w:p>
        </w:tc>
        <w:tc>
          <w:tcPr>
            <w:tcW w:w="959" w:type="dxa"/>
            <w:tcBorders>
              <w:top w:val="nil"/>
              <w:left w:val="nil"/>
              <w:bottom w:val="nil"/>
              <w:right w:val="nil"/>
            </w:tcBorders>
            <w:tcMar>
              <w:top w:w="128" w:type="dxa"/>
              <w:left w:w="43" w:type="dxa"/>
              <w:bottom w:w="43" w:type="dxa"/>
              <w:right w:w="43" w:type="dxa"/>
            </w:tcMar>
            <w:vAlign w:val="bottom"/>
          </w:tcPr>
          <w:p w14:paraId="5BE1ED15" w14:textId="77777777" w:rsidR="006865A6" w:rsidRPr="00A77A7E" w:rsidRDefault="006865A6" w:rsidP="00DC78D5">
            <w:pPr>
              <w:jc w:val="right"/>
              <w:rPr>
                <w:sz w:val="21"/>
              </w:rPr>
            </w:pPr>
            <w:r w:rsidRPr="00A77A7E">
              <w:rPr>
                <w:sz w:val="21"/>
              </w:rPr>
              <w:t>15 095</w:t>
            </w:r>
          </w:p>
        </w:tc>
        <w:tc>
          <w:tcPr>
            <w:tcW w:w="959" w:type="dxa"/>
            <w:tcBorders>
              <w:top w:val="nil"/>
              <w:left w:val="nil"/>
              <w:bottom w:val="nil"/>
              <w:right w:val="nil"/>
            </w:tcBorders>
            <w:tcMar>
              <w:top w:w="128" w:type="dxa"/>
              <w:left w:w="43" w:type="dxa"/>
              <w:bottom w:w="43" w:type="dxa"/>
              <w:right w:w="43" w:type="dxa"/>
            </w:tcMar>
            <w:vAlign w:val="bottom"/>
          </w:tcPr>
          <w:p w14:paraId="05511639" w14:textId="77777777" w:rsidR="006865A6" w:rsidRPr="00A77A7E" w:rsidRDefault="006865A6" w:rsidP="00DC78D5">
            <w:pPr>
              <w:jc w:val="right"/>
              <w:rPr>
                <w:sz w:val="21"/>
              </w:rPr>
            </w:pPr>
            <w:r w:rsidRPr="00A77A7E">
              <w:rPr>
                <w:sz w:val="21"/>
              </w:rPr>
              <w:t xml:space="preserve"> 11 </w:t>
            </w:r>
          </w:p>
        </w:tc>
        <w:tc>
          <w:tcPr>
            <w:tcW w:w="959" w:type="dxa"/>
            <w:tcBorders>
              <w:top w:val="nil"/>
              <w:left w:val="nil"/>
              <w:bottom w:val="nil"/>
              <w:right w:val="nil"/>
            </w:tcBorders>
            <w:tcMar>
              <w:top w:w="128" w:type="dxa"/>
              <w:left w:w="43" w:type="dxa"/>
              <w:bottom w:w="43" w:type="dxa"/>
              <w:right w:w="43" w:type="dxa"/>
            </w:tcMar>
            <w:vAlign w:val="bottom"/>
          </w:tcPr>
          <w:p w14:paraId="12CE4926"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0ED8F260" w14:textId="77777777" w:rsidR="006865A6" w:rsidRPr="00A77A7E" w:rsidRDefault="006865A6" w:rsidP="00DC78D5">
            <w:pPr>
              <w:jc w:val="right"/>
              <w:rPr>
                <w:sz w:val="21"/>
              </w:rPr>
            </w:pPr>
            <w:r w:rsidRPr="00A77A7E">
              <w:rPr>
                <w:sz w:val="21"/>
              </w:rPr>
              <w:t>21 307</w:t>
            </w:r>
          </w:p>
        </w:tc>
        <w:tc>
          <w:tcPr>
            <w:tcW w:w="959" w:type="dxa"/>
            <w:tcBorders>
              <w:top w:val="nil"/>
              <w:left w:val="nil"/>
              <w:bottom w:val="nil"/>
              <w:right w:val="nil"/>
            </w:tcBorders>
            <w:tcMar>
              <w:top w:w="128" w:type="dxa"/>
              <w:left w:w="43" w:type="dxa"/>
              <w:bottom w:w="43" w:type="dxa"/>
              <w:right w:w="43" w:type="dxa"/>
            </w:tcMar>
            <w:vAlign w:val="bottom"/>
          </w:tcPr>
          <w:p w14:paraId="33D70FDD" w14:textId="77777777" w:rsidR="006865A6" w:rsidRPr="00A77A7E" w:rsidRDefault="006865A6" w:rsidP="00DC78D5">
            <w:pPr>
              <w:jc w:val="right"/>
              <w:rPr>
                <w:sz w:val="21"/>
              </w:rPr>
            </w:pPr>
            <w:r w:rsidRPr="00A77A7E">
              <w:rPr>
                <w:sz w:val="21"/>
              </w:rPr>
              <w:t xml:space="preserve"> 4 </w:t>
            </w:r>
          </w:p>
        </w:tc>
        <w:tc>
          <w:tcPr>
            <w:tcW w:w="959" w:type="dxa"/>
            <w:tcBorders>
              <w:top w:val="nil"/>
              <w:left w:val="nil"/>
              <w:bottom w:val="nil"/>
              <w:right w:val="nil"/>
            </w:tcBorders>
            <w:tcMar>
              <w:top w:w="128" w:type="dxa"/>
              <w:left w:w="43" w:type="dxa"/>
              <w:bottom w:w="43" w:type="dxa"/>
              <w:right w:w="43" w:type="dxa"/>
            </w:tcMar>
            <w:vAlign w:val="bottom"/>
          </w:tcPr>
          <w:p w14:paraId="5C885398"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74FBE4E7" w14:textId="77777777" w:rsidR="006865A6" w:rsidRPr="00A77A7E" w:rsidRDefault="006865A6" w:rsidP="00DC78D5">
            <w:pPr>
              <w:jc w:val="right"/>
              <w:rPr>
                <w:sz w:val="21"/>
              </w:rPr>
            </w:pPr>
            <w:r w:rsidRPr="00A77A7E">
              <w:rPr>
                <w:sz w:val="21"/>
              </w:rPr>
              <w:t xml:space="preserve"> 4 688 </w:t>
            </w:r>
          </w:p>
        </w:tc>
        <w:tc>
          <w:tcPr>
            <w:tcW w:w="959" w:type="dxa"/>
            <w:tcBorders>
              <w:top w:val="nil"/>
              <w:left w:val="nil"/>
              <w:bottom w:val="nil"/>
              <w:right w:val="nil"/>
            </w:tcBorders>
            <w:tcMar>
              <w:top w:w="128" w:type="dxa"/>
              <w:left w:w="43" w:type="dxa"/>
              <w:bottom w:w="43" w:type="dxa"/>
              <w:right w:w="43" w:type="dxa"/>
            </w:tcMar>
            <w:vAlign w:val="bottom"/>
          </w:tcPr>
          <w:p w14:paraId="7E896754" w14:textId="77777777" w:rsidR="006865A6" w:rsidRPr="00A77A7E" w:rsidRDefault="006865A6" w:rsidP="00DC78D5">
            <w:pPr>
              <w:jc w:val="right"/>
              <w:rPr>
                <w:sz w:val="21"/>
              </w:rPr>
            </w:pPr>
            <w:r w:rsidRPr="00A77A7E">
              <w:rPr>
                <w:sz w:val="21"/>
              </w:rPr>
              <w:t xml:space="preserve"> 4 </w:t>
            </w:r>
          </w:p>
        </w:tc>
      </w:tr>
      <w:tr w:rsidR="006865A6" w:rsidRPr="00A77A7E" w14:paraId="4006FC6D" w14:textId="77777777" w:rsidTr="00DC78D5">
        <w:trPr>
          <w:trHeight w:val="380"/>
        </w:trPr>
        <w:tc>
          <w:tcPr>
            <w:tcW w:w="1390" w:type="dxa"/>
            <w:tcBorders>
              <w:top w:val="nil"/>
              <w:left w:val="nil"/>
              <w:bottom w:val="nil"/>
              <w:right w:val="nil"/>
            </w:tcBorders>
            <w:tcMar>
              <w:top w:w="128" w:type="dxa"/>
              <w:left w:w="43" w:type="dxa"/>
              <w:bottom w:w="43" w:type="dxa"/>
              <w:right w:w="43" w:type="dxa"/>
            </w:tcMar>
          </w:tcPr>
          <w:p w14:paraId="618859E7" w14:textId="77777777" w:rsidR="006865A6" w:rsidRPr="00A77A7E" w:rsidRDefault="006865A6" w:rsidP="00DC78D5">
            <w:pPr>
              <w:rPr>
                <w:sz w:val="21"/>
              </w:rPr>
            </w:pPr>
            <w:r w:rsidRPr="00A77A7E">
              <w:rPr>
                <w:sz w:val="21"/>
              </w:rPr>
              <w:t>2 000 000 – 4 999 999</w:t>
            </w:r>
            <w:r w:rsidRPr="00A77A7E">
              <w:rPr>
                <w:sz w:val="21"/>
              </w:rPr>
              <w:tab/>
            </w:r>
          </w:p>
        </w:tc>
        <w:tc>
          <w:tcPr>
            <w:tcW w:w="959" w:type="dxa"/>
            <w:tcBorders>
              <w:top w:val="nil"/>
              <w:left w:val="nil"/>
              <w:bottom w:val="nil"/>
              <w:right w:val="nil"/>
            </w:tcBorders>
            <w:tcMar>
              <w:top w:w="128" w:type="dxa"/>
              <w:left w:w="43" w:type="dxa"/>
              <w:bottom w:w="43" w:type="dxa"/>
              <w:right w:w="43" w:type="dxa"/>
            </w:tcMar>
            <w:vAlign w:val="bottom"/>
          </w:tcPr>
          <w:p w14:paraId="46EDDAD8" w14:textId="77777777" w:rsidR="006865A6" w:rsidRPr="00A77A7E" w:rsidRDefault="006865A6" w:rsidP="00DC78D5">
            <w:pPr>
              <w:jc w:val="right"/>
              <w:rPr>
                <w:sz w:val="21"/>
              </w:rPr>
            </w:pPr>
            <w:r w:rsidRPr="00A77A7E">
              <w:rPr>
                <w:sz w:val="21"/>
              </w:rPr>
              <w:t>12 046</w:t>
            </w:r>
          </w:p>
        </w:tc>
        <w:tc>
          <w:tcPr>
            <w:tcW w:w="959" w:type="dxa"/>
            <w:tcBorders>
              <w:top w:val="nil"/>
              <w:left w:val="nil"/>
              <w:bottom w:val="nil"/>
              <w:right w:val="nil"/>
            </w:tcBorders>
            <w:tcMar>
              <w:top w:w="128" w:type="dxa"/>
              <w:left w:w="43" w:type="dxa"/>
              <w:bottom w:w="43" w:type="dxa"/>
              <w:right w:w="43" w:type="dxa"/>
            </w:tcMar>
            <w:vAlign w:val="bottom"/>
          </w:tcPr>
          <w:p w14:paraId="2DF167D6" w14:textId="77777777" w:rsidR="006865A6" w:rsidRPr="00A77A7E" w:rsidRDefault="006865A6" w:rsidP="00DC78D5">
            <w:pPr>
              <w:jc w:val="right"/>
              <w:rPr>
                <w:sz w:val="21"/>
              </w:rPr>
            </w:pPr>
            <w:r w:rsidRPr="00A77A7E">
              <w:rPr>
                <w:sz w:val="21"/>
              </w:rPr>
              <w:t xml:space="preserve"> 9 </w:t>
            </w:r>
          </w:p>
        </w:tc>
        <w:tc>
          <w:tcPr>
            <w:tcW w:w="959" w:type="dxa"/>
            <w:tcBorders>
              <w:top w:val="nil"/>
              <w:left w:val="nil"/>
              <w:bottom w:val="nil"/>
              <w:right w:val="nil"/>
            </w:tcBorders>
            <w:tcMar>
              <w:top w:w="128" w:type="dxa"/>
              <w:left w:w="43" w:type="dxa"/>
              <w:bottom w:w="43" w:type="dxa"/>
              <w:right w:w="43" w:type="dxa"/>
            </w:tcMar>
            <w:vAlign w:val="bottom"/>
          </w:tcPr>
          <w:p w14:paraId="21294EA4"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48BAB182" w14:textId="77777777" w:rsidR="006865A6" w:rsidRPr="00A77A7E" w:rsidRDefault="006865A6" w:rsidP="00DC78D5">
            <w:pPr>
              <w:jc w:val="right"/>
              <w:rPr>
                <w:sz w:val="21"/>
              </w:rPr>
            </w:pPr>
            <w:r w:rsidRPr="00A77A7E">
              <w:rPr>
                <w:sz w:val="21"/>
              </w:rPr>
              <w:t>37 222</w:t>
            </w:r>
          </w:p>
        </w:tc>
        <w:tc>
          <w:tcPr>
            <w:tcW w:w="959" w:type="dxa"/>
            <w:tcBorders>
              <w:top w:val="nil"/>
              <w:left w:val="nil"/>
              <w:bottom w:val="nil"/>
              <w:right w:val="nil"/>
            </w:tcBorders>
            <w:tcMar>
              <w:top w:w="128" w:type="dxa"/>
              <w:left w:w="43" w:type="dxa"/>
              <w:bottom w:w="43" w:type="dxa"/>
              <w:right w:w="43" w:type="dxa"/>
            </w:tcMar>
            <w:vAlign w:val="bottom"/>
          </w:tcPr>
          <w:p w14:paraId="3D38B074" w14:textId="77777777" w:rsidR="006865A6" w:rsidRPr="00A77A7E" w:rsidRDefault="006865A6" w:rsidP="00DC78D5">
            <w:pPr>
              <w:jc w:val="right"/>
              <w:rPr>
                <w:sz w:val="21"/>
              </w:rPr>
            </w:pPr>
            <w:r w:rsidRPr="00A77A7E">
              <w:rPr>
                <w:sz w:val="21"/>
              </w:rPr>
              <w:t xml:space="preserve"> 7 </w:t>
            </w:r>
          </w:p>
        </w:tc>
        <w:tc>
          <w:tcPr>
            <w:tcW w:w="959" w:type="dxa"/>
            <w:tcBorders>
              <w:top w:val="nil"/>
              <w:left w:val="nil"/>
              <w:bottom w:val="nil"/>
              <w:right w:val="nil"/>
            </w:tcBorders>
            <w:tcMar>
              <w:top w:w="128" w:type="dxa"/>
              <w:left w:w="43" w:type="dxa"/>
              <w:bottom w:w="43" w:type="dxa"/>
              <w:right w:w="43" w:type="dxa"/>
            </w:tcMar>
            <w:vAlign w:val="bottom"/>
          </w:tcPr>
          <w:p w14:paraId="42D61F04"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2B70C43B" w14:textId="77777777" w:rsidR="006865A6" w:rsidRPr="00A77A7E" w:rsidRDefault="006865A6" w:rsidP="00DC78D5">
            <w:pPr>
              <w:jc w:val="right"/>
              <w:rPr>
                <w:sz w:val="21"/>
              </w:rPr>
            </w:pPr>
            <w:r w:rsidRPr="00A77A7E">
              <w:rPr>
                <w:sz w:val="21"/>
              </w:rPr>
              <w:t xml:space="preserve"> 8 196 </w:t>
            </w:r>
          </w:p>
        </w:tc>
        <w:tc>
          <w:tcPr>
            <w:tcW w:w="959" w:type="dxa"/>
            <w:tcBorders>
              <w:top w:val="nil"/>
              <w:left w:val="nil"/>
              <w:bottom w:val="nil"/>
              <w:right w:val="nil"/>
            </w:tcBorders>
            <w:tcMar>
              <w:top w:w="128" w:type="dxa"/>
              <w:left w:w="43" w:type="dxa"/>
              <w:bottom w:w="43" w:type="dxa"/>
              <w:right w:w="43" w:type="dxa"/>
            </w:tcMar>
            <w:vAlign w:val="bottom"/>
          </w:tcPr>
          <w:p w14:paraId="2024D4DE" w14:textId="77777777" w:rsidR="006865A6" w:rsidRPr="00A77A7E" w:rsidRDefault="006865A6" w:rsidP="00DC78D5">
            <w:pPr>
              <w:jc w:val="right"/>
              <w:rPr>
                <w:sz w:val="21"/>
              </w:rPr>
            </w:pPr>
            <w:r w:rsidRPr="00A77A7E">
              <w:rPr>
                <w:sz w:val="21"/>
              </w:rPr>
              <w:t xml:space="preserve"> 7 </w:t>
            </w:r>
          </w:p>
        </w:tc>
      </w:tr>
      <w:tr w:rsidR="006865A6" w:rsidRPr="00A77A7E" w14:paraId="7412F05B" w14:textId="77777777" w:rsidTr="00DC78D5">
        <w:trPr>
          <w:trHeight w:val="380"/>
        </w:trPr>
        <w:tc>
          <w:tcPr>
            <w:tcW w:w="1390" w:type="dxa"/>
            <w:tcBorders>
              <w:top w:val="nil"/>
              <w:left w:val="nil"/>
              <w:bottom w:val="nil"/>
              <w:right w:val="nil"/>
            </w:tcBorders>
            <w:tcMar>
              <w:top w:w="128" w:type="dxa"/>
              <w:left w:w="43" w:type="dxa"/>
              <w:bottom w:w="43" w:type="dxa"/>
              <w:right w:w="43" w:type="dxa"/>
            </w:tcMar>
          </w:tcPr>
          <w:p w14:paraId="670EA8C7" w14:textId="77777777" w:rsidR="006865A6" w:rsidRPr="00A77A7E" w:rsidRDefault="006865A6" w:rsidP="00DC78D5">
            <w:pPr>
              <w:rPr>
                <w:sz w:val="21"/>
              </w:rPr>
            </w:pPr>
            <w:r w:rsidRPr="00A77A7E">
              <w:rPr>
                <w:sz w:val="21"/>
              </w:rPr>
              <w:t>5 000 000 – 9 999 999</w:t>
            </w:r>
            <w:r w:rsidRPr="00A77A7E">
              <w:rPr>
                <w:sz w:val="21"/>
              </w:rPr>
              <w:tab/>
            </w:r>
          </w:p>
        </w:tc>
        <w:tc>
          <w:tcPr>
            <w:tcW w:w="959" w:type="dxa"/>
            <w:tcBorders>
              <w:top w:val="nil"/>
              <w:left w:val="nil"/>
              <w:bottom w:val="nil"/>
              <w:right w:val="nil"/>
            </w:tcBorders>
            <w:tcMar>
              <w:top w:w="128" w:type="dxa"/>
              <w:left w:w="43" w:type="dxa"/>
              <w:bottom w:w="43" w:type="dxa"/>
              <w:right w:w="43" w:type="dxa"/>
            </w:tcMar>
            <w:vAlign w:val="bottom"/>
          </w:tcPr>
          <w:p w14:paraId="386DC990" w14:textId="77777777" w:rsidR="006865A6" w:rsidRPr="00A77A7E" w:rsidRDefault="006865A6" w:rsidP="00DC78D5">
            <w:pPr>
              <w:jc w:val="right"/>
              <w:rPr>
                <w:sz w:val="21"/>
              </w:rPr>
            </w:pPr>
            <w:r w:rsidRPr="00A77A7E">
              <w:rPr>
                <w:sz w:val="21"/>
              </w:rPr>
              <w:t>4 309</w:t>
            </w:r>
          </w:p>
        </w:tc>
        <w:tc>
          <w:tcPr>
            <w:tcW w:w="959" w:type="dxa"/>
            <w:tcBorders>
              <w:top w:val="nil"/>
              <w:left w:val="nil"/>
              <w:bottom w:val="nil"/>
              <w:right w:val="nil"/>
            </w:tcBorders>
            <w:tcMar>
              <w:top w:w="128" w:type="dxa"/>
              <w:left w:w="43" w:type="dxa"/>
              <w:bottom w:w="43" w:type="dxa"/>
              <w:right w:w="43" w:type="dxa"/>
            </w:tcMar>
            <w:vAlign w:val="bottom"/>
          </w:tcPr>
          <w:p w14:paraId="66DA6909" w14:textId="77777777" w:rsidR="006865A6" w:rsidRPr="00A77A7E" w:rsidRDefault="006865A6" w:rsidP="00DC78D5">
            <w:pPr>
              <w:jc w:val="right"/>
              <w:rPr>
                <w:sz w:val="21"/>
              </w:rPr>
            </w:pPr>
            <w:r w:rsidRPr="00A77A7E">
              <w:rPr>
                <w:sz w:val="21"/>
              </w:rPr>
              <w:t xml:space="preserve"> 3 </w:t>
            </w:r>
          </w:p>
        </w:tc>
        <w:tc>
          <w:tcPr>
            <w:tcW w:w="959" w:type="dxa"/>
            <w:tcBorders>
              <w:top w:val="nil"/>
              <w:left w:val="nil"/>
              <w:bottom w:val="nil"/>
              <w:right w:val="nil"/>
            </w:tcBorders>
            <w:tcMar>
              <w:top w:w="128" w:type="dxa"/>
              <w:left w:w="43" w:type="dxa"/>
              <w:bottom w:w="43" w:type="dxa"/>
              <w:right w:w="43" w:type="dxa"/>
            </w:tcMar>
            <w:vAlign w:val="bottom"/>
          </w:tcPr>
          <w:p w14:paraId="63FC624C"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6453EA41" w14:textId="77777777" w:rsidR="006865A6" w:rsidRPr="00A77A7E" w:rsidRDefault="006865A6" w:rsidP="00DC78D5">
            <w:pPr>
              <w:jc w:val="right"/>
              <w:rPr>
                <w:sz w:val="21"/>
              </w:rPr>
            </w:pPr>
            <w:r w:rsidRPr="00A77A7E">
              <w:rPr>
                <w:sz w:val="21"/>
              </w:rPr>
              <w:t>29 994</w:t>
            </w:r>
          </w:p>
        </w:tc>
        <w:tc>
          <w:tcPr>
            <w:tcW w:w="959" w:type="dxa"/>
            <w:tcBorders>
              <w:top w:val="nil"/>
              <w:left w:val="nil"/>
              <w:bottom w:val="nil"/>
              <w:right w:val="nil"/>
            </w:tcBorders>
            <w:tcMar>
              <w:top w:w="128" w:type="dxa"/>
              <w:left w:w="43" w:type="dxa"/>
              <w:bottom w:w="43" w:type="dxa"/>
              <w:right w:w="43" w:type="dxa"/>
            </w:tcMar>
            <w:vAlign w:val="bottom"/>
          </w:tcPr>
          <w:p w14:paraId="024EA7FE" w14:textId="77777777" w:rsidR="006865A6" w:rsidRPr="00A77A7E" w:rsidRDefault="006865A6" w:rsidP="00DC78D5">
            <w:pPr>
              <w:jc w:val="right"/>
              <w:rPr>
                <w:sz w:val="21"/>
              </w:rPr>
            </w:pPr>
            <w:r w:rsidRPr="00A77A7E">
              <w:rPr>
                <w:sz w:val="21"/>
              </w:rPr>
              <w:t xml:space="preserve"> 6 </w:t>
            </w:r>
          </w:p>
        </w:tc>
        <w:tc>
          <w:tcPr>
            <w:tcW w:w="959" w:type="dxa"/>
            <w:tcBorders>
              <w:top w:val="nil"/>
              <w:left w:val="nil"/>
              <w:bottom w:val="nil"/>
              <w:right w:val="nil"/>
            </w:tcBorders>
            <w:tcMar>
              <w:top w:w="128" w:type="dxa"/>
              <w:left w:w="43" w:type="dxa"/>
              <w:bottom w:w="43" w:type="dxa"/>
              <w:right w:w="43" w:type="dxa"/>
            </w:tcMar>
            <w:vAlign w:val="bottom"/>
          </w:tcPr>
          <w:p w14:paraId="1E8F6FBA"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7FBDEBBD" w14:textId="77777777" w:rsidR="006865A6" w:rsidRPr="00A77A7E" w:rsidRDefault="006865A6" w:rsidP="00DC78D5">
            <w:pPr>
              <w:jc w:val="right"/>
              <w:rPr>
                <w:sz w:val="21"/>
              </w:rPr>
            </w:pPr>
            <w:r w:rsidRPr="00A77A7E">
              <w:rPr>
                <w:sz w:val="21"/>
              </w:rPr>
              <w:t xml:space="preserve"> 6 605 </w:t>
            </w:r>
          </w:p>
        </w:tc>
        <w:tc>
          <w:tcPr>
            <w:tcW w:w="959" w:type="dxa"/>
            <w:tcBorders>
              <w:top w:val="nil"/>
              <w:left w:val="nil"/>
              <w:bottom w:val="nil"/>
              <w:right w:val="nil"/>
            </w:tcBorders>
            <w:tcMar>
              <w:top w:w="128" w:type="dxa"/>
              <w:left w:w="43" w:type="dxa"/>
              <w:bottom w:w="43" w:type="dxa"/>
              <w:right w:w="43" w:type="dxa"/>
            </w:tcMar>
            <w:vAlign w:val="bottom"/>
          </w:tcPr>
          <w:p w14:paraId="3409B935" w14:textId="77777777" w:rsidR="006865A6" w:rsidRPr="00A77A7E" w:rsidRDefault="006865A6" w:rsidP="00DC78D5">
            <w:pPr>
              <w:jc w:val="right"/>
              <w:rPr>
                <w:sz w:val="21"/>
              </w:rPr>
            </w:pPr>
            <w:r w:rsidRPr="00A77A7E">
              <w:rPr>
                <w:sz w:val="21"/>
              </w:rPr>
              <w:t xml:space="preserve"> 6 </w:t>
            </w:r>
          </w:p>
        </w:tc>
      </w:tr>
      <w:tr w:rsidR="006865A6" w:rsidRPr="00A77A7E" w14:paraId="58121C1D" w14:textId="77777777" w:rsidTr="00DC78D5">
        <w:trPr>
          <w:trHeight w:val="380"/>
        </w:trPr>
        <w:tc>
          <w:tcPr>
            <w:tcW w:w="1390" w:type="dxa"/>
            <w:tcBorders>
              <w:top w:val="nil"/>
              <w:left w:val="nil"/>
              <w:bottom w:val="nil"/>
              <w:right w:val="nil"/>
            </w:tcBorders>
            <w:tcMar>
              <w:top w:w="128" w:type="dxa"/>
              <w:left w:w="43" w:type="dxa"/>
              <w:bottom w:w="43" w:type="dxa"/>
              <w:right w:w="43" w:type="dxa"/>
            </w:tcMar>
          </w:tcPr>
          <w:p w14:paraId="159BC58D" w14:textId="77777777" w:rsidR="006865A6" w:rsidRPr="00A77A7E" w:rsidRDefault="006865A6" w:rsidP="00DC78D5">
            <w:pPr>
              <w:rPr>
                <w:sz w:val="21"/>
              </w:rPr>
            </w:pPr>
            <w:r w:rsidRPr="00A77A7E">
              <w:rPr>
                <w:sz w:val="21"/>
              </w:rPr>
              <w:t>10 000 000 – 19 999 999</w:t>
            </w:r>
            <w:r w:rsidRPr="00A77A7E">
              <w:rPr>
                <w:sz w:val="21"/>
              </w:rPr>
              <w:tab/>
            </w:r>
          </w:p>
        </w:tc>
        <w:tc>
          <w:tcPr>
            <w:tcW w:w="959" w:type="dxa"/>
            <w:tcBorders>
              <w:top w:val="nil"/>
              <w:left w:val="nil"/>
              <w:bottom w:val="nil"/>
              <w:right w:val="nil"/>
            </w:tcBorders>
            <w:tcMar>
              <w:top w:w="128" w:type="dxa"/>
              <w:left w:w="43" w:type="dxa"/>
              <w:bottom w:w="43" w:type="dxa"/>
              <w:right w:w="43" w:type="dxa"/>
            </w:tcMar>
            <w:vAlign w:val="bottom"/>
          </w:tcPr>
          <w:p w14:paraId="13F67AAE" w14:textId="77777777" w:rsidR="006865A6" w:rsidRPr="00A77A7E" w:rsidRDefault="006865A6" w:rsidP="00DC78D5">
            <w:pPr>
              <w:jc w:val="right"/>
              <w:rPr>
                <w:sz w:val="21"/>
              </w:rPr>
            </w:pPr>
            <w:r w:rsidRPr="00A77A7E">
              <w:rPr>
                <w:sz w:val="21"/>
              </w:rPr>
              <w:t>2 244</w:t>
            </w:r>
          </w:p>
        </w:tc>
        <w:tc>
          <w:tcPr>
            <w:tcW w:w="959" w:type="dxa"/>
            <w:tcBorders>
              <w:top w:val="nil"/>
              <w:left w:val="nil"/>
              <w:bottom w:val="nil"/>
              <w:right w:val="nil"/>
            </w:tcBorders>
            <w:tcMar>
              <w:top w:w="128" w:type="dxa"/>
              <w:left w:w="43" w:type="dxa"/>
              <w:bottom w:w="43" w:type="dxa"/>
              <w:right w:w="43" w:type="dxa"/>
            </w:tcMar>
            <w:vAlign w:val="bottom"/>
          </w:tcPr>
          <w:p w14:paraId="71CD317C" w14:textId="77777777" w:rsidR="006865A6" w:rsidRPr="00A77A7E" w:rsidRDefault="006865A6" w:rsidP="00DC78D5">
            <w:pPr>
              <w:jc w:val="right"/>
              <w:rPr>
                <w:sz w:val="21"/>
              </w:rPr>
            </w:pPr>
            <w:r w:rsidRPr="00A77A7E">
              <w:rPr>
                <w:sz w:val="21"/>
              </w:rPr>
              <w:t xml:space="preserve"> 2 </w:t>
            </w:r>
          </w:p>
        </w:tc>
        <w:tc>
          <w:tcPr>
            <w:tcW w:w="959" w:type="dxa"/>
            <w:tcBorders>
              <w:top w:val="nil"/>
              <w:left w:val="nil"/>
              <w:bottom w:val="nil"/>
              <w:right w:val="nil"/>
            </w:tcBorders>
            <w:tcMar>
              <w:top w:w="128" w:type="dxa"/>
              <w:left w:w="43" w:type="dxa"/>
              <w:bottom w:w="43" w:type="dxa"/>
              <w:right w:w="43" w:type="dxa"/>
            </w:tcMar>
            <w:vAlign w:val="bottom"/>
          </w:tcPr>
          <w:p w14:paraId="67F05ECD"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0B71C8F3" w14:textId="77777777" w:rsidR="006865A6" w:rsidRPr="00A77A7E" w:rsidRDefault="006865A6" w:rsidP="00DC78D5">
            <w:pPr>
              <w:jc w:val="right"/>
              <w:rPr>
                <w:sz w:val="21"/>
              </w:rPr>
            </w:pPr>
            <w:r w:rsidRPr="00A77A7E">
              <w:rPr>
                <w:sz w:val="21"/>
              </w:rPr>
              <w:t>31 061</w:t>
            </w:r>
          </w:p>
        </w:tc>
        <w:tc>
          <w:tcPr>
            <w:tcW w:w="959" w:type="dxa"/>
            <w:tcBorders>
              <w:top w:val="nil"/>
              <w:left w:val="nil"/>
              <w:bottom w:val="nil"/>
              <w:right w:val="nil"/>
            </w:tcBorders>
            <w:tcMar>
              <w:top w:w="128" w:type="dxa"/>
              <w:left w:w="43" w:type="dxa"/>
              <w:bottom w:w="43" w:type="dxa"/>
              <w:right w:w="43" w:type="dxa"/>
            </w:tcMar>
            <w:vAlign w:val="bottom"/>
          </w:tcPr>
          <w:p w14:paraId="2736CA07" w14:textId="77777777" w:rsidR="006865A6" w:rsidRPr="00A77A7E" w:rsidRDefault="006865A6" w:rsidP="00DC78D5">
            <w:pPr>
              <w:jc w:val="right"/>
              <w:rPr>
                <w:sz w:val="21"/>
              </w:rPr>
            </w:pPr>
            <w:r w:rsidRPr="00A77A7E">
              <w:rPr>
                <w:sz w:val="21"/>
              </w:rPr>
              <w:t xml:space="preserve"> 6 </w:t>
            </w:r>
          </w:p>
        </w:tc>
        <w:tc>
          <w:tcPr>
            <w:tcW w:w="959" w:type="dxa"/>
            <w:tcBorders>
              <w:top w:val="nil"/>
              <w:left w:val="nil"/>
              <w:bottom w:val="nil"/>
              <w:right w:val="nil"/>
            </w:tcBorders>
            <w:tcMar>
              <w:top w:w="128" w:type="dxa"/>
              <w:left w:w="43" w:type="dxa"/>
              <w:bottom w:w="43" w:type="dxa"/>
              <w:right w:w="43" w:type="dxa"/>
            </w:tcMar>
            <w:vAlign w:val="bottom"/>
          </w:tcPr>
          <w:p w14:paraId="7BF12769"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6D81E22D" w14:textId="77777777" w:rsidR="006865A6" w:rsidRPr="00A77A7E" w:rsidRDefault="006865A6" w:rsidP="00DC78D5">
            <w:pPr>
              <w:jc w:val="right"/>
              <w:rPr>
                <w:sz w:val="21"/>
              </w:rPr>
            </w:pPr>
            <w:r w:rsidRPr="00A77A7E">
              <w:rPr>
                <w:sz w:val="21"/>
              </w:rPr>
              <w:t xml:space="preserve"> 6 853 </w:t>
            </w:r>
          </w:p>
        </w:tc>
        <w:tc>
          <w:tcPr>
            <w:tcW w:w="959" w:type="dxa"/>
            <w:tcBorders>
              <w:top w:val="nil"/>
              <w:left w:val="nil"/>
              <w:bottom w:val="nil"/>
              <w:right w:val="nil"/>
            </w:tcBorders>
            <w:tcMar>
              <w:top w:w="128" w:type="dxa"/>
              <w:left w:w="43" w:type="dxa"/>
              <w:bottom w:w="43" w:type="dxa"/>
              <w:right w:w="43" w:type="dxa"/>
            </w:tcMar>
            <w:vAlign w:val="bottom"/>
          </w:tcPr>
          <w:p w14:paraId="2ACEBC14" w14:textId="77777777" w:rsidR="006865A6" w:rsidRPr="00A77A7E" w:rsidRDefault="006865A6" w:rsidP="00DC78D5">
            <w:pPr>
              <w:jc w:val="right"/>
              <w:rPr>
                <w:sz w:val="21"/>
              </w:rPr>
            </w:pPr>
            <w:r w:rsidRPr="00A77A7E">
              <w:rPr>
                <w:sz w:val="21"/>
              </w:rPr>
              <w:t xml:space="preserve"> 6 </w:t>
            </w:r>
          </w:p>
        </w:tc>
      </w:tr>
      <w:tr w:rsidR="006865A6" w:rsidRPr="00A77A7E" w14:paraId="378519EA" w14:textId="77777777" w:rsidTr="00DC78D5">
        <w:trPr>
          <w:trHeight w:val="380"/>
        </w:trPr>
        <w:tc>
          <w:tcPr>
            <w:tcW w:w="1390" w:type="dxa"/>
            <w:tcBorders>
              <w:top w:val="nil"/>
              <w:left w:val="nil"/>
              <w:bottom w:val="nil"/>
              <w:right w:val="nil"/>
            </w:tcBorders>
            <w:tcMar>
              <w:top w:w="128" w:type="dxa"/>
              <w:left w:w="43" w:type="dxa"/>
              <w:bottom w:w="43" w:type="dxa"/>
              <w:right w:w="43" w:type="dxa"/>
            </w:tcMar>
          </w:tcPr>
          <w:p w14:paraId="49CD5E00" w14:textId="77777777" w:rsidR="006865A6" w:rsidRPr="00A77A7E" w:rsidRDefault="006865A6" w:rsidP="00DC78D5">
            <w:pPr>
              <w:rPr>
                <w:sz w:val="21"/>
              </w:rPr>
            </w:pPr>
            <w:r w:rsidRPr="00A77A7E">
              <w:rPr>
                <w:sz w:val="21"/>
              </w:rPr>
              <w:t>20 000 000 – 49 999 999</w:t>
            </w:r>
            <w:r w:rsidRPr="00A77A7E">
              <w:rPr>
                <w:sz w:val="21"/>
              </w:rPr>
              <w:tab/>
            </w:r>
          </w:p>
        </w:tc>
        <w:tc>
          <w:tcPr>
            <w:tcW w:w="959" w:type="dxa"/>
            <w:tcBorders>
              <w:top w:val="nil"/>
              <w:left w:val="nil"/>
              <w:bottom w:val="nil"/>
              <w:right w:val="nil"/>
            </w:tcBorders>
            <w:tcMar>
              <w:top w:w="128" w:type="dxa"/>
              <w:left w:w="43" w:type="dxa"/>
              <w:bottom w:w="43" w:type="dxa"/>
              <w:right w:w="43" w:type="dxa"/>
            </w:tcMar>
            <w:vAlign w:val="bottom"/>
          </w:tcPr>
          <w:p w14:paraId="669BFB31" w14:textId="77777777" w:rsidR="006865A6" w:rsidRPr="00A77A7E" w:rsidRDefault="006865A6" w:rsidP="00DC78D5">
            <w:pPr>
              <w:jc w:val="right"/>
              <w:rPr>
                <w:sz w:val="21"/>
              </w:rPr>
            </w:pPr>
            <w:r w:rsidRPr="00A77A7E">
              <w:rPr>
                <w:sz w:val="21"/>
              </w:rPr>
              <w:t>1 419</w:t>
            </w:r>
          </w:p>
        </w:tc>
        <w:tc>
          <w:tcPr>
            <w:tcW w:w="959" w:type="dxa"/>
            <w:tcBorders>
              <w:top w:val="nil"/>
              <w:left w:val="nil"/>
              <w:bottom w:val="nil"/>
              <w:right w:val="nil"/>
            </w:tcBorders>
            <w:tcMar>
              <w:top w:w="128" w:type="dxa"/>
              <w:left w:w="43" w:type="dxa"/>
              <w:bottom w:w="43" w:type="dxa"/>
              <w:right w:w="43" w:type="dxa"/>
            </w:tcMar>
            <w:vAlign w:val="bottom"/>
          </w:tcPr>
          <w:p w14:paraId="090074CD" w14:textId="77777777" w:rsidR="006865A6" w:rsidRPr="00A77A7E" w:rsidRDefault="006865A6" w:rsidP="00DC78D5">
            <w:pPr>
              <w:jc w:val="right"/>
              <w:rPr>
                <w:sz w:val="21"/>
              </w:rPr>
            </w:pPr>
            <w:r w:rsidRPr="00A77A7E">
              <w:rPr>
                <w:sz w:val="21"/>
              </w:rPr>
              <w:t xml:space="preserve"> 1 </w:t>
            </w:r>
          </w:p>
        </w:tc>
        <w:tc>
          <w:tcPr>
            <w:tcW w:w="959" w:type="dxa"/>
            <w:tcBorders>
              <w:top w:val="nil"/>
              <w:left w:val="nil"/>
              <w:bottom w:val="nil"/>
              <w:right w:val="nil"/>
            </w:tcBorders>
            <w:tcMar>
              <w:top w:w="128" w:type="dxa"/>
              <w:left w:w="43" w:type="dxa"/>
              <w:bottom w:w="43" w:type="dxa"/>
              <w:right w:w="43" w:type="dxa"/>
            </w:tcMar>
            <w:vAlign w:val="bottom"/>
          </w:tcPr>
          <w:p w14:paraId="718D8275"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5CD2C63A" w14:textId="77777777" w:rsidR="006865A6" w:rsidRPr="00A77A7E" w:rsidRDefault="006865A6" w:rsidP="00DC78D5">
            <w:pPr>
              <w:jc w:val="right"/>
              <w:rPr>
                <w:sz w:val="21"/>
              </w:rPr>
            </w:pPr>
            <w:r w:rsidRPr="00A77A7E">
              <w:rPr>
                <w:sz w:val="21"/>
              </w:rPr>
              <w:t>43 791</w:t>
            </w:r>
          </w:p>
        </w:tc>
        <w:tc>
          <w:tcPr>
            <w:tcW w:w="959" w:type="dxa"/>
            <w:tcBorders>
              <w:top w:val="nil"/>
              <w:left w:val="nil"/>
              <w:bottom w:val="nil"/>
              <w:right w:val="nil"/>
            </w:tcBorders>
            <w:tcMar>
              <w:top w:w="128" w:type="dxa"/>
              <w:left w:w="43" w:type="dxa"/>
              <w:bottom w:w="43" w:type="dxa"/>
              <w:right w:w="43" w:type="dxa"/>
            </w:tcMar>
            <w:vAlign w:val="bottom"/>
          </w:tcPr>
          <w:p w14:paraId="1D0B8580" w14:textId="77777777" w:rsidR="006865A6" w:rsidRPr="00A77A7E" w:rsidRDefault="006865A6" w:rsidP="00DC78D5">
            <w:pPr>
              <w:jc w:val="right"/>
              <w:rPr>
                <w:sz w:val="21"/>
              </w:rPr>
            </w:pPr>
            <w:r w:rsidRPr="00A77A7E">
              <w:rPr>
                <w:sz w:val="21"/>
              </w:rPr>
              <w:t xml:space="preserve"> 9 </w:t>
            </w:r>
          </w:p>
        </w:tc>
        <w:tc>
          <w:tcPr>
            <w:tcW w:w="959" w:type="dxa"/>
            <w:tcBorders>
              <w:top w:val="nil"/>
              <w:left w:val="nil"/>
              <w:bottom w:val="nil"/>
              <w:right w:val="nil"/>
            </w:tcBorders>
            <w:tcMar>
              <w:top w:w="128" w:type="dxa"/>
              <w:left w:w="43" w:type="dxa"/>
              <w:bottom w:w="43" w:type="dxa"/>
              <w:right w:w="43" w:type="dxa"/>
            </w:tcMar>
            <w:vAlign w:val="bottom"/>
          </w:tcPr>
          <w:p w14:paraId="5E0D3E97"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3D26FE72" w14:textId="77777777" w:rsidR="006865A6" w:rsidRPr="00A77A7E" w:rsidRDefault="006865A6" w:rsidP="00DC78D5">
            <w:pPr>
              <w:jc w:val="right"/>
              <w:rPr>
                <w:sz w:val="21"/>
              </w:rPr>
            </w:pPr>
            <w:r w:rsidRPr="00A77A7E">
              <w:rPr>
                <w:sz w:val="21"/>
              </w:rPr>
              <w:t xml:space="preserve"> 9 696 </w:t>
            </w:r>
          </w:p>
        </w:tc>
        <w:tc>
          <w:tcPr>
            <w:tcW w:w="959" w:type="dxa"/>
            <w:tcBorders>
              <w:top w:val="nil"/>
              <w:left w:val="nil"/>
              <w:bottom w:val="nil"/>
              <w:right w:val="nil"/>
            </w:tcBorders>
            <w:tcMar>
              <w:top w:w="128" w:type="dxa"/>
              <w:left w:w="43" w:type="dxa"/>
              <w:bottom w:w="43" w:type="dxa"/>
              <w:right w:w="43" w:type="dxa"/>
            </w:tcMar>
            <w:vAlign w:val="bottom"/>
          </w:tcPr>
          <w:p w14:paraId="1BFC4238" w14:textId="77777777" w:rsidR="006865A6" w:rsidRPr="00A77A7E" w:rsidRDefault="006865A6" w:rsidP="00DC78D5">
            <w:pPr>
              <w:jc w:val="right"/>
              <w:rPr>
                <w:sz w:val="21"/>
              </w:rPr>
            </w:pPr>
            <w:r w:rsidRPr="00A77A7E">
              <w:rPr>
                <w:sz w:val="21"/>
              </w:rPr>
              <w:t xml:space="preserve"> 9 </w:t>
            </w:r>
          </w:p>
        </w:tc>
      </w:tr>
      <w:tr w:rsidR="006865A6" w:rsidRPr="00A77A7E" w14:paraId="31C7CCD6" w14:textId="77777777" w:rsidTr="00DC78D5">
        <w:trPr>
          <w:trHeight w:val="380"/>
        </w:trPr>
        <w:tc>
          <w:tcPr>
            <w:tcW w:w="1390" w:type="dxa"/>
            <w:tcBorders>
              <w:top w:val="nil"/>
              <w:left w:val="nil"/>
              <w:bottom w:val="nil"/>
              <w:right w:val="nil"/>
            </w:tcBorders>
            <w:tcMar>
              <w:top w:w="128" w:type="dxa"/>
              <w:left w:w="43" w:type="dxa"/>
              <w:bottom w:w="43" w:type="dxa"/>
              <w:right w:w="43" w:type="dxa"/>
            </w:tcMar>
          </w:tcPr>
          <w:p w14:paraId="083FE8FF" w14:textId="77777777" w:rsidR="006865A6" w:rsidRPr="00A77A7E" w:rsidRDefault="006865A6" w:rsidP="00DC78D5">
            <w:pPr>
              <w:rPr>
                <w:sz w:val="21"/>
              </w:rPr>
            </w:pPr>
            <w:r w:rsidRPr="00A77A7E">
              <w:rPr>
                <w:sz w:val="21"/>
              </w:rPr>
              <w:t>50 000 000 – 99 999 999</w:t>
            </w:r>
            <w:r w:rsidRPr="00A77A7E">
              <w:rPr>
                <w:sz w:val="21"/>
              </w:rPr>
              <w:tab/>
            </w:r>
          </w:p>
        </w:tc>
        <w:tc>
          <w:tcPr>
            <w:tcW w:w="959" w:type="dxa"/>
            <w:tcBorders>
              <w:top w:val="nil"/>
              <w:left w:val="nil"/>
              <w:bottom w:val="nil"/>
              <w:right w:val="nil"/>
            </w:tcBorders>
            <w:tcMar>
              <w:top w:w="128" w:type="dxa"/>
              <w:left w:w="43" w:type="dxa"/>
              <w:bottom w:w="43" w:type="dxa"/>
              <w:right w:w="43" w:type="dxa"/>
            </w:tcMar>
            <w:vAlign w:val="bottom"/>
          </w:tcPr>
          <w:p w14:paraId="16DA40F3" w14:textId="77777777" w:rsidR="006865A6" w:rsidRPr="00A77A7E" w:rsidRDefault="006865A6" w:rsidP="00DC78D5">
            <w:pPr>
              <w:jc w:val="right"/>
              <w:rPr>
                <w:sz w:val="21"/>
              </w:rPr>
            </w:pPr>
            <w:r w:rsidRPr="00A77A7E">
              <w:rPr>
                <w:sz w:val="21"/>
              </w:rPr>
              <w:t>583</w:t>
            </w:r>
          </w:p>
        </w:tc>
        <w:tc>
          <w:tcPr>
            <w:tcW w:w="959" w:type="dxa"/>
            <w:tcBorders>
              <w:top w:val="nil"/>
              <w:left w:val="nil"/>
              <w:bottom w:val="nil"/>
              <w:right w:val="nil"/>
            </w:tcBorders>
            <w:tcMar>
              <w:top w:w="128" w:type="dxa"/>
              <w:left w:w="43" w:type="dxa"/>
              <w:bottom w:w="43" w:type="dxa"/>
              <w:right w:w="43" w:type="dxa"/>
            </w:tcMar>
            <w:vAlign w:val="bottom"/>
          </w:tcPr>
          <w:p w14:paraId="4DFA7A9A" w14:textId="77777777" w:rsidR="006865A6" w:rsidRPr="00A77A7E" w:rsidRDefault="006865A6" w:rsidP="00DC78D5">
            <w:pPr>
              <w:jc w:val="right"/>
              <w:rPr>
                <w:sz w:val="21"/>
              </w:rPr>
            </w:pPr>
            <w:r w:rsidRPr="00A77A7E">
              <w:rPr>
                <w:sz w:val="21"/>
              </w:rPr>
              <w:t xml:space="preserve"> 0 </w:t>
            </w:r>
          </w:p>
        </w:tc>
        <w:tc>
          <w:tcPr>
            <w:tcW w:w="959" w:type="dxa"/>
            <w:tcBorders>
              <w:top w:val="nil"/>
              <w:left w:val="nil"/>
              <w:bottom w:val="nil"/>
              <w:right w:val="nil"/>
            </w:tcBorders>
            <w:tcMar>
              <w:top w:w="128" w:type="dxa"/>
              <w:left w:w="43" w:type="dxa"/>
              <w:bottom w:w="43" w:type="dxa"/>
              <w:right w:w="43" w:type="dxa"/>
            </w:tcMar>
            <w:vAlign w:val="bottom"/>
          </w:tcPr>
          <w:p w14:paraId="1D3E34FF"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7683E650" w14:textId="77777777" w:rsidR="006865A6" w:rsidRPr="00A77A7E" w:rsidRDefault="006865A6" w:rsidP="00DC78D5">
            <w:pPr>
              <w:jc w:val="right"/>
              <w:rPr>
                <w:sz w:val="21"/>
              </w:rPr>
            </w:pPr>
            <w:r w:rsidRPr="00A77A7E">
              <w:rPr>
                <w:sz w:val="21"/>
              </w:rPr>
              <w:t>40 072</w:t>
            </w:r>
          </w:p>
        </w:tc>
        <w:tc>
          <w:tcPr>
            <w:tcW w:w="959" w:type="dxa"/>
            <w:tcBorders>
              <w:top w:val="nil"/>
              <w:left w:val="nil"/>
              <w:bottom w:val="nil"/>
              <w:right w:val="nil"/>
            </w:tcBorders>
            <w:tcMar>
              <w:top w:w="128" w:type="dxa"/>
              <w:left w:w="43" w:type="dxa"/>
              <w:bottom w:w="43" w:type="dxa"/>
              <w:right w:w="43" w:type="dxa"/>
            </w:tcMar>
            <w:vAlign w:val="bottom"/>
          </w:tcPr>
          <w:p w14:paraId="3D27766F" w14:textId="77777777" w:rsidR="006865A6" w:rsidRPr="00A77A7E" w:rsidRDefault="006865A6" w:rsidP="00DC78D5">
            <w:pPr>
              <w:jc w:val="right"/>
              <w:rPr>
                <w:sz w:val="21"/>
              </w:rPr>
            </w:pPr>
            <w:r w:rsidRPr="00A77A7E">
              <w:rPr>
                <w:sz w:val="21"/>
              </w:rPr>
              <w:t xml:space="preserve"> 8 </w:t>
            </w:r>
          </w:p>
        </w:tc>
        <w:tc>
          <w:tcPr>
            <w:tcW w:w="959" w:type="dxa"/>
            <w:tcBorders>
              <w:top w:val="nil"/>
              <w:left w:val="nil"/>
              <w:bottom w:val="nil"/>
              <w:right w:val="nil"/>
            </w:tcBorders>
            <w:tcMar>
              <w:top w:w="128" w:type="dxa"/>
              <w:left w:w="43" w:type="dxa"/>
              <w:bottom w:w="43" w:type="dxa"/>
              <w:right w:w="43" w:type="dxa"/>
            </w:tcMar>
            <w:vAlign w:val="bottom"/>
          </w:tcPr>
          <w:p w14:paraId="2DF76567" w14:textId="77777777" w:rsidR="006865A6" w:rsidRPr="00A77A7E" w:rsidRDefault="006865A6" w:rsidP="00DC78D5">
            <w:pPr>
              <w:jc w:val="right"/>
              <w:rPr>
                <w:sz w:val="21"/>
              </w:rPr>
            </w:pPr>
          </w:p>
        </w:tc>
        <w:tc>
          <w:tcPr>
            <w:tcW w:w="959" w:type="dxa"/>
            <w:tcBorders>
              <w:top w:val="nil"/>
              <w:left w:val="nil"/>
              <w:bottom w:val="nil"/>
              <w:right w:val="nil"/>
            </w:tcBorders>
            <w:tcMar>
              <w:top w:w="128" w:type="dxa"/>
              <w:left w:w="43" w:type="dxa"/>
              <w:bottom w:w="43" w:type="dxa"/>
              <w:right w:w="43" w:type="dxa"/>
            </w:tcMar>
            <w:vAlign w:val="bottom"/>
          </w:tcPr>
          <w:p w14:paraId="06F9FB89" w14:textId="77777777" w:rsidR="006865A6" w:rsidRPr="00A77A7E" w:rsidRDefault="006865A6" w:rsidP="00DC78D5">
            <w:pPr>
              <w:jc w:val="right"/>
              <w:rPr>
                <w:sz w:val="21"/>
              </w:rPr>
            </w:pPr>
            <w:r w:rsidRPr="00A77A7E">
              <w:rPr>
                <w:sz w:val="21"/>
              </w:rPr>
              <w:t xml:space="preserve"> 8 944 </w:t>
            </w:r>
          </w:p>
        </w:tc>
        <w:tc>
          <w:tcPr>
            <w:tcW w:w="959" w:type="dxa"/>
            <w:tcBorders>
              <w:top w:val="nil"/>
              <w:left w:val="nil"/>
              <w:bottom w:val="nil"/>
              <w:right w:val="nil"/>
            </w:tcBorders>
            <w:tcMar>
              <w:top w:w="128" w:type="dxa"/>
              <w:left w:w="43" w:type="dxa"/>
              <w:bottom w:w="43" w:type="dxa"/>
              <w:right w:w="43" w:type="dxa"/>
            </w:tcMar>
            <w:vAlign w:val="bottom"/>
          </w:tcPr>
          <w:p w14:paraId="3F336573" w14:textId="77777777" w:rsidR="006865A6" w:rsidRPr="00A77A7E" w:rsidRDefault="006865A6" w:rsidP="00DC78D5">
            <w:pPr>
              <w:jc w:val="right"/>
              <w:rPr>
                <w:sz w:val="21"/>
              </w:rPr>
            </w:pPr>
            <w:r w:rsidRPr="00A77A7E">
              <w:rPr>
                <w:sz w:val="21"/>
              </w:rPr>
              <w:t xml:space="preserve"> 8 </w:t>
            </w:r>
          </w:p>
        </w:tc>
      </w:tr>
      <w:tr w:rsidR="006865A6" w:rsidRPr="00A77A7E" w14:paraId="79A6574D" w14:textId="77777777" w:rsidTr="00DC78D5">
        <w:trPr>
          <w:trHeight w:val="380"/>
        </w:trPr>
        <w:tc>
          <w:tcPr>
            <w:tcW w:w="1390" w:type="dxa"/>
            <w:tcBorders>
              <w:top w:val="nil"/>
              <w:left w:val="nil"/>
              <w:bottom w:val="single" w:sz="4" w:space="0" w:color="000000"/>
              <w:right w:val="nil"/>
            </w:tcBorders>
            <w:tcMar>
              <w:top w:w="128" w:type="dxa"/>
              <w:left w:w="43" w:type="dxa"/>
              <w:bottom w:w="43" w:type="dxa"/>
              <w:right w:w="43" w:type="dxa"/>
            </w:tcMar>
          </w:tcPr>
          <w:p w14:paraId="590A0256" w14:textId="77777777" w:rsidR="006865A6" w:rsidRPr="00A77A7E" w:rsidRDefault="006865A6" w:rsidP="00DC78D5">
            <w:pPr>
              <w:rPr>
                <w:sz w:val="21"/>
              </w:rPr>
            </w:pPr>
            <w:r w:rsidRPr="00A77A7E">
              <w:rPr>
                <w:sz w:val="21"/>
              </w:rPr>
              <w:t>100 000 000 og over</w:t>
            </w:r>
            <w:r w:rsidRPr="00A77A7E">
              <w:rPr>
                <w:sz w:val="21"/>
              </w:rPr>
              <w:tab/>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700879DA" w14:textId="77777777" w:rsidR="006865A6" w:rsidRPr="00A77A7E" w:rsidRDefault="006865A6" w:rsidP="00DC78D5">
            <w:pPr>
              <w:jc w:val="right"/>
              <w:rPr>
                <w:sz w:val="21"/>
              </w:rPr>
            </w:pPr>
            <w:r w:rsidRPr="00A77A7E">
              <w:rPr>
                <w:sz w:val="21"/>
              </w:rPr>
              <w:t>604</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10378D85" w14:textId="77777777" w:rsidR="006865A6" w:rsidRPr="00A77A7E" w:rsidRDefault="006865A6" w:rsidP="00DC78D5">
            <w:pPr>
              <w:jc w:val="right"/>
              <w:rPr>
                <w:sz w:val="21"/>
              </w:rPr>
            </w:pPr>
            <w:r w:rsidRPr="00A77A7E">
              <w:rPr>
                <w:sz w:val="21"/>
              </w:rPr>
              <w:t xml:space="preserve"> 0 </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3E3CDB64" w14:textId="77777777" w:rsidR="006865A6" w:rsidRPr="00A77A7E" w:rsidRDefault="006865A6" w:rsidP="00DC78D5">
            <w:pPr>
              <w:jc w:val="right"/>
              <w:rPr>
                <w:sz w:val="21"/>
              </w:rPr>
            </w:pPr>
            <w:r w:rsidRPr="00A77A7E">
              <w:rPr>
                <w:sz w:val="21"/>
              </w:rPr>
              <w:t xml:space="preserve"> </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3FB96E62" w14:textId="77777777" w:rsidR="006865A6" w:rsidRPr="00A77A7E" w:rsidRDefault="006865A6" w:rsidP="00DC78D5">
            <w:pPr>
              <w:jc w:val="right"/>
              <w:rPr>
                <w:sz w:val="21"/>
              </w:rPr>
            </w:pPr>
            <w:r w:rsidRPr="00A77A7E">
              <w:rPr>
                <w:sz w:val="21"/>
              </w:rPr>
              <w:t>267 615</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47CC8463" w14:textId="77777777" w:rsidR="006865A6" w:rsidRPr="00A77A7E" w:rsidRDefault="006865A6" w:rsidP="00DC78D5">
            <w:pPr>
              <w:jc w:val="right"/>
              <w:rPr>
                <w:sz w:val="21"/>
              </w:rPr>
            </w:pPr>
            <w:r w:rsidRPr="00A77A7E">
              <w:rPr>
                <w:sz w:val="21"/>
              </w:rPr>
              <w:t xml:space="preserve"> 54 </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0BFF9B31" w14:textId="77777777" w:rsidR="006865A6" w:rsidRPr="00A77A7E" w:rsidRDefault="006865A6" w:rsidP="00DC78D5">
            <w:pPr>
              <w:jc w:val="right"/>
              <w:rPr>
                <w:sz w:val="21"/>
              </w:rPr>
            </w:pPr>
            <w:r w:rsidRPr="00A77A7E">
              <w:rPr>
                <w:sz w:val="21"/>
              </w:rPr>
              <w:t xml:space="preserve"> </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67F15661" w14:textId="77777777" w:rsidR="006865A6" w:rsidRPr="00A77A7E" w:rsidRDefault="006865A6" w:rsidP="00DC78D5">
            <w:pPr>
              <w:jc w:val="right"/>
              <w:rPr>
                <w:sz w:val="21"/>
              </w:rPr>
            </w:pPr>
            <w:r w:rsidRPr="00A77A7E">
              <w:rPr>
                <w:sz w:val="21"/>
              </w:rPr>
              <w:t xml:space="preserve"> 61 388 </w:t>
            </w:r>
          </w:p>
        </w:tc>
        <w:tc>
          <w:tcPr>
            <w:tcW w:w="959" w:type="dxa"/>
            <w:tcBorders>
              <w:top w:val="nil"/>
              <w:left w:val="nil"/>
              <w:bottom w:val="single" w:sz="4" w:space="0" w:color="000000"/>
              <w:right w:val="nil"/>
            </w:tcBorders>
            <w:tcMar>
              <w:top w:w="128" w:type="dxa"/>
              <w:left w:w="43" w:type="dxa"/>
              <w:bottom w:w="43" w:type="dxa"/>
              <w:right w:w="43" w:type="dxa"/>
            </w:tcMar>
            <w:vAlign w:val="bottom"/>
          </w:tcPr>
          <w:p w14:paraId="308BAE31" w14:textId="77777777" w:rsidR="006865A6" w:rsidRPr="00A77A7E" w:rsidRDefault="006865A6" w:rsidP="00DC78D5">
            <w:pPr>
              <w:jc w:val="right"/>
              <w:rPr>
                <w:sz w:val="21"/>
              </w:rPr>
            </w:pPr>
            <w:r w:rsidRPr="00A77A7E">
              <w:rPr>
                <w:sz w:val="21"/>
              </w:rPr>
              <w:t xml:space="preserve"> 55 </w:t>
            </w:r>
          </w:p>
        </w:tc>
      </w:tr>
    </w:tbl>
    <w:p w14:paraId="333E2650" w14:textId="05B19CBA" w:rsidR="003210FC" w:rsidRPr="00A77A7E" w:rsidRDefault="003210FC" w:rsidP="00A77A7E">
      <w:pPr>
        <w:pStyle w:val="tabell-noter"/>
      </w:pPr>
      <w:r w:rsidRPr="00A77A7E">
        <w:t xml:space="preserve">¹ </w:t>
      </w:r>
      <w:r w:rsidRPr="00A77A7E">
        <w:tab/>
        <w:t>Skattbar inntekt omfatter positiv alminnelig inntekt.</w:t>
      </w:r>
    </w:p>
    <w:p w14:paraId="7250A2BA" w14:textId="77777777" w:rsidR="003210FC" w:rsidRPr="00A77A7E" w:rsidRDefault="003210FC" w:rsidP="00A77A7E">
      <w:pPr>
        <w:pStyle w:val="tabell-noter"/>
      </w:pPr>
      <w:r w:rsidRPr="00A77A7E">
        <w:lastRenderedPageBreak/>
        <w:t xml:space="preserve">² </w:t>
      </w:r>
      <w:r w:rsidRPr="00A77A7E">
        <w:tab/>
        <w:t>Omfatter skatt på inntekt før fradrag.</w:t>
      </w:r>
    </w:p>
    <w:p w14:paraId="1A7FA758" w14:textId="77777777" w:rsidR="003210FC" w:rsidRPr="00A77A7E" w:rsidRDefault="003210FC" w:rsidP="00A77A7E">
      <w:pPr>
        <w:pStyle w:val="tabell-noter"/>
      </w:pPr>
      <w:r w:rsidRPr="00A77A7E">
        <w:t xml:space="preserve">³ </w:t>
      </w:r>
      <w:r w:rsidRPr="00A77A7E">
        <w:tab/>
        <w:t>Selskaper skattlagt med hjemmel i petroleumsskatteloven.</w:t>
      </w:r>
    </w:p>
    <w:p w14:paraId="2E43927E" w14:textId="77777777" w:rsidR="003210FC" w:rsidRDefault="003210FC" w:rsidP="00A77A7E">
      <w:pPr>
        <w:pStyle w:val="Kilde"/>
      </w:pPr>
      <w:r w:rsidRPr="00A77A7E">
        <w:t>Kilde: Statistisk sentralbyrås Skatt for selskaper 2024</w:t>
      </w:r>
    </w:p>
    <w:p w14:paraId="511409E5" w14:textId="26BB752E" w:rsidR="00343188" w:rsidRPr="00343188" w:rsidRDefault="00343188" w:rsidP="00343188">
      <w:pPr>
        <w:pStyle w:val="tabell-tittel"/>
      </w:pPr>
      <w:r w:rsidRPr="00343188">
        <w:t>Antall selskap med fastsatt skatt og skatter ved statsskatteligningen etter skattytergruppe¹, eksklusive petroleumsselskaper². 2024. Mill. kroner</w:t>
      </w:r>
    </w:p>
    <w:p w14:paraId="72E620CF" w14:textId="77777777" w:rsidR="006865A6" w:rsidRDefault="003210FC" w:rsidP="006865A6">
      <w:pPr>
        <w:pStyle w:val="Tabellnavn"/>
      </w:pPr>
      <w:r w:rsidRPr="00A77A7E">
        <w:t>11J2xt2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836"/>
        <w:gridCol w:w="863"/>
        <w:gridCol w:w="672"/>
        <w:gridCol w:w="710"/>
        <w:gridCol w:w="748"/>
        <w:gridCol w:w="729"/>
        <w:gridCol w:w="767"/>
        <w:gridCol w:w="805"/>
        <w:gridCol w:w="710"/>
        <w:gridCol w:w="520"/>
        <w:gridCol w:w="710"/>
      </w:tblGrid>
      <w:tr w:rsidR="006865A6" w:rsidRPr="00A77A7E" w14:paraId="43656D94" w14:textId="77777777" w:rsidTr="00DC78D5">
        <w:trPr>
          <w:trHeight w:val="360"/>
        </w:trPr>
        <w:tc>
          <w:tcPr>
            <w:tcW w:w="1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85AA20" w14:textId="77777777" w:rsidR="006865A6" w:rsidRPr="00A77A7E" w:rsidRDefault="006865A6" w:rsidP="00DC78D5">
            <w:pPr>
              <w:rPr>
                <w:sz w:val="21"/>
              </w:rPr>
            </w:pPr>
          </w:p>
        </w:tc>
        <w:tc>
          <w:tcPr>
            <w:tcW w:w="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DC4A17" w14:textId="77777777" w:rsidR="006865A6" w:rsidRPr="00A77A7E" w:rsidRDefault="006865A6" w:rsidP="00DC78D5">
            <w:pPr>
              <w:jc w:val="right"/>
              <w:rPr>
                <w:sz w:val="21"/>
              </w:rPr>
            </w:pPr>
          </w:p>
        </w:tc>
        <w:tc>
          <w:tcPr>
            <w:tcW w:w="7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134499" w14:textId="77777777" w:rsidR="006865A6" w:rsidRPr="00A77A7E" w:rsidRDefault="006865A6" w:rsidP="00DC78D5">
            <w:pPr>
              <w:jc w:val="right"/>
              <w:rPr>
                <w:sz w:val="21"/>
              </w:rPr>
            </w:pPr>
          </w:p>
        </w:tc>
        <w:tc>
          <w:tcPr>
            <w:tcW w:w="7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3B8AB6" w14:textId="77777777" w:rsidR="006865A6" w:rsidRPr="00A77A7E" w:rsidRDefault="006865A6" w:rsidP="00DC78D5">
            <w:pPr>
              <w:jc w:val="right"/>
              <w:rPr>
                <w:sz w:val="21"/>
              </w:rPr>
            </w:pPr>
          </w:p>
        </w:tc>
        <w:tc>
          <w:tcPr>
            <w:tcW w:w="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451586" w14:textId="77777777" w:rsidR="006865A6" w:rsidRPr="00A77A7E" w:rsidRDefault="006865A6" w:rsidP="00DC78D5">
            <w:pPr>
              <w:jc w:val="right"/>
              <w:rPr>
                <w:sz w:val="21"/>
              </w:rPr>
            </w:pPr>
          </w:p>
        </w:tc>
        <w:tc>
          <w:tcPr>
            <w:tcW w:w="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57925E" w14:textId="77777777" w:rsidR="006865A6" w:rsidRPr="00A77A7E" w:rsidRDefault="006865A6" w:rsidP="00DC78D5">
            <w:pPr>
              <w:jc w:val="right"/>
              <w:rPr>
                <w:sz w:val="21"/>
              </w:rPr>
            </w:pPr>
          </w:p>
        </w:tc>
        <w:tc>
          <w:tcPr>
            <w:tcW w:w="8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96EE13" w14:textId="77777777" w:rsidR="006865A6" w:rsidRPr="00A77A7E" w:rsidRDefault="006865A6" w:rsidP="00DC78D5">
            <w:pPr>
              <w:jc w:val="right"/>
              <w:rPr>
                <w:sz w:val="21"/>
              </w:rPr>
            </w:pPr>
          </w:p>
        </w:tc>
        <w:tc>
          <w:tcPr>
            <w:tcW w:w="15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6382525" w14:textId="77777777" w:rsidR="006865A6" w:rsidRPr="00A77A7E" w:rsidRDefault="006865A6" w:rsidP="00DC78D5">
            <w:pPr>
              <w:rPr>
                <w:sz w:val="21"/>
              </w:rPr>
            </w:pPr>
            <w:r w:rsidRPr="00A77A7E">
              <w:rPr>
                <w:sz w:val="21"/>
              </w:rPr>
              <w:t>Skatter og fradrag</w:t>
            </w:r>
          </w:p>
        </w:tc>
        <w:tc>
          <w:tcPr>
            <w:tcW w:w="5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F5D8E7" w14:textId="77777777" w:rsidR="006865A6" w:rsidRPr="00A77A7E" w:rsidRDefault="006865A6" w:rsidP="00DC78D5">
            <w:pPr>
              <w:jc w:val="right"/>
              <w:rPr>
                <w:sz w:val="21"/>
              </w:rPr>
            </w:pPr>
          </w:p>
        </w:tc>
        <w:tc>
          <w:tcPr>
            <w:tcW w:w="7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8EF54D" w14:textId="77777777" w:rsidR="006865A6" w:rsidRPr="00A77A7E" w:rsidRDefault="006865A6" w:rsidP="00DC78D5">
            <w:pPr>
              <w:jc w:val="right"/>
              <w:rPr>
                <w:sz w:val="21"/>
              </w:rPr>
            </w:pPr>
          </w:p>
        </w:tc>
      </w:tr>
      <w:tr w:rsidR="006865A6" w:rsidRPr="00A77A7E" w14:paraId="7A14E33E" w14:textId="77777777" w:rsidTr="00DC78D5">
        <w:trPr>
          <w:trHeight w:val="1120"/>
        </w:trPr>
        <w:tc>
          <w:tcPr>
            <w:tcW w:w="1920" w:type="dxa"/>
            <w:tcBorders>
              <w:top w:val="nil"/>
              <w:left w:val="nil"/>
              <w:bottom w:val="single" w:sz="4" w:space="0" w:color="000000"/>
              <w:right w:val="nil"/>
            </w:tcBorders>
            <w:tcMar>
              <w:top w:w="128" w:type="dxa"/>
              <w:left w:w="43" w:type="dxa"/>
              <w:bottom w:w="43" w:type="dxa"/>
              <w:right w:w="43" w:type="dxa"/>
            </w:tcMar>
            <w:vAlign w:val="bottom"/>
          </w:tcPr>
          <w:p w14:paraId="2529A21B" w14:textId="77777777" w:rsidR="006865A6" w:rsidRPr="00A77A7E" w:rsidRDefault="006865A6" w:rsidP="00DC78D5">
            <w:pPr>
              <w:rPr>
                <w:sz w:val="21"/>
              </w:rPr>
            </w:pPr>
          </w:p>
        </w:tc>
        <w:tc>
          <w:tcPr>
            <w:tcW w:w="900" w:type="dxa"/>
            <w:tcBorders>
              <w:top w:val="nil"/>
              <w:left w:val="nil"/>
              <w:bottom w:val="single" w:sz="4" w:space="0" w:color="000000"/>
              <w:right w:val="nil"/>
            </w:tcBorders>
            <w:tcMar>
              <w:top w:w="128" w:type="dxa"/>
              <w:left w:w="43" w:type="dxa"/>
              <w:bottom w:w="43" w:type="dxa"/>
              <w:right w:w="43" w:type="dxa"/>
            </w:tcMar>
            <w:vAlign w:val="bottom"/>
          </w:tcPr>
          <w:p w14:paraId="493CA965" w14:textId="77777777" w:rsidR="006865A6" w:rsidRPr="00A77A7E" w:rsidRDefault="006865A6" w:rsidP="00DC78D5">
            <w:pPr>
              <w:jc w:val="right"/>
              <w:rPr>
                <w:sz w:val="21"/>
              </w:rPr>
            </w:pPr>
            <w:r w:rsidRPr="00A77A7E">
              <w:rPr>
                <w:sz w:val="21"/>
              </w:rPr>
              <w:t>Antall selskap i skatte-posisjon</w:t>
            </w:r>
            <w:r w:rsidRPr="00A77A7E">
              <w:rPr>
                <w:rStyle w:val="skrift-hevet"/>
                <w:sz w:val="21"/>
              </w:rPr>
              <w:t>4</w:t>
            </w:r>
          </w:p>
        </w:tc>
        <w:tc>
          <w:tcPr>
            <w:tcW w:w="700" w:type="dxa"/>
            <w:tcBorders>
              <w:top w:val="nil"/>
              <w:left w:val="nil"/>
              <w:bottom w:val="single" w:sz="4" w:space="0" w:color="000000"/>
              <w:right w:val="nil"/>
            </w:tcBorders>
            <w:tcMar>
              <w:top w:w="128" w:type="dxa"/>
              <w:left w:w="43" w:type="dxa"/>
              <w:bottom w:w="43" w:type="dxa"/>
              <w:right w:w="43" w:type="dxa"/>
            </w:tcMar>
            <w:vAlign w:val="bottom"/>
          </w:tcPr>
          <w:p w14:paraId="373B5B63" w14:textId="77777777" w:rsidR="006865A6" w:rsidRPr="00A77A7E" w:rsidRDefault="006865A6" w:rsidP="00DC78D5">
            <w:pPr>
              <w:jc w:val="right"/>
              <w:rPr>
                <w:sz w:val="21"/>
              </w:rPr>
            </w:pPr>
            <w:r w:rsidRPr="00A77A7E">
              <w:rPr>
                <w:sz w:val="21"/>
              </w:rPr>
              <w:t>Netto-formue</w:t>
            </w:r>
          </w:p>
        </w:tc>
        <w:tc>
          <w:tcPr>
            <w:tcW w:w="740" w:type="dxa"/>
            <w:tcBorders>
              <w:top w:val="nil"/>
              <w:left w:val="nil"/>
              <w:bottom w:val="single" w:sz="4" w:space="0" w:color="000000"/>
              <w:right w:val="nil"/>
            </w:tcBorders>
            <w:tcMar>
              <w:top w:w="128" w:type="dxa"/>
              <w:left w:w="43" w:type="dxa"/>
              <w:bottom w:w="43" w:type="dxa"/>
              <w:right w:w="43" w:type="dxa"/>
            </w:tcMar>
            <w:vAlign w:val="bottom"/>
          </w:tcPr>
          <w:p w14:paraId="7B2DBAAE" w14:textId="77777777" w:rsidR="006865A6" w:rsidRPr="00A77A7E" w:rsidRDefault="006865A6" w:rsidP="00DC78D5">
            <w:pPr>
              <w:jc w:val="right"/>
              <w:rPr>
                <w:sz w:val="21"/>
              </w:rPr>
            </w:pPr>
            <w:r w:rsidRPr="00A77A7E">
              <w:rPr>
                <w:sz w:val="21"/>
              </w:rPr>
              <w:t>Skattbar inntekt</w:t>
            </w:r>
            <w:r w:rsidRPr="00A77A7E">
              <w:rPr>
                <w:rStyle w:val="skrift-hevet"/>
                <w:sz w:val="21"/>
              </w:rPr>
              <w:t>4</w:t>
            </w:r>
          </w:p>
        </w:tc>
        <w:tc>
          <w:tcPr>
            <w:tcW w:w="780" w:type="dxa"/>
            <w:tcBorders>
              <w:top w:val="nil"/>
              <w:left w:val="nil"/>
              <w:bottom w:val="single" w:sz="4" w:space="0" w:color="000000"/>
              <w:right w:val="nil"/>
            </w:tcBorders>
            <w:tcMar>
              <w:top w:w="128" w:type="dxa"/>
              <w:left w:w="43" w:type="dxa"/>
              <w:bottom w:w="43" w:type="dxa"/>
              <w:right w:w="43" w:type="dxa"/>
            </w:tcMar>
            <w:vAlign w:val="bottom"/>
          </w:tcPr>
          <w:p w14:paraId="245F9D9F" w14:textId="77777777" w:rsidR="006865A6" w:rsidRPr="00A77A7E" w:rsidRDefault="006865A6" w:rsidP="00DC78D5">
            <w:pPr>
              <w:jc w:val="right"/>
              <w:rPr>
                <w:sz w:val="21"/>
              </w:rPr>
            </w:pPr>
            <w:r w:rsidRPr="00A77A7E">
              <w:rPr>
                <w:sz w:val="21"/>
              </w:rPr>
              <w:t>Formues-skatt</w:t>
            </w:r>
          </w:p>
        </w:tc>
        <w:tc>
          <w:tcPr>
            <w:tcW w:w="760" w:type="dxa"/>
            <w:tcBorders>
              <w:top w:val="nil"/>
              <w:left w:val="nil"/>
              <w:bottom w:val="single" w:sz="4" w:space="0" w:color="000000"/>
              <w:right w:val="nil"/>
            </w:tcBorders>
            <w:tcMar>
              <w:top w:w="128" w:type="dxa"/>
              <w:left w:w="43" w:type="dxa"/>
              <w:bottom w:w="43" w:type="dxa"/>
              <w:right w:w="43" w:type="dxa"/>
            </w:tcMar>
            <w:vAlign w:val="bottom"/>
          </w:tcPr>
          <w:p w14:paraId="032EB2B5" w14:textId="77777777" w:rsidR="006865A6" w:rsidRPr="00A77A7E" w:rsidRDefault="006865A6" w:rsidP="00DC78D5">
            <w:pPr>
              <w:jc w:val="right"/>
              <w:rPr>
                <w:sz w:val="21"/>
              </w:rPr>
            </w:pPr>
            <w:r w:rsidRPr="00A77A7E">
              <w:rPr>
                <w:sz w:val="21"/>
              </w:rPr>
              <w:t xml:space="preserve">Inntekts-skatt </w:t>
            </w:r>
          </w:p>
        </w:tc>
        <w:tc>
          <w:tcPr>
            <w:tcW w:w="800" w:type="dxa"/>
            <w:tcBorders>
              <w:top w:val="nil"/>
              <w:left w:val="nil"/>
              <w:bottom w:val="single" w:sz="4" w:space="0" w:color="000000"/>
              <w:right w:val="nil"/>
            </w:tcBorders>
            <w:tcMar>
              <w:top w:w="128" w:type="dxa"/>
              <w:left w:w="43" w:type="dxa"/>
              <w:bottom w:w="43" w:type="dxa"/>
              <w:right w:w="43" w:type="dxa"/>
            </w:tcMar>
            <w:vAlign w:val="bottom"/>
          </w:tcPr>
          <w:p w14:paraId="318A8A58" w14:textId="77777777" w:rsidR="006865A6" w:rsidRPr="00A77A7E" w:rsidRDefault="006865A6" w:rsidP="00DC78D5">
            <w:pPr>
              <w:jc w:val="right"/>
              <w:rPr>
                <w:sz w:val="21"/>
              </w:rPr>
            </w:pPr>
            <w:r w:rsidRPr="00A77A7E">
              <w:rPr>
                <w:sz w:val="21"/>
              </w:rPr>
              <w:t>Tonnasjeskatt</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2AEA1B7A" w14:textId="77777777" w:rsidR="006865A6" w:rsidRPr="00A77A7E" w:rsidRDefault="006865A6" w:rsidP="00DC78D5">
            <w:pPr>
              <w:jc w:val="right"/>
              <w:rPr>
                <w:sz w:val="21"/>
              </w:rPr>
            </w:pPr>
            <w:r w:rsidRPr="00A77A7E">
              <w:rPr>
                <w:sz w:val="21"/>
              </w:rPr>
              <w:t>Grunn-rente-skatt</w:t>
            </w:r>
          </w:p>
        </w:tc>
        <w:tc>
          <w:tcPr>
            <w:tcW w:w="740" w:type="dxa"/>
            <w:tcBorders>
              <w:top w:val="nil"/>
              <w:left w:val="nil"/>
              <w:bottom w:val="single" w:sz="4" w:space="0" w:color="000000"/>
              <w:right w:val="nil"/>
            </w:tcBorders>
            <w:tcMar>
              <w:top w:w="128" w:type="dxa"/>
              <w:left w:w="43" w:type="dxa"/>
              <w:bottom w:w="43" w:type="dxa"/>
              <w:right w:w="43" w:type="dxa"/>
            </w:tcMar>
            <w:vAlign w:val="bottom"/>
          </w:tcPr>
          <w:p w14:paraId="722CE910" w14:textId="77777777" w:rsidR="006865A6" w:rsidRPr="00A77A7E" w:rsidRDefault="006865A6" w:rsidP="00DC78D5">
            <w:pPr>
              <w:jc w:val="right"/>
              <w:rPr>
                <w:sz w:val="21"/>
              </w:rPr>
            </w:pPr>
            <w:r w:rsidRPr="00A77A7E">
              <w:rPr>
                <w:sz w:val="21"/>
              </w:rPr>
              <w:t>Finans-skatt på lønn</w:t>
            </w:r>
          </w:p>
        </w:tc>
        <w:tc>
          <w:tcPr>
            <w:tcW w:w="540" w:type="dxa"/>
            <w:tcBorders>
              <w:top w:val="nil"/>
              <w:left w:val="nil"/>
              <w:bottom w:val="single" w:sz="4" w:space="0" w:color="000000"/>
              <w:right w:val="nil"/>
            </w:tcBorders>
            <w:tcMar>
              <w:top w:w="128" w:type="dxa"/>
              <w:left w:w="43" w:type="dxa"/>
              <w:bottom w:w="43" w:type="dxa"/>
              <w:right w:w="43" w:type="dxa"/>
            </w:tcMar>
            <w:vAlign w:val="bottom"/>
          </w:tcPr>
          <w:p w14:paraId="3FF61189" w14:textId="77777777" w:rsidR="006865A6" w:rsidRPr="00A77A7E" w:rsidRDefault="006865A6" w:rsidP="00DC78D5">
            <w:pPr>
              <w:jc w:val="right"/>
              <w:rPr>
                <w:sz w:val="21"/>
              </w:rPr>
            </w:pPr>
            <w:r w:rsidRPr="00A77A7E">
              <w:rPr>
                <w:sz w:val="21"/>
              </w:rPr>
              <w:t>Fradrag i skatt</w:t>
            </w:r>
          </w:p>
        </w:tc>
        <w:tc>
          <w:tcPr>
            <w:tcW w:w="740" w:type="dxa"/>
            <w:tcBorders>
              <w:top w:val="nil"/>
              <w:left w:val="nil"/>
              <w:bottom w:val="single" w:sz="4" w:space="0" w:color="000000"/>
              <w:right w:val="nil"/>
            </w:tcBorders>
            <w:tcMar>
              <w:top w:w="128" w:type="dxa"/>
              <w:left w:w="43" w:type="dxa"/>
              <w:bottom w:w="43" w:type="dxa"/>
              <w:right w:w="43" w:type="dxa"/>
            </w:tcMar>
            <w:vAlign w:val="bottom"/>
          </w:tcPr>
          <w:p w14:paraId="5E0B7F06" w14:textId="77777777" w:rsidR="006865A6" w:rsidRPr="00A77A7E" w:rsidRDefault="006865A6" w:rsidP="00DC78D5">
            <w:pPr>
              <w:jc w:val="right"/>
              <w:rPr>
                <w:sz w:val="21"/>
              </w:rPr>
            </w:pPr>
            <w:r w:rsidRPr="00A77A7E">
              <w:rPr>
                <w:sz w:val="21"/>
              </w:rPr>
              <w:t>Sum skatt til staten</w:t>
            </w:r>
          </w:p>
        </w:tc>
      </w:tr>
      <w:tr w:rsidR="006865A6" w:rsidRPr="00A77A7E" w14:paraId="67A9BC06" w14:textId="77777777" w:rsidTr="00DC78D5">
        <w:trPr>
          <w:trHeight w:val="340"/>
        </w:trPr>
        <w:tc>
          <w:tcPr>
            <w:tcW w:w="1920" w:type="dxa"/>
            <w:tcBorders>
              <w:top w:val="single" w:sz="4" w:space="0" w:color="000000"/>
              <w:left w:val="nil"/>
              <w:bottom w:val="nil"/>
              <w:right w:val="nil"/>
            </w:tcBorders>
            <w:tcMar>
              <w:top w:w="128" w:type="dxa"/>
              <w:left w:w="43" w:type="dxa"/>
              <w:bottom w:w="43" w:type="dxa"/>
              <w:right w:w="43" w:type="dxa"/>
            </w:tcMar>
          </w:tcPr>
          <w:p w14:paraId="0E5EA81B" w14:textId="77777777" w:rsidR="006865A6" w:rsidRPr="00A77A7E" w:rsidRDefault="006865A6" w:rsidP="00DC78D5">
            <w:pPr>
              <w:rPr>
                <w:sz w:val="21"/>
              </w:rPr>
            </w:pPr>
            <w:r w:rsidRPr="00A77A7E">
              <w:rPr>
                <w:sz w:val="21"/>
              </w:rPr>
              <w:t>I alt</w:t>
            </w:r>
            <w:r w:rsidRPr="00A77A7E">
              <w:rPr>
                <w:sz w:val="21"/>
              </w:rPr>
              <w:tab/>
            </w:r>
          </w:p>
        </w:tc>
        <w:tc>
          <w:tcPr>
            <w:tcW w:w="900" w:type="dxa"/>
            <w:tcBorders>
              <w:top w:val="single" w:sz="4" w:space="0" w:color="000000"/>
              <w:left w:val="nil"/>
              <w:bottom w:val="nil"/>
              <w:right w:val="nil"/>
            </w:tcBorders>
            <w:tcMar>
              <w:top w:w="128" w:type="dxa"/>
              <w:left w:w="43" w:type="dxa"/>
              <w:bottom w:w="43" w:type="dxa"/>
              <w:right w:w="43" w:type="dxa"/>
            </w:tcMar>
            <w:vAlign w:val="bottom"/>
          </w:tcPr>
          <w:p w14:paraId="6063BA8B" w14:textId="77777777" w:rsidR="006865A6" w:rsidRPr="00A77A7E" w:rsidRDefault="006865A6" w:rsidP="00DC78D5">
            <w:pPr>
              <w:jc w:val="right"/>
              <w:rPr>
                <w:sz w:val="21"/>
              </w:rPr>
            </w:pPr>
            <w:r w:rsidRPr="00A77A7E">
              <w:rPr>
                <w:sz w:val="21"/>
              </w:rPr>
              <w:t>139 787</w:t>
            </w:r>
          </w:p>
        </w:tc>
        <w:tc>
          <w:tcPr>
            <w:tcW w:w="700" w:type="dxa"/>
            <w:tcBorders>
              <w:top w:val="single" w:sz="4" w:space="0" w:color="000000"/>
              <w:left w:val="nil"/>
              <w:bottom w:val="nil"/>
              <w:right w:val="nil"/>
            </w:tcBorders>
            <w:tcMar>
              <w:top w:w="128" w:type="dxa"/>
              <w:left w:w="43" w:type="dxa"/>
              <w:bottom w:w="43" w:type="dxa"/>
              <w:right w:w="43" w:type="dxa"/>
            </w:tcMar>
            <w:vAlign w:val="bottom"/>
          </w:tcPr>
          <w:p w14:paraId="6CF8632D" w14:textId="77777777" w:rsidR="006865A6" w:rsidRPr="00A77A7E" w:rsidRDefault="006865A6" w:rsidP="00DC78D5">
            <w:pPr>
              <w:jc w:val="right"/>
              <w:rPr>
                <w:sz w:val="21"/>
              </w:rPr>
            </w:pPr>
            <w:r w:rsidRPr="00A77A7E">
              <w:rPr>
                <w:sz w:val="21"/>
              </w:rPr>
              <w:t>368 940</w:t>
            </w:r>
          </w:p>
        </w:tc>
        <w:tc>
          <w:tcPr>
            <w:tcW w:w="740" w:type="dxa"/>
            <w:tcBorders>
              <w:top w:val="single" w:sz="4" w:space="0" w:color="000000"/>
              <w:left w:val="nil"/>
              <w:bottom w:val="nil"/>
              <w:right w:val="nil"/>
            </w:tcBorders>
            <w:tcMar>
              <w:top w:w="128" w:type="dxa"/>
              <w:left w:w="43" w:type="dxa"/>
              <w:bottom w:w="43" w:type="dxa"/>
              <w:right w:w="43" w:type="dxa"/>
            </w:tcMar>
            <w:vAlign w:val="bottom"/>
          </w:tcPr>
          <w:p w14:paraId="100198C8" w14:textId="77777777" w:rsidR="006865A6" w:rsidRPr="00A77A7E" w:rsidRDefault="006865A6" w:rsidP="00DC78D5">
            <w:pPr>
              <w:jc w:val="right"/>
              <w:rPr>
                <w:sz w:val="21"/>
              </w:rPr>
            </w:pPr>
            <w:r w:rsidRPr="00A77A7E">
              <w:rPr>
                <w:sz w:val="21"/>
              </w:rPr>
              <w:t>496 852</w:t>
            </w:r>
          </w:p>
        </w:tc>
        <w:tc>
          <w:tcPr>
            <w:tcW w:w="780" w:type="dxa"/>
            <w:tcBorders>
              <w:top w:val="single" w:sz="4" w:space="0" w:color="000000"/>
              <w:left w:val="nil"/>
              <w:bottom w:val="nil"/>
              <w:right w:val="nil"/>
            </w:tcBorders>
            <w:tcMar>
              <w:top w:w="128" w:type="dxa"/>
              <w:left w:w="43" w:type="dxa"/>
              <w:bottom w:w="43" w:type="dxa"/>
              <w:right w:w="43" w:type="dxa"/>
            </w:tcMar>
            <w:vAlign w:val="bottom"/>
          </w:tcPr>
          <w:p w14:paraId="284EE5A2" w14:textId="77777777" w:rsidR="006865A6" w:rsidRPr="00A77A7E" w:rsidRDefault="006865A6" w:rsidP="00DC78D5">
            <w:pPr>
              <w:jc w:val="right"/>
              <w:rPr>
                <w:sz w:val="21"/>
              </w:rPr>
            </w:pPr>
            <w:r w:rsidRPr="00A77A7E">
              <w:rPr>
                <w:sz w:val="21"/>
              </w:rPr>
              <w:t>1 107</w:t>
            </w:r>
          </w:p>
        </w:tc>
        <w:tc>
          <w:tcPr>
            <w:tcW w:w="760" w:type="dxa"/>
            <w:tcBorders>
              <w:top w:val="single" w:sz="4" w:space="0" w:color="000000"/>
              <w:left w:val="nil"/>
              <w:bottom w:val="nil"/>
              <w:right w:val="nil"/>
            </w:tcBorders>
            <w:tcMar>
              <w:top w:w="128" w:type="dxa"/>
              <w:left w:w="43" w:type="dxa"/>
              <w:bottom w:w="43" w:type="dxa"/>
              <w:right w:w="43" w:type="dxa"/>
            </w:tcMar>
            <w:vAlign w:val="bottom"/>
          </w:tcPr>
          <w:p w14:paraId="75CC3B6F" w14:textId="77777777" w:rsidR="006865A6" w:rsidRPr="00A77A7E" w:rsidRDefault="006865A6" w:rsidP="00DC78D5">
            <w:pPr>
              <w:jc w:val="right"/>
              <w:rPr>
                <w:sz w:val="21"/>
              </w:rPr>
            </w:pPr>
            <w:r w:rsidRPr="00A77A7E">
              <w:rPr>
                <w:sz w:val="21"/>
              </w:rPr>
              <w:t>112 044</w:t>
            </w:r>
          </w:p>
        </w:tc>
        <w:tc>
          <w:tcPr>
            <w:tcW w:w="800" w:type="dxa"/>
            <w:tcBorders>
              <w:top w:val="single" w:sz="4" w:space="0" w:color="000000"/>
              <w:left w:val="nil"/>
              <w:bottom w:val="nil"/>
              <w:right w:val="nil"/>
            </w:tcBorders>
            <w:tcMar>
              <w:top w:w="128" w:type="dxa"/>
              <w:left w:w="43" w:type="dxa"/>
              <w:bottom w:w="43" w:type="dxa"/>
              <w:right w:w="43" w:type="dxa"/>
            </w:tcMar>
            <w:vAlign w:val="bottom"/>
          </w:tcPr>
          <w:p w14:paraId="37110B62" w14:textId="77777777" w:rsidR="006865A6" w:rsidRPr="00A77A7E" w:rsidRDefault="006865A6" w:rsidP="00DC78D5">
            <w:pPr>
              <w:jc w:val="right"/>
              <w:rPr>
                <w:sz w:val="21"/>
              </w:rPr>
            </w:pPr>
            <w:r w:rsidRPr="00A77A7E">
              <w:rPr>
                <w:sz w:val="21"/>
              </w:rPr>
              <w:t>67</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23EE8466" w14:textId="77777777" w:rsidR="006865A6" w:rsidRPr="00A77A7E" w:rsidRDefault="006865A6" w:rsidP="00DC78D5">
            <w:pPr>
              <w:jc w:val="right"/>
              <w:rPr>
                <w:sz w:val="21"/>
              </w:rPr>
            </w:pPr>
            <w:r w:rsidRPr="00A77A7E">
              <w:rPr>
                <w:sz w:val="21"/>
              </w:rPr>
              <w:t>17 450</w:t>
            </w:r>
          </w:p>
        </w:tc>
        <w:tc>
          <w:tcPr>
            <w:tcW w:w="740" w:type="dxa"/>
            <w:tcBorders>
              <w:top w:val="single" w:sz="4" w:space="0" w:color="000000"/>
              <w:left w:val="nil"/>
              <w:bottom w:val="nil"/>
              <w:right w:val="nil"/>
            </w:tcBorders>
            <w:tcMar>
              <w:top w:w="128" w:type="dxa"/>
              <w:left w:w="43" w:type="dxa"/>
              <w:bottom w:w="43" w:type="dxa"/>
              <w:right w:w="43" w:type="dxa"/>
            </w:tcMar>
            <w:vAlign w:val="bottom"/>
          </w:tcPr>
          <w:p w14:paraId="1059EFB6" w14:textId="77777777" w:rsidR="006865A6" w:rsidRPr="00A77A7E" w:rsidRDefault="006865A6" w:rsidP="00DC78D5">
            <w:pPr>
              <w:jc w:val="right"/>
              <w:rPr>
                <w:sz w:val="21"/>
              </w:rPr>
            </w:pPr>
            <w:r w:rsidRPr="00A77A7E">
              <w:rPr>
                <w:sz w:val="21"/>
              </w:rPr>
              <w:t>2 773</w:t>
            </w:r>
          </w:p>
        </w:tc>
        <w:tc>
          <w:tcPr>
            <w:tcW w:w="540" w:type="dxa"/>
            <w:tcBorders>
              <w:top w:val="single" w:sz="4" w:space="0" w:color="000000"/>
              <w:left w:val="nil"/>
              <w:bottom w:val="nil"/>
              <w:right w:val="nil"/>
            </w:tcBorders>
            <w:tcMar>
              <w:top w:w="128" w:type="dxa"/>
              <w:left w:w="43" w:type="dxa"/>
              <w:bottom w:w="43" w:type="dxa"/>
              <w:right w:w="43" w:type="dxa"/>
            </w:tcMar>
            <w:vAlign w:val="bottom"/>
          </w:tcPr>
          <w:p w14:paraId="654DC480" w14:textId="77777777" w:rsidR="006865A6" w:rsidRPr="00A77A7E" w:rsidRDefault="006865A6" w:rsidP="00DC78D5">
            <w:pPr>
              <w:jc w:val="right"/>
              <w:rPr>
                <w:sz w:val="21"/>
              </w:rPr>
            </w:pPr>
            <w:r w:rsidRPr="00A77A7E">
              <w:rPr>
                <w:sz w:val="21"/>
              </w:rPr>
              <w:t>7 363</w:t>
            </w:r>
          </w:p>
        </w:tc>
        <w:tc>
          <w:tcPr>
            <w:tcW w:w="740" w:type="dxa"/>
            <w:tcBorders>
              <w:top w:val="single" w:sz="4" w:space="0" w:color="000000"/>
              <w:left w:val="nil"/>
              <w:bottom w:val="nil"/>
              <w:right w:val="nil"/>
            </w:tcBorders>
            <w:tcMar>
              <w:top w:w="128" w:type="dxa"/>
              <w:left w:w="43" w:type="dxa"/>
              <w:bottom w:w="43" w:type="dxa"/>
              <w:right w:w="43" w:type="dxa"/>
            </w:tcMar>
            <w:vAlign w:val="bottom"/>
          </w:tcPr>
          <w:p w14:paraId="737842DB" w14:textId="77777777" w:rsidR="006865A6" w:rsidRPr="00A77A7E" w:rsidRDefault="006865A6" w:rsidP="00DC78D5">
            <w:pPr>
              <w:jc w:val="right"/>
              <w:rPr>
                <w:sz w:val="21"/>
              </w:rPr>
            </w:pPr>
            <w:r w:rsidRPr="00A77A7E">
              <w:rPr>
                <w:sz w:val="21"/>
              </w:rPr>
              <w:t>126 078</w:t>
            </w:r>
          </w:p>
        </w:tc>
      </w:tr>
      <w:tr w:rsidR="006865A6" w:rsidRPr="00A77A7E" w14:paraId="040FD793" w14:textId="77777777" w:rsidTr="00DC78D5">
        <w:trPr>
          <w:trHeight w:val="340"/>
        </w:trPr>
        <w:tc>
          <w:tcPr>
            <w:tcW w:w="1920" w:type="dxa"/>
            <w:tcBorders>
              <w:top w:val="nil"/>
              <w:left w:val="nil"/>
              <w:bottom w:val="nil"/>
              <w:right w:val="nil"/>
            </w:tcBorders>
            <w:tcMar>
              <w:top w:w="128" w:type="dxa"/>
              <w:left w:w="43" w:type="dxa"/>
              <w:bottom w:w="43" w:type="dxa"/>
              <w:right w:w="43" w:type="dxa"/>
            </w:tcMar>
          </w:tcPr>
          <w:p w14:paraId="759F24BE" w14:textId="77777777" w:rsidR="006865A6" w:rsidRPr="00A77A7E" w:rsidRDefault="006865A6" w:rsidP="00DC78D5">
            <w:pPr>
              <w:rPr>
                <w:sz w:val="21"/>
              </w:rPr>
            </w:pPr>
          </w:p>
        </w:tc>
        <w:tc>
          <w:tcPr>
            <w:tcW w:w="900" w:type="dxa"/>
            <w:tcBorders>
              <w:top w:val="nil"/>
              <w:left w:val="nil"/>
              <w:bottom w:val="nil"/>
              <w:right w:val="nil"/>
            </w:tcBorders>
            <w:tcMar>
              <w:top w:w="128" w:type="dxa"/>
              <w:left w:w="43" w:type="dxa"/>
              <w:bottom w:w="43" w:type="dxa"/>
              <w:right w:w="43" w:type="dxa"/>
            </w:tcMar>
            <w:vAlign w:val="bottom"/>
          </w:tcPr>
          <w:p w14:paraId="755182CF" w14:textId="77777777" w:rsidR="006865A6" w:rsidRPr="00A77A7E" w:rsidRDefault="006865A6" w:rsidP="00DC78D5">
            <w:pPr>
              <w:jc w:val="right"/>
              <w:rPr>
                <w:sz w:val="21"/>
              </w:rPr>
            </w:pPr>
          </w:p>
        </w:tc>
        <w:tc>
          <w:tcPr>
            <w:tcW w:w="700" w:type="dxa"/>
            <w:tcBorders>
              <w:top w:val="nil"/>
              <w:left w:val="nil"/>
              <w:bottom w:val="nil"/>
              <w:right w:val="nil"/>
            </w:tcBorders>
            <w:tcMar>
              <w:top w:w="128" w:type="dxa"/>
              <w:left w:w="43" w:type="dxa"/>
              <w:bottom w:w="43" w:type="dxa"/>
              <w:right w:w="43" w:type="dxa"/>
            </w:tcMar>
            <w:vAlign w:val="bottom"/>
          </w:tcPr>
          <w:p w14:paraId="53142DB8" w14:textId="77777777" w:rsidR="006865A6" w:rsidRPr="00A77A7E" w:rsidRDefault="006865A6" w:rsidP="00DC78D5">
            <w:pPr>
              <w:jc w:val="right"/>
              <w:rPr>
                <w:sz w:val="21"/>
              </w:rPr>
            </w:pPr>
          </w:p>
        </w:tc>
        <w:tc>
          <w:tcPr>
            <w:tcW w:w="740" w:type="dxa"/>
            <w:tcBorders>
              <w:top w:val="nil"/>
              <w:left w:val="nil"/>
              <w:bottom w:val="nil"/>
              <w:right w:val="nil"/>
            </w:tcBorders>
            <w:tcMar>
              <w:top w:w="128" w:type="dxa"/>
              <w:left w:w="43" w:type="dxa"/>
              <w:bottom w:w="43" w:type="dxa"/>
              <w:right w:w="43" w:type="dxa"/>
            </w:tcMar>
            <w:vAlign w:val="bottom"/>
          </w:tcPr>
          <w:p w14:paraId="482AC2AF" w14:textId="77777777" w:rsidR="006865A6" w:rsidRPr="00A77A7E" w:rsidRDefault="006865A6" w:rsidP="00DC78D5">
            <w:pPr>
              <w:jc w:val="right"/>
              <w:rPr>
                <w:sz w:val="21"/>
              </w:rPr>
            </w:pPr>
          </w:p>
        </w:tc>
        <w:tc>
          <w:tcPr>
            <w:tcW w:w="780" w:type="dxa"/>
            <w:tcBorders>
              <w:top w:val="nil"/>
              <w:left w:val="nil"/>
              <w:bottom w:val="nil"/>
              <w:right w:val="nil"/>
            </w:tcBorders>
            <w:tcMar>
              <w:top w:w="128" w:type="dxa"/>
              <w:left w:w="43" w:type="dxa"/>
              <w:bottom w:w="43" w:type="dxa"/>
              <w:right w:w="43" w:type="dxa"/>
            </w:tcMar>
            <w:vAlign w:val="bottom"/>
          </w:tcPr>
          <w:p w14:paraId="2B7BA16C" w14:textId="77777777" w:rsidR="006865A6" w:rsidRPr="00A77A7E" w:rsidRDefault="006865A6" w:rsidP="00DC78D5">
            <w:pPr>
              <w:jc w:val="right"/>
              <w:rPr>
                <w:sz w:val="21"/>
              </w:rPr>
            </w:pPr>
          </w:p>
        </w:tc>
        <w:tc>
          <w:tcPr>
            <w:tcW w:w="760" w:type="dxa"/>
            <w:tcBorders>
              <w:top w:val="nil"/>
              <w:left w:val="nil"/>
              <w:bottom w:val="nil"/>
              <w:right w:val="nil"/>
            </w:tcBorders>
            <w:tcMar>
              <w:top w:w="128" w:type="dxa"/>
              <w:left w:w="43" w:type="dxa"/>
              <w:bottom w:w="43" w:type="dxa"/>
              <w:right w:w="43" w:type="dxa"/>
            </w:tcMar>
            <w:vAlign w:val="bottom"/>
          </w:tcPr>
          <w:p w14:paraId="40EC6AA6" w14:textId="77777777" w:rsidR="006865A6" w:rsidRPr="00A77A7E" w:rsidRDefault="006865A6" w:rsidP="00DC78D5">
            <w:pPr>
              <w:jc w:val="right"/>
              <w:rPr>
                <w:sz w:val="21"/>
              </w:rPr>
            </w:pPr>
          </w:p>
        </w:tc>
        <w:tc>
          <w:tcPr>
            <w:tcW w:w="800" w:type="dxa"/>
            <w:tcBorders>
              <w:top w:val="nil"/>
              <w:left w:val="nil"/>
              <w:bottom w:val="nil"/>
              <w:right w:val="nil"/>
            </w:tcBorders>
            <w:tcMar>
              <w:top w:w="128" w:type="dxa"/>
              <w:left w:w="43" w:type="dxa"/>
              <w:bottom w:w="43" w:type="dxa"/>
              <w:right w:w="43" w:type="dxa"/>
            </w:tcMar>
            <w:vAlign w:val="bottom"/>
          </w:tcPr>
          <w:p w14:paraId="48C447E8" w14:textId="77777777" w:rsidR="006865A6" w:rsidRPr="00A77A7E" w:rsidRDefault="006865A6" w:rsidP="00DC78D5">
            <w:pPr>
              <w:jc w:val="right"/>
              <w:rPr>
                <w:sz w:val="21"/>
              </w:rPr>
            </w:pPr>
          </w:p>
        </w:tc>
        <w:tc>
          <w:tcPr>
            <w:tcW w:w="840" w:type="dxa"/>
            <w:tcBorders>
              <w:top w:val="nil"/>
              <w:left w:val="nil"/>
              <w:bottom w:val="nil"/>
              <w:right w:val="nil"/>
            </w:tcBorders>
            <w:tcMar>
              <w:top w:w="128" w:type="dxa"/>
              <w:left w:w="43" w:type="dxa"/>
              <w:bottom w:w="43" w:type="dxa"/>
              <w:right w:w="43" w:type="dxa"/>
            </w:tcMar>
            <w:vAlign w:val="bottom"/>
          </w:tcPr>
          <w:p w14:paraId="2D0774D0" w14:textId="77777777" w:rsidR="006865A6" w:rsidRPr="00A77A7E" w:rsidRDefault="006865A6" w:rsidP="00DC78D5">
            <w:pPr>
              <w:jc w:val="right"/>
              <w:rPr>
                <w:sz w:val="21"/>
              </w:rPr>
            </w:pPr>
          </w:p>
        </w:tc>
        <w:tc>
          <w:tcPr>
            <w:tcW w:w="740" w:type="dxa"/>
            <w:tcBorders>
              <w:top w:val="nil"/>
              <w:left w:val="nil"/>
              <w:bottom w:val="nil"/>
              <w:right w:val="nil"/>
            </w:tcBorders>
            <w:tcMar>
              <w:top w:w="128" w:type="dxa"/>
              <w:left w:w="43" w:type="dxa"/>
              <w:bottom w:w="43" w:type="dxa"/>
              <w:right w:w="43" w:type="dxa"/>
            </w:tcMar>
            <w:vAlign w:val="bottom"/>
          </w:tcPr>
          <w:p w14:paraId="121907C3" w14:textId="77777777" w:rsidR="006865A6" w:rsidRPr="00A77A7E" w:rsidRDefault="006865A6" w:rsidP="00DC78D5">
            <w:pPr>
              <w:jc w:val="right"/>
              <w:rPr>
                <w:sz w:val="21"/>
              </w:rPr>
            </w:pPr>
          </w:p>
        </w:tc>
        <w:tc>
          <w:tcPr>
            <w:tcW w:w="540" w:type="dxa"/>
            <w:tcBorders>
              <w:top w:val="nil"/>
              <w:left w:val="nil"/>
              <w:bottom w:val="nil"/>
              <w:right w:val="nil"/>
            </w:tcBorders>
            <w:tcMar>
              <w:top w:w="128" w:type="dxa"/>
              <w:left w:w="43" w:type="dxa"/>
              <w:bottom w:w="43" w:type="dxa"/>
              <w:right w:w="43" w:type="dxa"/>
            </w:tcMar>
            <w:vAlign w:val="bottom"/>
          </w:tcPr>
          <w:p w14:paraId="654B8028" w14:textId="77777777" w:rsidR="006865A6" w:rsidRPr="00A77A7E" w:rsidRDefault="006865A6" w:rsidP="00DC78D5">
            <w:pPr>
              <w:jc w:val="right"/>
              <w:rPr>
                <w:sz w:val="21"/>
              </w:rPr>
            </w:pPr>
          </w:p>
        </w:tc>
        <w:tc>
          <w:tcPr>
            <w:tcW w:w="740" w:type="dxa"/>
            <w:tcBorders>
              <w:top w:val="nil"/>
              <w:left w:val="nil"/>
              <w:bottom w:val="nil"/>
              <w:right w:val="nil"/>
            </w:tcBorders>
            <w:tcMar>
              <w:top w:w="128" w:type="dxa"/>
              <w:left w:w="43" w:type="dxa"/>
              <w:bottom w:w="43" w:type="dxa"/>
              <w:right w:w="43" w:type="dxa"/>
            </w:tcMar>
            <w:vAlign w:val="bottom"/>
          </w:tcPr>
          <w:p w14:paraId="1C8060D7" w14:textId="77777777" w:rsidR="006865A6" w:rsidRPr="00A77A7E" w:rsidRDefault="006865A6" w:rsidP="00DC78D5">
            <w:pPr>
              <w:jc w:val="right"/>
              <w:rPr>
                <w:sz w:val="21"/>
              </w:rPr>
            </w:pPr>
          </w:p>
        </w:tc>
      </w:tr>
      <w:tr w:rsidR="006865A6" w:rsidRPr="00A77A7E" w14:paraId="7E6576EA" w14:textId="77777777" w:rsidTr="00DC78D5">
        <w:trPr>
          <w:trHeight w:val="340"/>
        </w:trPr>
        <w:tc>
          <w:tcPr>
            <w:tcW w:w="1920" w:type="dxa"/>
            <w:tcBorders>
              <w:top w:val="nil"/>
              <w:left w:val="nil"/>
              <w:bottom w:val="nil"/>
              <w:right w:val="nil"/>
            </w:tcBorders>
            <w:tcMar>
              <w:top w:w="128" w:type="dxa"/>
              <w:left w:w="43" w:type="dxa"/>
              <w:bottom w:w="43" w:type="dxa"/>
              <w:right w:w="43" w:type="dxa"/>
            </w:tcMar>
          </w:tcPr>
          <w:p w14:paraId="6ECDD01B" w14:textId="77777777" w:rsidR="006865A6" w:rsidRPr="00A77A7E" w:rsidRDefault="006865A6" w:rsidP="00DC78D5">
            <w:pPr>
              <w:rPr>
                <w:sz w:val="21"/>
              </w:rPr>
            </w:pPr>
            <w:r w:rsidRPr="00A77A7E">
              <w:rPr>
                <w:sz w:val="21"/>
              </w:rPr>
              <w:t>Skipsaksjeselskaper</w:t>
            </w:r>
            <w:r w:rsidRPr="00A77A7E">
              <w:rPr>
                <w:sz w:val="21"/>
              </w:rPr>
              <w:tab/>
            </w:r>
          </w:p>
        </w:tc>
        <w:tc>
          <w:tcPr>
            <w:tcW w:w="900" w:type="dxa"/>
            <w:tcBorders>
              <w:top w:val="nil"/>
              <w:left w:val="nil"/>
              <w:bottom w:val="nil"/>
              <w:right w:val="nil"/>
            </w:tcBorders>
            <w:tcMar>
              <w:top w:w="128" w:type="dxa"/>
              <w:left w:w="43" w:type="dxa"/>
              <w:bottom w:w="43" w:type="dxa"/>
              <w:right w:w="43" w:type="dxa"/>
            </w:tcMar>
            <w:vAlign w:val="bottom"/>
          </w:tcPr>
          <w:p w14:paraId="68B5945E" w14:textId="77777777" w:rsidR="006865A6" w:rsidRPr="00A77A7E" w:rsidRDefault="006865A6" w:rsidP="00DC78D5">
            <w:pPr>
              <w:jc w:val="right"/>
              <w:rPr>
                <w:sz w:val="21"/>
              </w:rPr>
            </w:pPr>
            <w:r w:rsidRPr="00A77A7E">
              <w:rPr>
                <w:sz w:val="21"/>
              </w:rPr>
              <w:t>677</w:t>
            </w:r>
          </w:p>
        </w:tc>
        <w:tc>
          <w:tcPr>
            <w:tcW w:w="700" w:type="dxa"/>
            <w:tcBorders>
              <w:top w:val="nil"/>
              <w:left w:val="nil"/>
              <w:bottom w:val="nil"/>
              <w:right w:val="nil"/>
            </w:tcBorders>
            <w:tcMar>
              <w:top w:w="128" w:type="dxa"/>
              <w:left w:w="43" w:type="dxa"/>
              <w:bottom w:w="43" w:type="dxa"/>
              <w:right w:w="43" w:type="dxa"/>
            </w:tcMar>
            <w:vAlign w:val="bottom"/>
          </w:tcPr>
          <w:p w14:paraId="1909BE08" w14:textId="77777777" w:rsidR="006865A6" w:rsidRPr="00A77A7E" w:rsidRDefault="006865A6" w:rsidP="00DC78D5">
            <w:pPr>
              <w:jc w:val="right"/>
              <w:rPr>
                <w:sz w:val="21"/>
              </w:rPr>
            </w:pPr>
            <w:r w:rsidRPr="00A77A7E">
              <w:rPr>
                <w:sz w:val="21"/>
              </w:rPr>
              <w:t>0</w:t>
            </w:r>
          </w:p>
        </w:tc>
        <w:tc>
          <w:tcPr>
            <w:tcW w:w="740" w:type="dxa"/>
            <w:tcBorders>
              <w:top w:val="nil"/>
              <w:left w:val="nil"/>
              <w:bottom w:val="nil"/>
              <w:right w:val="nil"/>
            </w:tcBorders>
            <w:tcMar>
              <w:top w:w="128" w:type="dxa"/>
              <w:left w:w="43" w:type="dxa"/>
              <w:bottom w:w="43" w:type="dxa"/>
              <w:right w:w="43" w:type="dxa"/>
            </w:tcMar>
            <w:vAlign w:val="bottom"/>
          </w:tcPr>
          <w:p w14:paraId="25CBF141" w14:textId="77777777" w:rsidR="006865A6" w:rsidRPr="00A77A7E" w:rsidRDefault="006865A6" w:rsidP="00DC78D5">
            <w:pPr>
              <w:jc w:val="right"/>
              <w:rPr>
                <w:sz w:val="21"/>
              </w:rPr>
            </w:pPr>
            <w:r w:rsidRPr="00A77A7E">
              <w:rPr>
                <w:sz w:val="21"/>
              </w:rPr>
              <w:t>1 256</w:t>
            </w:r>
          </w:p>
        </w:tc>
        <w:tc>
          <w:tcPr>
            <w:tcW w:w="780" w:type="dxa"/>
            <w:tcBorders>
              <w:top w:val="nil"/>
              <w:left w:val="nil"/>
              <w:bottom w:val="nil"/>
              <w:right w:val="nil"/>
            </w:tcBorders>
            <w:tcMar>
              <w:top w:w="128" w:type="dxa"/>
              <w:left w:w="43" w:type="dxa"/>
              <w:bottom w:w="43" w:type="dxa"/>
              <w:right w:w="43" w:type="dxa"/>
            </w:tcMar>
            <w:vAlign w:val="bottom"/>
          </w:tcPr>
          <w:p w14:paraId="1BF314DF" w14:textId="77777777" w:rsidR="006865A6" w:rsidRPr="00A77A7E" w:rsidRDefault="006865A6" w:rsidP="00DC78D5">
            <w:pPr>
              <w:jc w:val="right"/>
              <w:rPr>
                <w:sz w:val="21"/>
              </w:rPr>
            </w:pPr>
            <w:r w:rsidRPr="00A77A7E">
              <w:rPr>
                <w:sz w:val="21"/>
              </w:rPr>
              <w:t>0</w:t>
            </w:r>
          </w:p>
        </w:tc>
        <w:tc>
          <w:tcPr>
            <w:tcW w:w="760" w:type="dxa"/>
            <w:tcBorders>
              <w:top w:val="nil"/>
              <w:left w:val="nil"/>
              <w:bottom w:val="nil"/>
              <w:right w:val="nil"/>
            </w:tcBorders>
            <w:tcMar>
              <w:top w:w="128" w:type="dxa"/>
              <w:left w:w="43" w:type="dxa"/>
              <w:bottom w:w="43" w:type="dxa"/>
              <w:right w:w="43" w:type="dxa"/>
            </w:tcMar>
            <w:vAlign w:val="bottom"/>
          </w:tcPr>
          <w:p w14:paraId="577462B6" w14:textId="77777777" w:rsidR="006865A6" w:rsidRPr="00A77A7E" w:rsidRDefault="006865A6" w:rsidP="00DC78D5">
            <w:pPr>
              <w:jc w:val="right"/>
              <w:rPr>
                <w:sz w:val="21"/>
              </w:rPr>
            </w:pPr>
            <w:r w:rsidRPr="00A77A7E">
              <w:rPr>
                <w:sz w:val="21"/>
              </w:rPr>
              <w:t>276</w:t>
            </w:r>
          </w:p>
        </w:tc>
        <w:tc>
          <w:tcPr>
            <w:tcW w:w="800" w:type="dxa"/>
            <w:tcBorders>
              <w:top w:val="nil"/>
              <w:left w:val="nil"/>
              <w:bottom w:val="nil"/>
              <w:right w:val="nil"/>
            </w:tcBorders>
            <w:tcMar>
              <w:top w:w="128" w:type="dxa"/>
              <w:left w:w="43" w:type="dxa"/>
              <w:bottom w:w="43" w:type="dxa"/>
              <w:right w:w="43" w:type="dxa"/>
            </w:tcMar>
            <w:vAlign w:val="bottom"/>
          </w:tcPr>
          <w:p w14:paraId="26FBC6B2" w14:textId="77777777" w:rsidR="006865A6" w:rsidRPr="00A77A7E" w:rsidRDefault="006865A6" w:rsidP="00DC78D5">
            <w:pPr>
              <w:jc w:val="right"/>
              <w:rPr>
                <w:sz w:val="21"/>
              </w:rPr>
            </w:pPr>
            <w:r w:rsidRPr="00A77A7E">
              <w:rPr>
                <w:sz w:val="21"/>
              </w:rPr>
              <w:t>67</w:t>
            </w:r>
          </w:p>
        </w:tc>
        <w:tc>
          <w:tcPr>
            <w:tcW w:w="840" w:type="dxa"/>
            <w:tcBorders>
              <w:top w:val="nil"/>
              <w:left w:val="nil"/>
              <w:bottom w:val="nil"/>
              <w:right w:val="nil"/>
            </w:tcBorders>
            <w:tcMar>
              <w:top w:w="128" w:type="dxa"/>
              <w:left w:w="43" w:type="dxa"/>
              <w:bottom w:w="43" w:type="dxa"/>
              <w:right w:w="43" w:type="dxa"/>
            </w:tcMar>
            <w:vAlign w:val="bottom"/>
          </w:tcPr>
          <w:p w14:paraId="240267B1" w14:textId="77777777" w:rsidR="006865A6" w:rsidRPr="00A77A7E" w:rsidRDefault="006865A6" w:rsidP="00DC78D5">
            <w:pPr>
              <w:jc w:val="right"/>
              <w:rPr>
                <w:sz w:val="21"/>
              </w:rPr>
            </w:pPr>
            <w:r w:rsidRPr="00A77A7E">
              <w:rPr>
                <w:sz w:val="21"/>
              </w:rPr>
              <w:t>0</w:t>
            </w:r>
          </w:p>
        </w:tc>
        <w:tc>
          <w:tcPr>
            <w:tcW w:w="740" w:type="dxa"/>
            <w:tcBorders>
              <w:top w:val="nil"/>
              <w:left w:val="nil"/>
              <w:bottom w:val="nil"/>
              <w:right w:val="nil"/>
            </w:tcBorders>
            <w:tcMar>
              <w:top w:w="128" w:type="dxa"/>
              <w:left w:w="43" w:type="dxa"/>
              <w:bottom w:w="43" w:type="dxa"/>
              <w:right w:w="43" w:type="dxa"/>
            </w:tcMar>
            <w:vAlign w:val="bottom"/>
          </w:tcPr>
          <w:p w14:paraId="0B50C0A7" w14:textId="77777777" w:rsidR="006865A6" w:rsidRPr="00A77A7E" w:rsidRDefault="006865A6" w:rsidP="00DC78D5">
            <w:pPr>
              <w:jc w:val="right"/>
              <w:rPr>
                <w:sz w:val="21"/>
              </w:rPr>
            </w:pPr>
            <w:r w:rsidRPr="00A77A7E">
              <w:rPr>
                <w:sz w:val="21"/>
              </w:rPr>
              <w:t>0</w:t>
            </w:r>
          </w:p>
        </w:tc>
        <w:tc>
          <w:tcPr>
            <w:tcW w:w="540" w:type="dxa"/>
            <w:tcBorders>
              <w:top w:val="nil"/>
              <w:left w:val="nil"/>
              <w:bottom w:val="nil"/>
              <w:right w:val="nil"/>
            </w:tcBorders>
            <w:tcMar>
              <w:top w:w="128" w:type="dxa"/>
              <w:left w:w="43" w:type="dxa"/>
              <w:bottom w:w="43" w:type="dxa"/>
              <w:right w:w="43" w:type="dxa"/>
            </w:tcMar>
            <w:vAlign w:val="bottom"/>
          </w:tcPr>
          <w:p w14:paraId="33FB87DB" w14:textId="77777777" w:rsidR="006865A6" w:rsidRPr="00A77A7E" w:rsidRDefault="006865A6" w:rsidP="00DC78D5">
            <w:pPr>
              <w:jc w:val="right"/>
              <w:rPr>
                <w:sz w:val="21"/>
              </w:rPr>
            </w:pPr>
            <w:r w:rsidRPr="00A77A7E">
              <w:rPr>
                <w:sz w:val="21"/>
              </w:rPr>
              <w:t>1</w:t>
            </w:r>
          </w:p>
        </w:tc>
        <w:tc>
          <w:tcPr>
            <w:tcW w:w="740" w:type="dxa"/>
            <w:tcBorders>
              <w:top w:val="nil"/>
              <w:left w:val="nil"/>
              <w:bottom w:val="nil"/>
              <w:right w:val="nil"/>
            </w:tcBorders>
            <w:tcMar>
              <w:top w:w="128" w:type="dxa"/>
              <w:left w:w="43" w:type="dxa"/>
              <w:bottom w:w="43" w:type="dxa"/>
              <w:right w:w="43" w:type="dxa"/>
            </w:tcMar>
            <w:vAlign w:val="bottom"/>
          </w:tcPr>
          <w:p w14:paraId="5397B772" w14:textId="77777777" w:rsidR="006865A6" w:rsidRPr="00A77A7E" w:rsidRDefault="006865A6" w:rsidP="00DC78D5">
            <w:pPr>
              <w:jc w:val="right"/>
              <w:rPr>
                <w:sz w:val="21"/>
              </w:rPr>
            </w:pPr>
            <w:r w:rsidRPr="00A77A7E">
              <w:rPr>
                <w:sz w:val="21"/>
              </w:rPr>
              <w:t>342</w:t>
            </w:r>
          </w:p>
        </w:tc>
      </w:tr>
      <w:tr w:rsidR="006865A6" w:rsidRPr="00A77A7E" w14:paraId="0757858E" w14:textId="77777777" w:rsidTr="00DC78D5">
        <w:trPr>
          <w:trHeight w:val="740"/>
        </w:trPr>
        <w:tc>
          <w:tcPr>
            <w:tcW w:w="1920" w:type="dxa"/>
            <w:tcBorders>
              <w:top w:val="nil"/>
              <w:left w:val="nil"/>
              <w:bottom w:val="nil"/>
              <w:right w:val="nil"/>
            </w:tcBorders>
            <w:tcMar>
              <w:top w:w="128" w:type="dxa"/>
              <w:left w:w="43" w:type="dxa"/>
              <w:bottom w:w="43" w:type="dxa"/>
              <w:right w:w="43" w:type="dxa"/>
            </w:tcMar>
          </w:tcPr>
          <w:p w14:paraId="158FDB6F" w14:textId="77777777" w:rsidR="006865A6" w:rsidRPr="00A77A7E" w:rsidRDefault="006865A6" w:rsidP="00DC78D5">
            <w:pPr>
              <w:rPr>
                <w:sz w:val="21"/>
              </w:rPr>
            </w:pPr>
            <w:r w:rsidRPr="00A77A7E">
              <w:rPr>
                <w:sz w:val="21"/>
              </w:rPr>
              <w:t>Vannkraftselskaper og landbaserte vindkraftselskaper</w:t>
            </w:r>
            <w:r w:rsidRPr="00A77A7E">
              <w:rPr>
                <w:sz w:val="21"/>
              </w:rPr>
              <w:tab/>
            </w:r>
          </w:p>
        </w:tc>
        <w:tc>
          <w:tcPr>
            <w:tcW w:w="900" w:type="dxa"/>
            <w:tcBorders>
              <w:top w:val="nil"/>
              <w:left w:val="nil"/>
              <w:bottom w:val="nil"/>
              <w:right w:val="nil"/>
            </w:tcBorders>
            <w:tcMar>
              <w:top w:w="128" w:type="dxa"/>
              <w:left w:w="43" w:type="dxa"/>
              <w:bottom w:w="43" w:type="dxa"/>
              <w:right w:w="43" w:type="dxa"/>
            </w:tcMar>
            <w:vAlign w:val="bottom"/>
          </w:tcPr>
          <w:p w14:paraId="4AE1DE81" w14:textId="77777777" w:rsidR="006865A6" w:rsidRPr="00A77A7E" w:rsidRDefault="006865A6" w:rsidP="00DC78D5">
            <w:pPr>
              <w:jc w:val="right"/>
              <w:rPr>
                <w:sz w:val="21"/>
              </w:rPr>
            </w:pPr>
            <w:r w:rsidRPr="00A77A7E">
              <w:rPr>
                <w:sz w:val="21"/>
              </w:rPr>
              <w:t>351</w:t>
            </w:r>
          </w:p>
        </w:tc>
        <w:tc>
          <w:tcPr>
            <w:tcW w:w="700" w:type="dxa"/>
            <w:tcBorders>
              <w:top w:val="nil"/>
              <w:left w:val="nil"/>
              <w:bottom w:val="nil"/>
              <w:right w:val="nil"/>
            </w:tcBorders>
            <w:tcMar>
              <w:top w:w="128" w:type="dxa"/>
              <w:left w:w="43" w:type="dxa"/>
              <w:bottom w:w="43" w:type="dxa"/>
              <w:right w:w="43" w:type="dxa"/>
            </w:tcMar>
            <w:vAlign w:val="bottom"/>
          </w:tcPr>
          <w:p w14:paraId="5621E902" w14:textId="77777777" w:rsidR="006865A6" w:rsidRPr="00A77A7E" w:rsidRDefault="006865A6" w:rsidP="00DC78D5">
            <w:pPr>
              <w:jc w:val="right"/>
              <w:rPr>
                <w:sz w:val="21"/>
              </w:rPr>
            </w:pPr>
            <w:r w:rsidRPr="00A77A7E">
              <w:rPr>
                <w:sz w:val="21"/>
              </w:rPr>
              <w:t>1 330</w:t>
            </w:r>
          </w:p>
        </w:tc>
        <w:tc>
          <w:tcPr>
            <w:tcW w:w="740" w:type="dxa"/>
            <w:tcBorders>
              <w:top w:val="nil"/>
              <w:left w:val="nil"/>
              <w:bottom w:val="nil"/>
              <w:right w:val="nil"/>
            </w:tcBorders>
            <w:tcMar>
              <w:top w:w="128" w:type="dxa"/>
              <w:left w:w="43" w:type="dxa"/>
              <w:bottom w:w="43" w:type="dxa"/>
              <w:right w:w="43" w:type="dxa"/>
            </w:tcMar>
            <w:vAlign w:val="bottom"/>
          </w:tcPr>
          <w:p w14:paraId="6DF4CC03" w14:textId="77777777" w:rsidR="006865A6" w:rsidRPr="00A77A7E" w:rsidRDefault="006865A6" w:rsidP="00DC78D5">
            <w:pPr>
              <w:jc w:val="right"/>
              <w:rPr>
                <w:sz w:val="21"/>
              </w:rPr>
            </w:pPr>
            <w:r w:rsidRPr="00A77A7E">
              <w:rPr>
                <w:sz w:val="21"/>
              </w:rPr>
              <w:t>34 701</w:t>
            </w:r>
          </w:p>
        </w:tc>
        <w:tc>
          <w:tcPr>
            <w:tcW w:w="780" w:type="dxa"/>
            <w:tcBorders>
              <w:top w:val="nil"/>
              <w:left w:val="nil"/>
              <w:bottom w:val="nil"/>
              <w:right w:val="nil"/>
            </w:tcBorders>
            <w:tcMar>
              <w:top w:w="128" w:type="dxa"/>
              <w:left w:w="43" w:type="dxa"/>
              <w:bottom w:w="43" w:type="dxa"/>
              <w:right w:w="43" w:type="dxa"/>
            </w:tcMar>
            <w:vAlign w:val="bottom"/>
          </w:tcPr>
          <w:p w14:paraId="63438A92" w14:textId="77777777" w:rsidR="006865A6" w:rsidRPr="00A77A7E" w:rsidRDefault="006865A6" w:rsidP="00DC78D5">
            <w:pPr>
              <w:jc w:val="right"/>
              <w:rPr>
                <w:sz w:val="21"/>
              </w:rPr>
            </w:pPr>
            <w:r w:rsidRPr="00A77A7E">
              <w:rPr>
                <w:sz w:val="21"/>
              </w:rPr>
              <w:t>4</w:t>
            </w:r>
          </w:p>
        </w:tc>
        <w:tc>
          <w:tcPr>
            <w:tcW w:w="760" w:type="dxa"/>
            <w:tcBorders>
              <w:top w:val="nil"/>
              <w:left w:val="nil"/>
              <w:bottom w:val="nil"/>
              <w:right w:val="nil"/>
            </w:tcBorders>
            <w:tcMar>
              <w:top w:w="128" w:type="dxa"/>
              <w:left w:w="43" w:type="dxa"/>
              <w:bottom w:w="43" w:type="dxa"/>
              <w:right w:w="43" w:type="dxa"/>
            </w:tcMar>
            <w:vAlign w:val="bottom"/>
          </w:tcPr>
          <w:p w14:paraId="3127EA11" w14:textId="77777777" w:rsidR="006865A6" w:rsidRPr="00A77A7E" w:rsidRDefault="006865A6" w:rsidP="00DC78D5">
            <w:pPr>
              <w:jc w:val="right"/>
              <w:rPr>
                <w:sz w:val="21"/>
              </w:rPr>
            </w:pPr>
            <w:r w:rsidRPr="00A77A7E">
              <w:rPr>
                <w:sz w:val="21"/>
              </w:rPr>
              <w:t>7 634</w:t>
            </w:r>
          </w:p>
        </w:tc>
        <w:tc>
          <w:tcPr>
            <w:tcW w:w="800" w:type="dxa"/>
            <w:tcBorders>
              <w:top w:val="nil"/>
              <w:left w:val="nil"/>
              <w:bottom w:val="nil"/>
              <w:right w:val="nil"/>
            </w:tcBorders>
            <w:tcMar>
              <w:top w:w="128" w:type="dxa"/>
              <w:left w:w="43" w:type="dxa"/>
              <w:bottom w:w="43" w:type="dxa"/>
              <w:right w:w="43" w:type="dxa"/>
            </w:tcMar>
            <w:vAlign w:val="bottom"/>
          </w:tcPr>
          <w:p w14:paraId="634B5EA6" w14:textId="77777777" w:rsidR="006865A6" w:rsidRPr="00A77A7E" w:rsidRDefault="006865A6" w:rsidP="00DC78D5">
            <w:pPr>
              <w:jc w:val="right"/>
              <w:rPr>
                <w:sz w:val="21"/>
              </w:rPr>
            </w:pPr>
            <w:r w:rsidRPr="00A77A7E">
              <w:rPr>
                <w:sz w:val="21"/>
              </w:rPr>
              <w:t>0</w:t>
            </w:r>
          </w:p>
        </w:tc>
        <w:tc>
          <w:tcPr>
            <w:tcW w:w="840" w:type="dxa"/>
            <w:tcBorders>
              <w:top w:val="nil"/>
              <w:left w:val="nil"/>
              <w:bottom w:val="nil"/>
              <w:right w:val="nil"/>
            </w:tcBorders>
            <w:tcMar>
              <w:top w:w="128" w:type="dxa"/>
              <w:left w:w="43" w:type="dxa"/>
              <w:bottom w:w="43" w:type="dxa"/>
              <w:right w:w="43" w:type="dxa"/>
            </w:tcMar>
            <w:vAlign w:val="bottom"/>
          </w:tcPr>
          <w:p w14:paraId="5D7AE34A" w14:textId="77777777" w:rsidR="006865A6" w:rsidRPr="00A77A7E" w:rsidRDefault="006865A6" w:rsidP="00DC78D5">
            <w:pPr>
              <w:jc w:val="right"/>
              <w:rPr>
                <w:sz w:val="21"/>
              </w:rPr>
            </w:pPr>
            <w:r w:rsidRPr="00A77A7E">
              <w:rPr>
                <w:sz w:val="21"/>
              </w:rPr>
              <w:t>16 944</w:t>
            </w:r>
            <w:r w:rsidRPr="00A77A7E">
              <w:rPr>
                <w:rStyle w:val="skrift-hevet"/>
                <w:sz w:val="21"/>
              </w:rPr>
              <w:t>6</w:t>
            </w:r>
          </w:p>
        </w:tc>
        <w:tc>
          <w:tcPr>
            <w:tcW w:w="740" w:type="dxa"/>
            <w:tcBorders>
              <w:top w:val="nil"/>
              <w:left w:val="nil"/>
              <w:bottom w:val="nil"/>
              <w:right w:val="nil"/>
            </w:tcBorders>
            <w:tcMar>
              <w:top w:w="128" w:type="dxa"/>
              <w:left w:w="43" w:type="dxa"/>
              <w:bottom w:w="43" w:type="dxa"/>
              <w:right w:w="43" w:type="dxa"/>
            </w:tcMar>
            <w:vAlign w:val="bottom"/>
          </w:tcPr>
          <w:p w14:paraId="4E6E77AE" w14:textId="77777777" w:rsidR="006865A6" w:rsidRPr="00A77A7E" w:rsidRDefault="006865A6" w:rsidP="00DC78D5">
            <w:pPr>
              <w:jc w:val="right"/>
              <w:rPr>
                <w:sz w:val="21"/>
              </w:rPr>
            </w:pPr>
            <w:r w:rsidRPr="00A77A7E">
              <w:rPr>
                <w:sz w:val="21"/>
              </w:rPr>
              <w:t>0</w:t>
            </w:r>
          </w:p>
        </w:tc>
        <w:tc>
          <w:tcPr>
            <w:tcW w:w="540" w:type="dxa"/>
            <w:tcBorders>
              <w:top w:val="nil"/>
              <w:left w:val="nil"/>
              <w:bottom w:val="nil"/>
              <w:right w:val="nil"/>
            </w:tcBorders>
            <w:tcMar>
              <w:top w:w="128" w:type="dxa"/>
              <w:left w:w="43" w:type="dxa"/>
              <w:bottom w:w="43" w:type="dxa"/>
              <w:right w:w="43" w:type="dxa"/>
            </w:tcMar>
            <w:vAlign w:val="bottom"/>
          </w:tcPr>
          <w:p w14:paraId="7EF23A54" w14:textId="77777777" w:rsidR="006865A6" w:rsidRPr="00A77A7E" w:rsidRDefault="006865A6" w:rsidP="00DC78D5">
            <w:pPr>
              <w:jc w:val="right"/>
              <w:rPr>
                <w:sz w:val="21"/>
              </w:rPr>
            </w:pPr>
            <w:r w:rsidRPr="00A77A7E">
              <w:rPr>
                <w:sz w:val="21"/>
              </w:rPr>
              <w:t>1 590</w:t>
            </w:r>
          </w:p>
        </w:tc>
        <w:tc>
          <w:tcPr>
            <w:tcW w:w="740" w:type="dxa"/>
            <w:tcBorders>
              <w:top w:val="nil"/>
              <w:left w:val="nil"/>
              <w:bottom w:val="nil"/>
              <w:right w:val="nil"/>
            </w:tcBorders>
            <w:tcMar>
              <w:top w:w="128" w:type="dxa"/>
              <w:left w:w="43" w:type="dxa"/>
              <w:bottom w:w="43" w:type="dxa"/>
              <w:right w:w="43" w:type="dxa"/>
            </w:tcMar>
            <w:vAlign w:val="bottom"/>
          </w:tcPr>
          <w:p w14:paraId="2DB4ACD7" w14:textId="77777777" w:rsidR="006865A6" w:rsidRPr="00A77A7E" w:rsidRDefault="006865A6" w:rsidP="00DC78D5">
            <w:pPr>
              <w:jc w:val="right"/>
              <w:rPr>
                <w:sz w:val="21"/>
              </w:rPr>
            </w:pPr>
            <w:r w:rsidRPr="00A77A7E">
              <w:rPr>
                <w:sz w:val="21"/>
              </w:rPr>
              <w:t>22 992</w:t>
            </w:r>
          </w:p>
        </w:tc>
      </w:tr>
      <w:tr w:rsidR="006865A6" w:rsidRPr="00A77A7E" w14:paraId="64B8E82F" w14:textId="77777777" w:rsidTr="00DC78D5">
        <w:trPr>
          <w:trHeight w:val="340"/>
        </w:trPr>
        <w:tc>
          <w:tcPr>
            <w:tcW w:w="1920" w:type="dxa"/>
            <w:tcBorders>
              <w:top w:val="nil"/>
              <w:left w:val="nil"/>
              <w:bottom w:val="nil"/>
              <w:right w:val="nil"/>
            </w:tcBorders>
            <w:tcMar>
              <w:top w:w="128" w:type="dxa"/>
              <w:left w:w="43" w:type="dxa"/>
              <w:bottom w:w="43" w:type="dxa"/>
              <w:right w:w="43" w:type="dxa"/>
            </w:tcMar>
          </w:tcPr>
          <w:p w14:paraId="43AB5D12" w14:textId="77777777" w:rsidR="006865A6" w:rsidRPr="00A77A7E" w:rsidRDefault="006865A6" w:rsidP="00DC78D5">
            <w:pPr>
              <w:rPr>
                <w:sz w:val="21"/>
              </w:rPr>
            </w:pPr>
            <w:r w:rsidRPr="00A77A7E">
              <w:rPr>
                <w:sz w:val="21"/>
              </w:rPr>
              <w:t>Havbruksselskaper</w:t>
            </w:r>
            <w:r w:rsidRPr="00A77A7E">
              <w:rPr>
                <w:sz w:val="21"/>
              </w:rPr>
              <w:tab/>
            </w:r>
          </w:p>
        </w:tc>
        <w:tc>
          <w:tcPr>
            <w:tcW w:w="900" w:type="dxa"/>
            <w:tcBorders>
              <w:top w:val="nil"/>
              <w:left w:val="nil"/>
              <w:bottom w:val="nil"/>
              <w:right w:val="nil"/>
            </w:tcBorders>
            <w:tcMar>
              <w:top w:w="128" w:type="dxa"/>
              <w:left w:w="43" w:type="dxa"/>
              <w:bottom w:w="43" w:type="dxa"/>
              <w:right w:w="43" w:type="dxa"/>
            </w:tcMar>
            <w:vAlign w:val="bottom"/>
          </w:tcPr>
          <w:p w14:paraId="201E5621" w14:textId="77777777" w:rsidR="006865A6" w:rsidRPr="00A77A7E" w:rsidRDefault="006865A6" w:rsidP="00DC78D5">
            <w:pPr>
              <w:jc w:val="right"/>
              <w:rPr>
                <w:sz w:val="21"/>
              </w:rPr>
            </w:pPr>
            <w:r w:rsidRPr="00A77A7E">
              <w:rPr>
                <w:sz w:val="21"/>
              </w:rPr>
              <w:t>60</w:t>
            </w:r>
          </w:p>
        </w:tc>
        <w:tc>
          <w:tcPr>
            <w:tcW w:w="700" w:type="dxa"/>
            <w:tcBorders>
              <w:top w:val="nil"/>
              <w:left w:val="nil"/>
              <w:bottom w:val="nil"/>
              <w:right w:val="nil"/>
            </w:tcBorders>
            <w:tcMar>
              <w:top w:w="128" w:type="dxa"/>
              <w:left w:w="43" w:type="dxa"/>
              <w:bottom w:w="43" w:type="dxa"/>
              <w:right w:w="43" w:type="dxa"/>
            </w:tcMar>
            <w:vAlign w:val="bottom"/>
          </w:tcPr>
          <w:p w14:paraId="46DAFA9E" w14:textId="77777777" w:rsidR="006865A6" w:rsidRPr="00A77A7E" w:rsidRDefault="006865A6" w:rsidP="00DC78D5">
            <w:pPr>
              <w:jc w:val="right"/>
              <w:rPr>
                <w:sz w:val="21"/>
              </w:rPr>
            </w:pPr>
            <w:r w:rsidRPr="00A77A7E">
              <w:rPr>
                <w:sz w:val="21"/>
              </w:rPr>
              <w:t>0</w:t>
            </w:r>
          </w:p>
        </w:tc>
        <w:tc>
          <w:tcPr>
            <w:tcW w:w="740" w:type="dxa"/>
            <w:tcBorders>
              <w:top w:val="nil"/>
              <w:left w:val="nil"/>
              <w:bottom w:val="nil"/>
              <w:right w:val="nil"/>
            </w:tcBorders>
            <w:tcMar>
              <w:top w:w="128" w:type="dxa"/>
              <w:left w:w="43" w:type="dxa"/>
              <w:bottom w:w="43" w:type="dxa"/>
              <w:right w:w="43" w:type="dxa"/>
            </w:tcMar>
            <w:vAlign w:val="bottom"/>
          </w:tcPr>
          <w:p w14:paraId="59CD55F0" w14:textId="77777777" w:rsidR="006865A6" w:rsidRPr="00A77A7E" w:rsidRDefault="006865A6" w:rsidP="00DC78D5">
            <w:pPr>
              <w:jc w:val="right"/>
              <w:rPr>
                <w:sz w:val="21"/>
              </w:rPr>
            </w:pPr>
            <w:r w:rsidRPr="00A77A7E">
              <w:rPr>
                <w:sz w:val="21"/>
              </w:rPr>
              <w:t>5 230</w:t>
            </w:r>
          </w:p>
        </w:tc>
        <w:tc>
          <w:tcPr>
            <w:tcW w:w="780" w:type="dxa"/>
            <w:tcBorders>
              <w:top w:val="nil"/>
              <w:left w:val="nil"/>
              <w:bottom w:val="nil"/>
              <w:right w:val="nil"/>
            </w:tcBorders>
            <w:tcMar>
              <w:top w:w="128" w:type="dxa"/>
              <w:left w:w="43" w:type="dxa"/>
              <w:bottom w:w="43" w:type="dxa"/>
              <w:right w:w="43" w:type="dxa"/>
            </w:tcMar>
            <w:vAlign w:val="bottom"/>
          </w:tcPr>
          <w:p w14:paraId="3566D086" w14:textId="77777777" w:rsidR="006865A6" w:rsidRPr="00A77A7E" w:rsidRDefault="006865A6" w:rsidP="00DC78D5">
            <w:pPr>
              <w:jc w:val="right"/>
              <w:rPr>
                <w:sz w:val="21"/>
              </w:rPr>
            </w:pPr>
            <w:r w:rsidRPr="00A77A7E">
              <w:rPr>
                <w:sz w:val="21"/>
              </w:rPr>
              <w:t>0</w:t>
            </w:r>
          </w:p>
        </w:tc>
        <w:tc>
          <w:tcPr>
            <w:tcW w:w="760" w:type="dxa"/>
            <w:tcBorders>
              <w:top w:val="nil"/>
              <w:left w:val="nil"/>
              <w:bottom w:val="nil"/>
              <w:right w:val="nil"/>
            </w:tcBorders>
            <w:tcMar>
              <w:top w:w="128" w:type="dxa"/>
              <w:left w:w="43" w:type="dxa"/>
              <w:bottom w:w="43" w:type="dxa"/>
              <w:right w:w="43" w:type="dxa"/>
            </w:tcMar>
            <w:vAlign w:val="bottom"/>
          </w:tcPr>
          <w:p w14:paraId="445A7394" w14:textId="77777777" w:rsidR="006865A6" w:rsidRPr="00A77A7E" w:rsidRDefault="006865A6" w:rsidP="00DC78D5">
            <w:pPr>
              <w:jc w:val="right"/>
              <w:rPr>
                <w:sz w:val="21"/>
              </w:rPr>
            </w:pPr>
            <w:r w:rsidRPr="00A77A7E">
              <w:rPr>
                <w:sz w:val="21"/>
              </w:rPr>
              <w:t>1 151</w:t>
            </w:r>
          </w:p>
        </w:tc>
        <w:tc>
          <w:tcPr>
            <w:tcW w:w="800" w:type="dxa"/>
            <w:tcBorders>
              <w:top w:val="nil"/>
              <w:left w:val="nil"/>
              <w:bottom w:val="nil"/>
              <w:right w:val="nil"/>
            </w:tcBorders>
            <w:tcMar>
              <w:top w:w="128" w:type="dxa"/>
              <w:left w:w="43" w:type="dxa"/>
              <w:bottom w:w="43" w:type="dxa"/>
              <w:right w:w="43" w:type="dxa"/>
            </w:tcMar>
            <w:vAlign w:val="bottom"/>
          </w:tcPr>
          <w:p w14:paraId="5D10D8DE" w14:textId="77777777" w:rsidR="006865A6" w:rsidRPr="00A77A7E" w:rsidRDefault="006865A6" w:rsidP="00DC78D5">
            <w:pPr>
              <w:jc w:val="right"/>
              <w:rPr>
                <w:sz w:val="21"/>
              </w:rPr>
            </w:pPr>
            <w:r w:rsidRPr="00A77A7E">
              <w:rPr>
                <w:sz w:val="21"/>
              </w:rPr>
              <w:t>0</w:t>
            </w:r>
          </w:p>
        </w:tc>
        <w:tc>
          <w:tcPr>
            <w:tcW w:w="840" w:type="dxa"/>
            <w:tcBorders>
              <w:top w:val="nil"/>
              <w:left w:val="nil"/>
              <w:bottom w:val="nil"/>
              <w:right w:val="nil"/>
            </w:tcBorders>
            <w:tcMar>
              <w:top w:w="128" w:type="dxa"/>
              <w:left w:w="43" w:type="dxa"/>
              <w:bottom w:w="43" w:type="dxa"/>
              <w:right w:w="43" w:type="dxa"/>
            </w:tcMar>
            <w:vAlign w:val="bottom"/>
          </w:tcPr>
          <w:p w14:paraId="6A5CB043" w14:textId="77777777" w:rsidR="006865A6" w:rsidRPr="00A77A7E" w:rsidRDefault="006865A6" w:rsidP="00DC78D5">
            <w:pPr>
              <w:jc w:val="right"/>
              <w:rPr>
                <w:sz w:val="21"/>
              </w:rPr>
            </w:pPr>
            <w:r w:rsidRPr="00A77A7E">
              <w:rPr>
                <w:sz w:val="21"/>
              </w:rPr>
              <w:t>506</w:t>
            </w:r>
          </w:p>
        </w:tc>
        <w:tc>
          <w:tcPr>
            <w:tcW w:w="740" w:type="dxa"/>
            <w:tcBorders>
              <w:top w:val="nil"/>
              <w:left w:val="nil"/>
              <w:bottom w:val="nil"/>
              <w:right w:val="nil"/>
            </w:tcBorders>
            <w:tcMar>
              <w:top w:w="128" w:type="dxa"/>
              <w:left w:w="43" w:type="dxa"/>
              <w:bottom w:w="43" w:type="dxa"/>
              <w:right w:w="43" w:type="dxa"/>
            </w:tcMar>
            <w:vAlign w:val="bottom"/>
          </w:tcPr>
          <w:p w14:paraId="00E2DE99" w14:textId="77777777" w:rsidR="006865A6" w:rsidRPr="00A77A7E" w:rsidRDefault="006865A6" w:rsidP="00DC78D5">
            <w:pPr>
              <w:jc w:val="right"/>
              <w:rPr>
                <w:sz w:val="21"/>
              </w:rPr>
            </w:pPr>
            <w:r w:rsidRPr="00A77A7E">
              <w:rPr>
                <w:sz w:val="21"/>
              </w:rPr>
              <w:t>0</w:t>
            </w:r>
          </w:p>
        </w:tc>
        <w:tc>
          <w:tcPr>
            <w:tcW w:w="540" w:type="dxa"/>
            <w:tcBorders>
              <w:top w:val="nil"/>
              <w:left w:val="nil"/>
              <w:bottom w:val="nil"/>
              <w:right w:val="nil"/>
            </w:tcBorders>
            <w:tcMar>
              <w:top w:w="128" w:type="dxa"/>
              <w:left w:w="43" w:type="dxa"/>
              <w:bottom w:w="43" w:type="dxa"/>
              <w:right w:w="43" w:type="dxa"/>
            </w:tcMar>
            <w:vAlign w:val="bottom"/>
          </w:tcPr>
          <w:p w14:paraId="1A824869" w14:textId="77777777" w:rsidR="006865A6" w:rsidRPr="00A77A7E" w:rsidRDefault="006865A6" w:rsidP="00DC78D5">
            <w:pPr>
              <w:jc w:val="right"/>
              <w:rPr>
                <w:sz w:val="21"/>
              </w:rPr>
            </w:pPr>
            <w:r w:rsidRPr="00A77A7E">
              <w:rPr>
                <w:sz w:val="21"/>
              </w:rPr>
              <w:t>16</w:t>
            </w:r>
          </w:p>
        </w:tc>
        <w:tc>
          <w:tcPr>
            <w:tcW w:w="740" w:type="dxa"/>
            <w:tcBorders>
              <w:top w:val="nil"/>
              <w:left w:val="nil"/>
              <w:bottom w:val="nil"/>
              <w:right w:val="nil"/>
            </w:tcBorders>
            <w:tcMar>
              <w:top w:w="128" w:type="dxa"/>
              <w:left w:w="43" w:type="dxa"/>
              <w:bottom w:w="43" w:type="dxa"/>
              <w:right w:w="43" w:type="dxa"/>
            </w:tcMar>
            <w:vAlign w:val="bottom"/>
          </w:tcPr>
          <w:p w14:paraId="132099CC" w14:textId="77777777" w:rsidR="006865A6" w:rsidRPr="00A77A7E" w:rsidRDefault="006865A6" w:rsidP="00DC78D5">
            <w:pPr>
              <w:jc w:val="right"/>
              <w:rPr>
                <w:sz w:val="21"/>
              </w:rPr>
            </w:pPr>
            <w:r w:rsidRPr="00A77A7E">
              <w:rPr>
                <w:sz w:val="21"/>
              </w:rPr>
              <w:t>1 641</w:t>
            </w:r>
          </w:p>
        </w:tc>
      </w:tr>
      <w:tr w:rsidR="006865A6" w:rsidRPr="00A77A7E" w14:paraId="66EBCE34" w14:textId="77777777" w:rsidTr="00DC78D5">
        <w:trPr>
          <w:trHeight w:val="340"/>
        </w:trPr>
        <w:tc>
          <w:tcPr>
            <w:tcW w:w="1920" w:type="dxa"/>
            <w:tcBorders>
              <w:top w:val="nil"/>
              <w:left w:val="nil"/>
              <w:bottom w:val="nil"/>
              <w:right w:val="nil"/>
            </w:tcBorders>
            <w:tcMar>
              <w:top w:w="128" w:type="dxa"/>
              <w:left w:w="43" w:type="dxa"/>
              <w:bottom w:w="43" w:type="dxa"/>
              <w:right w:w="43" w:type="dxa"/>
            </w:tcMar>
          </w:tcPr>
          <w:p w14:paraId="24B036B2" w14:textId="77777777" w:rsidR="006865A6" w:rsidRPr="00A77A7E" w:rsidRDefault="006865A6" w:rsidP="00DC78D5">
            <w:pPr>
              <w:rPr>
                <w:sz w:val="21"/>
              </w:rPr>
            </w:pPr>
            <w:r w:rsidRPr="00A77A7E">
              <w:rPr>
                <w:sz w:val="21"/>
              </w:rPr>
              <w:t>Finansselskaper</w:t>
            </w:r>
            <w:r w:rsidRPr="00A77A7E">
              <w:rPr>
                <w:sz w:val="21"/>
              </w:rPr>
              <w:tab/>
            </w:r>
          </w:p>
        </w:tc>
        <w:tc>
          <w:tcPr>
            <w:tcW w:w="900" w:type="dxa"/>
            <w:tcBorders>
              <w:top w:val="nil"/>
              <w:left w:val="nil"/>
              <w:bottom w:val="nil"/>
              <w:right w:val="nil"/>
            </w:tcBorders>
            <w:tcMar>
              <w:top w:w="128" w:type="dxa"/>
              <w:left w:w="43" w:type="dxa"/>
              <w:bottom w:w="43" w:type="dxa"/>
              <w:right w:w="43" w:type="dxa"/>
            </w:tcMar>
            <w:vAlign w:val="bottom"/>
          </w:tcPr>
          <w:p w14:paraId="172EFDC5" w14:textId="77777777" w:rsidR="006865A6" w:rsidRPr="00A77A7E" w:rsidRDefault="006865A6" w:rsidP="00DC78D5">
            <w:pPr>
              <w:jc w:val="right"/>
              <w:rPr>
                <w:sz w:val="21"/>
              </w:rPr>
            </w:pPr>
            <w:r w:rsidRPr="00A77A7E">
              <w:rPr>
                <w:sz w:val="21"/>
              </w:rPr>
              <w:t>1 405</w:t>
            </w:r>
          </w:p>
        </w:tc>
        <w:tc>
          <w:tcPr>
            <w:tcW w:w="700" w:type="dxa"/>
            <w:tcBorders>
              <w:top w:val="nil"/>
              <w:left w:val="nil"/>
              <w:bottom w:val="nil"/>
              <w:right w:val="nil"/>
            </w:tcBorders>
            <w:tcMar>
              <w:top w:w="128" w:type="dxa"/>
              <w:left w:w="43" w:type="dxa"/>
              <w:bottom w:w="43" w:type="dxa"/>
              <w:right w:w="43" w:type="dxa"/>
            </w:tcMar>
            <w:vAlign w:val="bottom"/>
          </w:tcPr>
          <w:p w14:paraId="00CA1D67" w14:textId="77777777" w:rsidR="006865A6" w:rsidRPr="00A77A7E" w:rsidRDefault="006865A6" w:rsidP="00DC78D5">
            <w:pPr>
              <w:jc w:val="right"/>
              <w:rPr>
                <w:sz w:val="21"/>
              </w:rPr>
            </w:pPr>
            <w:r w:rsidRPr="00A77A7E">
              <w:rPr>
                <w:sz w:val="21"/>
              </w:rPr>
              <w:t>154 636</w:t>
            </w:r>
          </w:p>
        </w:tc>
        <w:tc>
          <w:tcPr>
            <w:tcW w:w="740" w:type="dxa"/>
            <w:tcBorders>
              <w:top w:val="nil"/>
              <w:left w:val="nil"/>
              <w:bottom w:val="nil"/>
              <w:right w:val="nil"/>
            </w:tcBorders>
            <w:tcMar>
              <w:top w:w="128" w:type="dxa"/>
              <w:left w:w="43" w:type="dxa"/>
              <w:bottom w:w="43" w:type="dxa"/>
              <w:right w:w="43" w:type="dxa"/>
            </w:tcMar>
            <w:vAlign w:val="bottom"/>
          </w:tcPr>
          <w:p w14:paraId="64D699AF" w14:textId="77777777" w:rsidR="006865A6" w:rsidRPr="00A77A7E" w:rsidRDefault="006865A6" w:rsidP="00DC78D5">
            <w:pPr>
              <w:jc w:val="right"/>
              <w:rPr>
                <w:sz w:val="21"/>
              </w:rPr>
            </w:pPr>
            <w:r w:rsidRPr="00A77A7E">
              <w:rPr>
                <w:sz w:val="21"/>
              </w:rPr>
              <w:t>92 774</w:t>
            </w:r>
          </w:p>
        </w:tc>
        <w:tc>
          <w:tcPr>
            <w:tcW w:w="780" w:type="dxa"/>
            <w:tcBorders>
              <w:top w:val="nil"/>
              <w:left w:val="nil"/>
              <w:bottom w:val="nil"/>
              <w:right w:val="nil"/>
            </w:tcBorders>
            <w:tcMar>
              <w:top w:w="128" w:type="dxa"/>
              <w:left w:w="43" w:type="dxa"/>
              <w:bottom w:w="43" w:type="dxa"/>
              <w:right w:w="43" w:type="dxa"/>
            </w:tcMar>
            <w:vAlign w:val="bottom"/>
          </w:tcPr>
          <w:p w14:paraId="17D2C14B" w14:textId="77777777" w:rsidR="006865A6" w:rsidRPr="00A77A7E" w:rsidRDefault="006865A6" w:rsidP="00DC78D5">
            <w:pPr>
              <w:jc w:val="right"/>
              <w:rPr>
                <w:sz w:val="21"/>
              </w:rPr>
            </w:pPr>
            <w:r w:rsidRPr="00A77A7E">
              <w:rPr>
                <w:sz w:val="21"/>
              </w:rPr>
              <w:t>464</w:t>
            </w:r>
          </w:p>
        </w:tc>
        <w:tc>
          <w:tcPr>
            <w:tcW w:w="760" w:type="dxa"/>
            <w:tcBorders>
              <w:top w:val="nil"/>
              <w:left w:val="nil"/>
              <w:bottom w:val="nil"/>
              <w:right w:val="nil"/>
            </w:tcBorders>
            <w:tcMar>
              <w:top w:w="128" w:type="dxa"/>
              <w:left w:w="43" w:type="dxa"/>
              <w:bottom w:w="43" w:type="dxa"/>
              <w:right w:w="43" w:type="dxa"/>
            </w:tcMar>
            <w:vAlign w:val="bottom"/>
          </w:tcPr>
          <w:p w14:paraId="0B4E1CB6" w14:textId="77777777" w:rsidR="006865A6" w:rsidRPr="00A77A7E" w:rsidRDefault="006865A6" w:rsidP="00DC78D5">
            <w:pPr>
              <w:jc w:val="right"/>
              <w:rPr>
                <w:sz w:val="21"/>
              </w:rPr>
            </w:pPr>
            <w:r w:rsidRPr="00A77A7E">
              <w:rPr>
                <w:sz w:val="21"/>
              </w:rPr>
              <w:t>23 187</w:t>
            </w:r>
          </w:p>
        </w:tc>
        <w:tc>
          <w:tcPr>
            <w:tcW w:w="800" w:type="dxa"/>
            <w:tcBorders>
              <w:top w:val="nil"/>
              <w:left w:val="nil"/>
              <w:bottom w:val="nil"/>
              <w:right w:val="nil"/>
            </w:tcBorders>
            <w:tcMar>
              <w:top w:w="128" w:type="dxa"/>
              <w:left w:w="43" w:type="dxa"/>
              <w:bottom w:w="43" w:type="dxa"/>
              <w:right w:w="43" w:type="dxa"/>
            </w:tcMar>
            <w:vAlign w:val="bottom"/>
          </w:tcPr>
          <w:p w14:paraId="4EB02A03" w14:textId="77777777" w:rsidR="006865A6" w:rsidRPr="00A77A7E" w:rsidRDefault="006865A6" w:rsidP="00DC78D5">
            <w:pPr>
              <w:jc w:val="right"/>
              <w:rPr>
                <w:sz w:val="21"/>
              </w:rPr>
            </w:pPr>
            <w:r w:rsidRPr="00A77A7E">
              <w:rPr>
                <w:sz w:val="21"/>
              </w:rPr>
              <w:t>0</w:t>
            </w:r>
          </w:p>
        </w:tc>
        <w:tc>
          <w:tcPr>
            <w:tcW w:w="840" w:type="dxa"/>
            <w:tcBorders>
              <w:top w:val="nil"/>
              <w:left w:val="nil"/>
              <w:bottom w:val="nil"/>
              <w:right w:val="nil"/>
            </w:tcBorders>
            <w:tcMar>
              <w:top w:w="128" w:type="dxa"/>
              <w:left w:w="43" w:type="dxa"/>
              <w:bottom w:w="43" w:type="dxa"/>
              <w:right w:w="43" w:type="dxa"/>
            </w:tcMar>
            <w:vAlign w:val="bottom"/>
          </w:tcPr>
          <w:p w14:paraId="5748A242" w14:textId="77777777" w:rsidR="006865A6" w:rsidRPr="00A77A7E" w:rsidRDefault="006865A6" w:rsidP="00DC78D5">
            <w:pPr>
              <w:jc w:val="right"/>
              <w:rPr>
                <w:sz w:val="21"/>
              </w:rPr>
            </w:pPr>
            <w:r w:rsidRPr="00A77A7E">
              <w:rPr>
                <w:sz w:val="21"/>
              </w:rPr>
              <w:t>0</w:t>
            </w:r>
          </w:p>
        </w:tc>
        <w:tc>
          <w:tcPr>
            <w:tcW w:w="740" w:type="dxa"/>
            <w:tcBorders>
              <w:top w:val="nil"/>
              <w:left w:val="nil"/>
              <w:bottom w:val="nil"/>
              <w:right w:val="nil"/>
            </w:tcBorders>
            <w:tcMar>
              <w:top w:w="128" w:type="dxa"/>
              <w:left w:w="43" w:type="dxa"/>
              <w:bottom w:w="43" w:type="dxa"/>
              <w:right w:w="43" w:type="dxa"/>
            </w:tcMar>
            <w:vAlign w:val="bottom"/>
          </w:tcPr>
          <w:p w14:paraId="1885B0C5" w14:textId="77777777" w:rsidR="006865A6" w:rsidRPr="00A77A7E" w:rsidRDefault="006865A6" w:rsidP="00DC78D5">
            <w:pPr>
              <w:jc w:val="right"/>
              <w:rPr>
                <w:sz w:val="21"/>
              </w:rPr>
            </w:pPr>
            <w:r w:rsidRPr="00A77A7E">
              <w:rPr>
                <w:sz w:val="21"/>
              </w:rPr>
              <w:t>2 773</w:t>
            </w:r>
          </w:p>
        </w:tc>
        <w:tc>
          <w:tcPr>
            <w:tcW w:w="540" w:type="dxa"/>
            <w:tcBorders>
              <w:top w:val="nil"/>
              <w:left w:val="nil"/>
              <w:bottom w:val="nil"/>
              <w:right w:val="nil"/>
            </w:tcBorders>
            <w:tcMar>
              <w:top w:w="128" w:type="dxa"/>
              <w:left w:w="43" w:type="dxa"/>
              <w:bottom w:w="43" w:type="dxa"/>
              <w:right w:w="43" w:type="dxa"/>
            </w:tcMar>
            <w:vAlign w:val="bottom"/>
          </w:tcPr>
          <w:p w14:paraId="5BDB3388" w14:textId="77777777" w:rsidR="006865A6" w:rsidRPr="00A77A7E" w:rsidRDefault="006865A6" w:rsidP="00DC78D5">
            <w:pPr>
              <w:jc w:val="right"/>
              <w:rPr>
                <w:sz w:val="21"/>
              </w:rPr>
            </w:pPr>
            <w:r w:rsidRPr="00A77A7E">
              <w:rPr>
                <w:sz w:val="21"/>
              </w:rPr>
              <w:t>43</w:t>
            </w:r>
          </w:p>
        </w:tc>
        <w:tc>
          <w:tcPr>
            <w:tcW w:w="740" w:type="dxa"/>
            <w:tcBorders>
              <w:top w:val="nil"/>
              <w:left w:val="nil"/>
              <w:bottom w:val="nil"/>
              <w:right w:val="nil"/>
            </w:tcBorders>
            <w:tcMar>
              <w:top w:w="128" w:type="dxa"/>
              <w:left w:w="43" w:type="dxa"/>
              <w:bottom w:w="43" w:type="dxa"/>
              <w:right w:w="43" w:type="dxa"/>
            </w:tcMar>
            <w:vAlign w:val="bottom"/>
          </w:tcPr>
          <w:p w14:paraId="0354CA91" w14:textId="77777777" w:rsidR="006865A6" w:rsidRPr="00A77A7E" w:rsidRDefault="006865A6" w:rsidP="00DC78D5">
            <w:pPr>
              <w:jc w:val="right"/>
              <w:rPr>
                <w:sz w:val="21"/>
              </w:rPr>
            </w:pPr>
            <w:r w:rsidRPr="00A77A7E">
              <w:rPr>
                <w:sz w:val="21"/>
              </w:rPr>
              <w:t>26 381</w:t>
            </w:r>
          </w:p>
        </w:tc>
      </w:tr>
      <w:tr w:rsidR="006865A6" w:rsidRPr="00A77A7E" w14:paraId="78B7D2AE" w14:textId="77777777" w:rsidTr="00DC78D5">
        <w:trPr>
          <w:trHeight w:val="540"/>
        </w:trPr>
        <w:tc>
          <w:tcPr>
            <w:tcW w:w="1920" w:type="dxa"/>
            <w:tcBorders>
              <w:top w:val="nil"/>
              <w:left w:val="nil"/>
              <w:bottom w:val="nil"/>
              <w:right w:val="nil"/>
            </w:tcBorders>
            <w:tcMar>
              <w:top w:w="128" w:type="dxa"/>
              <w:left w:w="43" w:type="dxa"/>
              <w:bottom w:w="43" w:type="dxa"/>
              <w:right w:w="43" w:type="dxa"/>
            </w:tcMar>
          </w:tcPr>
          <w:p w14:paraId="7F527D33" w14:textId="77777777" w:rsidR="006865A6" w:rsidRPr="00A77A7E" w:rsidRDefault="006865A6" w:rsidP="00DC78D5">
            <w:pPr>
              <w:rPr>
                <w:sz w:val="21"/>
              </w:rPr>
            </w:pPr>
            <w:r w:rsidRPr="00A77A7E">
              <w:rPr>
                <w:sz w:val="21"/>
              </w:rPr>
              <w:t>Selskap hjemmehørende på Svalbard</w:t>
            </w:r>
            <w:r w:rsidRPr="00A77A7E">
              <w:rPr>
                <w:sz w:val="21"/>
              </w:rPr>
              <w:tab/>
            </w:r>
          </w:p>
        </w:tc>
        <w:tc>
          <w:tcPr>
            <w:tcW w:w="900" w:type="dxa"/>
            <w:tcBorders>
              <w:top w:val="nil"/>
              <w:left w:val="nil"/>
              <w:bottom w:val="nil"/>
              <w:right w:val="nil"/>
            </w:tcBorders>
            <w:tcMar>
              <w:top w:w="128" w:type="dxa"/>
              <w:left w:w="43" w:type="dxa"/>
              <w:bottom w:w="43" w:type="dxa"/>
              <w:right w:w="43" w:type="dxa"/>
            </w:tcMar>
            <w:vAlign w:val="bottom"/>
          </w:tcPr>
          <w:p w14:paraId="1A9A1C58" w14:textId="77777777" w:rsidR="006865A6" w:rsidRPr="00A77A7E" w:rsidRDefault="006865A6" w:rsidP="00DC78D5">
            <w:pPr>
              <w:jc w:val="right"/>
              <w:rPr>
                <w:sz w:val="21"/>
              </w:rPr>
            </w:pPr>
            <w:r w:rsidRPr="00A77A7E">
              <w:rPr>
                <w:sz w:val="21"/>
              </w:rPr>
              <w:t>179</w:t>
            </w:r>
          </w:p>
        </w:tc>
        <w:tc>
          <w:tcPr>
            <w:tcW w:w="700" w:type="dxa"/>
            <w:tcBorders>
              <w:top w:val="nil"/>
              <w:left w:val="nil"/>
              <w:bottom w:val="nil"/>
              <w:right w:val="nil"/>
            </w:tcBorders>
            <w:tcMar>
              <w:top w:w="128" w:type="dxa"/>
              <w:left w:w="43" w:type="dxa"/>
              <w:bottom w:w="43" w:type="dxa"/>
              <w:right w:w="43" w:type="dxa"/>
            </w:tcMar>
            <w:vAlign w:val="bottom"/>
          </w:tcPr>
          <w:p w14:paraId="253E178A" w14:textId="77777777" w:rsidR="006865A6" w:rsidRPr="00A77A7E" w:rsidRDefault="006865A6" w:rsidP="00DC78D5">
            <w:pPr>
              <w:jc w:val="right"/>
              <w:rPr>
                <w:sz w:val="21"/>
              </w:rPr>
            </w:pPr>
            <w:r w:rsidRPr="00A77A7E">
              <w:rPr>
                <w:sz w:val="21"/>
              </w:rPr>
              <w:t>17</w:t>
            </w:r>
          </w:p>
        </w:tc>
        <w:tc>
          <w:tcPr>
            <w:tcW w:w="740" w:type="dxa"/>
            <w:tcBorders>
              <w:top w:val="nil"/>
              <w:left w:val="nil"/>
              <w:bottom w:val="nil"/>
              <w:right w:val="nil"/>
            </w:tcBorders>
            <w:tcMar>
              <w:top w:w="128" w:type="dxa"/>
              <w:left w:w="43" w:type="dxa"/>
              <w:bottom w:w="43" w:type="dxa"/>
              <w:right w:w="43" w:type="dxa"/>
            </w:tcMar>
            <w:vAlign w:val="bottom"/>
          </w:tcPr>
          <w:p w14:paraId="5A19CC1E" w14:textId="77777777" w:rsidR="006865A6" w:rsidRPr="00A77A7E" w:rsidRDefault="006865A6" w:rsidP="00DC78D5">
            <w:pPr>
              <w:jc w:val="right"/>
              <w:rPr>
                <w:sz w:val="21"/>
              </w:rPr>
            </w:pPr>
            <w:r w:rsidRPr="00A77A7E">
              <w:rPr>
                <w:sz w:val="21"/>
              </w:rPr>
              <w:t>3 937</w:t>
            </w:r>
          </w:p>
        </w:tc>
        <w:tc>
          <w:tcPr>
            <w:tcW w:w="780" w:type="dxa"/>
            <w:tcBorders>
              <w:top w:val="nil"/>
              <w:left w:val="nil"/>
              <w:bottom w:val="nil"/>
              <w:right w:val="nil"/>
            </w:tcBorders>
            <w:tcMar>
              <w:top w:w="128" w:type="dxa"/>
              <w:left w:w="43" w:type="dxa"/>
              <w:bottom w:w="43" w:type="dxa"/>
              <w:right w:w="43" w:type="dxa"/>
            </w:tcMar>
            <w:vAlign w:val="bottom"/>
          </w:tcPr>
          <w:p w14:paraId="2AB88393" w14:textId="77777777" w:rsidR="006865A6" w:rsidRPr="00A77A7E" w:rsidRDefault="006865A6" w:rsidP="00DC78D5">
            <w:pPr>
              <w:jc w:val="right"/>
              <w:rPr>
                <w:sz w:val="21"/>
              </w:rPr>
            </w:pPr>
            <w:r w:rsidRPr="00A77A7E">
              <w:rPr>
                <w:sz w:val="21"/>
              </w:rPr>
              <w:t>0</w:t>
            </w:r>
          </w:p>
        </w:tc>
        <w:tc>
          <w:tcPr>
            <w:tcW w:w="760" w:type="dxa"/>
            <w:tcBorders>
              <w:top w:val="nil"/>
              <w:left w:val="nil"/>
              <w:bottom w:val="nil"/>
              <w:right w:val="nil"/>
            </w:tcBorders>
            <w:tcMar>
              <w:top w:w="128" w:type="dxa"/>
              <w:left w:w="43" w:type="dxa"/>
              <w:bottom w:w="43" w:type="dxa"/>
              <w:right w:w="43" w:type="dxa"/>
            </w:tcMar>
            <w:vAlign w:val="bottom"/>
          </w:tcPr>
          <w:p w14:paraId="039C6EBB" w14:textId="77777777" w:rsidR="006865A6" w:rsidRPr="00A77A7E" w:rsidRDefault="006865A6" w:rsidP="00DC78D5">
            <w:pPr>
              <w:jc w:val="right"/>
              <w:rPr>
                <w:sz w:val="21"/>
              </w:rPr>
            </w:pPr>
            <w:r w:rsidRPr="00A77A7E">
              <w:rPr>
                <w:sz w:val="21"/>
              </w:rPr>
              <w:t>105</w:t>
            </w:r>
          </w:p>
        </w:tc>
        <w:tc>
          <w:tcPr>
            <w:tcW w:w="800" w:type="dxa"/>
            <w:tcBorders>
              <w:top w:val="nil"/>
              <w:left w:val="nil"/>
              <w:bottom w:val="nil"/>
              <w:right w:val="nil"/>
            </w:tcBorders>
            <w:tcMar>
              <w:top w:w="128" w:type="dxa"/>
              <w:left w:w="43" w:type="dxa"/>
              <w:bottom w:w="43" w:type="dxa"/>
              <w:right w:w="43" w:type="dxa"/>
            </w:tcMar>
            <w:vAlign w:val="bottom"/>
          </w:tcPr>
          <w:p w14:paraId="2350A49F" w14:textId="77777777" w:rsidR="006865A6" w:rsidRPr="00A77A7E" w:rsidRDefault="006865A6" w:rsidP="00DC78D5">
            <w:pPr>
              <w:jc w:val="right"/>
              <w:rPr>
                <w:sz w:val="21"/>
              </w:rPr>
            </w:pPr>
            <w:r w:rsidRPr="00A77A7E">
              <w:rPr>
                <w:sz w:val="21"/>
              </w:rPr>
              <w:t>0</w:t>
            </w:r>
          </w:p>
        </w:tc>
        <w:tc>
          <w:tcPr>
            <w:tcW w:w="840" w:type="dxa"/>
            <w:tcBorders>
              <w:top w:val="nil"/>
              <w:left w:val="nil"/>
              <w:bottom w:val="nil"/>
              <w:right w:val="nil"/>
            </w:tcBorders>
            <w:tcMar>
              <w:top w:w="128" w:type="dxa"/>
              <w:left w:w="43" w:type="dxa"/>
              <w:bottom w:w="43" w:type="dxa"/>
              <w:right w:w="43" w:type="dxa"/>
            </w:tcMar>
            <w:vAlign w:val="bottom"/>
          </w:tcPr>
          <w:p w14:paraId="67C83370" w14:textId="77777777" w:rsidR="006865A6" w:rsidRPr="00A77A7E" w:rsidRDefault="006865A6" w:rsidP="00DC78D5">
            <w:pPr>
              <w:jc w:val="right"/>
              <w:rPr>
                <w:sz w:val="21"/>
              </w:rPr>
            </w:pPr>
            <w:r w:rsidRPr="00A77A7E">
              <w:rPr>
                <w:sz w:val="21"/>
              </w:rPr>
              <w:t>0</w:t>
            </w:r>
          </w:p>
        </w:tc>
        <w:tc>
          <w:tcPr>
            <w:tcW w:w="740" w:type="dxa"/>
            <w:tcBorders>
              <w:top w:val="nil"/>
              <w:left w:val="nil"/>
              <w:bottom w:val="nil"/>
              <w:right w:val="nil"/>
            </w:tcBorders>
            <w:tcMar>
              <w:top w:w="128" w:type="dxa"/>
              <w:left w:w="43" w:type="dxa"/>
              <w:bottom w:w="43" w:type="dxa"/>
              <w:right w:w="43" w:type="dxa"/>
            </w:tcMar>
            <w:vAlign w:val="bottom"/>
          </w:tcPr>
          <w:p w14:paraId="066A3B10" w14:textId="77777777" w:rsidR="006865A6" w:rsidRPr="00A77A7E" w:rsidRDefault="006865A6" w:rsidP="00DC78D5">
            <w:pPr>
              <w:jc w:val="right"/>
              <w:rPr>
                <w:sz w:val="21"/>
              </w:rPr>
            </w:pPr>
            <w:r w:rsidRPr="00A77A7E">
              <w:rPr>
                <w:sz w:val="21"/>
              </w:rPr>
              <w:t>0</w:t>
            </w:r>
          </w:p>
        </w:tc>
        <w:tc>
          <w:tcPr>
            <w:tcW w:w="540" w:type="dxa"/>
            <w:tcBorders>
              <w:top w:val="nil"/>
              <w:left w:val="nil"/>
              <w:bottom w:val="nil"/>
              <w:right w:val="nil"/>
            </w:tcBorders>
            <w:tcMar>
              <w:top w:w="128" w:type="dxa"/>
              <w:left w:w="43" w:type="dxa"/>
              <w:bottom w:w="43" w:type="dxa"/>
              <w:right w:w="43" w:type="dxa"/>
            </w:tcMar>
            <w:vAlign w:val="bottom"/>
          </w:tcPr>
          <w:p w14:paraId="34689374" w14:textId="77777777" w:rsidR="006865A6" w:rsidRPr="00A77A7E" w:rsidRDefault="006865A6" w:rsidP="00DC78D5">
            <w:pPr>
              <w:jc w:val="right"/>
              <w:rPr>
                <w:sz w:val="21"/>
              </w:rPr>
            </w:pPr>
            <w:r w:rsidRPr="00A77A7E">
              <w:rPr>
                <w:sz w:val="21"/>
              </w:rPr>
              <w:t>0</w:t>
            </w:r>
          </w:p>
        </w:tc>
        <w:tc>
          <w:tcPr>
            <w:tcW w:w="740" w:type="dxa"/>
            <w:tcBorders>
              <w:top w:val="nil"/>
              <w:left w:val="nil"/>
              <w:bottom w:val="nil"/>
              <w:right w:val="nil"/>
            </w:tcBorders>
            <w:tcMar>
              <w:top w:w="128" w:type="dxa"/>
              <w:left w:w="43" w:type="dxa"/>
              <w:bottom w:w="43" w:type="dxa"/>
              <w:right w:w="43" w:type="dxa"/>
            </w:tcMar>
            <w:vAlign w:val="bottom"/>
          </w:tcPr>
          <w:p w14:paraId="2AED9D49" w14:textId="77777777" w:rsidR="006865A6" w:rsidRPr="00A77A7E" w:rsidRDefault="006865A6" w:rsidP="00DC78D5">
            <w:pPr>
              <w:jc w:val="right"/>
              <w:rPr>
                <w:sz w:val="21"/>
              </w:rPr>
            </w:pPr>
            <w:r w:rsidRPr="00A77A7E">
              <w:rPr>
                <w:sz w:val="21"/>
              </w:rPr>
              <w:t>105</w:t>
            </w:r>
          </w:p>
        </w:tc>
      </w:tr>
      <w:tr w:rsidR="006865A6" w:rsidRPr="00A77A7E" w14:paraId="0FCC316D" w14:textId="77777777" w:rsidTr="00DC78D5">
        <w:trPr>
          <w:trHeight w:val="540"/>
        </w:trPr>
        <w:tc>
          <w:tcPr>
            <w:tcW w:w="1920" w:type="dxa"/>
            <w:tcBorders>
              <w:top w:val="nil"/>
              <w:left w:val="nil"/>
              <w:bottom w:val="single" w:sz="4" w:space="0" w:color="000000"/>
              <w:right w:val="nil"/>
            </w:tcBorders>
            <w:tcMar>
              <w:top w:w="128" w:type="dxa"/>
              <w:left w:w="43" w:type="dxa"/>
              <w:bottom w:w="43" w:type="dxa"/>
              <w:right w:w="43" w:type="dxa"/>
            </w:tcMar>
          </w:tcPr>
          <w:p w14:paraId="3F1A6342" w14:textId="77777777" w:rsidR="006865A6" w:rsidRPr="00A77A7E" w:rsidRDefault="006865A6" w:rsidP="00DC78D5">
            <w:pPr>
              <w:rPr>
                <w:sz w:val="21"/>
              </w:rPr>
            </w:pPr>
            <w:r w:rsidRPr="00A77A7E">
              <w:rPr>
                <w:sz w:val="21"/>
              </w:rPr>
              <w:t xml:space="preserve">Selskaper med </w:t>
            </w:r>
            <w:r w:rsidRPr="00A77A7E">
              <w:rPr>
                <w:sz w:val="21"/>
              </w:rPr>
              <w:br/>
              <w:t>ordinær beskatning</w:t>
            </w:r>
            <w:r w:rsidRPr="00A77A7E">
              <w:rPr>
                <w:rStyle w:val="skrift-hevet"/>
                <w:sz w:val="21"/>
              </w:rPr>
              <w:t>5</w:t>
            </w:r>
            <w:r w:rsidRPr="00A77A7E">
              <w:rPr>
                <w:sz w:val="21"/>
              </w:rPr>
              <w:tab/>
            </w:r>
          </w:p>
        </w:tc>
        <w:tc>
          <w:tcPr>
            <w:tcW w:w="900" w:type="dxa"/>
            <w:tcBorders>
              <w:top w:val="nil"/>
              <w:left w:val="nil"/>
              <w:bottom w:val="single" w:sz="4" w:space="0" w:color="000000"/>
              <w:right w:val="nil"/>
            </w:tcBorders>
            <w:tcMar>
              <w:top w:w="128" w:type="dxa"/>
              <w:left w:w="43" w:type="dxa"/>
              <w:bottom w:w="43" w:type="dxa"/>
              <w:right w:w="43" w:type="dxa"/>
            </w:tcMar>
            <w:vAlign w:val="bottom"/>
          </w:tcPr>
          <w:p w14:paraId="725EB32A" w14:textId="77777777" w:rsidR="006865A6" w:rsidRPr="00A77A7E" w:rsidRDefault="006865A6" w:rsidP="00DC78D5">
            <w:pPr>
              <w:jc w:val="right"/>
              <w:rPr>
                <w:sz w:val="21"/>
              </w:rPr>
            </w:pPr>
            <w:r w:rsidRPr="00A77A7E">
              <w:rPr>
                <w:sz w:val="21"/>
              </w:rPr>
              <w:t>137 294</w:t>
            </w:r>
          </w:p>
        </w:tc>
        <w:tc>
          <w:tcPr>
            <w:tcW w:w="700" w:type="dxa"/>
            <w:tcBorders>
              <w:top w:val="nil"/>
              <w:left w:val="nil"/>
              <w:bottom w:val="single" w:sz="4" w:space="0" w:color="000000"/>
              <w:right w:val="nil"/>
            </w:tcBorders>
            <w:tcMar>
              <w:top w:w="128" w:type="dxa"/>
              <w:left w:w="43" w:type="dxa"/>
              <w:bottom w:w="43" w:type="dxa"/>
              <w:right w:w="43" w:type="dxa"/>
            </w:tcMar>
            <w:vAlign w:val="bottom"/>
          </w:tcPr>
          <w:p w14:paraId="360C4A72" w14:textId="77777777" w:rsidR="006865A6" w:rsidRPr="00A77A7E" w:rsidRDefault="006865A6" w:rsidP="00DC78D5">
            <w:pPr>
              <w:jc w:val="right"/>
              <w:rPr>
                <w:sz w:val="21"/>
              </w:rPr>
            </w:pPr>
            <w:r w:rsidRPr="00A77A7E">
              <w:rPr>
                <w:sz w:val="21"/>
              </w:rPr>
              <w:t>212 974</w:t>
            </w:r>
          </w:p>
        </w:tc>
        <w:tc>
          <w:tcPr>
            <w:tcW w:w="740" w:type="dxa"/>
            <w:tcBorders>
              <w:top w:val="nil"/>
              <w:left w:val="nil"/>
              <w:bottom w:val="single" w:sz="4" w:space="0" w:color="000000"/>
              <w:right w:val="nil"/>
            </w:tcBorders>
            <w:tcMar>
              <w:top w:w="128" w:type="dxa"/>
              <w:left w:w="43" w:type="dxa"/>
              <w:bottom w:w="43" w:type="dxa"/>
              <w:right w:w="43" w:type="dxa"/>
            </w:tcMar>
            <w:vAlign w:val="bottom"/>
          </w:tcPr>
          <w:p w14:paraId="1090B861" w14:textId="77777777" w:rsidR="006865A6" w:rsidRPr="00A77A7E" w:rsidRDefault="006865A6" w:rsidP="00DC78D5">
            <w:pPr>
              <w:jc w:val="right"/>
              <w:rPr>
                <w:sz w:val="21"/>
              </w:rPr>
            </w:pPr>
            <w:r w:rsidRPr="00A77A7E">
              <w:rPr>
                <w:sz w:val="21"/>
              </w:rPr>
              <w:t>362 891</w:t>
            </w:r>
          </w:p>
        </w:tc>
        <w:tc>
          <w:tcPr>
            <w:tcW w:w="780" w:type="dxa"/>
            <w:tcBorders>
              <w:top w:val="nil"/>
              <w:left w:val="nil"/>
              <w:bottom w:val="single" w:sz="4" w:space="0" w:color="000000"/>
              <w:right w:val="nil"/>
            </w:tcBorders>
            <w:tcMar>
              <w:top w:w="128" w:type="dxa"/>
              <w:left w:w="43" w:type="dxa"/>
              <w:bottom w:w="43" w:type="dxa"/>
              <w:right w:w="43" w:type="dxa"/>
            </w:tcMar>
            <w:vAlign w:val="bottom"/>
          </w:tcPr>
          <w:p w14:paraId="1AFE2739" w14:textId="77777777" w:rsidR="006865A6" w:rsidRPr="00A77A7E" w:rsidRDefault="006865A6" w:rsidP="00DC78D5">
            <w:pPr>
              <w:jc w:val="right"/>
              <w:rPr>
                <w:sz w:val="21"/>
              </w:rPr>
            </w:pPr>
            <w:r w:rsidRPr="00A77A7E">
              <w:rPr>
                <w:sz w:val="21"/>
              </w:rPr>
              <w:t>639</w:t>
            </w:r>
          </w:p>
        </w:tc>
        <w:tc>
          <w:tcPr>
            <w:tcW w:w="760" w:type="dxa"/>
            <w:tcBorders>
              <w:top w:val="nil"/>
              <w:left w:val="nil"/>
              <w:bottom w:val="single" w:sz="4" w:space="0" w:color="000000"/>
              <w:right w:val="nil"/>
            </w:tcBorders>
            <w:tcMar>
              <w:top w:w="128" w:type="dxa"/>
              <w:left w:w="43" w:type="dxa"/>
              <w:bottom w:w="43" w:type="dxa"/>
              <w:right w:w="43" w:type="dxa"/>
            </w:tcMar>
            <w:vAlign w:val="bottom"/>
          </w:tcPr>
          <w:p w14:paraId="23338236" w14:textId="77777777" w:rsidR="006865A6" w:rsidRPr="00A77A7E" w:rsidRDefault="006865A6" w:rsidP="00DC78D5">
            <w:pPr>
              <w:jc w:val="right"/>
              <w:rPr>
                <w:sz w:val="21"/>
              </w:rPr>
            </w:pPr>
            <w:r w:rsidRPr="00A77A7E">
              <w:rPr>
                <w:sz w:val="21"/>
              </w:rPr>
              <w:t>79 797</w:t>
            </w:r>
          </w:p>
        </w:tc>
        <w:tc>
          <w:tcPr>
            <w:tcW w:w="800" w:type="dxa"/>
            <w:tcBorders>
              <w:top w:val="nil"/>
              <w:left w:val="nil"/>
              <w:bottom w:val="single" w:sz="4" w:space="0" w:color="000000"/>
              <w:right w:val="nil"/>
            </w:tcBorders>
            <w:tcMar>
              <w:top w:w="128" w:type="dxa"/>
              <w:left w:w="43" w:type="dxa"/>
              <w:bottom w:w="43" w:type="dxa"/>
              <w:right w:w="43" w:type="dxa"/>
            </w:tcMar>
            <w:vAlign w:val="bottom"/>
          </w:tcPr>
          <w:p w14:paraId="0A17168E" w14:textId="77777777" w:rsidR="006865A6" w:rsidRPr="00A77A7E" w:rsidRDefault="006865A6" w:rsidP="00DC78D5">
            <w:pPr>
              <w:jc w:val="right"/>
              <w:rPr>
                <w:sz w:val="21"/>
              </w:rPr>
            </w:pPr>
            <w:r w:rsidRPr="00A77A7E">
              <w:rPr>
                <w:sz w:val="21"/>
              </w:rPr>
              <w:t>0</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32C8FD42" w14:textId="77777777" w:rsidR="006865A6" w:rsidRPr="00A77A7E" w:rsidRDefault="006865A6" w:rsidP="00DC78D5">
            <w:pPr>
              <w:jc w:val="right"/>
              <w:rPr>
                <w:sz w:val="21"/>
              </w:rPr>
            </w:pPr>
            <w:r w:rsidRPr="00A77A7E">
              <w:rPr>
                <w:sz w:val="21"/>
              </w:rPr>
              <w:t>0</w:t>
            </w:r>
          </w:p>
        </w:tc>
        <w:tc>
          <w:tcPr>
            <w:tcW w:w="740" w:type="dxa"/>
            <w:tcBorders>
              <w:top w:val="nil"/>
              <w:left w:val="nil"/>
              <w:bottom w:val="single" w:sz="4" w:space="0" w:color="000000"/>
              <w:right w:val="nil"/>
            </w:tcBorders>
            <w:tcMar>
              <w:top w:w="128" w:type="dxa"/>
              <w:left w:w="43" w:type="dxa"/>
              <w:bottom w:w="43" w:type="dxa"/>
              <w:right w:w="43" w:type="dxa"/>
            </w:tcMar>
            <w:vAlign w:val="bottom"/>
          </w:tcPr>
          <w:p w14:paraId="63A8A53E" w14:textId="77777777" w:rsidR="006865A6" w:rsidRPr="00A77A7E" w:rsidRDefault="006865A6" w:rsidP="00DC78D5">
            <w:pPr>
              <w:jc w:val="right"/>
              <w:rPr>
                <w:sz w:val="21"/>
              </w:rPr>
            </w:pPr>
            <w:r w:rsidRPr="00A77A7E">
              <w:rPr>
                <w:sz w:val="21"/>
              </w:rPr>
              <w:t>0</w:t>
            </w:r>
          </w:p>
        </w:tc>
        <w:tc>
          <w:tcPr>
            <w:tcW w:w="540" w:type="dxa"/>
            <w:tcBorders>
              <w:top w:val="nil"/>
              <w:left w:val="nil"/>
              <w:bottom w:val="single" w:sz="4" w:space="0" w:color="000000"/>
              <w:right w:val="nil"/>
            </w:tcBorders>
            <w:tcMar>
              <w:top w:w="128" w:type="dxa"/>
              <w:left w:w="43" w:type="dxa"/>
              <w:bottom w:w="43" w:type="dxa"/>
              <w:right w:w="43" w:type="dxa"/>
            </w:tcMar>
            <w:vAlign w:val="bottom"/>
          </w:tcPr>
          <w:p w14:paraId="57D81450" w14:textId="77777777" w:rsidR="006865A6" w:rsidRPr="00A77A7E" w:rsidRDefault="006865A6" w:rsidP="00DC78D5">
            <w:pPr>
              <w:jc w:val="right"/>
              <w:rPr>
                <w:sz w:val="21"/>
              </w:rPr>
            </w:pPr>
            <w:r w:rsidRPr="00A77A7E">
              <w:rPr>
                <w:sz w:val="21"/>
              </w:rPr>
              <w:t>5 714</w:t>
            </w:r>
          </w:p>
        </w:tc>
        <w:tc>
          <w:tcPr>
            <w:tcW w:w="740" w:type="dxa"/>
            <w:tcBorders>
              <w:top w:val="nil"/>
              <w:left w:val="nil"/>
              <w:bottom w:val="single" w:sz="4" w:space="0" w:color="000000"/>
              <w:right w:val="nil"/>
            </w:tcBorders>
            <w:tcMar>
              <w:top w:w="128" w:type="dxa"/>
              <w:left w:w="43" w:type="dxa"/>
              <w:bottom w:w="43" w:type="dxa"/>
              <w:right w:w="43" w:type="dxa"/>
            </w:tcMar>
            <w:vAlign w:val="bottom"/>
          </w:tcPr>
          <w:p w14:paraId="17902445" w14:textId="77777777" w:rsidR="006865A6" w:rsidRPr="00A77A7E" w:rsidRDefault="006865A6" w:rsidP="00DC78D5">
            <w:pPr>
              <w:jc w:val="right"/>
              <w:rPr>
                <w:sz w:val="21"/>
              </w:rPr>
            </w:pPr>
            <w:r w:rsidRPr="00A77A7E">
              <w:rPr>
                <w:sz w:val="21"/>
              </w:rPr>
              <w:t>74 722</w:t>
            </w:r>
          </w:p>
        </w:tc>
      </w:tr>
    </w:tbl>
    <w:p w14:paraId="6E54C3EF" w14:textId="2138FFE1" w:rsidR="003210FC" w:rsidRPr="00A77A7E" w:rsidRDefault="003210FC" w:rsidP="00A77A7E">
      <w:pPr>
        <w:pStyle w:val="tabell-noter"/>
      </w:pPr>
      <w:r w:rsidRPr="00A77A7E">
        <w:t>¹</w:t>
      </w:r>
      <w:r w:rsidRPr="00A77A7E">
        <w:tab/>
        <w:t>Skattytergruppe refererer til skatteregel som selskapene skattlegges etter.</w:t>
      </w:r>
    </w:p>
    <w:p w14:paraId="44ED8FF9" w14:textId="77777777" w:rsidR="003210FC" w:rsidRPr="00A77A7E" w:rsidRDefault="003210FC" w:rsidP="00A77A7E">
      <w:pPr>
        <w:pStyle w:val="tabell-noter"/>
      </w:pPr>
      <w:r w:rsidRPr="00A77A7E">
        <w:t>²</w:t>
      </w:r>
      <w:r w:rsidRPr="00A77A7E">
        <w:tab/>
        <w:t>Selskaper skattlagt med hjemmel i petroleumsskatteloven.</w:t>
      </w:r>
    </w:p>
    <w:p w14:paraId="68B92FE0" w14:textId="77777777" w:rsidR="003210FC" w:rsidRPr="00A77A7E" w:rsidRDefault="003210FC" w:rsidP="00A77A7E">
      <w:pPr>
        <w:pStyle w:val="tabell-noter"/>
      </w:pPr>
      <w:r w:rsidRPr="00A77A7E">
        <w:t xml:space="preserve">³ </w:t>
      </w:r>
      <w:r w:rsidRPr="00A77A7E">
        <w:tab/>
        <w:t>Selskap som har fått beregnet skatt.</w:t>
      </w:r>
    </w:p>
    <w:p w14:paraId="236E9E36" w14:textId="77777777" w:rsidR="003210FC" w:rsidRPr="00A77A7E" w:rsidRDefault="003210FC" w:rsidP="00A77A7E">
      <w:pPr>
        <w:pStyle w:val="tabell-noter"/>
      </w:pPr>
      <w:r w:rsidRPr="00A77A7E">
        <w:rPr>
          <w:rStyle w:val="skrift-hevet"/>
        </w:rPr>
        <w:t>4</w:t>
      </w:r>
      <w:r w:rsidRPr="00A77A7E">
        <w:tab/>
        <w:t>Omfatter positiv alminnelig inntekt.</w:t>
      </w:r>
    </w:p>
    <w:p w14:paraId="65B83E6E" w14:textId="77777777" w:rsidR="003210FC" w:rsidRPr="00A77A7E" w:rsidRDefault="003210FC" w:rsidP="00A77A7E">
      <w:pPr>
        <w:pStyle w:val="tabell-noter"/>
      </w:pPr>
      <w:r w:rsidRPr="00A77A7E">
        <w:rPr>
          <w:rStyle w:val="skrift-hevet"/>
        </w:rPr>
        <w:lastRenderedPageBreak/>
        <w:t>5</w:t>
      </w:r>
      <w:r w:rsidRPr="00A77A7E">
        <w:tab/>
        <w:t>Svalbard er inkludert i ordinær beskatning.</w:t>
      </w:r>
    </w:p>
    <w:p w14:paraId="683FE05E" w14:textId="77777777" w:rsidR="003210FC" w:rsidRPr="00A77A7E" w:rsidRDefault="003210FC" w:rsidP="00A77A7E">
      <w:pPr>
        <w:pStyle w:val="tabell-noter"/>
      </w:pPr>
      <w:r w:rsidRPr="00A77A7E">
        <w:rPr>
          <w:rStyle w:val="skrift-hevet"/>
        </w:rPr>
        <w:t>6</w:t>
      </w:r>
      <w:r w:rsidRPr="00A77A7E">
        <w:rPr>
          <w:rStyle w:val="skrift-hevet"/>
        </w:rPr>
        <w:tab/>
      </w:r>
      <w:r w:rsidRPr="00A77A7E">
        <w:t>Hvorav 10 mill. kroner er fra landbasert vindkraft</w:t>
      </w:r>
    </w:p>
    <w:p w14:paraId="758F7141" w14:textId="77777777" w:rsidR="003210FC" w:rsidRDefault="003210FC" w:rsidP="00A77A7E">
      <w:pPr>
        <w:pStyle w:val="Kilde"/>
      </w:pPr>
      <w:r w:rsidRPr="00A77A7E">
        <w:t>Kilde: Statistisk sentralbyrås Skatt for selskaper 2024</w:t>
      </w:r>
    </w:p>
    <w:p w14:paraId="50811109" w14:textId="0E090DCC" w:rsidR="00343188" w:rsidRPr="00343188" w:rsidRDefault="00343188" w:rsidP="00343188">
      <w:pPr>
        <w:pStyle w:val="tabell-tittel"/>
      </w:pPr>
      <w:r w:rsidRPr="00343188">
        <w:t>Selskap skattlagt med hjemmel i petroleumsskatteloven. Antall og skatter. 2024. Mill. kroner</w:t>
      </w:r>
    </w:p>
    <w:p w14:paraId="364337C2" w14:textId="77777777" w:rsidR="006865A6" w:rsidRDefault="003210FC" w:rsidP="006865A6">
      <w:pPr>
        <w:pStyle w:val="Tabellnavn"/>
      </w:pPr>
      <w:r w:rsidRPr="00A77A7E">
        <w:t>03J1xt2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711"/>
        <w:gridCol w:w="1771"/>
        <w:gridCol w:w="3588"/>
      </w:tblGrid>
      <w:tr w:rsidR="006865A6" w:rsidRPr="00A77A7E" w14:paraId="1622C29F" w14:textId="77777777" w:rsidTr="00DC78D5">
        <w:trPr>
          <w:trHeight w:val="600"/>
        </w:trPr>
        <w:tc>
          <w:tcPr>
            <w:tcW w:w="37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BEF10E" w14:textId="77777777" w:rsidR="006865A6" w:rsidRPr="00A77A7E" w:rsidRDefault="006865A6" w:rsidP="00DC78D5">
            <w:pPr>
              <w:rPr>
                <w:sz w:val="21"/>
              </w:rPr>
            </w:pPr>
          </w:p>
        </w:tc>
        <w:tc>
          <w:tcPr>
            <w:tcW w:w="17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328F48" w14:textId="77777777" w:rsidR="006865A6" w:rsidRPr="00A77A7E" w:rsidRDefault="006865A6" w:rsidP="00DC78D5">
            <w:pPr>
              <w:jc w:val="right"/>
              <w:rPr>
                <w:sz w:val="21"/>
              </w:rPr>
            </w:pPr>
            <w:r w:rsidRPr="00A77A7E">
              <w:rPr>
                <w:sz w:val="21"/>
              </w:rPr>
              <w:t>Antall</w:t>
            </w:r>
          </w:p>
        </w:tc>
        <w:tc>
          <w:tcPr>
            <w:tcW w:w="35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AFBE41" w14:textId="77777777" w:rsidR="006865A6" w:rsidRPr="00A77A7E" w:rsidRDefault="006865A6" w:rsidP="00DC78D5">
            <w:pPr>
              <w:jc w:val="right"/>
              <w:rPr>
                <w:sz w:val="21"/>
              </w:rPr>
            </w:pPr>
            <w:r w:rsidRPr="00A77A7E">
              <w:rPr>
                <w:sz w:val="21"/>
              </w:rPr>
              <w:t>Petroleumsselskaper</w:t>
            </w:r>
          </w:p>
        </w:tc>
      </w:tr>
      <w:tr w:rsidR="006865A6" w:rsidRPr="00A77A7E" w14:paraId="4011CD6C" w14:textId="77777777" w:rsidTr="00DC78D5">
        <w:trPr>
          <w:trHeight w:val="380"/>
        </w:trPr>
        <w:tc>
          <w:tcPr>
            <w:tcW w:w="3710" w:type="dxa"/>
            <w:tcBorders>
              <w:top w:val="single" w:sz="4" w:space="0" w:color="000000"/>
              <w:left w:val="nil"/>
              <w:bottom w:val="nil"/>
              <w:right w:val="nil"/>
            </w:tcBorders>
            <w:tcMar>
              <w:top w:w="128" w:type="dxa"/>
              <w:left w:w="43" w:type="dxa"/>
              <w:bottom w:w="43" w:type="dxa"/>
              <w:right w:w="43" w:type="dxa"/>
            </w:tcMar>
          </w:tcPr>
          <w:p w14:paraId="4E90FCAB" w14:textId="77777777" w:rsidR="006865A6" w:rsidRPr="00A77A7E" w:rsidRDefault="006865A6" w:rsidP="00DC78D5">
            <w:pPr>
              <w:rPr>
                <w:sz w:val="21"/>
              </w:rPr>
            </w:pPr>
            <w:r w:rsidRPr="00A77A7E">
              <w:rPr>
                <w:sz w:val="21"/>
              </w:rPr>
              <w:t>Positiv alminnelig inntekt</w:t>
            </w:r>
            <w:r w:rsidRPr="00A77A7E">
              <w:rPr>
                <w:sz w:val="21"/>
              </w:rPr>
              <w:tab/>
            </w:r>
          </w:p>
        </w:tc>
        <w:tc>
          <w:tcPr>
            <w:tcW w:w="1771" w:type="dxa"/>
            <w:tcBorders>
              <w:top w:val="single" w:sz="4" w:space="0" w:color="000000"/>
              <w:left w:val="nil"/>
              <w:bottom w:val="nil"/>
              <w:right w:val="nil"/>
            </w:tcBorders>
            <w:tcMar>
              <w:top w:w="128" w:type="dxa"/>
              <w:left w:w="43" w:type="dxa"/>
              <w:bottom w:w="43" w:type="dxa"/>
              <w:right w:w="43" w:type="dxa"/>
            </w:tcMar>
            <w:vAlign w:val="bottom"/>
          </w:tcPr>
          <w:p w14:paraId="2B39FAB9" w14:textId="77777777" w:rsidR="006865A6" w:rsidRPr="00A77A7E" w:rsidRDefault="006865A6" w:rsidP="00DC78D5">
            <w:pPr>
              <w:jc w:val="right"/>
              <w:rPr>
                <w:sz w:val="21"/>
              </w:rPr>
            </w:pPr>
            <w:r w:rsidRPr="00A77A7E">
              <w:rPr>
                <w:sz w:val="21"/>
              </w:rPr>
              <w:t>21</w:t>
            </w:r>
          </w:p>
        </w:tc>
        <w:tc>
          <w:tcPr>
            <w:tcW w:w="3587" w:type="dxa"/>
            <w:tcBorders>
              <w:top w:val="single" w:sz="4" w:space="0" w:color="000000"/>
              <w:left w:val="nil"/>
              <w:bottom w:val="nil"/>
              <w:right w:val="nil"/>
            </w:tcBorders>
            <w:tcMar>
              <w:top w:w="128" w:type="dxa"/>
              <w:left w:w="43" w:type="dxa"/>
              <w:bottom w:w="43" w:type="dxa"/>
              <w:right w:w="43" w:type="dxa"/>
            </w:tcMar>
            <w:vAlign w:val="bottom"/>
          </w:tcPr>
          <w:p w14:paraId="6A545370" w14:textId="77777777" w:rsidR="006865A6" w:rsidRPr="00A77A7E" w:rsidRDefault="006865A6" w:rsidP="00DC78D5">
            <w:pPr>
              <w:jc w:val="right"/>
              <w:rPr>
                <w:sz w:val="21"/>
              </w:rPr>
            </w:pPr>
            <w:r w:rsidRPr="00A77A7E">
              <w:rPr>
                <w:sz w:val="21"/>
              </w:rPr>
              <w:t>551 579</w:t>
            </w:r>
          </w:p>
        </w:tc>
      </w:tr>
      <w:tr w:rsidR="006865A6" w:rsidRPr="00A77A7E" w14:paraId="0BFAE61B" w14:textId="77777777" w:rsidTr="00DC78D5">
        <w:trPr>
          <w:trHeight w:val="380"/>
        </w:trPr>
        <w:tc>
          <w:tcPr>
            <w:tcW w:w="3710" w:type="dxa"/>
            <w:tcBorders>
              <w:top w:val="nil"/>
              <w:left w:val="nil"/>
              <w:bottom w:val="nil"/>
              <w:right w:val="nil"/>
            </w:tcBorders>
            <w:tcMar>
              <w:top w:w="128" w:type="dxa"/>
              <w:left w:w="43" w:type="dxa"/>
              <w:bottom w:w="43" w:type="dxa"/>
              <w:right w:w="43" w:type="dxa"/>
            </w:tcMar>
          </w:tcPr>
          <w:p w14:paraId="06028AFE" w14:textId="77777777" w:rsidR="006865A6" w:rsidRPr="00A77A7E" w:rsidRDefault="006865A6" w:rsidP="00DC78D5">
            <w:pPr>
              <w:rPr>
                <w:sz w:val="21"/>
              </w:rPr>
            </w:pPr>
            <w:r w:rsidRPr="00A77A7E">
              <w:rPr>
                <w:sz w:val="21"/>
              </w:rPr>
              <w:t>Inntektsskatt sokkel</w:t>
            </w:r>
            <w:r w:rsidRPr="00A77A7E">
              <w:rPr>
                <w:sz w:val="21"/>
              </w:rPr>
              <w:tab/>
            </w:r>
          </w:p>
        </w:tc>
        <w:tc>
          <w:tcPr>
            <w:tcW w:w="1771" w:type="dxa"/>
            <w:tcBorders>
              <w:top w:val="nil"/>
              <w:left w:val="nil"/>
              <w:bottom w:val="nil"/>
              <w:right w:val="nil"/>
            </w:tcBorders>
            <w:tcMar>
              <w:top w:w="128" w:type="dxa"/>
              <w:left w:w="43" w:type="dxa"/>
              <w:bottom w:w="43" w:type="dxa"/>
              <w:right w:w="43" w:type="dxa"/>
            </w:tcMar>
            <w:vAlign w:val="bottom"/>
          </w:tcPr>
          <w:p w14:paraId="2A9AF530" w14:textId="77777777" w:rsidR="006865A6" w:rsidRPr="00A77A7E" w:rsidRDefault="006865A6" w:rsidP="00DC78D5">
            <w:pPr>
              <w:jc w:val="right"/>
              <w:rPr>
                <w:sz w:val="21"/>
              </w:rPr>
            </w:pPr>
            <w:r w:rsidRPr="00A77A7E">
              <w:rPr>
                <w:sz w:val="21"/>
              </w:rPr>
              <w:t>21</w:t>
            </w:r>
          </w:p>
        </w:tc>
        <w:tc>
          <w:tcPr>
            <w:tcW w:w="3587" w:type="dxa"/>
            <w:tcBorders>
              <w:top w:val="nil"/>
              <w:left w:val="nil"/>
              <w:bottom w:val="nil"/>
              <w:right w:val="nil"/>
            </w:tcBorders>
            <w:tcMar>
              <w:top w:w="128" w:type="dxa"/>
              <w:left w:w="43" w:type="dxa"/>
              <w:bottom w:w="43" w:type="dxa"/>
              <w:right w:w="43" w:type="dxa"/>
            </w:tcMar>
            <w:vAlign w:val="bottom"/>
          </w:tcPr>
          <w:p w14:paraId="15BCEDC9" w14:textId="77777777" w:rsidR="006865A6" w:rsidRPr="00A77A7E" w:rsidRDefault="006865A6" w:rsidP="00DC78D5">
            <w:pPr>
              <w:jc w:val="right"/>
              <w:rPr>
                <w:sz w:val="21"/>
              </w:rPr>
            </w:pPr>
            <w:r w:rsidRPr="00A77A7E">
              <w:rPr>
                <w:sz w:val="21"/>
              </w:rPr>
              <w:t>121 347</w:t>
            </w:r>
          </w:p>
        </w:tc>
      </w:tr>
      <w:tr w:rsidR="006865A6" w:rsidRPr="00A77A7E" w14:paraId="171217D1" w14:textId="77777777" w:rsidTr="00DC78D5">
        <w:trPr>
          <w:trHeight w:val="380"/>
        </w:trPr>
        <w:tc>
          <w:tcPr>
            <w:tcW w:w="3710" w:type="dxa"/>
            <w:tcBorders>
              <w:top w:val="nil"/>
              <w:left w:val="nil"/>
              <w:bottom w:val="nil"/>
              <w:right w:val="nil"/>
            </w:tcBorders>
            <w:tcMar>
              <w:top w:w="128" w:type="dxa"/>
              <w:left w:w="43" w:type="dxa"/>
              <w:bottom w:w="43" w:type="dxa"/>
              <w:right w:w="43" w:type="dxa"/>
            </w:tcMar>
          </w:tcPr>
          <w:p w14:paraId="335A421F" w14:textId="77777777" w:rsidR="006865A6" w:rsidRPr="00A77A7E" w:rsidRDefault="006865A6" w:rsidP="00DC78D5">
            <w:pPr>
              <w:rPr>
                <w:sz w:val="21"/>
              </w:rPr>
            </w:pPr>
          </w:p>
        </w:tc>
        <w:tc>
          <w:tcPr>
            <w:tcW w:w="1771" w:type="dxa"/>
            <w:tcBorders>
              <w:top w:val="nil"/>
              <w:left w:val="nil"/>
              <w:bottom w:val="nil"/>
              <w:right w:val="nil"/>
            </w:tcBorders>
            <w:tcMar>
              <w:top w:w="128" w:type="dxa"/>
              <w:left w:w="43" w:type="dxa"/>
              <w:bottom w:w="43" w:type="dxa"/>
              <w:right w:w="43" w:type="dxa"/>
            </w:tcMar>
            <w:vAlign w:val="bottom"/>
          </w:tcPr>
          <w:p w14:paraId="28A76E76" w14:textId="77777777" w:rsidR="006865A6" w:rsidRPr="00A77A7E" w:rsidRDefault="006865A6" w:rsidP="00DC78D5">
            <w:pPr>
              <w:jc w:val="right"/>
              <w:rPr>
                <w:sz w:val="21"/>
              </w:rPr>
            </w:pPr>
          </w:p>
        </w:tc>
        <w:tc>
          <w:tcPr>
            <w:tcW w:w="3587" w:type="dxa"/>
            <w:tcBorders>
              <w:top w:val="nil"/>
              <w:left w:val="nil"/>
              <w:bottom w:val="nil"/>
              <w:right w:val="nil"/>
            </w:tcBorders>
            <w:tcMar>
              <w:top w:w="128" w:type="dxa"/>
              <w:left w:w="43" w:type="dxa"/>
              <w:bottom w:w="43" w:type="dxa"/>
              <w:right w:w="43" w:type="dxa"/>
            </w:tcMar>
            <w:vAlign w:val="bottom"/>
          </w:tcPr>
          <w:p w14:paraId="3A457E7B" w14:textId="77777777" w:rsidR="006865A6" w:rsidRPr="00A77A7E" w:rsidRDefault="006865A6" w:rsidP="00DC78D5">
            <w:pPr>
              <w:jc w:val="right"/>
              <w:rPr>
                <w:sz w:val="21"/>
              </w:rPr>
            </w:pPr>
          </w:p>
        </w:tc>
      </w:tr>
      <w:tr w:rsidR="006865A6" w:rsidRPr="00A77A7E" w14:paraId="139265DB" w14:textId="77777777" w:rsidTr="00DC78D5">
        <w:trPr>
          <w:trHeight w:val="380"/>
        </w:trPr>
        <w:tc>
          <w:tcPr>
            <w:tcW w:w="3710" w:type="dxa"/>
            <w:tcBorders>
              <w:top w:val="nil"/>
              <w:left w:val="nil"/>
              <w:bottom w:val="nil"/>
              <w:right w:val="nil"/>
            </w:tcBorders>
            <w:tcMar>
              <w:top w:w="128" w:type="dxa"/>
              <w:left w:w="43" w:type="dxa"/>
              <w:bottom w:w="43" w:type="dxa"/>
              <w:right w:w="43" w:type="dxa"/>
            </w:tcMar>
          </w:tcPr>
          <w:p w14:paraId="2C286C51" w14:textId="77777777" w:rsidR="006865A6" w:rsidRPr="00A77A7E" w:rsidRDefault="006865A6" w:rsidP="00DC78D5">
            <w:pPr>
              <w:rPr>
                <w:sz w:val="21"/>
              </w:rPr>
            </w:pPr>
            <w:r w:rsidRPr="00A77A7E">
              <w:rPr>
                <w:sz w:val="21"/>
              </w:rPr>
              <w:t>Grunnlag særskatt</w:t>
            </w:r>
            <w:r w:rsidRPr="00A77A7E">
              <w:rPr>
                <w:sz w:val="21"/>
              </w:rPr>
              <w:tab/>
            </w:r>
          </w:p>
        </w:tc>
        <w:tc>
          <w:tcPr>
            <w:tcW w:w="1771" w:type="dxa"/>
            <w:tcBorders>
              <w:top w:val="nil"/>
              <w:left w:val="nil"/>
              <w:bottom w:val="nil"/>
              <w:right w:val="nil"/>
            </w:tcBorders>
            <w:tcMar>
              <w:top w:w="128" w:type="dxa"/>
              <w:left w:w="43" w:type="dxa"/>
              <w:bottom w:w="43" w:type="dxa"/>
              <w:right w:w="43" w:type="dxa"/>
            </w:tcMar>
            <w:vAlign w:val="bottom"/>
          </w:tcPr>
          <w:p w14:paraId="25D02C87" w14:textId="77777777" w:rsidR="006865A6" w:rsidRPr="00A77A7E" w:rsidRDefault="006865A6" w:rsidP="00DC78D5">
            <w:pPr>
              <w:jc w:val="right"/>
              <w:rPr>
                <w:sz w:val="21"/>
              </w:rPr>
            </w:pPr>
            <w:r w:rsidRPr="00A77A7E">
              <w:rPr>
                <w:sz w:val="21"/>
              </w:rPr>
              <w:t>20</w:t>
            </w:r>
          </w:p>
        </w:tc>
        <w:tc>
          <w:tcPr>
            <w:tcW w:w="3587" w:type="dxa"/>
            <w:tcBorders>
              <w:top w:val="nil"/>
              <w:left w:val="nil"/>
              <w:bottom w:val="nil"/>
              <w:right w:val="nil"/>
            </w:tcBorders>
            <w:tcMar>
              <w:top w:w="128" w:type="dxa"/>
              <w:left w:w="43" w:type="dxa"/>
              <w:bottom w:w="43" w:type="dxa"/>
              <w:right w:w="43" w:type="dxa"/>
            </w:tcMar>
            <w:vAlign w:val="bottom"/>
          </w:tcPr>
          <w:p w14:paraId="3E490D5C" w14:textId="77777777" w:rsidR="006865A6" w:rsidRPr="00A77A7E" w:rsidRDefault="006865A6" w:rsidP="00DC78D5">
            <w:pPr>
              <w:jc w:val="right"/>
              <w:rPr>
                <w:sz w:val="21"/>
              </w:rPr>
            </w:pPr>
            <w:r w:rsidRPr="00A77A7E">
              <w:rPr>
                <w:sz w:val="21"/>
              </w:rPr>
              <w:t>365 206</w:t>
            </w:r>
          </w:p>
        </w:tc>
      </w:tr>
      <w:tr w:rsidR="006865A6" w:rsidRPr="00A77A7E" w14:paraId="403F2580" w14:textId="77777777" w:rsidTr="00DC78D5">
        <w:trPr>
          <w:trHeight w:val="380"/>
        </w:trPr>
        <w:tc>
          <w:tcPr>
            <w:tcW w:w="3710" w:type="dxa"/>
            <w:tcBorders>
              <w:top w:val="nil"/>
              <w:left w:val="nil"/>
              <w:bottom w:val="nil"/>
              <w:right w:val="nil"/>
            </w:tcBorders>
            <w:tcMar>
              <w:top w:w="128" w:type="dxa"/>
              <w:left w:w="43" w:type="dxa"/>
              <w:bottom w:w="43" w:type="dxa"/>
              <w:right w:w="43" w:type="dxa"/>
            </w:tcMar>
          </w:tcPr>
          <w:p w14:paraId="725A3775" w14:textId="77777777" w:rsidR="006865A6" w:rsidRPr="00A77A7E" w:rsidRDefault="006865A6" w:rsidP="00DC78D5">
            <w:pPr>
              <w:rPr>
                <w:sz w:val="21"/>
              </w:rPr>
            </w:pPr>
            <w:r w:rsidRPr="00A77A7E">
              <w:rPr>
                <w:sz w:val="21"/>
              </w:rPr>
              <w:t>Særskatt</w:t>
            </w:r>
            <w:r w:rsidRPr="00A77A7E">
              <w:rPr>
                <w:sz w:val="21"/>
              </w:rPr>
              <w:tab/>
            </w:r>
          </w:p>
        </w:tc>
        <w:tc>
          <w:tcPr>
            <w:tcW w:w="1771" w:type="dxa"/>
            <w:tcBorders>
              <w:top w:val="nil"/>
              <w:left w:val="nil"/>
              <w:bottom w:val="nil"/>
              <w:right w:val="nil"/>
            </w:tcBorders>
            <w:tcMar>
              <w:top w:w="128" w:type="dxa"/>
              <w:left w:w="43" w:type="dxa"/>
              <w:bottom w:w="43" w:type="dxa"/>
              <w:right w:w="43" w:type="dxa"/>
            </w:tcMar>
            <w:vAlign w:val="bottom"/>
          </w:tcPr>
          <w:p w14:paraId="0A0E667D" w14:textId="77777777" w:rsidR="006865A6" w:rsidRPr="00A77A7E" w:rsidRDefault="006865A6" w:rsidP="00DC78D5">
            <w:pPr>
              <w:jc w:val="right"/>
              <w:rPr>
                <w:sz w:val="21"/>
              </w:rPr>
            </w:pPr>
            <w:r w:rsidRPr="00A77A7E">
              <w:rPr>
                <w:sz w:val="21"/>
              </w:rPr>
              <w:t>20</w:t>
            </w:r>
          </w:p>
        </w:tc>
        <w:tc>
          <w:tcPr>
            <w:tcW w:w="3587" w:type="dxa"/>
            <w:tcBorders>
              <w:top w:val="nil"/>
              <w:left w:val="nil"/>
              <w:bottom w:val="nil"/>
              <w:right w:val="nil"/>
            </w:tcBorders>
            <w:tcMar>
              <w:top w:w="128" w:type="dxa"/>
              <w:left w:w="43" w:type="dxa"/>
              <w:bottom w:w="43" w:type="dxa"/>
              <w:right w:w="43" w:type="dxa"/>
            </w:tcMar>
            <w:vAlign w:val="bottom"/>
          </w:tcPr>
          <w:p w14:paraId="657E7AF0" w14:textId="77777777" w:rsidR="006865A6" w:rsidRPr="00A77A7E" w:rsidRDefault="006865A6" w:rsidP="00DC78D5">
            <w:pPr>
              <w:jc w:val="right"/>
              <w:rPr>
                <w:sz w:val="21"/>
              </w:rPr>
            </w:pPr>
            <w:r w:rsidRPr="00A77A7E">
              <w:rPr>
                <w:sz w:val="21"/>
              </w:rPr>
              <w:t>262 218</w:t>
            </w:r>
          </w:p>
        </w:tc>
      </w:tr>
      <w:tr w:rsidR="006865A6" w:rsidRPr="00A77A7E" w14:paraId="62137B96" w14:textId="77777777" w:rsidTr="00DC78D5">
        <w:trPr>
          <w:trHeight w:val="380"/>
        </w:trPr>
        <w:tc>
          <w:tcPr>
            <w:tcW w:w="3710" w:type="dxa"/>
            <w:tcBorders>
              <w:top w:val="nil"/>
              <w:left w:val="nil"/>
              <w:bottom w:val="nil"/>
              <w:right w:val="nil"/>
            </w:tcBorders>
            <w:tcMar>
              <w:top w:w="128" w:type="dxa"/>
              <w:left w:w="43" w:type="dxa"/>
              <w:bottom w:w="43" w:type="dxa"/>
              <w:right w:w="43" w:type="dxa"/>
            </w:tcMar>
          </w:tcPr>
          <w:p w14:paraId="518E70F2" w14:textId="77777777" w:rsidR="006865A6" w:rsidRPr="00A77A7E" w:rsidRDefault="006865A6" w:rsidP="00DC78D5">
            <w:pPr>
              <w:rPr>
                <w:sz w:val="21"/>
              </w:rPr>
            </w:pPr>
          </w:p>
        </w:tc>
        <w:tc>
          <w:tcPr>
            <w:tcW w:w="1771" w:type="dxa"/>
            <w:tcBorders>
              <w:top w:val="nil"/>
              <w:left w:val="nil"/>
              <w:bottom w:val="nil"/>
              <w:right w:val="nil"/>
            </w:tcBorders>
            <w:tcMar>
              <w:top w:w="128" w:type="dxa"/>
              <w:left w:w="43" w:type="dxa"/>
              <w:bottom w:w="43" w:type="dxa"/>
              <w:right w:w="43" w:type="dxa"/>
            </w:tcMar>
            <w:vAlign w:val="bottom"/>
          </w:tcPr>
          <w:p w14:paraId="608FDEC3" w14:textId="77777777" w:rsidR="006865A6" w:rsidRPr="00A77A7E" w:rsidRDefault="006865A6" w:rsidP="00DC78D5">
            <w:pPr>
              <w:jc w:val="right"/>
              <w:rPr>
                <w:sz w:val="21"/>
              </w:rPr>
            </w:pPr>
          </w:p>
        </w:tc>
        <w:tc>
          <w:tcPr>
            <w:tcW w:w="3587" w:type="dxa"/>
            <w:tcBorders>
              <w:top w:val="nil"/>
              <w:left w:val="nil"/>
              <w:bottom w:val="nil"/>
              <w:right w:val="nil"/>
            </w:tcBorders>
            <w:tcMar>
              <w:top w:w="128" w:type="dxa"/>
              <w:left w:w="43" w:type="dxa"/>
              <w:bottom w:w="43" w:type="dxa"/>
              <w:right w:w="43" w:type="dxa"/>
            </w:tcMar>
            <w:vAlign w:val="bottom"/>
          </w:tcPr>
          <w:p w14:paraId="0A61B96F" w14:textId="77777777" w:rsidR="006865A6" w:rsidRPr="00A77A7E" w:rsidRDefault="006865A6" w:rsidP="00DC78D5">
            <w:pPr>
              <w:jc w:val="right"/>
              <w:rPr>
                <w:sz w:val="21"/>
              </w:rPr>
            </w:pPr>
          </w:p>
        </w:tc>
      </w:tr>
      <w:tr w:rsidR="006865A6" w:rsidRPr="00A77A7E" w14:paraId="45B65328" w14:textId="77777777" w:rsidTr="00DC78D5">
        <w:trPr>
          <w:trHeight w:val="380"/>
        </w:trPr>
        <w:tc>
          <w:tcPr>
            <w:tcW w:w="3710" w:type="dxa"/>
            <w:tcBorders>
              <w:top w:val="nil"/>
              <w:left w:val="nil"/>
              <w:bottom w:val="single" w:sz="4" w:space="0" w:color="000000"/>
              <w:right w:val="nil"/>
            </w:tcBorders>
            <w:tcMar>
              <w:top w:w="128" w:type="dxa"/>
              <w:left w:w="43" w:type="dxa"/>
              <w:bottom w:w="43" w:type="dxa"/>
              <w:right w:w="43" w:type="dxa"/>
            </w:tcMar>
          </w:tcPr>
          <w:p w14:paraId="20792666" w14:textId="77777777" w:rsidR="006865A6" w:rsidRPr="00A77A7E" w:rsidRDefault="006865A6" w:rsidP="00DC78D5">
            <w:pPr>
              <w:rPr>
                <w:sz w:val="21"/>
              </w:rPr>
            </w:pPr>
            <w:r w:rsidRPr="00A77A7E">
              <w:rPr>
                <w:sz w:val="21"/>
              </w:rPr>
              <w:t>Sum utlignet skatt¹</w:t>
            </w:r>
            <w:r w:rsidRPr="00A77A7E">
              <w:rPr>
                <w:sz w:val="21"/>
              </w:rPr>
              <w:tab/>
            </w:r>
          </w:p>
        </w:tc>
        <w:tc>
          <w:tcPr>
            <w:tcW w:w="1771" w:type="dxa"/>
            <w:tcBorders>
              <w:top w:val="nil"/>
              <w:left w:val="nil"/>
              <w:bottom w:val="single" w:sz="4" w:space="0" w:color="000000"/>
              <w:right w:val="nil"/>
            </w:tcBorders>
            <w:tcMar>
              <w:top w:w="128" w:type="dxa"/>
              <w:left w:w="43" w:type="dxa"/>
              <w:bottom w:w="43" w:type="dxa"/>
              <w:right w:w="43" w:type="dxa"/>
            </w:tcMar>
            <w:vAlign w:val="bottom"/>
          </w:tcPr>
          <w:p w14:paraId="62C2E906" w14:textId="77777777" w:rsidR="006865A6" w:rsidRPr="00A77A7E" w:rsidRDefault="006865A6" w:rsidP="00DC78D5">
            <w:pPr>
              <w:jc w:val="right"/>
              <w:rPr>
                <w:sz w:val="21"/>
              </w:rPr>
            </w:pPr>
            <w:r w:rsidRPr="00A77A7E">
              <w:rPr>
                <w:sz w:val="21"/>
              </w:rPr>
              <w:t>20</w:t>
            </w:r>
          </w:p>
        </w:tc>
        <w:tc>
          <w:tcPr>
            <w:tcW w:w="3587" w:type="dxa"/>
            <w:tcBorders>
              <w:top w:val="nil"/>
              <w:left w:val="nil"/>
              <w:bottom w:val="single" w:sz="4" w:space="0" w:color="000000"/>
              <w:right w:val="nil"/>
            </w:tcBorders>
            <w:tcMar>
              <w:top w:w="128" w:type="dxa"/>
              <w:left w:w="43" w:type="dxa"/>
              <w:bottom w:w="43" w:type="dxa"/>
              <w:right w:w="43" w:type="dxa"/>
            </w:tcMar>
            <w:vAlign w:val="bottom"/>
          </w:tcPr>
          <w:p w14:paraId="6A728071" w14:textId="77777777" w:rsidR="006865A6" w:rsidRPr="00A77A7E" w:rsidRDefault="006865A6" w:rsidP="00DC78D5">
            <w:pPr>
              <w:jc w:val="right"/>
              <w:rPr>
                <w:sz w:val="21"/>
              </w:rPr>
            </w:pPr>
            <w:r w:rsidRPr="00A77A7E">
              <w:rPr>
                <w:sz w:val="21"/>
              </w:rPr>
              <w:t>381 983</w:t>
            </w:r>
          </w:p>
        </w:tc>
      </w:tr>
    </w:tbl>
    <w:p w14:paraId="27D0A3FA" w14:textId="16C4E553" w:rsidR="003210FC" w:rsidRPr="00A77A7E" w:rsidRDefault="003210FC" w:rsidP="00A77A7E">
      <w:pPr>
        <w:pStyle w:val="tabell-noter"/>
      </w:pPr>
      <w:r w:rsidRPr="00A77A7E">
        <w:t>¹ Etter fradrag for utbetalt særskatteverdi av årets underskudd (1 573 mill. kroner).</w:t>
      </w:r>
    </w:p>
    <w:p w14:paraId="0A2F72E8" w14:textId="77777777" w:rsidR="003210FC" w:rsidRPr="00A77A7E" w:rsidRDefault="003210FC" w:rsidP="00A77A7E">
      <w:pPr>
        <w:pStyle w:val="Kilde"/>
      </w:pPr>
      <w:r w:rsidRPr="00A77A7E">
        <w:t>Kilde: Statistisk sentralbyrås Skatt for selskaper 2024.</w:t>
      </w:r>
    </w:p>
    <w:p w14:paraId="5957F3E3" w14:textId="646E5E8C" w:rsidR="003210FC" w:rsidRPr="0002582B" w:rsidRDefault="0002582B" w:rsidP="0002582B">
      <w:pPr>
        <w:pStyle w:val="Overskrift1"/>
        <w:rPr>
          <w:color w:val="EE0000"/>
        </w:rPr>
      </w:pPr>
      <w:r w:rsidRPr="0002582B">
        <w:rPr>
          <w:color w:val="EE0000"/>
        </w:rPr>
        <w:t>[Vedleggsnummerresett]</w:t>
      </w:r>
    </w:p>
    <w:p w14:paraId="1E3441DB" w14:textId="77777777" w:rsidR="003210FC" w:rsidRPr="00A77A7E" w:rsidRDefault="003210FC" w:rsidP="00A77A7E">
      <w:pPr>
        <w:pStyle w:val="vedlegg-nr"/>
      </w:pPr>
    </w:p>
    <w:p w14:paraId="55CF21BC" w14:textId="77777777" w:rsidR="003210FC" w:rsidRDefault="003210FC" w:rsidP="00A77A7E">
      <w:pPr>
        <w:pStyle w:val="vedlegg-tit"/>
      </w:pPr>
      <w:r w:rsidRPr="00A77A7E">
        <w:t>Toll</w:t>
      </w:r>
    </w:p>
    <w:p w14:paraId="331007C5" w14:textId="49DD8BAD" w:rsidR="00343188" w:rsidRPr="00343188" w:rsidRDefault="00343188" w:rsidP="00343188">
      <w:pPr>
        <w:pStyle w:val="tabell-tittel"/>
      </w:pPr>
      <w:r w:rsidRPr="00343188">
        <w:t>Antall registrerte søknader om administrative tollnedsettelser for landbruksvarer 2024 og 2025</w:t>
      </w:r>
    </w:p>
    <w:p w14:paraId="11343C2A" w14:textId="77777777" w:rsidR="006865A6" w:rsidRDefault="003210FC" w:rsidP="006865A6">
      <w:pPr>
        <w:pStyle w:val="Tabellnavn"/>
        <w:rPr>
          <w:rStyle w:val="skrift-hevet"/>
        </w:rPr>
      </w:pPr>
      <w:r w:rsidRPr="00A77A7E">
        <w:t>04J1tx2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597"/>
        <w:gridCol w:w="2597"/>
        <w:gridCol w:w="1938"/>
        <w:gridCol w:w="1938"/>
      </w:tblGrid>
      <w:tr w:rsidR="006865A6" w:rsidRPr="00A77A7E" w14:paraId="5BC134E0" w14:textId="77777777" w:rsidTr="00D82D5F">
        <w:trPr>
          <w:trHeight w:val="600"/>
        </w:trPr>
        <w:tc>
          <w:tcPr>
            <w:tcW w:w="2596" w:type="dxa"/>
            <w:tcBorders>
              <w:top w:val="single" w:sz="4" w:space="0" w:color="000000"/>
              <w:left w:val="nil"/>
              <w:bottom w:val="single" w:sz="4" w:space="0" w:color="000000"/>
              <w:right w:val="nil"/>
            </w:tcBorders>
            <w:tcMar>
              <w:top w:w="128" w:type="dxa"/>
              <w:left w:w="43" w:type="dxa"/>
              <w:bottom w:w="43" w:type="dxa"/>
              <w:right w:w="43" w:type="dxa"/>
            </w:tcMar>
          </w:tcPr>
          <w:p w14:paraId="1BF4C531" w14:textId="77777777" w:rsidR="006865A6" w:rsidRPr="00A77A7E" w:rsidRDefault="006865A6" w:rsidP="00D82D5F">
            <w:pPr>
              <w:rPr>
                <w:sz w:val="21"/>
              </w:rPr>
            </w:pPr>
            <w:r w:rsidRPr="00A77A7E">
              <w:rPr>
                <w:sz w:val="21"/>
              </w:rPr>
              <w:t>Administrativ tollnedsettelse</w:t>
            </w:r>
          </w:p>
        </w:tc>
        <w:tc>
          <w:tcPr>
            <w:tcW w:w="259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3DA98B" w14:textId="77777777" w:rsidR="006865A6" w:rsidRPr="00A77A7E" w:rsidRDefault="006865A6" w:rsidP="00DC78D5">
            <w:pPr>
              <w:rPr>
                <w:sz w:val="21"/>
              </w:rPr>
            </w:pPr>
            <w:r w:rsidRPr="00A77A7E">
              <w:rPr>
                <w:sz w:val="21"/>
              </w:rPr>
              <w:t>Forskrift</w:t>
            </w:r>
          </w:p>
        </w:tc>
        <w:tc>
          <w:tcPr>
            <w:tcW w:w="193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9DEA94" w14:textId="77777777" w:rsidR="006865A6" w:rsidRPr="00A77A7E" w:rsidRDefault="006865A6" w:rsidP="00DC78D5">
            <w:pPr>
              <w:jc w:val="right"/>
              <w:rPr>
                <w:sz w:val="21"/>
              </w:rPr>
            </w:pPr>
            <w:r w:rsidRPr="00A77A7E">
              <w:rPr>
                <w:sz w:val="21"/>
              </w:rPr>
              <w:t xml:space="preserve">2024 </w:t>
            </w:r>
          </w:p>
        </w:tc>
        <w:tc>
          <w:tcPr>
            <w:tcW w:w="193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3CE245" w14:textId="77777777" w:rsidR="006865A6" w:rsidRPr="00A77A7E" w:rsidRDefault="006865A6" w:rsidP="00DC78D5">
            <w:pPr>
              <w:jc w:val="right"/>
              <w:rPr>
                <w:sz w:val="21"/>
              </w:rPr>
            </w:pPr>
            <w:r w:rsidRPr="00A77A7E">
              <w:rPr>
                <w:sz w:val="21"/>
              </w:rPr>
              <w:t xml:space="preserve">2025 </w:t>
            </w:r>
          </w:p>
        </w:tc>
      </w:tr>
      <w:tr w:rsidR="006865A6" w:rsidRPr="00A77A7E" w14:paraId="6E8FD75D" w14:textId="77777777" w:rsidTr="00D82D5F">
        <w:trPr>
          <w:trHeight w:val="640"/>
        </w:trPr>
        <w:tc>
          <w:tcPr>
            <w:tcW w:w="2596" w:type="dxa"/>
            <w:tcBorders>
              <w:top w:val="single" w:sz="4" w:space="0" w:color="000000"/>
              <w:left w:val="nil"/>
              <w:bottom w:val="nil"/>
              <w:right w:val="nil"/>
            </w:tcBorders>
            <w:tcMar>
              <w:top w:w="128" w:type="dxa"/>
              <w:left w:w="43" w:type="dxa"/>
              <w:bottom w:w="43" w:type="dxa"/>
              <w:right w:w="43" w:type="dxa"/>
            </w:tcMar>
          </w:tcPr>
          <w:p w14:paraId="1E165DFA" w14:textId="77777777" w:rsidR="006865A6" w:rsidRPr="00A77A7E" w:rsidRDefault="006865A6" w:rsidP="00D82D5F">
            <w:pPr>
              <w:rPr>
                <w:sz w:val="21"/>
              </w:rPr>
            </w:pPr>
            <w:r w:rsidRPr="00A77A7E">
              <w:rPr>
                <w:sz w:val="21"/>
              </w:rPr>
              <w:t>Individuelle tollnedsettelser</w:t>
            </w:r>
          </w:p>
        </w:tc>
        <w:tc>
          <w:tcPr>
            <w:tcW w:w="2596" w:type="dxa"/>
            <w:tcBorders>
              <w:top w:val="single" w:sz="4" w:space="0" w:color="000000"/>
              <w:left w:val="nil"/>
              <w:bottom w:val="nil"/>
              <w:right w:val="nil"/>
            </w:tcBorders>
            <w:tcMar>
              <w:top w:w="128" w:type="dxa"/>
              <w:left w:w="43" w:type="dxa"/>
              <w:bottom w:w="43" w:type="dxa"/>
              <w:right w:w="43" w:type="dxa"/>
            </w:tcMar>
          </w:tcPr>
          <w:p w14:paraId="5B20092C" w14:textId="77777777" w:rsidR="006865A6" w:rsidRPr="00A77A7E" w:rsidRDefault="006865A6" w:rsidP="00DC78D5">
            <w:pPr>
              <w:rPr>
                <w:sz w:val="21"/>
              </w:rPr>
            </w:pPr>
            <w:r w:rsidRPr="00A77A7E">
              <w:rPr>
                <w:sz w:val="21"/>
              </w:rPr>
              <w:t xml:space="preserve">Forskrift om administrative tollnedsettelser </w:t>
            </w:r>
            <w:r w:rsidRPr="00A77A7E">
              <w:rPr>
                <w:sz w:val="21"/>
              </w:rPr>
              <w:br/>
            </w:r>
            <w:r w:rsidRPr="00A77A7E">
              <w:rPr>
                <w:sz w:val="21"/>
              </w:rPr>
              <w:lastRenderedPageBreak/>
              <w:t>for landbruksvarer (FAT)</w:t>
            </w:r>
            <w:r w:rsidRPr="00A77A7E">
              <w:rPr>
                <w:sz w:val="21"/>
              </w:rPr>
              <w:tab/>
            </w:r>
          </w:p>
        </w:tc>
        <w:tc>
          <w:tcPr>
            <w:tcW w:w="1938" w:type="dxa"/>
            <w:tcBorders>
              <w:top w:val="single" w:sz="4" w:space="0" w:color="000000"/>
              <w:left w:val="nil"/>
              <w:bottom w:val="nil"/>
              <w:right w:val="nil"/>
            </w:tcBorders>
            <w:tcMar>
              <w:top w:w="128" w:type="dxa"/>
              <w:left w:w="43" w:type="dxa"/>
              <w:bottom w:w="43" w:type="dxa"/>
              <w:right w:w="43" w:type="dxa"/>
            </w:tcMar>
            <w:vAlign w:val="bottom"/>
          </w:tcPr>
          <w:p w14:paraId="770CD684" w14:textId="77777777" w:rsidR="006865A6" w:rsidRPr="00A77A7E" w:rsidRDefault="006865A6" w:rsidP="00DC78D5">
            <w:pPr>
              <w:jc w:val="right"/>
              <w:rPr>
                <w:sz w:val="21"/>
              </w:rPr>
            </w:pPr>
            <w:r w:rsidRPr="00A77A7E">
              <w:rPr>
                <w:sz w:val="21"/>
              </w:rPr>
              <w:lastRenderedPageBreak/>
              <w:t>2 948</w:t>
            </w:r>
          </w:p>
        </w:tc>
        <w:tc>
          <w:tcPr>
            <w:tcW w:w="1938" w:type="dxa"/>
            <w:tcBorders>
              <w:top w:val="single" w:sz="4" w:space="0" w:color="000000"/>
              <w:left w:val="nil"/>
              <w:bottom w:val="nil"/>
              <w:right w:val="nil"/>
            </w:tcBorders>
            <w:tcMar>
              <w:top w:w="128" w:type="dxa"/>
              <w:left w:w="43" w:type="dxa"/>
              <w:bottom w:w="43" w:type="dxa"/>
              <w:right w:w="43" w:type="dxa"/>
            </w:tcMar>
            <w:vAlign w:val="bottom"/>
          </w:tcPr>
          <w:p w14:paraId="428E779F" w14:textId="77777777" w:rsidR="006865A6" w:rsidRPr="00A77A7E" w:rsidRDefault="006865A6" w:rsidP="00DC78D5">
            <w:pPr>
              <w:jc w:val="right"/>
              <w:rPr>
                <w:sz w:val="21"/>
              </w:rPr>
            </w:pPr>
            <w:r w:rsidRPr="00A77A7E">
              <w:rPr>
                <w:sz w:val="21"/>
              </w:rPr>
              <w:t>3 210</w:t>
            </w:r>
          </w:p>
        </w:tc>
      </w:tr>
      <w:tr w:rsidR="006865A6" w:rsidRPr="00A77A7E" w14:paraId="0E334719" w14:textId="77777777" w:rsidTr="00D82D5F">
        <w:trPr>
          <w:trHeight w:val="640"/>
        </w:trPr>
        <w:tc>
          <w:tcPr>
            <w:tcW w:w="2596" w:type="dxa"/>
            <w:tcBorders>
              <w:top w:val="nil"/>
              <w:left w:val="nil"/>
              <w:bottom w:val="nil"/>
              <w:right w:val="nil"/>
            </w:tcBorders>
            <w:tcMar>
              <w:top w:w="128" w:type="dxa"/>
              <w:left w:w="43" w:type="dxa"/>
              <w:bottom w:w="43" w:type="dxa"/>
              <w:right w:w="43" w:type="dxa"/>
            </w:tcMar>
          </w:tcPr>
          <w:p w14:paraId="1F460B5D" w14:textId="77777777" w:rsidR="006865A6" w:rsidRPr="00A77A7E" w:rsidRDefault="006865A6" w:rsidP="00D82D5F">
            <w:pPr>
              <w:rPr>
                <w:sz w:val="21"/>
              </w:rPr>
            </w:pPr>
          </w:p>
        </w:tc>
        <w:tc>
          <w:tcPr>
            <w:tcW w:w="2596" w:type="dxa"/>
            <w:tcBorders>
              <w:top w:val="nil"/>
              <w:left w:val="nil"/>
              <w:bottom w:val="nil"/>
              <w:right w:val="nil"/>
            </w:tcBorders>
            <w:tcMar>
              <w:top w:w="128" w:type="dxa"/>
              <w:left w:w="43" w:type="dxa"/>
              <w:bottom w:w="43" w:type="dxa"/>
              <w:right w:w="43" w:type="dxa"/>
            </w:tcMar>
          </w:tcPr>
          <w:p w14:paraId="5D2EBCEF" w14:textId="77777777" w:rsidR="006865A6" w:rsidRPr="00A77A7E" w:rsidRDefault="006865A6" w:rsidP="00DC78D5">
            <w:pPr>
              <w:rPr>
                <w:sz w:val="21"/>
              </w:rPr>
            </w:pPr>
            <w:r w:rsidRPr="00A77A7E">
              <w:rPr>
                <w:sz w:val="21"/>
              </w:rPr>
              <w:t>Forskrift om fastsettelse av nedsatte tollsatser ved import av industrielt bearbeidede landbruksvarer (RÅK)</w:t>
            </w:r>
            <w:r w:rsidRPr="00A77A7E">
              <w:rPr>
                <w:rStyle w:val="skrift-hevet"/>
                <w:sz w:val="21"/>
              </w:rPr>
              <w:t>1</w:t>
            </w:r>
            <w:r w:rsidRPr="00A77A7E">
              <w:rPr>
                <w:sz w:val="21"/>
              </w:rPr>
              <w:tab/>
            </w:r>
          </w:p>
        </w:tc>
        <w:tc>
          <w:tcPr>
            <w:tcW w:w="1938" w:type="dxa"/>
            <w:tcBorders>
              <w:top w:val="nil"/>
              <w:left w:val="nil"/>
              <w:bottom w:val="nil"/>
              <w:right w:val="nil"/>
            </w:tcBorders>
            <w:tcMar>
              <w:top w:w="128" w:type="dxa"/>
              <w:left w:w="43" w:type="dxa"/>
              <w:bottom w:w="43" w:type="dxa"/>
              <w:right w:w="43" w:type="dxa"/>
            </w:tcMar>
            <w:vAlign w:val="bottom"/>
          </w:tcPr>
          <w:p w14:paraId="651307F8" w14:textId="77777777" w:rsidR="006865A6" w:rsidRPr="00A77A7E" w:rsidRDefault="006865A6" w:rsidP="00DC78D5">
            <w:pPr>
              <w:jc w:val="right"/>
              <w:rPr>
                <w:sz w:val="21"/>
              </w:rPr>
            </w:pPr>
            <w:r w:rsidRPr="00A77A7E">
              <w:rPr>
                <w:sz w:val="21"/>
              </w:rPr>
              <w:t>19 200</w:t>
            </w:r>
          </w:p>
        </w:tc>
        <w:tc>
          <w:tcPr>
            <w:tcW w:w="1938" w:type="dxa"/>
            <w:tcBorders>
              <w:top w:val="nil"/>
              <w:left w:val="nil"/>
              <w:bottom w:val="nil"/>
              <w:right w:val="nil"/>
            </w:tcBorders>
            <w:tcMar>
              <w:top w:w="128" w:type="dxa"/>
              <w:left w:w="43" w:type="dxa"/>
              <w:bottom w:w="43" w:type="dxa"/>
              <w:right w:w="43" w:type="dxa"/>
            </w:tcMar>
            <w:vAlign w:val="bottom"/>
          </w:tcPr>
          <w:p w14:paraId="2625AB8F" w14:textId="77777777" w:rsidR="006865A6" w:rsidRPr="00A77A7E" w:rsidRDefault="006865A6" w:rsidP="00DC78D5">
            <w:pPr>
              <w:jc w:val="right"/>
              <w:rPr>
                <w:sz w:val="21"/>
              </w:rPr>
            </w:pPr>
            <w:r w:rsidRPr="00A77A7E">
              <w:rPr>
                <w:sz w:val="21"/>
              </w:rPr>
              <w:t>20 400</w:t>
            </w:r>
          </w:p>
        </w:tc>
      </w:tr>
      <w:tr w:rsidR="006865A6" w:rsidRPr="00A77A7E" w14:paraId="48C1E897" w14:textId="77777777" w:rsidTr="00D82D5F">
        <w:trPr>
          <w:trHeight w:val="640"/>
        </w:trPr>
        <w:tc>
          <w:tcPr>
            <w:tcW w:w="2596" w:type="dxa"/>
            <w:tcBorders>
              <w:top w:val="nil"/>
              <w:left w:val="nil"/>
              <w:bottom w:val="nil"/>
              <w:right w:val="nil"/>
            </w:tcBorders>
            <w:tcMar>
              <w:top w:w="128" w:type="dxa"/>
              <w:left w:w="43" w:type="dxa"/>
              <w:bottom w:w="43" w:type="dxa"/>
              <w:right w:w="43" w:type="dxa"/>
            </w:tcMar>
          </w:tcPr>
          <w:p w14:paraId="603B3BC2" w14:textId="77777777" w:rsidR="006865A6" w:rsidRPr="00A77A7E" w:rsidRDefault="006865A6" w:rsidP="00D82D5F">
            <w:pPr>
              <w:rPr>
                <w:sz w:val="21"/>
              </w:rPr>
            </w:pPr>
            <w:r w:rsidRPr="00A77A7E">
              <w:rPr>
                <w:sz w:val="21"/>
              </w:rPr>
              <w:t>Generelle tollnedsettelser</w:t>
            </w:r>
          </w:p>
        </w:tc>
        <w:tc>
          <w:tcPr>
            <w:tcW w:w="2596" w:type="dxa"/>
            <w:tcBorders>
              <w:top w:val="nil"/>
              <w:left w:val="nil"/>
              <w:bottom w:val="nil"/>
              <w:right w:val="nil"/>
            </w:tcBorders>
            <w:tcMar>
              <w:top w:w="128" w:type="dxa"/>
              <w:left w:w="43" w:type="dxa"/>
              <w:bottom w:w="43" w:type="dxa"/>
              <w:right w:w="43" w:type="dxa"/>
            </w:tcMar>
          </w:tcPr>
          <w:p w14:paraId="5B706BB9" w14:textId="77777777" w:rsidR="006865A6" w:rsidRPr="00A77A7E" w:rsidRDefault="006865A6" w:rsidP="00DC78D5">
            <w:pPr>
              <w:rPr>
                <w:sz w:val="21"/>
              </w:rPr>
            </w:pPr>
            <w:r w:rsidRPr="00A77A7E">
              <w:rPr>
                <w:sz w:val="21"/>
              </w:rPr>
              <w:t>Forskrift om administrative tollnedsettelser for landbruksvarer (FAT)</w:t>
            </w:r>
            <w:r w:rsidRPr="00A77A7E">
              <w:rPr>
                <w:sz w:val="21"/>
              </w:rPr>
              <w:tab/>
            </w:r>
          </w:p>
        </w:tc>
        <w:tc>
          <w:tcPr>
            <w:tcW w:w="1938" w:type="dxa"/>
            <w:tcBorders>
              <w:top w:val="nil"/>
              <w:left w:val="nil"/>
              <w:bottom w:val="nil"/>
              <w:right w:val="nil"/>
            </w:tcBorders>
            <w:tcMar>
              <w:top w:w="128" w:type="dxa"/>
              <w:left w:w="43" w:type="dxa"/>
              <w:bottom w:w="43" w:type="dxa"/>
              <w:right w:w="43" w:type="dxa"/>
            </w:tcMar>
            <w:vAlign w:val="bottom"/>
          </w:tcPr>
          <w:p w14:paraId="02E187C8" w14:textId="77777777" w:rsidR="006865A6" w:rsidRPr="00A77A7E" w:rsidRDefault="006865A6" w:rsidP="00DC78D5">
            <w:pPr>
              <w:jc w:val="right"/>
              <w:rPr>
                <w:sz w:val="21"/>
              </w:rPr>
            </w:pPr>
            <w:r w:rsidRPr="00A77A7E">
              <w:rPr>
                <w:sz w:val="21"/>
              </w:rPr>
              <w:t>305</w:t>
            </w:r>
          </w:p>
        </w:tc>
        <w:tc>
          <w:tcPr>
            <w:tcW w:w="1938" w:type="dxa"/>
            <w:tcBorders>
              <w:top w:val="nil"/>
              <w:left w:val="nil"/>
              <w:bottom w:val="nil"/>
              <w:right w:val="nil"/>
            </w:tcBorders>
            <w:tcMar>
              <w:top w:w="128" w:type="dxa"/>
              <w:left w:w="43" w:type="dxa"/>
              <w:bottom w:w="43" w:type="dxa"/>
              <w:right w:w="43" w:type="dxa"/>
            </w:tcMar>
            <w:vAlign w:val="bottom"/>
          </w:tcPr>
          <w:p w14:paraId="2122A287" w14:textId="77777777" w:rsidR="006865A6" w:rsidRPr="00A77A7E" w:rsidRDefault="006865A6" w:rsidP="00DC78D5">
            <w:pPr>
              <w:jc w:val="right"/>
              <w:rPr>
                <w:sz w:val="21"/>
              </w:rPr>
            </w:pPr>
            <w:r w:rsidRPr="00A77A7E">
              <w:rPr>
                <w:sz w:val="21"/>
              </w:rPr>
              <w:t>324</w:t>
            </w:r>
          </w:p>
        </w:tc>
      </w:tr>
      <w:tr w:rsidR="006865A6" w:rsidRPr="00A77A7E" w14:paraId="15446660" w14:textId="77777777" w:rsidTr="00D82D5F">
        <w:trPr>
          <w:trHeight w:val="380"/>
        </w:trPr>
        <w:tc>
          <w:tcPr>
            <w:tcW w:w="2596" w:type="dxa"/>
            <w:tcBorders>
              <w:top w:val="nil"/>
              <w:left w:val="nil"/>
              <w:bottom w:val="nil"/>
              <w:right w:val="nil"/>
            </w:tcBorders>
            <w:tcMar>
              <w:top w:w="128" w:type="dxa"/>
              <w:left w:w="43" w:type="dxa"/>
              <w:bottom w:w="43" w:type="dxa"/>
              <w:right w:w="43" w:type="dxa"/>
            </w:tcMar>
          </w:tcPr>
          <w:p w14:paraId="5204C7A4" w14:textId="77777777" w:rsidR="006865A6" w:rsidRPr="00A77A7E" w:rsidRDefault="006865A6" w:rsidP="00D82D5F">
            <w:pPr>
              <w:rPr>
                <w:sz w:val="21"/>
              </w:rPr>
            </w:pPr>
            <w:r w:rsidRPr="00A77A7E">
              <w:rPr>
                <w:sz w:val="21"/>
              </w:rPr>
              <w:t>Kvoteuttak</w:t>
            </w:r>
          </w:p>
        </w:tc>
        <w:tc>
          <w:tcPr>
            <w:tcW w:w="2596" w:type="dxa"/>
            <w:tcBorders>
              <w:top w:val="nil"/>
              <w:left w:val="nil"/>
              <w:bottom w:val="nil"/>
              <w:right w:val="nil"/>
            </w:tcBorders>
            <w:tcMar>
              <w:top w:w="128" w:type="dxa"/>
              <w:left w:w="43" w:type="dxa"/>
              <w:bottom w:w="43" w:type="dxa"/>
              <w:right w:w="43" w:type="dxa"/>
            </w:tcMar>
          </w:tcPr>
          <w:p w14:paraId="1C6BAFCE" w14:textId="77777777" w:rsidR="006865A6" w:rsidRPr="00A77A7E" w:rsidRDefault="006865A6" w:rsidP="00DC78D5">
            <w:pPr>
              <w:rPr>
                <w:sz w:val="21"/>
              </w:rPr>
            </w:pPr>
            <w:r w:rsidRPr="00A77A7E">
              <w:rPr>
                <w:sz w:val="21"/>
              </w:rPr>
              <w:t>Forskrift om fordeling av tollkvoter for landbruksvarer</w:t>
            </w:r>
            <w:r w:rsidRPr="00A77A7E">
              <w:rPr>
                <w:sz w:val="21"/>
              </w:rPr>
              <w:tab/>
            </w:r>
          </w:p>
        </w:tc>
        <w:tc>
          <w:tcPr>
            <w:tcW w:w="1938" w:type="dxa"/>
            <w:tcBorders>
              <w:top w:val="nil"/>
              <w:left w:val="nil"/>
              <w:bottom w:val="nil"/>
              <w:right w:val="nil"/>
            </w:tcBorders>
            <w:tcMar>
              <w:top w:w="128" w:type="dxa"/>
              <w:left w:w="43" w:type="dxa"/>
              <w:bottom w:w="43" w:type="dxa"/>
              <w:right w:w="43" w:type="dxa"/>
            </w:tcMar>
            <w:vAlign w:val="bottom"/>
          </w:tcPr>
          <w:p w14:paraId="6A44216A" w14:textId="77777777" w:rsidR="006865A6" w:rsidRPr="00A77A7E" w:rsidRDefault="006865A6" w:rsidP="00DC78D5">
            <w:pPr>
              <w:jc w:val="right"/>
              <w:rPr>
                <w:sz w:val="21"/>
              </w:rPr>
            </w:pPr>
            <w:r w:rsidRPr="00A77A7E">
              <w:rPr>
                <w:sz w:val="21"/>
              </w:rPr>
              <w:t>2 665</w:t>
            </w:r>
          </w:p>
        </w:tc>
        <w:tc>
          <w:tcPr>
            <w:tcW w:w="1938" w:type="dxa"/>
            <w:tcBorders>
              <w:top w:val="nil"/>
              <w:left w:val="nil"/>
              <w:bottom w:val="nil"/>
              <w:right w:val="nil"/>
            </w:tcBorders>
            <w:tcMar>
              <w:top w:w="128" w:type="dxa"/>
              <w:left w:w="43" w:type="dxa"/>
              <w:bottom w:w="43" w:type="dxa"/>
              <w:right w:w="43" w:type="dxa"/>
            </w:tcMar>
            <w:vAlign w:val="bottom"/>
          </w:tcPr>
          <w:p w14:paraId="52C2C675" w14:textId="77777777" w:rsidR="006865A6" w:rsidRPr="00A77A7E" w:rsidRDefault="006865A6" w:rsidP="00DC78D5">
            <w:pPr>
              <w:jc w:val="right"/>
              <w:rPr>
                <w:sz w:val="21"/>
              </w:rPr>
            </w:pPr>
            <w:r w:rsidRPr="00A77A7E">
              <w:rPr>
                <w:sz w:val="21"/>
              </w:rPr>
              <w:t>2 665</w:t>
            </w:r>
          </w:p>
        </w:tc>
      </w:tr>
      <w:tr w:rsidR="006865A6" w:rsidRPr="00A77A7E" w14:paraId="402236DC" w14:textId="77777777" w:rsidTr="00D82D5F">
        <w:trPr>
          <w:trHeight w:val="640"/>
        </w:trPr>
        <w:tc>
          <w:tcPr>
            <w:tcW w:w="2596" w:type="dxa"/>
            <w:tcBorders>
              <w:top w:val="nil"/>
              <w:left w:val="nil"/>
              <w:bottom w:val="nil"/>
              <w:right w:val="nil"/>
            </w:tcBorders>
            <w:tcMar>
              <w:top w:w="128" w:type="dxa"/>
              <w:left w:w="43" w:type="dxa"/>
              <w:bottom w:w="43" w:type="dxa"/>
              <w:right w:w="43" w:type="dxa"/>
            </w:tcMar>
          </w:tcPr>
          <w:p w14:paraId="7C182B9E" w14:textId="77777777" w:rsidR="006865A6" w:rsidRPr="00A77A7E" w:rsidRDefault="006865A6" w:rsidP="00D82D5F">
            <w:pPr>
              <w:rPr>
                <w:sz w:val="21"/>
              </w:rPr>
            </w:pPr>
            <w:r w:rsidRPr="00A77A7E">
              <w:rPr>
                <w:sz w:val="21"/>
              </w:rPr>
              <w:t>Utenlands bearbeiding</w:t>
            </w:r>
          </w:p>
        </w:tc>
        <w:tc>
          <w:tcPr>
            <w:tcW w:w="2596" w:type="dxa"/>
            <w:tcBorders>
              <w:top w:val="nil"/>
              <w:left w:val="nil"/>
              <w:bottom w:val="nil"/>
              <w:right w:val="nil"/>
            </w:tcBorders>
            <w:tcMar>
              <w:top w:w="128" w:type="dxa"/>
              <w:left w:w="43" w:type="dxa"/>
              <w:bottom w:w="43" w:type="dxa"/>
              <w:right w:w="43" w:type="dxa"/>
            </w:tcMar>
          </w:tcPr>
          <w:p w14:paraId="464E35D3" w14:textId="77777777" w:rsidR="006865A6" w:rsidRPr="00A77A7E" w:rsidRDefault="006865A6" w:rsidP="00DC78D5">
            <w:pPr>
              <w:rPr>
                <w:sz w:val="21"/>
              </w:rPr>
            </w:pPr>
            <w:r w:rsidRPr="00A77A7E">
              <w:rPr>
                <w:sz w:val="21"/>
              </w:rPr>
              <w:t>Forskrift om tollnedsettelse for landbruksvarer som gjeninnføres etter bearbeiding i utlandet</w:t>
            </w:r>
            <w:r w:rsidRPr="00A77A7E">
              <w:rPr>
                <w:sz w:val="21"/>
              </w:rPr>
              <w:tab/>
            </w:r>
          </w:p>
        </w:tc>
        <w:tc>
          <w:tcPr>
            <w:tcW w:w="1938" w:type="dxa"/>
            <w:tcBorders>
              <w:top w:val="nil"/>
              <w:left w:val="nil"/>
              <w:bottom w:val="nil"/>
              <w:right w:val="nil"/>
            </w:tcBorders>
            <w:tcMar>
              <w:top w:w="128" w:type="dxa"/>
              <w:left w:w="43" w:type="dxa"/>
              <w:bottom w:w="43" w:type="dxa"/>
              <w:right w:w="43" w:type="dxa"/>
            </w:tcMar>
            <w:vAlign w:val="bottom"/>
          </w:tcPr>
          <w:p w14:paraId="4173A902" w14:textId="77777777" w:rsidR="006865A6" w:rsidRPr="00A77A7E" w:rsidRDefault="006865A6" w:rsidP="00DC78D5">
            <w:pPr>
              <w:jc w:val="right"/>
              <w:rPr>
                <w:sz w:val="21"/>
              </w:rPr>
            </w:pPr>
            <w:r w:rsidRPr="00A77A7E">
              <w:rPr>
                <w:sz w:val="21"/>
              </w:rPr>
              <w:t>181</w:t>
            </w:r>
          </w:p>
        </w:tc>
        <w:tc>
          <w:tcPr>
            <w:tcW w:w="1938" w:type="dxa"/>
            <w:tcBorders>
              <w:top w:val="nil"/>
              <w:left w:val="nil"/>
              <w:bottom w:val="nil"/>
              <w:right w:val="nil"/>
            </w:tcBorders>
            <w:tcMar>
              <w:top w:w="128" w:type="dxa"/>
              <w:left w:w="43" w:type="dxa"/>
              <w:bottom w:w="43" w:type="dxa"/>
              <w:right w:w="43" w:type="dxa"/>
            </w:tcMar>
            <w:vAlign w:val="bottom"/>
          </w:tcPr>
          <w:p w14:paraId="0D2784E7" w14:textId="77777777" w:rsidR="006865A6" w:rsidRPr="00A77A7E" w:rsidRDefault="006865A6" w:rsidP="00DC78D5">
            <w:pPr>
              <w:jc w:val="right"/>
              <w:rPr>
                <w:sz w:val="21"/>
              </w:rPr>
            </w:pPr>
            <w:r w:rsidRPr="00A77A7E">
              <w:rPr>
                <w:sz w:val="21"/>
              </w:rPr>
              <w:t>265</w:t>
            </w:r>
          </w:p>
        </w:tc>
      </w:tr>
      <w:tr w:rsidR="006865A6" w:rsidRPr="00A77A7E" w14:paraId="487A158D" w14:textId="77777777" w:rsidTr="00D82D5F">
        <w:trPr>
          <w:trHeight w:val="640"/>
        </w:trPr>
        <w:tc>
          <w:tcPr>
            <w:tcW w:w="2596" w:type="dxa"/>
            <w:tcBorders>
              <w:top w:val="nil"/>
              <w:left w:val="nil"/>
              <w:bottom w:val="single" w:sz="4" w:space="0" w:color="000000"/>
              <w:right w:val="nil"/>
            </w:tcBorders>
            <w:tcMar>
              <w:top w:w="128" w:type="dxa"/>
              <w:left w:w="43" w:type="dxa"/>
              <w:bottom w:w="43" w:type="dxa"/>
              <w:right w:w="43" w:type="dxa"/>
            </w:tcMar>
          </w:tcPr>
          <w:p w14:paraId="7B9F5E73" w14:textId="77777777" w:rsidR="006865A6" w:rsidRPr="00A77A7E" w:rsidRDefault="006865A6" w:rsidP="00D82D5F">
            <w:pPr>
              <w:rPr>
                <w:sz w:val="21"/>
              </w:rPr>
            </w:pPr>
            <w:r w:rsidRPr="00A77A7E">
              <w:rPr>
                <w:sz w:val="21"/>
              </w:rPr>
              <w:t>Innenlands bearbeiding</w:t>
            </w:r>
          </w:p>
        </w:tc>
        <w:tc>
          <w:tcPr>
            <w:tcW w:w="2596" w:type="dxa"/>
            <w:tcBorders>
              <w:top w:val="nil"/>
              <w:left w:val="nil"/>
              <w:bottom w:val="single" w:sz="4" w:space="0" w:color="000000"/>
              <w:right w:val="nil"/>
            </w:tcBorders>
            <w:tcMar>
              <w:top w:w="128" w:type="dxa"/>
              <w:left w:w="43" w:type="dxa"/>
              <w:bottom w:w="43" w:type="dxa"/>
              <w:right w:w="43" w:type="dxa"/>
            </w:tcMar>
            <w:vAlign w:val="bottom"/>
          </w:tcPr>
          <w:p w14:paraId="2BF75B63" w14:textId="77777777" w:rsidR="006865A6" w:rsidRPr="00A77A7E" w:rsidRDefault="006865A6" w:rsidP="00DC78D5">
            <w:pPr>
              <w:rPr>
                <w:sz w:val="21"/>
              </w:rPr>
            </w:pPr>
            <w:r w:rsidRPr="00A77A7E">
              <w:rPr>
                <w:sz w:val="21"/>
              </w:rPr>
              <w:t>Forskrift til lov om toll og vareførsel</w:t>
            </w:r>
            <w:r w:rsidRPr="00A77A7E">
              <w:rPr>
                <w:sz w:val="21"/>
              </w:rPr>
              <w:tab/>
            </w:r>
          </w:p>
        </w:tc>
        <w:tc>
          <w:tcPr>
            <w:tcW w:w="1938" w:type="dxa"/>
            <w:tcBorders>
              <w:top w:val="nil"/>
              <w:left w:val="nil"/>
              <w:bottom w:val="single" w:sz="4" w:space="0" w:color="000000"/>
              <w:right w:val="nil"/>
            </w:tcBorders>
            <w:tcMar>
              <w:top w:w="128" w:type="dxa"/>
              <w:left w:w="43" w:type="dxa"/>
              <w:bottom w:w="43" w:type="dxa"/>
              <w:right w:w="43" w:type="dxa"/>
            </w:tcMar>
            <w:vAlign w:val="bottom"/>
          </w:tcPr>
          <w:p w14:paraId="4B79B750" w14:textId="77777777" w:rsidR="006865A6" w:rsidRPr="00A77A7E" w:rsidRDefault="006865A6" w:rsidP="00DC78D5">
            <w:pPr>
              <w:jc w:val="right"/>
              <w:rPr>
                <w:sz w:val="21"/>
              </w:rPr>
            </w:pPr>
            <w:r w:rsidRPr="00A77A7E">
              <w:rPr>
                <w:sz w:val="21"/>
              </w:rPr>
              <w:t>26</w:t>
            </w:r>
          </w:p>
        </w:tc>
        <w:tc>
          <w:tcPr>
            <w:tcW w:w="1938" w:type="dxa"/>
            <w:tcBorders>
              <w:top w:val="nil"/>
              <w:left w:val="nil"/>
              <w:bottom w:val="single" w:sz="4" w:space="0" w:color="000000"/>
              <w:right w:val="nil"/>
            </w:tcBorders>
            <w:tcMar>
              <w:top w:w="128" w:type="dxa"/>
              <w:left w:w="43" w:type="dxa"/>
              <w:bottom w:w="43" w:type="dxa"/>
              <w:right w:w="43" w:type="dxa"/>
            </w:tcMar>
            <w:vAlign w:val="bottom"/>
          </w:tcPr>
          <w:p w14:paraId="177A4371" w14:textId="77777777" w:rsidR="006865A6" w:rsidRPr="00A77A7E" w:rsidRDefault="006865A6" w:rsidP="00DC78D5">
            <w:pPr>
              <w:jc w:val="right"/>
              <w:rPr>
                <w:sz w:val="21"/>
              </w:rPr>
            </w:pPr>
            <w:r w:rsidRPr="00A77A7E">
              <w:rPr>
                <w:sz w:val="21"/>
              </w:rPr>
              <w:t>62</w:t>
            </w:r>
          </w:p>
        </w:tc>
      </w:tr>
    </w:tbl>
    <w:p w14:paraId="4044366A" w14:textId="3F1901B0" w:rsidR="003210FC" w:rsidRPr="00A77A7E" w:rsidRDefault="003210FC" w:rsidP="00A77A7E">
      <w:pPr>
        <w:pStyle w:val="tabell-noter"/>
        <w:rPr>
          <w:rStyle w:val="skrift-hevet"/>
        </w:rPr>
      </w:pPr>
      <w:r w:rsidRPr="00A77A7E">
        <w:rPr>
          <w:rStyle w:val="skrift-hevet"/>
        </w:rPr>
        <w:t>1</w:t>
      </w:r>
      <w:r w:rsidRPr="00A77A7E">
        <w:rPr>
          <w:rStyle w:val="skrift-hevet"/>
        </w:rPr>
        <w:tab/>
      </w:r>
      <w:r w:rsidRPr="00A77A7E">
        <w:t>Antall søknader som er behandlet. Tilbaketrukne søknader er ikke inkludert.</w:t>
      </w:r>
    </w:p>
    <w:p w14:paraId="13E860CB" w14:textId="77777777" w:rsidR="003210FC" w:rsidRDefault="003210FC" w:rsidP="00A77A7E">
      <w:pPr>
        <w:pStyle w:val="Kilde"/>
      </w:pPr>
      <w:r w:rsidRPr="00A77A7E">
        <w:t>Kilde: Landbruks- og matdepartementet.</w:t>
      </w:r>
    </w:p>
    <w:p w14:paraId="7571963A" w14:textId="77777777" w:rsidR="00343188" w:rsidRPr="00343188" w:rsidRDefault="00343188" w:rsidP="00343188">
      <w:pPr>
        <w:pStyle w:val="tabell-tittel"/>
      </w:pPr>
      <w:r w:rsidRPr="00343188">
        <w:t>Oversikt over tollkvoter, kvotenes størrelse, utnyttelse og auksjonsbeløp. 2025</w:t>
      </w:r>
    </w:p>
    <w:p w14:paraId="5D0880FC" w14:textId="77777777" w:rsidR="00D82D5F" w:rsidRDefault="003210FC" w:rsidP="00D82D5F">
      <w:pPr>
        <w:pStyle w:val="Tabellnavn"/>
        <w:rPr>
          <w:rStyle w:val="skrift-hevet"/>
        </w:rPr>
      </w:pPr>
      <w:r w:rsidRPr="00A77A7E">
        <w:t>07J2xt2</w:t>
      </w:r>
    </w:p>
    <w:tbl>
      <w:tblPr>
        <w:tblStyle w:val="StandardTabell"/>
        <w:tblW w:w="9200" w:type="dxa"/>
        <w:tblInd w:w="43" w:type="dxa"/>
        <w:tblLayout w:type="fixed"/>
        <w:tblCellMar>
          <w:top w:w="120" w:type="dxa"/>
          <w:left w:w="43" w:type="dxa"/>
          <w:bottom w:w="43" w:type="dxa"/>
          <w:right w:w="43" w:type="dxa"/>
        </w:tblCellMar>
        <w:tblLook w:val="0000" w:firstRow="0" w:lastRow="0" w:firstColumn="0" w:lastColumn="0" w:noHBand="0" w:noVBand="0"/>
      </w:tblPr>
      <w:tblGrid>
        <w:gridCol w:w="3680"/>
        <w:gridCol w:w="920"/>
        <w:gridCol w:w="920"/>
        <w:gridCol w:w="920"/>
        <w:gridCol w:w="920"/>
        <w:gridCol w:w="920"/>
        <w:gridCol w:w="920"/>
      </w:tblGrid>
      <w:tr w:rsidR="00D82D5F" w:rsidRPr="00A77A7E" w14:paraId="4969C18D" w14:textId="77777777" w:rsidTr="00D82D5F">
        <w:trPr>
          <w:trHeight w:val="860"/>
        </w:trPr>
        <w:tc>
          <w:tcPr>
            <w:tcW w:w="3680" w:type="dxa"/>
            <w:tcBorders>
              <w:top w:val="single" w:sz="4" w:space="0" w:color="000000"/>
              <w:left w:val="nil"/>
              <w:bottom w:val="nil"/>
              <w:right w:val="nil"/>
            </w:tcBorders>
            <w:tcMar>
              <w:top w:w="120" w:type="dxa"/>
              <w:left w:w="43" w:type="dxa"/>
              <w:bottom w:w="43" w:type="dxa"/>
              <w:right w:w="43" w:type="dxa"/>
            </w:tcMar>
            <w:vAlign w:val="bottom"/>
          </w:tcPr>
          <w:p w14:paraId="2A49185E" w14:textId="77777777" w:rsidR="00D82D5F" w:rsidRPr="00A77A7E" w:rsidRDefault="00D82D5F" w:rsidP="00D82D5F">
            <w:pPr>
              <w:rPr>
                <w:sz w:val="21"/>
              </w:rPr>
            </w:pPr>
          </w:p>
        </w:tc>
        <w:tc>
          <w:tcPr>
            <w:tcW w:w="920" w:type="dxa"/>
            <w:tcBorders>
              <w:top w:val="single" w:sz="4" w:space="0" w:color="000000"/>
              <w:left w:val="nil"/>
              <w:bottom w:val="nil"/>
              <w:right w:val="nil"/>
            </w:tcBorders>
            <w:tcMar>
              <w:top w:w="120" w:type="dxa"/>
              <w:left w:w="43" w:type="dxa"/>
              <w:bottom w:w="43" w:type="dxa"/>
              <w:right w:w="43" w:type="dxa"/>
            </w:tcMar>
            <w:vAlign w:val="bottom"/>
          </w:tcPr>
          <w:p w14:paraId="5138994D" w14:textId="77777777" w:rsidR="00D82D5F" w:rsidRPr="00A77A7E" w:rsidRDefault="00D82D5F" w:rsidP="00D82D5F">
            <w:pPr>
              <w:rPr>
                <w:sz w:val="21"/>
              </w:rPr>
            </w:pPr>
          </w:p>
        </w:tc>
        <w:tc>
          <w:tcPr>
            <w:tcW w:w="920" w:type="dxa"/>
            <w:tcBorders>
              <w:top w:val="single" w:sz="4" w:space="0" w:color="000000"/>
              <w:left w:val="nil"/>
              <w:bottom w:val="nil"/>
              <w:right w:val="nil"/>
            </w:tcBorders>
            <w:tcMar>
              <w:top w:w="120" w:type="dxa"/>
              <w:left w:w="43" w:type="dxa"/>
              <w:bottom w:w="43" w:type="dxa"/>
              <w:right w:w="43" w:type="dxa"/>
            </w:tcMar>
            <w:vAlign w:val="bottom"/>
          </w:tcPr>
          <w:p w14:paraId="035DFFEF" w14:textId="77777777" w:rsidR="00D82D5F" w:rsidRPr="00A77A7E" w:rsidRDefault="00D82D5F" w:rsidP="00D82D5F">
            <w:pPr>
              <w:rPr>
                <w:sz w:val="21"/>
              </w:rPr>
            </w:pPr>
          </w:p>
        </w:tc>
        <w:tc>
          <w:tcPr>
            <w:tcW w:w="92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483028F3" w14:textId="77777777" w:rsidR="00D82D5F" w:rsidRPr="00A77A7E" w:rsidRDefault="00D82D5F" w:rsidP="00D82D5F">
            <w:pPr>
              <w:jc w:val="right"/>
              <w:rPr>
                <w:sz w:val="21"/>
              </w:rPr>
            </w:pPr>
            <w:r w:rsidRPr="00A77A7E">
              <w:rPr>
                <w:sz w:val="21"/>
              </w:rPr>
              <w:t>Kvotestørrelse 2025</w:t>
            </w:r>
            <w:r w:rsidRPr="00A77A7E">
              <w:rPr>
                <w:rStyle w:val="skrift-hevet"/>
                <w:sz w:val="21"/>
              </w:rPr>
              <w:t>1</w:t>
            </w:r>
          </w:p>
        </w:tc>
        <w:tc>
          <w:tcPr>
            <w:tcW w:w="92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7A9FC3CC" w14:textId="77777777" w:rsidR="00D82D5F" w:rsidRPr="00A77A7E" w:rsidRDefault="00D82D5F" w:rsidP="00D82D5F">
            <w:pPr>
              <w:jc w:val="right"/>
              <w:rPr>
                <w:sz w:val="21"/>
              </w:rPr>
            </w:pPr>
            <w:r w:rsidRPr="00A77A7E">
              <w:rPr>
                <w:sz w:val="21"/>
              </w:rPr>
              <w:t>Kvoteimport 2025</w:t>
            </w:r>
            <w:r w:rsidRPr="00A77A7E">
              <w:rPr>
                <w:rStyle w:val="skrift-hevet"/>
                <w:sz w:val="21"/>
              </w:rPr>
              <w:t>1</w:t>
            </w:r>
          </w:p>
        </w:tc>
        <w:tc>
          <w:tcPr>
            <w:tcW w:w="92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5E275AED" w14:textId="77777777" w:rsidR="00D82D5F" w:rsidRPr="00A77A7E" w:rsidRDefault="00D82D5F" w:rsidP="00D82D5F">
            <w:pPr>
              <w:jc w:val="right"/>
              <w:rPr>
                <w:sz w:val="21"/>
              </w:rPr>
            </w:pPr>
            <w:r w:rsidRPr="00A77A7E">
              <w:rPr>
                <w:sz w:val="21"/>
              </w:rPr>
              <w:t>Kvoteutnyttelse 2025</w:t>
            </w:r>
            <w:r w:rsidRPr="00A77A7E">
              <w:rPr>
                <w:rStyle w:val="skrift-hevet"/>
                <w:sz w:val="21"/>
              </w:rPr>
              <w:t>1</w:t>
            </w:r>
          </w:p>
        </w:tc>
        <w:tc>
          <w:tcPr>
            <w:tcW w:w="92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26D80CA4" w14:textId="77777777" w:rsidR="00D82D5F" w:rsidRPr="00A77A7E" w:rsidRDefault="00D82D5F" w:rsidP="00D82D5F">
            <w:pPr>
              <w:jc w:val="right"/>
              <w:rPr>
                <w:sz w:val="21"/>
              </w:rPr>
            </w:pPr>
            <w:r w:rsidRPr="00A77A7E">
              <w:rPr>
                <w:sz w:val="21"/>
              </w:rPr>
              <w:t>Auksjons-beløp</w:t>
            </w:r>
            <w:r w:rsidRPr="00A77A7E">
              <w:rPr>
                <w:rStyle w:val="skrift-hevet"/>
                <w:sz w:val="21"/>
              </w:rPr>
              <w:t>2</w:t>
            </w:r>
          </w:p>
        </w:tc>
      </w:tr>
      <w:tr w:rsidR="00D82D5F" w:rsidRPr="00A77A7E" w14:paraId="589D77F2" w14:textId="77777777" w:rsidTr="00D82D5F">
        <w:trPr>
          <w:trHeight w:val="500"/>
        </w:trPr>
        <w:tc>
          <w:tcPr>
            <w:tcW w:w="3680" w:type="dxa"/>
            <w:tcBorders>
              <w:top w:val="nil"/>
              <w:left w:val="nil"/>
              <w:bottom w:val="single" w:sz="4" w:space="0" w:color="000000"/>
              <w:right w:val="nil"/>
            </w:tcBorders>
            <w:tcMar>
              <w:top w:w="120" w:type="dxa"/>
              <w:left w:w="43" w:type="dxa"/>
              <w:bottom w:w="43" w:type="dxa"/>
              <w:right w:w="43" w:type="dxa"/>
            </w:tcMar>
            <w:vAlign w:val="bottom"/>
          </w:tcPr>
          <w:p w14:paraId="79330D1E" w14:textId="77777777" w:rsidR="00D82D5F" w:rsidRPr="00A77A7E" w:rsidRDefault="00D82D5F" w:rsidP="00D82D5F">
            <w:pPr>
              <w:rPr>
                <w:sz w:val="21"/>
              </w:rPr>
            </w:pPr>
            <w:r w:rsidRPr="00A77A7E">
              <w:rPr>
                <w:sz w:val="21"/>
              </w:rPr>
              <w:t>Varenummer</w:t>
            </w:r>
          </w:p>
        </w:tc>
        <w:tc>
          <w:tcPr>
            <w:tcW w:w="920" w:type="dxa"/>
            <w:tcBorders>
              <w:top w:val="nil"/>
              <w:left w:val="nil"/>
              <w:bottom w:val="single" w:sz="4" w:space="0" w:color="000000"/>
              <w:right w:val="nil"/>
            </w:tcBorders>
            <w:tcMar>
              <w:top w:w="120" w:type="dxa"/>
              <w:left w:w="43" w:type="dxa"/>
              <w:bottom w:w="43" w:type="dxa"/>
              <w:right w:w="43" w:type="dxa"/>
            </w:tcMar>
            <w:vAlign w:val="bottom"/>
          </w:tcPr>
          <w:p w14:paraId="368B425E" w14:textId="77777777" w:rsidR="00D82D5F" w:rsidRPr="00A77A7E" w:rsidRDefault="00D82D5F" w:rsidP="00D82D5F">
            <w:pPr>
              <w:rPr>
                <w:sz w:val="21"/>
              </w:rPr>
            </w:pPr>
            <w:r w:rsidRPr="00A77A7E">
              <w:rPr>
                <w:sz w:val="21"/>
              </w:rPr>
              <w:t>Produkt</w:t>
            </w:r>
          </w:p>
        </w:tc>
        <w:tc>
          <w:tcPr>
            <w:tcW w:w="920" w:type="dxa"/>
            <w:tcBorders>
              <w:top w:val="nil"/>
              <w:left w:val="nil"/>
              <w:bottom w:val="single" w:sz="4" w:space="0" w:color="000000"/>
              <w:right w:val="nil"/>
            </w:tcBorders>
            <w:tcMar>
              <w:top w:w="120" w:type="dxa"/>
              <w:left w:w="43" w:type="dxa"/>
              <w:bottom w:w="43" w:type="dxa"/>
              <w:right w:w="43" w:type="dxa"/>
            </w:tcMar>
            <w:vAlign w:val="bottom"/>
          </w:tcPr>
          <w:p w14:paraId="177DDD67" w14:textId="77777777" w:rsidR="00D82D5F" w:rsidRPr="00A77A7E" w:rsidRDefault="00D82D5F" w:rsidP="00D82D5F">
            <w:pPr>
              <w:rPr>
                <w:sz w:val="21"/>
              </w:rPr>
            </w:pPr>
            <w:r w:rsidRPr="00A77A7E">
              <w:rPr>
                <w:sz w:val="21"/>
              </w:rPr>
              <w:t>Opprinnelse</w:t>
            </w:r>
          </w:p>
        </w:tc>
        <w:tc>
          <w:tcPr>
            <w:tcW w:w="920" w:type="dxa"/>
            <w:tcBorders>
              <w:top w:val="nil"/>
              <w:left w:val="nil"/>
              <w:bottom w:val="single" w:sz="4" w:space="0" w:color="000000"/>
              <w:right w:val="nil"/>
            </w:tcBorders>
            <w:tcMar>
              <w:top w:w="120" w:type="dxa"/>
              <w:left w:w="43" w:type="dxa"/>
              <w:bottom w:w="43" w:type="dxa"/>
              <w:right w:w="43" w:type="dxa"/>
            </w:tcMar>
            <w:vAlign w:val="bottom"/>
          </w:tcPr>
          <w:p w14:paraId="52A3764F" w14:textId="77777777" w:rsidR="00D82D5F" w:rsidRPr="00A77A7E" w:rsidRDefault="00D82D5F" w:rsidP="00D82D5F">
            <w:pPr>
              <w:jc w:val="right"/>
              <w:rPr>
                <w:sz w:val="21"/>
              </w:rPr>
            </w:pPr>
            <w:r w:rsidRPr="00A77A7E">
              <w:rPr>
                <w:sz w:val="21"/>
              </w:rPr>
              <w:t>Tonn</w:t>
            </w:r>
          </w:p>
        </w:tc>
        <w:tc>
          <w:tcPr>
            <w:tcW w:w="920" w:type="dxa"/>
            <w:tcBorders>
              <w:top w:val="nil"/>
              <w:left w:val="nil"/>
              <w:bottom w:val="single" w:sz="4" w:space="0" w:color="000000"/>
              <w:right w:val="nil"/>
            </w:tcBorders>
            <w:tcMar>
              <w:top w:w="120" w:type="dxa"/>
              <w:left w:w="43" w:type="dxa"/>
              <w:bottom w:w="43" w:type="dxa"/>
              <w:right w:w="43" w:type="dxa"/>
            </w:tcMar>
            <w:vAlign w:val="bottom"/>
          </w:tcPr>
          <w:p w14:paraId="63FE8FE3" w14:textId="77777777" w:rsidR="00D82D5F" w:rsidRPr="00A77A7E" w:rsidRDefault="00D82D5F" w:rsidP="00D82D5F">
            <w:pPr>
              <w:jc w:val="right"/>
              <w:rPr>
                <w:sz w:val="21"/>
              </w:rPr>
            </w:pPr>
            <w:r w:rsidRPr="00A77A7E">
              <w:rPr>
                <w:sz w:val="21"/>
              </w:rPr>
              <w:t>Tonn</w:t>
            </w:r>
          </w:p>
        </w:tc>
        <w:tc>
          <w:tcPr>
            <w:tcW w:w="920" w:type="dxa"/>
            <w:tcBorders>
              <w:top w:val="nil"/>
              <w:left w:val="nil"/>
              <w:bottom w:val="single" w:sz="4" w:space="0" w:color="000000"/>
              <w:right w:val="nil"/>
            </w:tcBorders>
            <w:tcMar>
              <w:top w:w="120" w:type="dxa"/>
              <w:left w:w="43" w:type="dxa"/>
              <w:bottom w:w="43" w:type="dxa"/>
              <w:right w:w="43" w:type="dxa"/>
            </w:tcMar>
            <w:vAlign w:val="bottom"/>
          </w:tcPr>
          <w:p w14:paraId="37E2D37A" w14:textId="77777777" w:rsidR="00D82D5F" w:rsidRPr="00A77A7E" w:rsidRDefault="00D82D5F" w:rsidP="00D82D5F">
            <w:pPr>
              <w:jc w:val="right"/>
              <w:rPr>
                <w:sz w:val="21"/>
              </w:rPr>
            </w:pPr>
            <w:r w:rsidRPr="00A77A7E">
              <w:rPr>
                <w:sz w:val="21"/>
              </w:rPr>
              <w:t>Pst.</w:t>
            </w:r>
          </w:p>
        </w:tc>
        <w:tc>
          <w:tcPr>
            <w:tcW w:w="920" w:type="dxa"/>
            <w:tcBorders>
              <w:top w:val="nil"/>
              <w:left w:val="nil"/>
              <w:bottom w:val="single" w:sz="4" w:space="0" w:color="000000"/>
              <w:right w:val="nil"/>
            </w:tcBorders>
            <w:tcMar>
              <w:top w:w="120" w:type="dxa"/>
              <w:left w:w="43" w:type="dxa"/>
              <w:bottom w:w="43" w:type="dxa"/>
              <w:right w:w="43" w:type="dxa"/>
            </w:tcMar>
            <w:vAlign w:val="bottom"/>
          </w:tcPr>
          <w:p w14:paraId="13D7CB43" w14:textId="77777777" w:rsidR="00D82D5F" w:rsidRPr="00A77A7E" w:rsidRDefault="00D82D5F" w:rsidP="00D82D5F">
            <w:pPr>
              <w:jc w:val="right"/>
              <w:rPr>
                <w:sz w:val="21"/>
              </w:rPr>
            </w:pPr>
            <w:r w:rsidRPr="00A77A7E">
              <w:rPr>
                <w:sz w:val="21"/>
              </w:rPr>
              <w:t>Kr/kg</w:t>
            </w:r>
          </w:p>
        </w:tc>
      </w:tr>
      <w:tr w:rsidR="00D82D5F" w:rsidRPr="00A77A7E" w14:paraId="1511E37E" w14:textId="77777777" w:rsidTr="00D82D5F">
        <w:trPr>
          <w:trHeight w:val="360"/>
        </w:trPr>
        <w:tc>
          <w:tcPr>
            <w:tcW w:w="3680" w:type="dxa"/>
            <w:tcBorders>
              <w:top w:val="single" w:sz="4" w:space="0" w:color="000000"/>
              <w:left w:val="nil"/>
              <w:bottom w:val="nil"/>
              <w:right w:val="nil"/>
            </w:tcBorders>
            <w:tcMar>
              <w:top w:w="120" w:type="dxa"/>
              <w:left w:w="43" w:type="dxa"/>
              <w:bottom w:w="43" w:type="dxa"/>
              <w:right w:w="43" w:type="dxa"/>
            </w:tcMar>
          </w:tcPr>
          <w:p w14:paraId="2C0F5801" w14:textId="77777777" w:rsidR="00D82D5F" w:rsidRPr="00A77A7E" w:rsidRDefault="00D82D5F" w:rsidP="00D82D5F">
            <w:pPr>
              <w:rPr>
                <w:sz w:val="21"/>
              </w:rPr>
            </w:pPr>
            <w:r w:rsidRPr="00A77A7E">
              <w:rPr>
                <w:sz w:val="21"/>
              </w:rPr>
              <w:t>01.01.2100/2902/2908</w:t>
            </w:r>
          </w:p>
        </w:tc>
        <w:tc>
          <w:tcPr>
            <w:tcW w:w="920" w:type="dxa"/>
            <w:tcBorders>
              <w:top w:val="single" w:sz="4" w:space="0" w:color="000000"/>
              <w:left w:val="nil"/>
              <w:bottom w:val="nil"/>
              <w:right w:val="nil"/>
            </w:tcBorders>
            <w:tcMar>
              <w:top w:w="120" w:type="dxa"/>
              <w:left w:w="43" w:type="dxa"/>
              <w:bottom w:w="43" w:type="dxa"/>
              <w:right w:w="43" w:type="dxa"/>
            </w:tcMar>
            <w:vAlign w:val="bottom"/>
          </w:tcPr>
          <w:p w14:paraId="63AFF714" w14:textId="77777777" w:rsidR="00D82D5F" w:rsidRPr="00A77A7E" w:rsidRDefault="00D82D5F" w:rsidP="00D82D5F">
            <w:pPr>
              <w:rPr>
                <w:sz w:val="21"/>
              </w:rPr>
            </w:pPr>
            <w:r w:rsidRPr="00A77A7E">
              <w:rPr>
                <w:sz w:val="21"/>
              </w:rPr>
              <w:t>Islandshest</w:t>
            </w:r>
          </w:p>
        </w:tc>
        <w:tc>
          <w:tcPr>
            <w:tcW w:w="920" w:type="dxa"/>
            <w:tcBorders>
              <w:top w:val="single" w:sz="4" w:space="0" w:color="000000"/>
              <w:left w:val="nil"/>
              <w:bottom w:val="nil"/>
              <w:right w:val="nil"/>
            </w:tcBorders>
            <w:tcMar>
              <w:top w:w="120" w:type="dxa"/>
              <w:left w:w="43" w:type="dxa"/>
              <w:bottom w:w="43" w:type="dxa"/>
              <w:right w:w="43" w:type="dxa"/>
            </w:tcMar>
            <w:vAlign w:val="bottom"/>
          </w:tcPr>
          <w:p w14:paraId="70A69680" w14:textId="77777777" w:rsidR="00D82D5F" w:rsidRPr="00A77A7E" w:rsidRDefault="00D82D5F" w:rsidP="00D82D5F">
            <w:pPr>
              <w:rPr>
                <w:sz w:val="21"/>
              </w:rPr>
            </w:pPr>
            <w:r w:rsidRPr="00A77A7E">
              <w:rPr>
                <w:sz w:val="21"/>
              </w:rPr>
              <w:t>Island</w:t>
            </w:r>
          </w:p>
        </w:tc>
        <w:tc>
          <w:tcPr>
            <w:tcW w:w="920" w:type="dxa"/>
            <w:tcBorders>
              <w:top w:val="single" w:sz="4" w:space="0" w:color="000000"/>
              <w:left w:val="nil"/>
              <w:bottom w:val="nil"/>
              <w:right w:val="nil"/>
            </w:tcBorders>
            <w:tcMar>
              <w:top w:w="120" w:type="dxa"/>
              <w:left w:w="43" w:type="dxa"/>
              <w:bottom w:w="43" w:type="dxa"/>
              <w:right w:w="43" w:type="dxa"/>
            </w:tcMar>
            <w:vAlign w:val="bottom"/>
          </w:tcPr>
          <w:p w14:paraId="41E89D58" w14:textId="77777777" w:rsidR="00D82D5F" w:rsidRPr="00A77A7E" w:rsidRDefault="00D82D5F" w:rsidP="00D82D5F">
            <w:pPr>
              <w:jc w:val="right"/>
              <w:rPr>
                <w:sz w:val="21"/>
              </w:rPr>
            </w:pPr>
            <w:r w:rsidRPr="00A77A7E">
              <w:rPr>
                <w:sz w:val="21"/>
              </w:rPr>
              <w:t>200 stk.</w:t>
            </w:r>
          </w:p>
        </w:tc>
        <w:tc>
          <w:tcPr>
            <w:tcW w:w="920" w:type="dxa"/>
            <w:tcBorders>
              <w:top w:val="single" w:sz="4" w:space="0" w:color="000000"/>
              <w:left w:val="nil"/>
              <w:bottom w:val="nil"/>
              <w:right w:val="nil"/>
            </w:tcBorders>
            <w:tcMar>
              <w:top w:w="120" w:type="dxa"/>
              <w:left w:w="43" w:type="dxa"/>
              <w:bottom w:w="43" w:type="dxa"/>
              <w:right w:w="43" w:type="dxa"/>
            </w:tcMar>
            <w:vAlign w:val="bottom"/>
          </w:tcPr>
          <w:p w14:paraId="13E901BA" w14:textId="77777777" w:rsidR="00D82D5F" w:rsidRPr="00A77A7E" w:rsidRDefault="00D82D5F" w:rsidP="00D82D5F">
            <w:pPr>
              <w:jc w:val="right"/>
              <w:rPr>
                <w:sz w:val="21"/>
              </w:rPr>
            </w:pPr>
            <w:r w:rsidRPr="00A77A7E">
              <w:rPr>
                <w:sz w:val="21"/>
              </w:rPr>
              <w:t>43 stk.</w:t>
            </w:r>
          </w:p>
        </w:tc>
        <w:tc>
          <w:tcPr>
            <w:tcW w:w="920" w:type="dxa"/>
            <w:tcBorders>
              <w:top w:val="single" w:sz="4" w:space="0" w:color="000000"/>
              <w:left w:val="nil"/>
              <w:bottom w:val="nil"/>
              <w:right w:val="nil"/>
            </w:tcBorders>
            <w:tcMar>
              <w:top w:w="120" w:type="dxa"/>
              <w:left w:w="43" w:type="dxa"/>
              <w:bottom w:w="43" w:type="dxa"/>
              <w:right w:w="43" w:type="dxa"/>
            </w:tcMar>
            <w:vAlign w:val="bottom"/>
          </w:tcPr>
          <w:p w14:paraId="6CF3FE5B" w14:textId="77777777" w:rsidR="00D82D5F" w:rsidRPr="00A77A7E" w:rsidRDefault="00D82D5F" w:rsidP="00D82D5F">
            <w:pPr>
              <w:jc w:val="right"/>
              <w:rPr>
                <w:sz w:val="21"/>
              </w:rPr>
            </w:pPr>
            <w:r w:rsidRPr="00A77A7E">
              <w:rPr>
                <w:sz w:val="21"/>
              </w:rPr>
              <w:t>22</w:t>
            </w:r>
          </w:p>
        </w:tc>
        <w:tc>
          <w:tcPr>
            <w:tcW w:w="920" w:type="dxa"/>
            <w:tcBorders>
              <w:top w:val="single" w:sz="4" w:space="0" w:color="000000"/>
              <w:left w:val="nil"/>
              <w:bottom w:val="nil"/>
              <w:right w:val="nil"/>
            </w:tcBorders>
            <w:tcMar>
              <w:top w:w="120" w:type="dxa"/>
              <w:left w:w="43" w:type="dxa"/>
              <w:bottom w:w="43" w:type="dxa"/>
              <w:right w:w="43" w:type="dxa"/>
            </w:tcMar>
            <w:vAlign w:val="bottom"/>
          </w:tcPr>
          <w:p w14:paraId="6771D554" w14:textId="77777777" w:rsidR="00D82D5F" w:rsidRPr="00A77A7E" w:rsidRDefault="00D82D5F" w:rsidP="00D82D5F">
            <w:pPr>
              <w:jc w:val="right"/>
              <w:rPr>
                <w:sz w:val="21"/>
              </w:rPr>
            </w:pPr>
            <w:r w:rsidRPr="00A77A7E">
              <w:rPr>
                <w:sz w:val="21"/>
              </w:rPr>
              <w:t>-</w:t>
            </w:r>
          </w:p>
        </w:tc>
      </w:tr>
      <w:tr w:rsidR="00D82D5F" w:rsidRPr="00A77A7E" w14:paraId="0C5871BC"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6A51026E" w14:textId="77777777" w:rsidR="00D82D5F" w:rsidRPr="00A77A7E" w:rsidRDefault="00D82D5F" w:rsidP="00D82D5F">
            <w:pPr>
              <w:rPr>
                <w:sz w:val="21"/>
              </w:rPr>
            </w:pPr>
            <w:r w:rsidRPr="00A77A7E">
              <w:rPr>
                <w:sz w:val="21"/>
              </w:rPr>
              <w:t>02.01,02.02</w:t>
            </w:r>
          </w:p>
        </w:tc>
        <w:tc>
          <w:tcPr>
            <w:tcW w:w="920" w:type="dxa"/>
            <w:tcBorders>
              <w:top w:val="nil"/>
              <w:left w:val="nil"/>
              <w:bottom w:val="nil"/>
              <w:right w:val="nil"/>
            </w:tcBorders>
            <w:tcMar>
              <w:top w:w="120" w:type="dxa"/>
              <w:left w:w="43" w:type="dxa"/>
              <w:bottom w:w="43" w:type="dxa"/>
              <w:right w:w="43" w:type="dxa"/>
            </w:tcMar>
            <w:vAlign w:val="bottom"/>
          </w:tcPr>
          <w:p w14:paraId="40D735DD" w14:textId="77777777" w:rsidR="00D82D5F" w:rsidRPr="00A77A7E" w:rsidRDefault="00D82D5F" w:rsidP="00D82D5F">
            <w:pPr>
              <w:rPr>
                <w:sz w:val="21"/>
              </w:rPr>
            </w:pPr>
            <w:r w:rsidRPr="00A77A7E">
              <w:rPr>
                <w:sz w:val="21"/>
              </w:rPr>
              <w:t>Storfekjøtt</w:t>
            </w:r>
          </w:p>
        </w:tc>
        <w:tc>
          <w:tcPr>
            <w:tcW w:w="920" w:type="dxa"/>
            <w:tcBorders>
              <w:top w:val="nil"/>
              <w:left w:val="nil"/>
              <w:bottom w:val="nil"/>
              <w:right w:val="nil"/>
            </w:tcBorders>
            <w:tcMar>
              <w:top w:w="120" w:type="dxa"/>
              <w:left w:w="43" w:type="dxa"/>
              <w:bottom w:w="43" w:type="dxa"/>
              <w:right w:w="43" w:type="dxa"/>
            </w:tcMar>
            <w:vAlign w:val="bottom"/>
          </w:tcPr>
          <w:p w14:paraId="1B3A3B73" w14:textId="77777777" w:rsidR="00D82D5F" w:rsidRPr="00A77A7E" w:rsidRDefault="00D82D5F" w:rsidP="00D82D5F">
            <w:pPr>
              <w:rPr>
                <w:sz w:val="21"/>
              </w:rPr>
            </w:pPr>
            <w:r w:rsidRPr="00A77A7E">
              <w:rPr>
                <w:sz w:val="21"/>
              </w:rPr>
              <w:t>Namibia/Botswana</w:t>
            </w:r>
          </w:p>
        </w:tc>
        <w:tc>
          <w:tcPr>
            <w:tcW w:w="920" w:type="dxa"/>
            <w:tcBorders>
              <w:top w:val="nil"/>
              <w:left w:val="nil"/>
              <w:bottom w:val="nil"/>
              <w:right w:val="nil"/>
            </w:tcBorders>
            <w:tcMar>
              <w:top w:w="120" w:type="dxa"/>
              <w:left w:w="43" w:type="dxa"/>
              <w:bottom w:w="43" w:type="dxa"/>
              <w:right w:w="43" w:type="dxa"/>
            </w:tcMar>
            <w:vAlign w:val="bottom"/>
          </w:tcPr>
          <w:p w14:paraId="24076E4A" w14:textId="77777777" w:rsidR="00D82D5F" w:rsidRPr="00A77A7E" w:rsidRDefault="00D82D5F" w:rsidP="00D82D5F">
            <w:pPr>
              <w:jc w:val="right"/>
              <w:rPr>
                <w:sz w:val="21"/>
              </w:rPr>
            </w:pPr>
            <w:r w:rsidRPr="00A77A7E">
              <w:rPr>
                <w:sz w:val="21"/>
              </w:rPr>
              <w:t xml:space="preserve"> 500 </w:t>
            </w:r>
          </w:p>
        </w:tc>
        <w:tc>
          <w:tcPr>
            <w:tcW w:w="920" w:type="dxa"/>
            <w:tcBorders>
              <w:top w:val="nil"/>
              <w:left w:val="nil"/>
              <w:bottom w:val="nil"/>
              <w:right w:val="nil"/>
            </w:tcBorders>
            <w:tcMar>
              <w:top w:w="120" w:type="dxa"/>
              <w:left w:w="43" w:type="dxa"/>
              <w:bottom w:w="43" w:type="dxa"/>
              <w:right w:w="43" w:type="dxa"/>
            </w:tcMar>
            <w:vAlign w:val="bottom"/>
          </w:tcPr>
          <w:p w14:paraId="4C1ED99C" w14:textId="77777777" w:rsidR="00D82D5F" w:rsidRPr="00A77A7E" w:rsidRDefault="00D82D5F" w:rsidP="00D82D5F">
            <w:pPr>
              <w:jc w:val="right"/>
              <w:rPr>
                <w:sz w:val="21"/>
              </w:rPr>
            </w:pPr>
            <w:r w:rsidRPr="00A77A7E">
              <w:rPr>
                <w:sz w:val="21"/>
              </w:rPr>
              <w:t xml:space="preserve"> 406 </w:t>
            </w:r>
          </w:p>
        </w:tc>
        <w:tc>
          <w:tcPr>
            <w:tcW w:w="920" w:type="dxa"/>
            <w:tcBorders>
              <w:top w:val="nil"/>
              <w:left w:val="nil"/>
              <w:bottom w:val="nil"/>
              <w:right w:val="nil"/>
            </w:tcBorders>
            <w:tcMar>
              <w:top w:w="120" w:type="dxa"/>
              <w:left w:w="43" w:type="dxa"/>
              <w:bottom w:w="43" w:type="dxa"/>
              <w:right w:w="43" w:type="dxa"/>
            </w:tcMar>
            <w:vAlign w:val="bottom"/>
          </w:tcPr>
          <w:p w14:paraId="568F0F83" w14:textId="77777777" w:rsidR="00D82D5F" w:rsidRPr="00A77A7E" w:rsidRDefault="00D82D5F" w:rsidP="00D82D5F">
            <w:pPr>
              <w:jc w:val="right"/>
              <w:rPr>
                <w:sz w:val="21"/>
              </w:rPr>
            </w:pPr>
            <w:r w:rsidRPr="00A77A7E">
              <w:rPr>
                <w:sz w:val="21"/>
              </w:rPr>
              <w:t>81</w:t>
            </w:r>
          </w:p>
        </w:tc>
        <w:tc>
          <w:tcPr>
            <w:tcW w:w="920" w:type="dxa"/>
            <w:tcBorders>
              <w:top w:val="nil"/>
              <w:left w:val="nil"/>
              <w:bottom w:val="nil"/>
              <w:right w:val="nil"/>
            </w:tcBorders>
            <w:tcMar>
              <w:top w:w="120" w:type="dxa"/>
              <w:left w:w="43" w:type="dxa"/>
              <w:bottom w:w="43" w:type="dxa"/>
              <w:right w:w="43" w:type="dxa"/>
            </w:tcMar>
            <w:vAlign w:val="bottom"/>
          </w:tcPr>
          <w:p w14:paraId="4952E643" w14:textId="77777777" w:rsidR="00D82D5F" w:rsidRPr="00A77A7E" w:rsidRDefault="00D82D5F" w:rsidP="00D82D5F">
            <w:pPr>
              <w:jc w:val="right"/>
              <w:rPr>
                <w:sz w:val="21"/>
              </w:rPr>
            </w:pPr>
            <w:r w:rsidRPr="00A77A7E">
              <w:rPr>
                <w:sz w:val="21"/>
              </w:rPr>
              <w:t>11,00</w:t>
            </w:r>
          </w:p>
        </w:tc>
      </w:tr>
      <w:tr w:rsidR="00D82D5F" w:rsidRPr="00A77A7E" w14:paraId="03D20092" w14:textId="77777777" w:rsidTr="00D82D5F">
        <w:trPr>
          <w:trHeight w:val="1140"/>
        </w:trPr>
        <w:tc>
          <w:tcPr>
            <w:tcW w:w="3680" w:type="dxa"/>
            <w:tcBorders>
              <w:top w:val="nil"/>
              <w:left w:val="nil"/>
              <w:bottom w:val="nil"/>
              <w:right w:val="nil"/>
            </w:tcBorders>
            <w:tcMar>
              <w:top w:w="120" w:type="dxa"/>
              <w:left w:w="43" w:type="dxa"/>
              <w:bottom w:w="43" w:type="dxa"/>
              <w:right w:w="43" w:type="dxa"/>
            </w:tcMar>
          </w:tcPr>
          <w:p w14:paraId="380FE129" w14:textId="77777777" w:rsidR="00D82D5F" w:rsidRPr="00A77A7E" w:rsidRDefault="00D82D5F" w:rsidP="00D82D5F">
            <w:pPr>
              <w:rPr>
                <w:sz w:val="21"/>
              </w:rPr>
            </w:pPr>
            <w:r w:rsidRPr="00A77A7E">
              <w:rPr>
                <w:sz w:val="21"/>
              </w:rPr>
              <w:lastRenderedPageBreak/>
              <w:t>02.01.1000/2001/2002/2003/2004,02.02.1000/2001/2002/2003/2004</w:t>
            </w:r>
          </w:p>
        </w:tc>
        <w:tc>
          <w:tcPr>
            <w:tcW w:w="920" w:type="dxa"/>
            <w:tcBorders>
              <w:top w:val="nil"/>
              <w:left w:val="nil"/>
              <w:bottom w:val="nil"/>
              <w:right w:val="nil"/>
            </w:tcBorders>
            <w:tcMar>
              <w:top w:w="120" w:type="dxa"/>
              <w:left w:w="43" w:type="dxa"/>
              <w:bottom w:w="43" w:type="dxa"/>
              <w:right w:w="43" w:type="dxa"/>
            </w:tcMar>
            <w:vAlign w:val="bottom"/>
          </w:tcPr>
          <w:p w14:paraId="543DADA5" w14:textId="77777777" w:rsidR="00D82D5F" w:rsidRPr="00A77A7E" w:rsidRDefault="00D82D5F" w:rsidP="00D82D5F">
            <w:pPr>
              <w:rPr>
                <w:sz w:val="21"/>
              </w:rPr>
            </w:pPr>
            <w:r w:rsidRPr="00A77A7E">
              <w:rPr>
                <w:sz w:val="21"/>
              </w:rPr>
              <w:t>Storfekjøtt</w:t>
            </w:r>
          </w:p>
        </w:tc>
        <w:tc>
          <w:tcPr>
            <w:tcW w:w="920" w:type="dxa"/>
            <w:tcBorders>
              <w:top w:val="nil"/>
              <w:left w:val="nil"/>
              <w:bottom w:val="nil"/>
              <w:right w:val="nil"/>
            </w:tcBorders>
            <w:tcMar>
              <w:top w:w="120" w:type="dxa"/>
              <w:left w:w="43" w:type="dxa"/>
              <w:bottom w:w="43" w:type="dxa"/>
              <w:right w:w="43" w:type="dxa"/>
            </w:tcMar>
            <w:vAlign w:val="bottom"/>
          </w:tcPr>
          <w:p w14:paraId="5D3B8548"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4F74FC0A" w14:textId="77777777" w:rsidR="00D82D5F" w:rsidRPr="00A77A7E" w:rsidRDefault="00D82D5F" w:rsidP="00D82D5F">
            <w:pPr>
              <w:jc w:val="right"/>
              <w:rPr>
                <w:sz w:val="21"/>
              </w:rPr>
            </w:pPr>
            <w:r w:rsidRPr="00A77A7E">
              <w:rPr>
                <w:sz w:val="21"/>
              </w:rPr>
              <w:t xml:space="preserve"> 2 500 </w:t>
            </w:r>
          </w:p>
        </w:tc>
        <w:tc>
          <w:tcPr>
            <w:tcW w:w="920" w:type="dxa"/>
            <w:tcBorders>
              <w:top w:val="nil"/>
              <w:left w:val="nil"/>
              <w:bottom w:val="nil"/>
              <w:right w:val="nil"/>
            </w:tcBorders>
            <w:tcMar>
              <w:top w:w="120" w:type="dxa"/>
              <w:left w:w="43" w:type="dxa"/>
              <w:bottom w:w="43" w:type="dxa"/>
              <w:right w:w="43" w:type="dxa"/>
            </w:tcMar>
            <w:vAlign w:val="bottom"/>
          </w:tcPr>
          <w:p w14:paraId="55F5E027" w14:textId="77777777" w:rsidR="00D82D5F" w:rsidRPr="00A77A7E" w:rsidRDefault="00D82D5F" w:rsidP="00D82D5F">
            <w:pPr>
              <w:jc w:val="right"/>
              <w:rPr>
                <w:sz w:val="21"/>
              </w:rPr>
            </w:pPr>
            <w:r w:rsidRPr="00A77A7E">
              <w:rPr>
                <w:sz w:val="21"/>
              </w:rPr>
              <w:t xml:space="preserve"> 2 293 </w:t>
            </w:r>
          </w:p>
        </w:tc>
        <w:tc>
          <w:tcPr>
            <w:tcW w:w="920" w:type="dxa"/>
            <w:tcBorders>
              <w:top w:val="nil"/>
              <w:left w:val="nil"/>
              <w:bottom w:val="nil"/>
              <w:right w:val="nil"/>
            </w:tcBorders>
            <w:tcMar>
              <w:top w:w="120" w:type="dxa"/>
              <w:left w:w="43" w:type="dxa"/>
              <w:bottom w:w="43" w:type="dxa"/>
              <w:right w:w="43" w:type="dxa"/>
            </w:tcMar>
            <w:vAlign w:val="bottom"/>
          </w:tcPr>
          <w:p w14:paraId="54A50DCF" w14:textId="77777777" w:rsidR="00D82D5F" w:rsidRPr="00A77A7E" w:rsidRDefault="00D82D5F" w:rsidP="00D82D5F">
            <w:pPr>
              <w:jc w:val="right"/>
              <w:rPr>
                <w:sz w:val="21"/>
              </w:rPr>
            </w:pPr>
            <w:r w:rsidRPr="00A77A7E">
              <w:rPr>
                <w:sz w:val="21"/>
              </w:rPr>
              <w:t>92</w:t>
            </w:r>
          </w:p>
        </w:tc>
        <w:tc>
          <w:tcPr>
            <w:tcW w:w="920" w:type="dxa"/>
            <w:tcBorders>
              <w:top w:val="nil"/>
              <w:left w:val="nil"/>
              <w:bottom w:val="nil"/>
              <w:right w:val="nil"/>
            </w:tcBorders>
            <w:tcMar>
              <w:top w:w="120" w:type="dxa"/>
              <w:left w:w="43" w:type="dxa"/>
              <w:bottom w:w="43" w:type="dxa"/>
              <w:right w:w="43" w:type="dxa"/>
            </w:tcMar>
            <w:vAlign w:val="bottom"/>
          </w:tcPr>
          <w:p w14:paraId="5B0FAFA4" w14:textId="77777777" w:rsidR="00D82D5F" w:rsidRPr="00A77A7E" w:rsidRDefault="00D82D5F" w:rsidP="00D82D5F">
            <w:pPr>
              <w:jc w:val="right"/>
              <w:rPr>
                <w:sz w:val="21"/>
              </w:rPr>
            </w:pPr>
            <w:r w:rsidRPr="00A77A7E">
              <w:rPr>
                <w:sz w:val="21"/>
              </w:rPr>
              <w:t>2,52</w:t>
            </w:r>
          </w:p>
        </w:tc>
      </w:tr>
      <w:tr w:rsidR="00D82D5F" w:rsidRPr="00A77A7E" w14:paraId="50641B50"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2A6C9A49" w14:textId="77777777" w:rsidR="00D82D5F" w:rsidRPr="00A77A7E" w:rsidRDefault="00D82D5F" w:rsidP="00D82D5F">
            <w:pPr>
              <w:rPr>
                <w:sz w:val="21"/>
              </w:rPr>
            </w:pPr>
            <w:r w:rsidRPr="00A77A7E">
              <w:rPr>
                <w:sz w:val="21"/>
              </w:rPr>
              <w:t>02.01.3001/3009, 02.02.3001/3009</w:t>
            </w:r>
          </w:p>
        </w:tc>
        <w:tc>
          <w:tcPr>
            <w:tcW w:w="920" w:type="dxa"/>
            <w:tcBorders>
              <w:top w:val="nil"/>
              <w:left w:val="nil"/>
              <w:bottom w:val="nil"/>
              <w:right w:val="nil"/>
            </w:tcBorders>
            <w:tcMar>
              <w:top w:w="120" w:type="dxa"/>
              <w:left w:w="43" w:type="dxa"/>
              <w:bottom w:w="43" w:type="dxa"/>
              <w:right w:w="43" w:type="dxa"/>
            </w:tcMar>
            <w:vAlign w:val="bottom"/>
          </w:tcPr>
          <w:p w14:paraId="2367B3AB" w14:textId="77777777" w:rsidR="00D82D5F" w:rsidRPr="00A77A7E" w:rsidRDefault="00D82D5F" w:rsidP="00D82D5F">
            <w:pPr>
              <w:rPr>
                <w:sz w:val="21"/>
              </w:rPr>
            </w:pPr>
            <w:r w:rsidRPr="00A77A7E">
              <w:rPr>
                <w:sz w:val="21"/>
              </w:rPr>
              <w:t>Storfekjøtt</w:t>
            </w:r>
            <w:r w:rsidRPr="00A77A7E">
              <w:rPr>
                <w:rStyle w:val="skrift-hevet"/>
                <w:sz w:val="21"/>
              </w:rPr>
              <w:t>3</w:t>
            </w:r>
          </w:p>
        </w:tc>
        <w:tc>
          <w:tcPr>
            <w:tcW w:w="920" w:type="dxa"/>
            <w:tcBorders>
              <w:top w:val="nil"/>
              <w:left w:val="nil"/>
              <w:bottom w:val="nil"/>
              <w:right w:val="nil"/>
            </w:tcBorders>
            <w:tcMar>
              <w:top w:w="120" w:type="dxa"/>
              <w:left w:w="43" w:type="dxa"/>
              <w:bottom w:w="43" w:type="dxa"/>
              <w:right w:w="43" w:type="dxa"/>
            </w:tcMar>
            <w:vAlign w:val="bottom"/>
          </w:tcPr>
          <w:p w14:paraId="5C647618" w14:textId="77777777" w:rsidR="00D82D5F" w:rsidRPr="00A77A7E" w:rsidRDefault="00D82D5F" w:rsidP="00D82D5F">
            <w:pPr>
              <w:rPr>
                <w:sz w:val="21"/>
              </w:rPr>
            </w:pPr>
            <w:r w:rsidRPr="00A77A7E">
              <w:rPr>
                <w:sz w:val="21"/>
              </w:rPr>
              <w:t>Namibia/Botswana</w:t>
            </w:r>
          </w:p>
        </w:tc>
        <w:tc>
          <w:tcPr>
            <w:tcW w:w="920" w:type="dxa"/>
            <w:tcBorders>
              <w:top w:val="nil"/>
              <w:left w:val="nil"/>
              <w:bottom w:val="nil"/>
              <w:right w:val="nil"/>
            </w:tcBorders>
            <w:tcMar>
              <w:top w:w="120" w:type="dxa"/>
              <w:left w:w="43" w:type="dxa"/>
              <w:bottom w:w="43" w:type="dxa"/>
              <w:right w:w="43" w:type="dxa"/>
            </w:tcMar>
            <w:vAlign w:val="bottom"/>
          </w:tcPr>
          <w:p w14:paraId="151361CB" w14:textId="77777777" w:rsidR="00D82D5F" w:rsidRPr="00A77A7E" w:rsidRDefault="00D82D5F" w:rsidP="00D82D5F">
            <w:pPr>
              <w:jc w:val="right"/>
              <w:rPr>
                <w:sz w:val="21"/>
              </w:rPr>
            </w:pPr>
            <w:r w:rsidRPr="00A77A7E">
              <w:rPr>
                <w:sz w:val="21"/>
              </w:rPr>
              <w:t xml:space="preserve"> 2 700 </w:t>
            </w:r>
          </w:p>
        </w:tc>
        <w:tc>
          <w:tcPr>
            <w:tcW w:w="920" w:type="dxa"/>
            <w:tcBorders>
              <w:top w:val="nil"/>
              <w:left w:val="nil"/>
              <w:bottom w:val="nil"/>
              <w:right w:val="nil"/>
            </w:tcBorders>
            <w:tcMar>
              <w:top w:w="120" w:type="dxa"/>
              <w:left w:w="43" w:type="dxa"/>
              <w:bottom w:w="43" w:type="dxa"/>
              <w:right w:w="43" w:type="dxa"/>
            </w:tcMar>
            <w:vAlign w:val="bottom"/>
          </w:tcPr>
          <w:p w14:paraId="239B71E1" w14:textId="77777777" w:rsidR="00D82D5F" w:rsidRPr="00A77A7E" w:rsidRDefault="00D82D5F" w:rsidP="00D82D5F">
            <w:pPr>
              <w:jc w:val="right"/>
              <w:rPr>
                <w:sz w:val="21"/>
              </w:rPr>
            </w:pPr>
            <w:r w:rsidRPr="00A77A7E">
              <w:rPr>
                <w:sz w:val="21"/>
              </w:rPr>
              <w:t xml:space="preserve"> 2 602 </w:t>
            </w:r>
          </w:p>
        </w:tc>
        <w:tc>
          <w:tcPr>
            <w:tcW w:w="920" w:type="dxa"/>
            <w:tcBorders>
              <w:top w:val="nil"/>
              <w:left w:val="nil"/>
              <w:bottom w:val="nil"/>
              <w:right w:val="nil"/>
            </w:tcBorders>
            <w:tcMar>
              <w:top w:w="120" w:type="dxa"/>
              <w:left w:w="43" w:type="dxa"/>
              <w:bottom w:w="43" w:type="dxa"/>
              <w:right w:w="43" w:type="dxa"/>
            </w:tcMar>
            <w:vAlign w:val="bottom"/>
          </w:tcPr>
          <w:p w14:paraId="1D6C8302" w14:textId="77777777" w:rsidR="00D82D5F" w:rsidRPr="00A77A7E" w:rsidRDefault="00D82D5F" w:rsidP="00D82D5F">
            <w:pPr>
              <w:jc w:val="right"/>
              <w:rPr>
                <w:sz w:val="21"/>
              </w:rPr>
            </w:pPr>
            <w:r w:rsidRPr="00A77A7E">
              <w:rPr>
                <w:sz w:val="21"/>
              </w:rPr>
              <w:t>96</w:t>
            </w:r>
          </w:p>
        </w:tc>
        <w:tc>
          <w:tcPr>
            <w:tcW w:w="920" w:type="dxa"/>
            <w:tcBorders>
              <w:top w:val="nil"/>
              <w:left w:val="nil"/>
              <w:bottom w:val="nil"/>
              <w:right w:val="nil"/>
            </w:tcBorders>
            <w:tcMar>
              <w:top w:w="120" w:type="dxa"/>
              <w:left w:w="43" w:type="dxa"/>
              <w:bottom w:w="43" w:type="dxa"/>
              <w:right w:w="43" w:type="dxa"/>
            </w:tcMar>
            <w:vAlign w:val="bottom"/>
          </w:tcPr>
          <w:p w14:paraId="66EA9507" w14:textId="77777777" w:rsidR="00D82D5F" w:rsidRPr="00A77A7E" w:rsidRDefault="00D82D5F" w:rsidP="00D82D5F">
            <w:pPr>
              <w:jc w:val="right"/>
              <w:rPr>
                <w:sz w:val="21"/>
              </w:rPr>
            </w:pPr>
            <w:r w:rsidRPr="00A77A7E">
              <w:rPr>
                <w:sz w:val="21"/>
              </w:rPr>
              <w:t>-</w:t>
            </w:r>
          </w:p>
        </w:tc>
      </w:tr>
      <w:tr w:rsidR="00D82D5F" w:rsidRPr="00A77A7E" w14:paraId="22C6DF48"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2B78A9E0" w14:textId="77777777" w:rsidR="00D82D5F" w:rsidRPr="00A77A7E" w:rsidRDefault="00D82D5F" w:rsidP="00D82D5F">
            <w:pPr>
              <w:rPr>
                <w:sz w:val="21"/>
              </w:rPr>
            </w:pPr>
            <w:r w:rsidRPr="00A77A7E">
              <w:rPr>
                <w:sz w:val="21"/>
              </w:rPr>
              <w:t>02.01.3001/3009, 02.02.3001/3009</w:t>
            </w:r>
          </w:p>
        </w:tc>
        <w:tc>
          <w:tcPr>
            <w:tcW w:w="920" w:type="dxa"/>
            <w:tcBorders>
              <w:top w:val="nil"/>
              <w:left w:val="nil"/>
              <w:bottom w:val="nil"/>
              <w:right w:val="nil"/>
            </w:tcBorders>
            <w:tcMar>
              <w:top w:w="120" w:type="dxa"/>
              <w:left w:w="43" w:type="dxa"/>
              <w:bottom w:w="43" w:type="dxa"/>
              <w:right w:w="43" w:type="dxa"/>
            </w:tcMar>
            <w:vAlign w:val="bottom"/>
          </w:tcPr>
          <w:p w14:paraId="4F19B9BC" w14:textId="77777777" w:rsidR="00D82D5F" w:rsidRPr="00A77A7E" w:rsidRDefault="00D82D5F" w:rsidP="00D82D5F">
            <w:pPr>
              <w:rPr>
                <w:sz w:val="21"/>
              </w:rPr>
            </w:pPr>
            <w:r w:rsidRPr="00A77A7E">
              <w:rPr>
                <w:sz w:val="21"/>
              </w:rPr>
              <w:t>Storfekjøtt</w:t>
            </w:r>
            <w:r w:rsidRPr="00A77A7E">
              <w:rPr>
                <w:rStyle w:val="skrift-hevet"/>
                <w:sz w:val="21"/>
              </w:rPr>
              <w:t>3</w:t>
            </w:r>
          </w:p>
        </w:tc>
        <w:tc>
          <w:tcPr>
            <w:tcW w:w="920" w:type="dxa"/>
            <w:tcBorders>
              <w:top w:val="nil"/>
              <w:left w:val="nil"/>
              <w:bottom w:val="nil"/>
              <w:right w:val="nil"/>
            </w:tcBorders>
            <w:tcMar>
              <w:top w:w="120" w:type="dxa"/>
              <w:left w:w="43" w:type="dxa"/>
              <w:bottom w:w="43" w:type="dxa"/>
              <w:right w:w="43" w:type="dxa"/>
            </w:tcMar>
            <w:vAlign w:val="bottom"/>
          </w:tcPr>
          <w:p w14:paraId="28F74674" w14:textId="77777777" w:rsidR="00D82D5F" w:rsidRPr="00A77A7E" w:rsidRDefault="00D82D5F" w:rsidP="00D82D5F">
            <w:pPr>
              <w:rPr>
                <w:sz w:val="21"/>
              </w:rPr>
            </w:pPr>
            <w:r w:rsidRPr="00A77A7E">
              <w:rPr>
                <w:sz w:val="21"/>
              </w:rPr>
              <w:t>Eswatini</w:t>
            </w:r>
          </w:p>
        </w:tc>
        <w:tc>
          <w:tcPr>
            <w:tcW w:w="920" w:type="dxa"/>
            <w:tcBorders>
              <w:top w:val="nil"/>
              <w:left w:val="nil"/>
              <w:bottom w:val="nil"/>
              <w:right w:val="nil"/>
            </w:tcBorders>
            <w:tcMar>
              <w:top w:w="120" w:type="dxa"/>
              <w:left w:w="43" w:type="dxa"/>
              <w:bottom w:w="43" w:type="dxa"/>
              <w:right w:w="43" w:type="dxa"/>
            </w:tcMar>
            <w:vAlign w:val="bottom"/>
          </w:tcPr>
          <w:p w14:paraId="31568BDC" w14:textId="77777777" w:rsidR="00D82D5F" w:rsidRPr="00A77A7E" w:rsidRDefault="00D82D5F" w:rsidP="00D82D5F">
            <w:pPr>
              <w:jc w:val="right"/>
              <w:rPr>
                <w:sz w:val="21"/>
              </w:rPr>
            </w:pPr>
            <w:r w:rsidRPr="00A77A7E">
              <w:rPr>
                <w:sz w:val="21"/>
              </w:rPr>
              <w:t xml:space="preserve"> 500 </w:t>
            </w:r>
          </w:p>
        </w:tc>
        <w:tc>
          <w:tcPr>
            <w:tcW w:w="920" w:type="dxa"/>
            <w:tcBorders>
              <w:top w:val="nil"/>
              <w:left w:val="nil"/>
              <w:bottom w:val="nil"/>
              <w:right w:val="nil"/>
            </w:tcBorders>
            <w:tcMar>
              <w:top w:w="120" w:type="dxa"/>
              <w:left w:w="43" w:type="dxa"/>
              <w:bottom w:w="43" w:type="dxa"/>
              <w:right w:w="43" w:type="dxa"/>
            </w:tcMar>
            <w:vAlign w:val="bottom"/>
          </w:tcPr>
          <w:p w14:paraId="604047D8" w14:textId="77777777" w:rsidR="00D82D5F" w:rsidRPr="00A77A7E" w:rsidRDefault="00D82D5F" w:rsidP="00D82D5F">
            <w:pPr>
              <w:jc w:val="right"/>
              <w:rPr>
                <w:sz w:val="21"/>
              </w:rPr>
            </w:pPr>
            <w:r w:rsidRPr="00A77A7E">
              <w:rPr>
                <w:sz w:val="21"/>
              </w:rPr>
              <w:t xml:space="preserve"> 107 </w:t>
            </w:r>
          </w:p>
        </w:tc>
        <w:tc>
          <w:tcPr>
            <w:tcW w:w="920" w:type="dxa"/>
            <w:tcBorders>
              <w:top w:val="nil"/>
              <w:left w:val="nil"/>
              <w:bottom w:val="nil"/>
              <w:right w:val="nil"/>
            </w:tcBorders>
            <w:tcMar>
              <w:top w:w="120" w:type="dxa"/>
              <w:left w:w="43" w:type="dxa"/>
              <w:bottom w:w="43" w:type="dxa"/>
              <w:right w:w="43" w:type="dxa"/>
            </w:tcMar>
            <w:vAlign w:val="bottom"/>
          </w:tcPr>
          <w:p w14:paraId="1D1109E7" w14:textId="77777777" w:rsidR="00D82D5F" w:rsidRPr="00A77A7E" w:rsidRDefault="00D82D5F" w:rsidP="00D82D5F">
            <w:pPr>
              <w:jc w:val="right"/>
              <w:rPr>
                <w:sz w:val="21"/>
              </w:rPr>
            </w:pPr>
            <w:r w:rsidRPr="00A77A7E">
              <w:rPr>
                <w:sz w:val="21"/>
              </w:rPr>
              <w:t>21</w:t>
            </w:r>
          </w:p>
        </w:tc>
        <w:tc>
          <w:tcPr>
            <w:tcW w:w="920" w:type="dxa"/>
            <w:tcBorders>
              <w:top w:val="nil"/>
              <w:left w:val="nil"/>
              <w:bottom w:val="nil"/>
              <w:right w:val="nil"/>
            </w:tcBorders>
            <w:tcMar>
              <w:top w:w="120" w:type="dxa"/>
              <w:left w:w="43" w:type="dxa"/>
              <w:bottom w:w="43" w:type="dxa"/>
              <w:right w:w="43" w:type="dxa"/>
            </w:tcMar>
            <w:vAlign w:val="bottom"/>
          </w:tcPr>
          <w:p w14:paraId="31B5B3FE" w14:textId="77777777" w:rsidR="00D82D5F" w:rsidRPr="00A77A7E" w:rsidRDefault="00D82D5F" w:rsidP="00D82D5F">
            <w:pPr>
              <w:jc w:val="right"/>
              <w:rPr>
                <w:sz w:val="21"/>
              </w:rPr>
            </w:pPr>
            <w:r w:rsidRPr="00A77A7E">
              <w:rPr>
                <w:sz w:val="21"/>
              </w:rPr>
              <w:t>-</w:t>
            </w:r>
          </w:p>
        </w:tc>
      </w:tr>
      <w:tr w:rsidR="00D82D5F" w:rsidRPr="00A77A7E" w14:paraId="68DE3AB8"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427095FD" w14:textId="77777777" w:rsidR="00D82D5F" w:rsidRPr="00A77A7E" w:rsidRDefault="00D82D5F" w:rsidP="00D82D5F">
            <w:pPr>
              <w:rPr>
                <w:sz w:val="21"/>
              </w:rPr>
            </w:pPr>
            <w:r w:rsidRPr="00A77A7E">
              <w:rPr>
                <w:sz w:val="21"/>
              </w:rPr>
              <w:t>02.01.3001,02.02.3001</w:t>
            </w:r>
          </w:p>
        </w:tc>
        <w:tc>
          <w:tcPr>
            <w:tcW w:w="920" w:type="dxa"/>
            <w:tcBorders>
              <w:top w:val="nil"/>
              <w:left w:val="nil"/>
              <w:bottom w:val="nil"/>
              <w:right w:val="nil"/>
            </w:tcBorders>
            <w:tcMar>
              <w:top w:w="120" w:type="dxa"/>
              <w:left w:w="43" w:type="dxa"/>
              <w:bottom w:w="43" w:type="dxa"/>
              <w:right w:w="43" w:type="dxa"/>
            </w:tcMar>
            <w:vAlign w:val="bottom"/>
          </w:tcPr>
          <w:p w14:paraId="7436D3AA" w14:textId="77777777" w:rsidR="00D82D5F" w:rsidRPr="00A77A7E" w:rsidRDefault="00D82D5F" w:rsidP="00D82D5F">
            <w:pPr>
              <w:rPr>
                <w:sz w:val="21"/>
              </w:rPr>
            </w:pPr>
            <w:r w:rsidRPr="00A77A7E">
              <w:rPr>
                <w:sz w:val="21"/>
              </w:rPr>
              <w:t xml:space="preserve">Biffer og fileter </w:t>
            </w:r>
            <w:r w:rsidRPr="00A77A7E">
              <w:rPr>
                <w:sz w:val="21"/>
              </w:rPr>
              <w:br/>
              <w:t>av storfe</w:t>
            </w:r>
            <w:r w:rsidRPr="00A77A7E">
              <w:rPr>
                <w:rStyle w:val="skrift-hevet"/>
                <w:sz w:val="21"/>
              </w:rPr>
              <w:t>3</w:t>
            </w:r>
          </w:p>
        </w:tc>
        <w:tc>
          <w:tcPr>
            <w:tcW w:w="920" w:type="dxa"/>
            <w:tcBorders>
              <w:top w:val="nil"/>
              <w:left w:val="nil"/>
              <w:bottom w:val="nil"/>
              <w:right w:val="nil"/>
            </w:tcBorders>
            <w:tcMar>
              <w:top w:w="120" w:type="dxa"/>
              <w:left w:w="43" w:type="dxa"/>
              <w:bottom w:w="43" w:type="dxa"/>
              <w:right w:w="43" w:type="dxa"/>
            </w:tcMar>
            <w:vAlign w:val="bottom"/>
          </w:tcPr>
          <w:p w14:paraId="766308E8" w14:textId="77777777" w:rsidR="00D82D5F" w:rsidRPr="00A77A7E" w:rsidRDefault="00D82D5F" w:rsidP="00D82D5F">
            <w:pPr>
              <w:rPr>
                <w:sz w:val="21"/>
              </w:rPr>
            </w:pPr>
            <w:r w:rsidRPr="00A77A7E">
              <w:rPr>
                <w:sz w:val="21"/>
              </w:rPr>
              <w:t>GSP</w:t>
            </w:r>
          </w:p>
        </w:tc>
        <w:tc>
          <w:tcPr>
            <w:tcW w:w="920" w:type="dxa"/>
            <w:tcBorders>
              <w:top w:val="nil"/>
              <w:left w:val="nil"/>
              <w:bottom w:val="nil"/>
              <w:right w:val="nil"/>
            </w:tcBorders>
            <w:tcMar>
              <w:top w:w="120" w:type="dxa"/>
              <w:left w:w="43" w:type="dxa"/>
              <w:bottom w:w="43" w:type="dxa"/>
              <w:right w:w="43" w:type="dxa"/>
            </w:tcMar>
            <w:vAlign w:val="bottom"/>
          </w:tcPr>
          <w:p w14:paraId="505998B4" w14:textId="77777777" w:rsidR="00D82D5F" w:rsidRPr="00A77A7E" w:rsidRDefault="00D82D5F" w:rsidP="00D82D5F">
            <w:pPr>
              <w:jc w:val="right"/>
              <w:rPr>
                <w:sz w:val="21"/>
              </w:rPr>
            </w:pPr>
            <w:r w:rsidRPr="00A77A7E">
              <w:rPr>
                <w:sz w:val="21"/>
              </w:rPr>
              <w:t xml:space="preserve"> 500 </w:t>
            </w:r>
          </w:p>
        </w:tc>
        <w:tc>
          <w:tcPr>
            <w:tcW w:w="920" w:type="dxa"/>
            <w:tcBorders>
              <w:top w:val="nil"/>
              <w:left w:val="nil"/>
              <w:bottom w:val="nil"/>
              <w:right w:val="nil"/>
            </w:tcBorders>
            <w:tcMar>
              <w:top w:w="120" w:type="dxa"/>
              <w:left w:w="43" w:type="dxa"/>
              <w:bottom w:w="43" w:type="dxa"/>
              <w:right w:w="43" w:type="dxa"/>
            </w:tcMar>
            <w:vAlign w:val="bottom"/>
          </w:tcPr>
          <w:p w14:paraId="184404F0" w14:textId="77777777" w:rsidR="00D82D5F" w:rsidRPr="00A77A7E" w:rsidRDefault="00D82D5F" w:rsidP="00D82D5F">
            <w:pPr>
              <w:jc w:val="right"/>
              <w:rPr>
                <w:sz w:val="21"/>
              </w:rPr>
            </w:pPr>
            <w:r w:rsidRPr="00A77A7E">
              <w:rPr>
                <w:sz w:val="21"/>
              </w:rPr>
              <w:t xml:space="preserve"> 500 </w:t>
            </w:r>
          </w:p>
        </w:tc>
        <w:tc>
          <w:tcPr>
            <w:tcW w:w="920" w:type="dxa"/>
            <w:tcBorders>
              <w:top w:val="nil"/>
              <w:left w:val="nil"/>
              <w:bottom w:val="nil"/>
              <w:right w:val="nil"/>
            </w:tcBorders>
            <w:tcMar>
              <w:top w:w="120" w:type="dxa"/>
              <w:left w:w="43" w:type="dxa"/>
              <w:bottom w:w="43" w:type="dxa"/>
              <w:right w:w="43" w:type="dxa"/>
            </w:tcMar>
            <w:vAlign w:val="bottom"/>
          </w:tcPr>
          <w:p w14:paraId="047E32F9" w14:textId="77777777" w:rsidR="00D82D5F" w:rsidRPr="00A77A7E" w:rsidRDefault="00D82D5F" w:rsidP="00D82D5F">
            <w:pPr>
              <w:jc w:val="right"/>
              <w:rPr>
                <w:sz w:val="21"/>
              </w:rPr>
            </w:pPr>
            <w:r w:rsidRPr="00A77A7E">
              <w:rPr>
                <w:sz w:val="21"/>
              </w:rPr>
              <w:t>100</w:t>
            </w:r>
          </w:p>
        </w:tc>
        <w:tc>
          <w:tcPr>
            <w:tcW w:w="920" w:type="dxa"/>
            <w:tcBorders>
              <w:top w:val="nil"/>
              <w:left w:val="nil"/>
              <w:bottom w:val="nil"/>
              <w:right w:val="nil"/>
            </w:tcBorders>
            <w:tcMar>
              <w:top w:w="120" w:type="dxa"/>
              <w:left w:w="43" w:type="dxa"/>
              <w:bottom w:w="43" w:type="dxa"/>
              <w:right w:w="43" w:type="dxa"/>
            </w:tcMar>
            <w:vAlign w:val="bottom"/>
          </w:tcPr>
          <w:p w14:paraId="78762E61" w14:textId="77777777" w:rsidR="00D82D5F" w:rsidRPr="00A77A7E" w:rsidRDefault="00D82D5F" w:rsidP="00D82D5F">
            <w:pPr>
              <w:jc w:val="right"/>
              <w:rPr>
                <w:sz w:val="21"/>
              </w:rPr>
            </w:pPr>
            <w:r w:rsidRPr="00A77A7E">
              <w:rPr>
                <w:sz w:val="21"/>
              </w:rPr>
              <w:t>-</w:t>
            </w:r>
          </w:p>
        </w:tc>
      </w:tr>
      <w:tr w:rsidR="00D82D5F" w:rsidRPr="00A77A7E" w14:paraId="25C4753B"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307F8BDF" w14:textId="77777777" w:rsidR="00D82D5F" w:rsidRPr="00A77A7E" w:rsidRDefault="00D82D5F" w:rsidP="00D82D5F">
            <w:pPr>
              <w:rPr>
                <w:sz w:val="21"/>
              </w:rPr>
            </w:pPr>
            <w:r w:rsidRPr="00A77A7E">
              <w:rPr>
                <w:sz w:val="21"/>
              </w:rPr>
              <w:t>02.02</w:t>
            </w:r>
          </w:p>
        </w:tc>
        <w:tc>
          <w:tcPr>
            <w:tcW w:w="920" w:type="dxa"/>
            <w:tcBorders>
              <w:top w:val="nil"/>
              <w:left w:val="nil"/>
              <w:bottom w:val="nil"/>
              <w:right w:val="nil"/>
            </w:tcBorders>
            <w:tcMar>
              <w:top w:w="120" w:type="dxa"/>
              <w:left w:w="43" w:type="dxa"/>
              <w:bottom w:w="43" w:type="dxa"/>
              <w:right w:w="43" w:type="dxa"/>
            </w:tcMar>
            <w:vAlign w:val="bottom"/>
          </w:tcPr>
          <w:p w14:paraId="2825BA7D" w14:textId="77777777" w:rsidR="00D82D5F" w:rsidRPr="00A77A7E" w:rsidRDefault="00D82D5F" w:rsidP="00D82D5F">
            <w:pPr>
              <w:rPr>
                <w:sz w:val="21"/>
              </w:rPr>
            </w:pPr>
            <w:r w:rsidRPr="00A77A7E">
              <w:rPr>
                <w:sz w:val="21"/>
              </w:rPr>
              <w:t>Storfekjøtt</w:t>
            </w:r>
          </w:p>
        </w:tc>
        <w:tc>
          <w:tcPr>
            <w:tcW w:w="920" w:type="dxa"/>
            <w:tcBorders>
              <w:top w:val="nil"/>
              <w:left w:val="nil"/>
              <w:bottom w:val="nil"/>
              <w:right w:val="nil"/>
            </w:tcBorders>
            <w:tcMar>
              <w:top w:w="120" w:type="dxa"/>
              <w:left w:w="43" w:type="dxa"/>
              <w:bottom w:w="43" w:type="dxa"/>
              <w:right w:w="43" w:type="dxa"/>
            </w:tcMar>
            <w:vAlign w:val="bottom"/>
          </w:tcPr>
          <w:p w14:paraId="4A700408" w14:textId="77777777" w:rsidR="00D82D5F" w:rsidRPr="00A77A7E" w:rsidRDefault="00D82D5F" w:rsidP="00D82D5F">
            <w:pPr>
              <w:rPr>
                <w:sz w:val="21"/>
              </w:rPr>
            </w:pPr>
            <w:r w:rsidRPr="00A77A7E">
              <w:rPr>
                <w:sz w:val="21"/>
              </w:rPr>
              <w:t>WTO</w:t>
            </w:r>
          </w:p>
        </w:tc>
        <w:tc>
          <w:tcPr>
            <w:tcW w:w="920" w:type="dxa"/>
            <w:tcBorders>
              <w:top w:val="nil"/>
              <w:left w:val="nil"/>
              <w:bottom w:val="nil"/>
              <w:right w:val="nil"/>
            </w:tcBorders>
            <w:tcMar>
              <w:top w:w="120" w:type="dxa"/>
              <w:left w:w="43" w:type="dxa"/>
              <w:bottom w:w="43" w:type="dxa"/>
              <w:right w:w="43" w:type="dxa"/>
            </w:tcMar>
            <w:vAlign w:val="bottom"/>
          </w:tcPr>
          <w:p w14:paraId="465790B4" w14:textId="77777777" w:rsidR="00D82D5F" w:rsidRPr="00A77A7E" w:rsidRDefault="00D82D5F" w:rsidP="00D82D5F">
            <w:pPr>
              <w:jc w:val="right"/>
              <w:rPr>
                <w:sz w:val="21"/>
              </w:rPr>
            </w:pPr>
            <w:r w:rsidRPr="00A77A7E">
              <w:rPr>
                <w:sz w:val="21"/>
              </w:rPr>
              <w:t xml:space="preserve"> 1 084 </w:t>
            </w:r>
          </w:p>
        </w:tc>
        <w:tc>
          <w:tcPr>
            <w:tcW w:w="920" w:type="dxa"/>
            <w:tcBorders>
              <w:top w:val="nil"/>
              <w:left w:val="nil"/>
              <w:bottom w:val="nil"/>
              <w:right w:val="nil"/>
            </w:tcBorders>
            <w:tcMar>
              <w:top w:w="120" w:type="dxa"/>
              <w:left w:w="43" w:type="dxa"/>
              <w:bottom w:w="43" w:type="dxa"/>
              <w:right w:w="43" w:type="dxa"/>
            </w:tcMar>
            <w:vAlign w:val="bottom"/>
          </w:tcPr>
          <w:p w14:paraId="28573584" w14:textId="77777777" w:rsidR="00D82D5F" w:rsidRPr="00A77A7E" w:rsidRDefault="00D82D5F" w:rsidP="00D82D5F">
            <w:pPr>
              <w:jc w:val="right"/>
              <w:rPr>
                <w:sz w:val="21"/>
              </w:rPr>
            </w:pPr>
            <w:r w:rsidRPr="00A77A7E">
              <w:rPr>
                <w:sz w:val="21"/>
              </w:rPr>
              <w:t xml:space="preserve"> 1 070 </w:t>
            </w:r>
          </w:p>
        </w:tc>
        <w:tc>
          <w:tcPr>
            <w:tcW w:w="920" w:type="dxa"/>
            <w:tcBorders>
              <w:top w:val="nil"/>
              <w:left w:val="nil"/>
              <w:bottom w:val="nil"/>
              <w:right w:val="nil"/>
            </w:tcBorders>
            <w:tcMar>
              <w:top w:w="120" w:type="dxa"/>
              <w:left w:w="43" w:type="dxa"/>
              <w:bottom w:w="43" w:type="dxa"/>
              <w:right w:w="43" w:type="dxa"/>
            </w:tcMar>
            <w:vAlign w:val="bottom"/>
          </w:tcPr>
          <w:p w14:paraId="34ACC08D" w14:textId="77777777" w:rsidR="00D82D5F" w:rsidRPr="00A77A7E" w:rsidRDefault="00D82D5F" w:rsidP="00D82D5F">
            <w:pPr>
              <w:jc w:val="right"/>
              <w:rPr>
                <w:sz w:val="21"/>
              </w:rPr>
            </w:pPr>
            <w:r w:rsidRPr="00A77A7E">
              <w:rPr>
                <w:sz w:val="21"/>
              </w:rPr>
              <w:t>99</w:t>
            </w:r>
          </w:p>
        </w:tc>
        <w:tc>
          <w:tcPr>
            <w:tcW w:w="920" w:type="dxa"/>
            <w:tcBorders>
              <w:top w:val="nil"/>
              <w:left w:val="nil"/>
              <w:bottom w:val="nil"/>
              <w:right w:val="nil"/>
            </w:tcBorders>
            <w:tcMar>
              <w:top w:w="120" w:type="dxa"/>
              <w:left w:w="43" w:type="dxa"/>
              <w:bottom w:w="43" w:type="dxa"/>
              <w:right w:w="43" w:type="dxa"/>
            </w:tcMar>
            <w:vAlign w:val="bottom"/>
          </w:tcPr>
          <w:p w14:paraId="6263B285" w14:textId="77777777" w:rsidR="00D82D5F" w:rsidRPr="00A77A7E" w:rsidRDefault="00D82D5F" w:rsidP="00D82D5F">
            <w:pPr>
              <w:jc w:val="right"/>
              <w:rPr>
                <w:sz w:val="21"/>
              </w:rPr>
            </w:pPr>
            <w:r w:rsidRPr="00A77A7E">
              <w:rPr>
                <w:sz w:val="21"/>
              </w:rPr>
              <w:t>70,25</w:t>
            </w:r>
          </w:p>
        </w:tc>
      </w:tr>
      <w:tr w:rsidR="00D82D5F" w:rsidRPr="00A77A7E" w14:paraId="6E7DA31A"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7CD214E6" w14:textId="77777777" w:rsidR="00D82D5F" w:rsidRPr="00A77A7E" w:rsidRDefault="00D82D5F" w:rsidP="00D82D5F">
            <w:pPr>
              <w:rPr>
                <w:sz w:val="21"/>
              </w:rPr>
            </w:pPr>
            <w:r w:rsidRPr="00A77A7E">
              <w:rPr>
                <w:sz w:val="21"/>
              </w:rPr>
              <w:t>02.03.1101/2101</w:t>
            </w:r>
          </w:p>
        </w:tc>
        <w:tc>
          <w:tcPr>
            <w:tcW w:w="920" w:type="dxa"/>
            <w:tcBorders>
              <w:top w:val="nil"/>
              <w:left w:val="nil"/>
              <w:bottom w:val="nil"/>
              <w:right w:val="nil"/>
            </w:tcBorders>
            <w:tcMar>
              <w:top w:w="120" w:type="dxa"/>
              <w:left w:w="43" w:type="dxa"/>
              <w:bottom w:w="43" w:type="dxa"/>
              <w:right w:w="43" w:type="dxa"/>
            </w:tcMar>
            <w:vAlign w:val="bottom"/>
          </w:tcPr>
          <w:p w14:paraId="2278ABCD" w14:textId="77777777" w:rsidR="00D82D5F" w:rsidRPr="00A77A7E" w:rsidRDefault="00D82D5F" w:rsidP="00D82D5F">
            <w:pPr>
              <w:rPr>
                <w:sz w:val="21"/>
              </w:rPr>
            </w:pPr>
            <w:r w:rsidRPr="00A77A7E">
              <w:rPr>
                <w:sz w:val="21"/>
              </w:rPr>
              <w:t>Kjøtt av tamsvin</w:t>
            </w:r>
          </w:p>
        </w:tc>
        <w:tc>
          <w:tcPr>
            <w:tcW w:w="920" w:type="dxa"/>
            <w:tcBorders>
              <w:top w:val="nil"/>
              <w:left w:val="nil"/>
              <w:bottom w:val="nil"/>
              <w:right w:val="nil"/>
            </w:tcBorders>
            <w:tcMar>
              <w:top w:w="120" w:type="dxa"/>
              <w:left w:w="43" w:type="dxa"/>
              <w:bottom w:w="43" w:type="dxa"/>
              <w:right w:w="43" w:type="dxa"/>
            </w:tcMar>
            <w:vAlign w:val="bottom"/>
          </w:tcPr>
          <w:p w14:paraId="0A638ED9"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286BD73A" w14:textId="77777777" w:rsidR="00D82D5F" w:rsidRPr="00A77A7E" w:rsidRDefault="00D82D5F" w:rsidP="00D82D5F">
            <w:pPr>
              <w:jc w:val="right"/>
              <w:rPr>
                <w:sz w:val="21"/>
              </w:rPr>
            </w:pPr>
            <w:r w:rsidRPr="00A77A7E">
              <w:rPr>
                <w:sz w:val="21"/>
              </w:rPr>
              <w:t xml:space="preserve"> 600 </w:t>
            </w:r>
          </w:p>
        </w:tc>
        <w:tc>
          <w:tcPr>
            <w:tcW w:w="920" w:type="dxa"/>
            <w:tcBorders>
              <w:top w:val="nil"/>
              <w:left w:val="nil"/>
              <w:bottom w:val="nil"/>
              <w:right w:val="nil"/>
            </w:tcBorders>
            <w:tcMar>
              <w:top w:w="120" w:type="dxa"/>
              <w:left w:w="43" w:type="dxa"/>
              <w:bottom w:w="43" w:type="dxa"/>
              <w:right w:w="43" w:type="dxa"/>
            </w:tcMar>
            <w:vAlign w:val="bottom"/>
          </w:tcPr>
          <w:p w14:paraId="4C2C8EFB" w14:textId="77777777" w:rsidR="00D82D5F" w:rsidRPr="00A77A7E" w:rsidRDefault="00D82D5F" w:rsidP="00D82D5F">
            <w:pPr>
              <w:jc w:val="right"/>
              <w:rPr>
                <w:sz w:val="21"/>
              </w:rPr>
            </w:pPr>
            <w:r w:rsidRPr="00A77A7E">
              <w:rPr>
                <w:sz w:val="21"/>
              </w:rPr>
              <w:t xml:space="preserve"> 600 </w:t>
            </w:r>
          </w:p>
        </w:tc>
        <w:tc>
          <w:tcPr>
            <w:tcW w:w="920" w:type="dxa"/>
            <w:tcBorders>
              <w:top w:val="nil"/>
              <w:left w:val="nil"/>
              <w:bottom w:val="nil"/>
              <w:right w:val="nil"/>
            </w:tcBorders>
            <w:tcMar>
              <w:top w:w="120" w:type="dxa"/>
              <w:left w:w="43" w:type="dxa"/>
              <w:bottom w:w="43" w:type="dxa"/>
              <w:right w:w="43" w:type="dxa"/>
            </w:tcMar>
            <w:vAlign w:val="bottom"/>
          </w:tcPr>
          <w:p w14:paraId="647614E3" w14:textId="77777777" w:rsidR="00D82D5F" w:rsidRPr="00A77A7E" w:rsidRDefault="00D82D5F" w:rsidP="00D82D5F">
            <w:pPr>
              <w:jc w:val="right"/>
              <w:rPr>
                <w:sz w:val="21"/>
              </w:rPr>
            </w:pPr>
            <w:r w:rsidRPr="00A77A7E">
              <w:rPr>
                <w:sz w:val="21"/>
              </w:rPr>
              <w:t>100</w:t>
            </w:r>
          </w:p>
        </w:tc>
        <w:tc>
          <w:tcPr>
            <w:tcW w:w="920" w:type="dxa"/>
            <w:tcBorders>
              <w:top w:val="nil"/>
              <w:left w:val="nil"/>
              <w:bottom w:val="nil"/>
              <w:right w:val="nil"/>
            </w:tcBorders>
            <w:tcMar>
              <w:top w:w="120" w:type="dxa"/>
              <w:left w:w="43" w:type="dxa"/>
              <w:bottom w:w="43" w:type="dxa"/>
              <w:right w:w="43" w:type="dxa"/>
            </w:tcMar>
            <w:vAlign w:val="bottom"/>
          </w:tcPr>
          <w:p w14:paraId="210C4346" w14:textId="77777777" w:rsidR="00D82D5F" w:rsidRPr="00A77A7E" w:rsidRDefault="00D82D5F" w:rsidP="00D82D5F">
            <w:pPr>
              <w:jc w:val="right"/>
              <w:rPr>
                <w:sz w:val="21"/>
              </w:rPr>
            </w:pPr>
            <w:r w:rsidRPr="00A77A7E">
              <w:rPr>
                <w:sz w:val="21"/>
              </w:rPr>
              <w:t>10,02</w:t>
            </w:r>
          </w:p>
        </w:tc>
      </w:tr>
      <w:tr w:rsidR="00D82D5F" w:rsidRPr="00A77A7E" w14:paraId="341F9619"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64E71202" w14:textId="77777777" w:rsidR="00D82D5F" w:rsidRPr="00A77A7E" w:rsidRDefault="00D82D5F" w:rsidP="00D82D5F">
            <w:pPr>
              <w:rPr>
                <w:sz w:val="21"/>
              </w:rPr>
            </w:pPr>
            <w:r w:rsidRPr="00A77A7E">
              <w:rPr>
                <w:sz w:val="21"/>
              </w:rPr>
              <w:t>02.03.1101/2101</w:t>
            </w:r>
          </w:p>
        </w:tc>
        <w:tc>
          <w:tcPr>
            <w:tcW w:w="920" w:type="dxa"/>
            <w:tcBorders>
              <w:top w:val="nil"/>
              <w:left w:val="nil"/>
              <w:bottom w:val="nil"/>
              <w:right w:val="nil"/>
            </w:tcBorders>
            <w:tcMar>
              <w:top w:w="120" w:type="dxa"/>
              <w:left w:w="43" w:type="dxa"/>
              <w:bottom w:w="43" w:type="dxa"/>
              <w:right w:w="43" w:type="dxa"/>
            </w:tcMar>
            <w:vAlign w:val="bottom"/>
          </w:tcPr>
          <w:p w14:paraId="0FAAB06B" w14:textId="77777777" w:rsidR="00D82D5F" w:rsidRPr="00A77A7E" w:rsidRDefault="00D82D5F" w:rsidP="00D82D5F">
            <w:pPr>
              <w:rPr>
                <w:sz w:val="21"/>
              </w:rPr>
            </w:pPr>
            <w:r w:rsidRPr="00A77A7E">
              <w:rPr>
                <w:sz w:val="21"/>
              </w:rPr>
              <w:t>Kjøtt av tamsvin</w:t>
            </w:r>
          </w:p>
        </w:tc>
        <w:tc>
          <w:tcPr>
            <w:tcW w:w="920" w:type="dxa"/>
            <w:tcBorders>
              <w:top w:val="nil"/>
              <w:left w:val="nil"/>
              <w:bottom w:val="nil"/>
              <w:right w:val="nil"/>
            </w:tcBorders>
            <w:tcMar>
              <w:top w:w="120" w:type="dxa"/>
              <w:left w:w="43" w:type="dxa"/>
              <w:bottom w:w="43" w:type="dxa"/>
              <w:right w:w="43" w:type="dxa"/>
            </w:tcMar>
            <w:vAlign w:val="bottom"/>
          </w:tcPr>
          <w:p w14:paraId="223EBC9C"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5BD667F0" w14:textId="77777777" w:rsidR="00D82D5F" w:rsidRPr="00A77A7E" w:rsidRDefault="00D82D5F" w:rsidP="00D82D5F">
            <w:pPr>
              <w:jc w:val="right"/>
              <w:rPr>
                <w:sz w:val="21"/>
              </w:rPr>
            </w:pPr>
            <w:r w:rsidRPr="00A77A7E">
              <w:rPr>
                <w:sz w:val="21"/>
              </w:rPr>
              <w:t xml:space="preserve"> 100 </w:t>
            </w:r>
          </w:p>
        </w:tc>
        <w:tc>
          <w:tcPr>
            <w:tcW w:w="920" w:type="dxa"/>
            <w:tcBorders>
              <w:top w:val="nil"/>
              <w:left w:val="nil"/>
              <w:bottom w:val="nil"/>
              <w:right w:val="nil"/>
            </w:tcBorders>
            <w:tcMar>
              <w:top w:w="120" w:type="dxa"/>
              <w:left w:w="43" w:type="dxa"/>
              <w:bottom w:w="43" w:type="dxa"/>
              <w:right w:w="43" w:type="dxa"/>
            </w:tcMar>
            <w:vAlign w:val="bottom"/>
          </w:tcPr>
          <w:p w14:paraId="4B5E5607"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7D171D56"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7ACD616D" w14:textId="77777777" w:rsidR="00D82D5F" w:rsidRPr="00A77A7E" w:rsidRDefault="00D82D5F" w:rsidP="00D82D5F">
            <w:pPr>
              <w:jc w:val="right"/>
              <w:rPr>
                <w:sz w:val="21"/>
              </w:rPr>
            </w:pPr>
            <w:r w:rsidRPr="00A77A7E">
              <w:rPr>
                <w:sz w:val="21"/>
              </w:rPr>
              <w:t>0,01</w:t>
            </w:r>
          </w:p>
        </w:tc>
      </w:tr>
      <w:tr w:rsidR="00D82D5F" w:rsidRPr="00A77A7E" w14:paraId="32C877A4" w14:textId="77777777" w:rsidTr="00D82D5F">
        <w:trPr>
          <w:trHeight w:val="1140"/>
        </w:trPr>
        <w:tc>
          <w:tcPr>
            <w:tcW w:w="3680" w:type="dxa"/>
            <w:tcBorders>
              <w:top w:val="nil"/>
              <w:left w:val="nil"/>
              <w:bottom w:val="nil"/>
              <w:right w:val="nil"/>
            </w:tcBorders>
            <w:tcMar>
              <w:top w:w="120" w:type="dxa"/>
              <w:left w:w="43" w:type="dxa"/>
              <w:bottom w:w="43" w:type="dxa"/>
              <w:right w:w="43" w:type="dxa"/>
            </w:tcMar>
          </w:tcPr>
          <w:p w14:paraId="3ACE0E88" w14:textId="77777777" w:rsidR="00D82D5F" w:rsidRPr="00A77A7E" w:rsidRDefault="00D82D5F" w:rsidP="00D82D5F">
            <w:pPr>
              <w:rPr>
                <w:sz w:val="21"/>
              </w:rPr>
            </w:pPr>
            <w:r w:rsidRPr="00A77A7E">
              <w:rPr>
                <w:sz w:val="21"/>
              </w:rPr>
              <w:t>02.03.1109/1209/1909/2109/2209/2909,02.08.1000/9030/9094/ ex. 9099</w:t>
            </w:r>
          </w:p>
        </w:tc>
        <w:tc>
          <w:tcPr>
            <w:tcW w:w="920" w:type="dxa"/>
            <w:tcBorders>
              <w:top w:val="nil"/>
              <w:left w:val="nil"/>
              <w:bottom w:val="nil"/>
              <w:right w:val="nil"/>
            </w:tcBorders>
            <w:tcMar>
              <w:top w:w="120" w:type="dxa"/>
              <w:left w:w="43" w:type="dxa"/>
              <w:bottom w:w="43" w:type="dxa"/>
              <w:right w:w="43" w:type="dxa"/>
            </w:tcMar>
            <w:vAlign w:val="bottom"/>
          </w:tcPr>
          <w:p w14:paraId="0E103BE5" w14:textId="77777777" w:rsidR="00D82D5F" w:rsidRPr="00A77A7E" w:rsidRDefault="00D82D5F" w:rsidP="00D82D5F">
            <w:pPr>
              <w:rPr>
                <w:sz w:val="21"/>
              </w:rPr>
            </w:pPr>
            <w:r w:rsidRPr="00A77A7E">
              <w:rPr>
                <w:sz w:val="21"/>
              </w:rPr>
              <w:t>Annet vilt</w:t>
            </w:r>
          </w:p>
        </w:tc>
        <w:tc>
          <w:tcPr>
            <w:tcW w:w="920" w:type="dxa"/>
            <w:tcBorders>
              <w:top w:val="nil"/>
              <w:left w:val="nil"/>
              <w:bottom w:val="nil"/>
              <w:right w:val="nil"/>
            </w:tcBorders>
            <w:tcMar>
              <w:top w:w="120" w:type="dxa"/>
              <w:left w:w="43" w:type="dxa"/>
              <w:bottom w:w="43" w:type="dxa"/>
              <w:right w:w="43" w:type="dxa"/>
            </w:tcMar>
            <w:vAlign w:val="bottom"/>
          </w:tcPr>
          <w:p w14:paraId="1FD6746B" w14:textId="77777777" w:rsidR="00D82D5F" w:rsidRPr="00A77A7E" w:rsidRDefault="00D82D5F" w:rsidP="00D82D5F">
            <w:pPr>
              <w:rPr>
                <w:sz w:val="21"/>
              </w:rPr>
            </w:pPr>
            <w:r w:rsidRPr="00A77A7E">
              <w:rPr>
                <w:sz w:val="21"/>
              </w:rPr>
              <w:t>WTO/alle land</w:t>
            </w:r>
          </w:p>
        </w:tc>
        <w:tc>
          <w:tcPr>
            <w:tcW w:w="920" w:type="dxa"/>
            <w:tcBorders>
              <w:top w:val="nil"/>
              <w:left w:val="nil"/>
              <w:bottom w:val="nil"/>
              <w:right w:val="nil"/>
            </w:tcBorders>
            <w:tcMar>
              <w:top w:w="120" w:type="dxa"/>
              <w:left w:w="43" w:type="dxa"/>
              <w:bottom w:w="43" w:type="dxa"/>
              <w:right w:w="43" w:type="dxa"/>
            </w:tcMar>
            <w:vAlign w:val="bottom"/>
          </w:tcPr>
          <w:p w14:paraId="013CF781" w14:textId="77777777" w:rsidR="00D82D5F" w:rsidRPr="00A77A7E" w:rsidRDefault="00D82D5F" w:rsidP="00D82D5F">
            <w:pPr>
              <w:jc w:val="right"/>
              <w:rPr>
                <w:sz w:val="21"/>
              </w:rPr>
            </w:pPr>
            <w:r w:rsidRPr="00A77A7E">
              <w:rPr>
                <w:sz w:val="21"/>
              </w:rPr>
              <w:t xml:space="preserve"> 250 </w:t>
            </w:r>
          </w:p>
        </w:tc>
        <w:tc>
          <w:tcPr>
            <w:tcW w:w="920" w:type="dxa"/>
            <w:tcBorders>
              <w:top w:val="nil"/>
              <w:left w:val="nil"/>
              <w:bottom w:val="nil"/>
              <w:right w:val="nil"/>
            </w:tcBorders>
            <w:tcMar>
              <w:top w:w="120" w:type="dxa"/>
              <w:left w:w="43" w:type="dxa"/>
              <w:bottom w:w="43" w:type="dxa"/>
              <w:right w:w="43" w:type="dxa"/>
            </w:tcMar>
            <w:vAlign w:val="bottom"/>
          </w:tcPr>
          <w:p w14:paraId="1AEFC00B" w14:textId="77777777" w:rsidR="00D82D5F" w:rsidRPr="00A77A7E" w:rsidRDefault="00D82D5F" w:rsidP="00D82D5F">
            <w:pPr>
              <w:jc w:val="right"/>
              <w:rPr>
                <w:sz w:val="21"/>
              </w:rPr>
            </w:pPr>
            <w:r w:rsidRPr="00A77A7E">
              <w:rPr>
                <w:sz w:val="21"/>
              </w:rPr>
              <w:t xml:space="preserve"> 228 </w:t>
            </w:r>
          </w:p>
        </w:tc>
        <w:tc>
          <w:tcPr>
            <w:tcW w:w="920" w:type="dxa"/>
            <w:tcBorders>
              <w:top w:val="nil"/>
              <w:left w:val="nil"/>
              <w:bottom w:val="nil"/>
              <w:right w:val="nil"/>
            </w:tcBorders>
            <w:tcMar>
              <w:top w:w="120" w:type="dxa"/>
              <w:left w:w="43" w:type="dxa"/>
              <w:bottom w:w="43" w:type="dxa"/>
              <w:right w:w="43" w:type="dxa"/>
            </w:tcMar>
            <w:vAlign w:val="bottom"/>
          </w:tcPr>
          <w:p w14:paraId="7AA737F7" w14:textId="77777777" w:rsidR="00D82D5F" w:rsidRPr="00A77A7E" w:rsidRDefault="00D82D5F" w:rsidP="00D82D5F">
            <w:pPr>
              <w:jc w:val="right"/>
              <w:rPr>
                <w:sz w:val="21"/>
              </w:rPr>
            </w:pPr>
            <w:r w:rsidRPr="00A77A7E">
              <w:rPr>
                <w:sz w:val="21"/>
              </w:rPr>
              <w:t>91</w:t>
            </w:r>
          </w:p>
        </w:tc>
        <w:tc>
          <w:tcPr>
            <w:tcW w:w="920" w:type="dxa"/>
            <w:tcBorders>
              <w:top w:val="nil"/>
              <w:left w:val="nil"/>
              <w:bottom w:val="nil"/>
              <w:right w:val="nil"/>
            </w:tcBorders>
            <w:tcMar>
              <w:top w:w="120" w:type="dxa"/>
              <w:left w:w="43" w:type="dxa"/>
              <w:bottom w:w="43" w:type="dxa"/>
              <w:right w:w="43" w:type="dxa"/>
            </w:tcMar>
            <w:vAlign w:val="bottom"/>
          </w:tcPr>
          <w:p w14:paraId="7C1AFF7E" w14:textId="77777777" w:rsidR="00D82D5F" w:rsidRPr="00A77A7E" w:rsidRDefault="00D82D5F" w:rsidP="00D82D5F">
            <w:pPr>
              <w:jc w:val="right"/>
              <w:rPr>
                <w:sz w:val="21"/>
              </w:rPr>
            </w:pPr>
            <w:r w:rsidRPr="00A77A7E">
              <w:rPr>
                <w:sz w:val="21"/>
              </w:rPr>
              <w:t>9,61</w:t>
            </w:r>
          </w:p>
        </w:tc>
      </w:tr>
      <w:tr w:rsidR="00D82D5F" w:rsidRPr="00A77A7E" w14:paraId="7053DAF7"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4FA29396" w14:textId="77777777" w:rsidR="00D82D5F" w:rsidRPr="00A77A7E" w:rsidRDefault="00D82D5F" w:rsidP="00D82D5F">
            <w:pPr>
              <w:rPr>
                <w:sz w:val="21"/>
              </w:rPr>
            </w:pPr>
            <w:r w:rsidRPr="00A77A7E">
              <w:rPr>
                <w:sz w:val="21"/>
              </w:rPr>
              <w:t>02.03.1904</w:t>
            </w:r>
          </w:p>
        </w:tc>
        <w:tc>
          <w:tcPr>
            <w:tcW w:w="920" w:type="dxa"/>
            <w:tcBorders>
              <w:top w:val="nil"/>
              <w:left w:val="nil"/>
              <w:bottom w:val="nil"/>
              <w:right w:val="nil"/>
            </w:tcBorders>
            <w:tcMar>
              <w:top w:w="120" w:type="dxa"/>
              <w:left w:w="43" w:type="dxa"/>
              <w:bottom w:w="43" w:type="dxa"/>
              <w:right w:w="43" w:type="dxa"/>
            </w:tcMar>
            <w:vAlign w:val="bottom"/>
          </w:tcPr>
          <w:p w14:paraId="2B04C67F" w14:textId="77777777" w:rsidR="00D82D5F" w:rsidRPr="00A77A7E" w:rsidRDefault="00D82D5F" w:rsidP="00D82D5F">
            <w:pPr>
              <w:rPr>
                <w:sz w:val="21"/>
              </w:rPr>
            </w:pPr>
            <w:r w:rsidRPr="00A77A7E">
              <w:rPr>
                <w:sz w:val="21"/>
              </w:rPr>
              <w:t>Ribbe av svin</w:t>
            </w:r>
          </w:p>
        </w:tc>
        <w:tc>
          <w:tcPr>
            <w:tcW w:w="920" w:type="dxa"/>
            <w:tcBorders>
              <w:top w:val="nil"/>
              <w:left w:val="nil"/>
              <w:bottom w:val="nil"/>
              <w:right w:val="nil"/>
            </w:tcBorders>
            <w:tcMar>
              <w:top w:w="120" w:type="dxa"/>
              <w:left w:w="43" w:type="dxa"/>
              <w:bottom w:w="43" w:type="dxa"/>
              <w:right w:w="43" w:type="dxa"/>
            </w:tcMar>
            <w:vAlign w:val="bottom"/>
          </w:tcPr>
          <w:p w14:paraId="713FCA47"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37400552" w14:textId="77777777" w:rsidR="00D82D5F" w:rsidRPr="00A77A7E" w:rsidRDefault="00D82D5F" w:rsidP="00D82D5F">
            <w:pPr>
              <w:jc w:val="right"/>
              <w:rPr>
                <w:sz w:val="21"/>
              </w:rPr>
            </w:pPr>
            <w:r w:rsidRPr="00A77A7E">
              <w:rPr>
                <w:sz w:val="21"/>
              </w:rPr>
              <w:t xml:space="preserve"> 300 </w:t>
            </w:r>
          </w:p>
        </w:tc>
        <w:tc>
          <w:tcPr>
            <w:tcW w:w="920" w:type="dxa"/>
            <w:tcBorders>
              <w:top w:val="nil"/>
              <w:left w:val="nil"/>
              <w:bottom w:val="nil"/>
              <w:right w:val="nil"/>
            </w:tcBorders>
            <w:tcMar>
              <w:top w:w="120" w:type="dxa"/>
              <w:left w:w="43" w:type="dxa"/>
              <w:bottom w:w="43" w:type="dxa"/>
              <w:right w:w="43" w:type="dxa"/>
            </w:tcMar>
            <w:vAlign w:val="bottom"/>
          </w:tcPr>
          <w:p w14:paraId="2E18FAA0" w14:textId="77777777" w:rsidR="00D82D5F" w:rsidRPr="00A77A7E" w:rsidRDefault="00D82D5F" w:rsidP="00D82D5F">
            <w:pPr>
              <w:jc w:val="right"/>
              <w:rPr>
                <w:sz w:val="21"/>
              </w:rPr>
            </w:pPr>
            <w:r w:rsidRPr="00A77A7E">
              <w:rPr>
                <w:sz w:val="21"/>
              </w:rPr>
              <w:t xml:space="preserve"> 219 </w:t>
            </w:r>
          </w:p>
        </w:tc>
        <w:tc>
          <w:tcPr>
            <w:tcW w:w="920" w:type="dxa"/>
            <w:tcBorders>
              <w:top w:val="nil"/>
              <w:left w:val="nil"/>
              <w:bottom w:val="nil"/>
              <w:right w:val="nil"/>
            </w:tcBorders>
            <w:tcMar>
              <w:top w:w="120" w:type="dxa"/>
              <w:left w:w="43" w:type="dxa"/>
              <w:bottom w:w="43" w:type="dxa"/>
              <w:right w:w="43" w:type="dxa"/>
            </w:tcMar>
            <w:vAlign w:val="bottom"/>
          </w:tcPr>
          <w:p w14:paraId="0F538BD1" w14:textId="77777777" w:rsidR="00D82D5F" w:rsidRPr="00A77A7E" w:rsidRDefault="00D82D5F" w:rsidP="00D82D5F">
            <w:pPr>
              <w:jc w:val="right"/>
              <w:rPr>
                <w:sz w:val="21"/>
              </w:rPr>
            </w:pPr>
            <w:r w:rsidRPr="00A77A7E">
              <w:rPr>
                <w:sz w:val="21"/>
              </w:rPr>
              <w:t>73</w:t>
            </w:r>
          </w:p>
        </w:tc>
        <w:tc>
          <w:tcPr>
            <w:tcW w:w="920" w:type="dxa"/>
            <w:tcBorders>
              <w:top w:val="nil"/>
              <w:left w:val="nil"/>
              <w:bottom w:val="nil"/>
              <w:right w:val="nil"/>
            </w:tcBorders>
            <w:tcMar>
              <w:top w:w="120" w:type="dxa"/>
              <w:left w:w="43" w:type="dxa"/>
              <w:bottom w:w="43" w:type="dxa"/>
              <w:right w:w="43" w:type="dxa"/>
            </w:tcMar>
            <w:vAlign w:val="bottom"/>
          </w:tcPr>
          <w:p w14:paraId="1327938A" w14:textId="77777777" w:rsidR="00D82D5F" w:rsidRPr="00A77A7E" w:rsidRDefault="00D82D5F" w:rsidP="00D82D5F">
            <w:pPr>
              <w:jc w:val="right"/>
              <w:rPr>
                <w:sz w:val="21"/>
              </w:rPr>
            </w:pPr>
            <w:r w:rsidRPr="00A77A7E">
              <w:rPr>
                <w:sz w:val="21"/>
              </w:rPr>
              <w:t>0,03</w:t>
            </w:r>
          </w:p>
        </w:tc>
      </w:tr>
      <w:tr w:rsidR="00D82D5F" w:rsidRPr="00A77A7E" w14:paraId="32383B28"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5C041AA8" w14:textId="77777777" w:rsidR="00D82D5F" w:rsidRPr="00A77A7E" w:rsidRDefault="00D82D5F" w:rsidP="00D82D5F">
            <w:pPr>
              <w:rPr>
                <w:sz w:val="21"/>
              </w:rPr>
            </w:pPr>
            <w:r w:rsidRPr="00A77A7E">
              <w:rPr>
                <w:sz w:val="21"/>
              </w:rPr>
              <w:t>02.03.1904</w:t>
            </w:r>
          </w:p>
        </w:tc>
        <w:tc>
          <w:tcPr>
            <w:tcW w:w="920" w:type="dxa"/>
            <w:tcBorders>
              <w:top w:val="nil"/>
              <w:left w:val="nil"/>
              <w:bottom w:val="nil"/>
              <w:right w:val="nil"/>
            </w:tcBorders>
            <w:tcMar>
              <w:top w:w="120" w:type="dxa"/>
              <w:left w:w="43" w:type="dxa"/>
              <w:bottom w:w="43" w:type="dxa"/>
              <w:right w:w="43" w:type="dxa"/>
            </w:tcMar>
            <w:vAlign w:val="bottom"/>
          </w:tcPr>
          <w:p w14:paraId="247F92A6" w14:textId="77777777" w:rsidR="00D82D5F" w:rsidRPr="00A77A7E" w:rsidRDefault="00D82D5F" w:rsidP="00D82D5F">
            <w:pPr>
              <w:rPr>
                <w:sz w:val="21"/>
              </w:rPr>
            </w:pPr>
            <w:r w:rsidRPr="00A77A7E">
              <w:rPr>
                <w:sz w:val="21"/>
              </w:rPr>
              <w:t>Ribbe av svin</w:t>
            </w:r>
          </w:p>
        </w:tc>
        <w:tc>
          <w:tcPr>
            <w:tcW w:w="920" w:type="dxa"/>
            <w:tcBorders>
              <w:top w:val="nil"/>
              <w:left w:val="nil"/>
              <w:bottom w:val="nil"/>
              <w:right w:val="nil"/>
            </w:tcBorders>
            <w:tcMar>
              <w:top w:w="120" w:type="dxa"/>
              <w:left w:w="43" w:type="dxa"/>
              <w:bottom w:w="43" w:type="dxa"/>
              <w:right w:w="43" w:type="dxa"/>
            </w:tcMar>
            <w:vAlign w:val="bottom"/>
          </w:tcPr>
          <w:p w14:paraId="4D29A832"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5226615A" w14:textId="77777777" w:rsidR="00D82D5F" w:rsidRPr="00A77A7E" w:rsidRDefault="00D82D5F" w:rsidP="00D82D5F">
            <w:pPr>
              <w:jc w:val="right"/>
              <w:rPr>
                <w:sz w:val="21"/>
              </w:rPr>
            </w:pPr>
            <w:r w:rsidRPr="00A77A7E">
              <w:rPr>
                <w:sz w:val="21"/>
              </w:rPr>
              <w:t xml:space="preserve"> 50 </w:t>
            </w:r>
          </w:p>
        </w:tc>
        <w:tc>
          <w:tcPr>
            <w:tcW w:w="920" w:type="dxa"/>
            <w:tcBorders>
              <w:top w:val="nil"/>
              <w:left w:val="nil"/>
              <w:bottom w:val="nil"/>
              <w:right w:val="nil"/>
            </w:tcBorders>
            <w:tcMar>
              <w:top w:w="120" w:type="dxa"/>
              <w:left w:w="43" w:type="dxa"/>
              <w:bottom w:w="43" w:type="dxa"/>
              <w:right w:w="43" w:type="dxa"/>
            </w:tcMar>
            <w:vAlign w:val="bottom"/>
          </w:tcPr>
          <w:p w14:paraId="257195B6"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11891CB2"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541E8745" w14:textId="77777777" w:rsidR="00D82D5F" w:rsidRPr="00A77A7E" w:rsidRDefault="00D82D5F" w:rsidP="00D82D5F">
            <w:pPr>
              <w:jc w:val="right"/>
              <w:rPr>
                <w:sz w:val="21"/>
              </w:rPr>
            </w:pPr>
            <w:r w:rsidRPr="00A77A7E">
              <w:rPr>
                <w:sz w:val="21"/>
              </w:rPr>
              <w:t>0,01</w:t>
            </w:r>
          </w:p>
        </w:tc>
      </w:tr>
      <w:tr w:rsidR="00D82D5F" w:rsidRPr="00A77A7E" w14:paraId="6DFE174C"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3242463F" w14:textId="77777777" w:rsidR="00D82D5F" w:rsidRPr="00A77A7E" w:rsidRDefault="00D82D5F" w:rsidP="00D82D5F">
            <w:pPr>
              <w:rPr>
                <w:sz w:val="21"/>
              </w:rPr>
            </w:pPr>
            <w:r w:rsidRPr="00A77A7E">
              <w:rPr>
                <w:sz w:val="21"/>
              </w:rPr>
              <w:t>02.03.2101</w:t>
            </w:r>
          </w:p>
        </w:tc>
        <w:tc>
          <w:tcPr>
            <w:tcW w:w="920" w:type="dxa"/>
            <w:tcBorders>
              <w:top w:val="nil"/>
              <w:left w:val="nil"/>
              <w:bottom w:val="nil"/>
              <w:right w:val="nil"/>
            </w:tcBorders>
            <w:tcMar>
              <w:top w:w="120" w:type="dxa"/>
              <w:left w:w="43" w:type="dxa"/>
              <w:bottom w:w="43" w:type="dxa"/>
              <w:right w:w="43" w:type="dxa"/>
            </w:tcMar>
            <w:vAlign w:val="bottom"/>
          </w:tcPr>
          <w:p w14:paraId="338DBB20" w14:textId="77777777" w:rsidR="00D82D5F" w:rsidRPr="00A77A7E" w:rsidRDefault="00D82D5F" w:rsidP="00D82D5F">
            <w:pPr>
              <w:rPr>
                <w:sz w:val="21"/>
              </w:rPr>
            </w:pPr>
            <w:r w:rsidRPr="00A77A7E">
              <w:rPr>
                <w:sz w:val="21"/>
              </w:rPr>
              <w:t>Svinekjøtt</w:t>
            </w:r>
          </w:p>
        </w:tc>
        <w:tc>
          <w:tcPr>
            <w:tcW w:w="920" w:type="dxa"/>
            <w:tcBorders>
              <w:top w:val="nil"/>
              <w:left w:val="nil"/>
              <w:bottom w:val="nil"/>
              <w:right w:val="nil"/>
            </w:tcBorders>
            <w:tcMar>
              <w:top w:w="120" w:type="dxa"/>
              <w:left w:w="43" w:type="dxa"/>
              <w:bottom w:w="43" w:type="dxa"/>
              <w:right w:w="43" w:type="dxa"/>
            </w:tcMar>
            <w:vAlign w:val="bottom"/>
          </w:tcPr>
          <w:p w14:paraId="5F50851A" w14:textId="77777777" w:rsidR="00D82D5F" w:rsidRPr="00A77A7E" w:rsidRDefault="00D82D5F" w:rsidP="00D82D5F">
            <w:pPr>
              <w:rPr>
                <w:sz w:val="21"/>
              </w:rPr>
            </w:pPr>
            <w:r w:rsidRPr="00A77A7E">
              <w:rPr>
                <w:sz w:val="21"/>
              </w:rPr>
              <w:t>WTO</w:t>
            </w:r>
          </w:p>
        </w:tc>
        <w:tc>
          <w:tcPr>
            <w:tcW w:w="920" w:type="dxa"/>
            <w:tcBorders>
              <w:top w:val="nil"/>
              <w:left w:val="nil"/>
              <w:bottom w:val="nil"/>
              <w:right w:val="nil"/>
            </w:tcBorders>
            <w:tcMar>
              <w:top w:w="120" w:type="dxa"/>
              <w:left w:w="43" w:type="dxa"/>
              <w:bottom w:w="43" w:type="dxa"/>
              <w:right w:w="43" w:type="dxa"/>
            </w:tcMar>
            <w:vAlign w:val="bottom"/>
          </w:tcPr>
          <w:p w14:paraId="2F0F256A" w14:textId="77777777" w:rsidR="00D82D5F" w:rsidRPr="00A77A7E" w:rsidRDefault="00D82D5F" w:rsidP="00D82D5F">
            <w:pPr>
              <w:jc w:val="right"/>
              <w:rPr>
                <w:sz w:val="21"/>
              </w:rPr>
            </w:pPr>
            <w:r w:rsidRPr="00A77A7E">
              <w:rPr>
                <w:sz w:val="21"/>
              </w:rPr>
              <w:t xml:space="preserve"> 1 381 </w:t>
            </w:r>
          </w:p>
        </w:tc>
        <w:tc>
          <w:tcPr>
            <w:tcW w:w="920" w:type="dxa"/>
            <w:tcBorders>
              <w:top w:val="nil"/>
              <w:left w:val="nil"/>
              <w:bottom w:val="nil"/>
              <w:right w:val="nil"/>
            </w:tcBorders>
            <w:tcMar>
              <w:top w:w="120" w:type="dxa"/>
              <w:left w:w="43" w:type="dxa"/>
              <w:bottom w:w="43" w:type="dxa"/>
              <w:right w:w="43" w:type="dxa"/>
            </w:tcMar>
            <w:vAlign w:val="bottom"/>
          </w:tcPr>
          <w:p w14:paraId="731B2DB8" w14:textId="77777777" w:rsidR="00D82D5F" w:rsidRPr="00A77A7E" w:rsidRDefault="00D82D5F" w:rsidP="00D82D5F">
            <w:pPr>
              <w:jc w:val="right"/>
              <w:rPr>
                <w:sz w:val="21"/>
              </w:rPr>
            </w:pPr>
            <w:r w:rsidRPr="00A77A7E">
              <w:rPr>
                <w:sz w:val="21"/>
              </w:rPr>
              <w:t xml:space="preserve"> 7 </w:t>
            </w:r>
          </w:p>
        </w:tc>
        <w:tc>
          <w:tcPr>
            <w:tcW w:w="920" w:type="dxa"/>
            <w:tcBorders>
              <w:top w:val="nil"/>
              <w:left w:val="nil"/>
              <w:bottom w:val="nil"/>
              <w:right w:val="nil"/>
            </w:tcBorders>
            <w:tcMar>
              <w:top w:w="120" w:type="dxa"/>
              <w:left w:w="43" w:type="dxa"/>
              <w:bottom w:w="43" w:type="dxa"/>
              <w:right w:w="43" w:type="dxa"/>
            </w:tcMar>
            <w:vAlign w:val="bottom"/>
          </w:tcPr>
          <w:p w14:paraId="74B5E05B" w14:textId="77777777" w:rsidR="00D82D5F" w:rsidRPr="00A77A7E" w:rsidRDefault="00D82D5F" w:rsidP="00D82D5F">
            <w:pPr>
              <w:jc w:val="right"/>
              <w:rPr>
                <w:sz w:val="21"/>
              </w:rPr>
            </w:pPr>
            <w:r w:rsidRPr="00A77A7E">
              <w:rPr>
                <w:sz w:val="21"/>
              </w:rPr>
              <w:t>1</w:t>
            </w:r>
          </w:p>
        </w:tc>
        <w:tc>
          <w:tcPr>
            <w:tcW w:w="920" w:type="dxa"/>
            <w:tcBorders>
              <w:top w:val="nil"/>
              <w:left w:val="nil"/>
              <w:bottom w:val="nil"/>
              <w:right w:val="nil"/>
            </w:tcBorders>
            <w:tcMar>
              <w:top w:w="120" w:type="dxa"/>
              <w:left w:w="43" w:type="dxa"/>
              <w:bottom w:w="43" w:type="dxa"/>
              <w:right w:w="43" w:type="dxa"/>
            </w:tcMar>
            <w:vAlign w:val="bottom"/>
          </w:tcPr>
          <w:p w14:paraId="006CEE49" w14:textId="77777777" w:rsidR="00D82D5F" w:rsidRPr="00A77A7E" w:rsidRDefault="00D82D5F" w:rsidP="00D82D5F">
            <w:pPr>
              <w:jc w:val="right"/>
              <w:rPr>
                <w:sz w:val="21"/>
              </w:rPr>
            </w:pPr>
            <w:r w:rsidRPr="00A77A7E">
              <w:rPr>
                <w:sz w:val="21"/>
              </w:rPr>
              <w:t>0,01</w:t>
            </w:r>
          </w:p>
        </w:tc>
      </w:tr>
      <w:tr w:rsidR="00D82D5F" w:rsidRPr="00A77A7E" w14:paraId="0C26DD11"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47D0A1F7" w14:textId="77777777" w:rsidR="00D82D5F" w:rsidRPr="00A77A7E" w:rsidRDefault="00D82D5F" w:rsidP="00D82D5F">
            <w:pPr>
              <w:rPr>
                <w:sz w:val="21"/>
              </w:rPr>
            </w:pPr>
            <w:r w:rsidRPr="00A77A7E">
              <w:rPr>
                <w:sz w:val="21"/>
              </w:rPr>
              <w:t>02.04</w:t>
            </w:r>
          </w:p>
        </w:tc>
        <w:tc>
          <w:tcPr>
            <w:tcW w:w="920" w:type="dxa"/>
            <w:tcBorders>
              <w:top w:val="nil"/>
              <w:left w:val="nil"/>
              <w:bottom w:val="nil"/>
              <w:right w:val="nil"/>
            </w:tcBorders>
            <w:tcMar>
              <w:top w:w="120" w:type="dxa"/>
              <w:left w:w="43" w:type="dxa"/>
              <w:bottom w:w="43" w:type="dxa"/>
              <w:right w:w="43" w:type="dxa"/>
            </w:tcMar>
            <w:vAlign w:val="bottom"/>
          </w:tcPr>
          <w:p w14:paraId="29E26091" w14:textId="77777777" w:rsidR="00D82D5F" w:rsidRPr="00A77A7E" w:rsidRDefault="00D82D5F" w:rsidP="00D82D5F">
            <w:pPr>
              <w:rPr>
                <w:sz w:val="21"/>
              </w:rPr>
            </w:pPr>
            <w:r w:rsidRPr="00A77A7E">
              <w:rPr>
                <w:sz w:val="21"/>
              </w:rPr>
              <w:t>Sauekjøtt</w:t>
            </w:r>
          </w:p>
        </w:tc>
        <w:tc>
          <w:tcPr>
            <w:tcW w:w="920" w:type="dxa"/>
            <w:tcBorders>
              <w:top w:val="nil"/>
              <w:left w:val="nil"/>
              <w:bottom w:val="nil"/>
              <w:right w:val="nil"/>
            </w:tcBorders>
            <w:tcMar>
              <w:top w:w="120" w:type="dxa"/>
              <w:left w:w="43" w:type="dxa"/>
              <w:bottom w:w="43" w:type="dxa"/>
              <w:right w:w="43" w:type="dxa"/>
            </w:tcMar>
            <w:vAlign w:val="bottom"/>
          </w:tcPr>
          <w:p w14:paraId="6C9F5A5D" w14:textId="77777777" w:rsidR="00D82D5F" w:rsidRPr="00A77A7E" w:rsidRDefault="00D82D5F" w:rsidP="00D82D5F">
            <w:pPr>
              <w:rPr>
                <w:sz w:val="21"/>
              </w:rPr>
            </w:pPr>
            <w:r w:rsidRPr="00A77A7E">
              <w:rPr>
                <w:sz w:val="21"/>
              </w:rPr>
              <w:t>WTO/Island</w:t>
            </w:r>
          </w:p>
        </w:tc>
        <w:tc>
          <w:tcPr>
            <w:tcW w:w="920" w:type="dxa"/>
            <w:tcBorders>
              <w:top w:val="nil"/>
              <w:left w:val="nil"/>
              <w:bottom w:val="nil"/>
              <w:right w:val="nil"/>
            </w:tcBorders>
            <w:tcMar>
              <w:top w:w="120" w:type="dxa"/>
              <w:left w:w="43" w:type="dxa"/>
              <w:bottom w:w="43" w:type="dxa"/>
              <w:right w:w="43" w:type="dxa"/>
            </w:tcMar>
            <w:vAlign w:val="bottom"/>
          </w:tcPr>
          <w:p w14:paraId="385A8AC3" w14:textId="77777777" w:rsidR="00D82D5F" w:rsidRPr="00A77A7E" w:rsidRDefault="00D82D5F" w:rsidP="00D82D5F">
            <w:pPr>
              <w:jc w:val="right"/>
              <w:rPr>
                <w:sz w:val="21"/>
              </w:rPr>
            </w:pPr>
            <w:r w:rsidRPr="00A77A7E">
              <w:rPr>
                <w:sz w:val="21"/>
              </w:rPr>
              <w:t xml:space="preserve"> 600 </w:t>
            </w:r>
          </w:p>
        </w:tc>
        <w:tc>
          <w:tcPr>
            <w:tcW w:w="920" w:type="dxa"/>
            <w:tcBorders>
              <w:top w:val="nil"/>
              <w:left w:val="nil"/>
              <w:bottom w:val="nil"/>
              <w:right w:val="nil"/>
            </w:tcBorders>
            <w:tcMar>
              <w:top w:w="120" w:type="dxa"/>
              <w:left w:w="43" w:type="dxa"/>
              <w:bottom w:w="43" w:type="dxa"/>
              <w:right w:w="43" w:type="dxa"/>
            </w:tcMar>
            <w:vAlign w:val="bottom"/>
          </w:tcPr>
          <w:p w14:paraId="048A20C0" w14:textId="77777777" w:rsidR="00D82D5F" w:rsidRPr="00A77A7E" w:rsidRDefault="00D82D5F" w:rsidP="00D82D5F">
            <w:pPr>
              <w:jc w:val="right"/>
              <w:rPr>
                <w:sz w:val="21"/>
              </w:rPr>
            </w:pPr>
            <w:r w:rsidRPr="00A77A7E">
              <w:rPr>
                <w:sz w:val="21"/>
              </w:rPr>
              <w:t xml:space="preserve"> 515 </w:t>
            </w:r>
          </w:p>
        </w:tc>
        <w:tc>
          <w:tcPr>
            <w:tcW w:w="920" w:type="dxa"/>
            <w:tcBorders>
              <w:top w:val="nil"/>
              <w:left w:val="nil"/>
              <w:bottom w:val="nil"/>
              <w:right w:val="nil"/>
            </w:tcBorders>
            <w:tcMar>
              <w:top w:w="120" w:type="dxa"/>
              <w:left w:w="43" w:type="dxa"/>
              <w:bottom w:w="43" w:type="dxa"/>
              <w:right w:w="43" w:type="dxa"/>
            </w:tcMar>
            <w:vAlign w:val="bottom"/>
          </w:tcPr>
          <w:p w14:paraId="42172B49" w14:textId="77777777" w:rsidR="00D82D5F" w:rsidRPr="00A77A7E" w:rsidRDefault="00D82D5F" w:rsidP="00D82D5F">
            <w:pPr>
              <w:jc w:val="right"/>
              <w:rPr>
                <w:sz w:val="21"/>
              </w:rPr>
            </w:pPr>
            <w:r w:rsidRPr="00A77A7E">
              <w:rPr>
                <w:sz w:val="21"/>
              </w:rPr>
              <w:t>86</w:t>
            </w:r>
          </w:p>
        </w:tc>
        <w:tc>
          <w:tcPr>
            <w:tcW w:w="920" w:type="dxa"/>
            <w:tcBorders>
              <w:top w:val="nil"/>
              <w:left w:val="nil"/>
              <w:bottom w:val="nil"/>
              <w:right w:val="nil"/>
            </w:tcBorders>
            <w:tcMar>
              <w:top w:w="120" w:type="dxa"/>
              <w:left w:w="43" w:type="dxa"/>
              <w:bottom w:w="43" w:type="dxa"/>
              <w:right w:w="43" w:type="dxa"/>
            </w:tcMar>
            <w:vAlign w:val="bottom"/>
          </w:tcPr>
          <w:p w14:paraId="0DE45894" w14:textId="77777777" w:rsidR="00D82D5F" w:rsidRPr="00A77A7E" w:rsidRDefault="00D82D5F" w:rsidP="00D82D5F">
            <w:pPr>
              <w:jc w:val="right"/>
              <w:rPr>
                <w:sz w:val="21"/>
              </w:rPr>
            </w:pPr>
            <w:r w:rsidRPr="00A77A7E">
              <w:rPr>
                <w:sz w:val="21"/>
              </w:rPr>
              <w:t>-</w:t>
            </w:r>
          </w:p>
        </w:tc>
      </w:tr>
      <w:tr w:rsidR="00D82D5F" w:rsidRPr="00A77A7E" w14:paraId="3CD57C1B" w14:textId="77777777" w:rsidTr="00D82D5F">
        <w:trPr>
          <w:trHeight w:val="880"/>
        </w:trPr>
        <w:tc>
          <w:tcPr>
            <w:tcW w:w="3680" w:type="dxa"/>
            <w:tcBorders>
              <w:top w:val="nil"/>
              <w:left w:val="nil"/>
              <w:bottom w:val="nil"/>
              <w:right w:val="nil"/>
            </w:tcBorders>
            <w:tcMar>
              <w:top w:w="120" w:type="dxa"/>
              <w:left w:w="43" w:type="dxa"/>
              <w:bottom w:w="43" w:type="dxa"/>
              <w:right w:w="43" w:type="dxa"/>
            </w:tcMar>
          </w:tcPr>
          <w:p w14:paraId="49FB8A99" w14:textId="77777777" w:rsidR="00D82D5F" w:rsidRPr="00A77A7E" w:rsidRDefault="00D82D5F" w:rsidP="00D82D5F">
            <w:pPr>
              <w:rPr>
                <w:sz w:val="21"/>
              </w:rPr>
            </w:pPr>
            <w:r w:rsidRPr="00A77A7E">
              <w:rPr>
                <w:sz w:val="21"/>
              </w:rPr>
              <w:t>02.04.1000/2100/2200/2300/3000/4100/4200/4300</w:t>
            </w:r>
          </w:p>
        </w:tc>
        <w:tc>
          <w:tcPr>
            <w:tcW w:w="920" w:type="dxa"/>
            <w:tcBorders>
              <w:top w:val="nil"/>
              <w:left w:val="nil"/>
              <w:bottom w:val="nil"/>
              <w:right w:val="nil"/>
            </w:tcBorders>
            <w:tcMar>
              <w:top w:w="120" w:type="dxa"/>
              <w:left w:w="43" w:type="dxa"/>
              <w:bottom w:w="43" w:type="dxa"/>
              <w:right w:w="43" w:type="dxa"/>
            </w:tcMar>
            <w:vAlign w:val="bottom"/>
          </w:tcPr>
          <w:p w14:paraId="5200FCFA" w14:textId="77777777" w:rsidR="00D82D5F" w:rsidRPr="00A77A7E" w:rsidRDefault="00D82D5F" w:rsidP="00D82D5F">
            <w:pPr>
              <w:rPr>
                <w:sz w:val="21"/>
              </w:rPr>
            </w:pPr>
            <w:r w:rsidRPr="00A77A7E">
              <w:rPr>
                <w:sz w:val="21"/>
              </w:rPr>
              <w:t>Småfekjøtt</w:t>
            </w:r>
          </w:p>
        </w:tc>
        <w:tc>
          <w:tcPr>
            <w:tcW w:w="920" w:type="dxa"/>
            <w:tcBorders>
              <w:top w:val="nil"/>
              <w:left w:val="nil"/>
              <w:bottom w:val="nil"/>
              <w:right w:val="nil"/>
            </w:tcBorders>
            <w:tcMar>
              <w:top w:w="120" w:type="dxa"/>
              <w:left w:w="43" w:type="dxa"/>
              <w:bottom w:w="43" w:type="dxa"/>
              <w:right w:w="43" w:type="dxa"/>
            </w:tcMar>
            <w:vAlign w:val="bottom"/>
          </w:tcPr>
          <w:p w14:paraId="0AF5E428" w14:textId="77777777" w:rsidR="00D82D5F" w:rsidRPr="00A77A7E" w:rsidRDefault="00D82D5F" w:rsidP="00D82D5F">
            <w:pPr>
              <w:rPr>
                <w:sz w:val="21"/>
              </w:rPr>
            </w:pPr>
            <w:r w:rsidRPr="00A77A7E">
              <w:rPr>
                <w:sz w:val="21"/>
              </w:rPr>
              <w:t>Botswana, Namibia og Eswatini</w:t>
            </w:r>
          </w:p>
        </w:tc>
        <w:tc>
          <w:tcPr>
            <w:tcW w:w="920" w:type="dxa"/>
            <w:tcBorders>
              <w:top w:val="nil"/>
              <w:left w:val="nil"/>
              <w:bottom w:val="nil"/>
              <w:right w:val="nil"/>
            </w:tcBorders>
            <w:tcMar>
              <w:top w:w="120" w:type="dxa"/>
              <w:left w:w="43" w:type="dxa"/>
              <w:bottom w:w="43" w:type="dxa"/>
              <w:right w:w="43" w:type="dxa"/>
            </w:tcMar>
            <w:vAlign w:val="bottom"/>
          </w:tcPr>
          <w:p w14:paraId="163E8423" w14:textId="77777777" w:rsidR="00D82D5F" w:rsidRPr="00A77A7E" w:rsidRDefault="00D82D5F" w:rsidP="00D82D5F">
            <w:pPr>
              <w:jc w:val="right"/>
              <w:rPr>
                <w:sz w:val="21"/>
              </w:rPr>
            </w:pPr>
            <w:r w:rsidRPr="00A77A7E">
              <w:rPr>
                <w:sz w:val="21"/>
              </w:rPr>
              <w:t xml:space="preserve"> 400 </w:t>
            </w:r>
          </w:p>
        </w:tc>
        <w:tc>
          <w:tcPr>
            <w:tcW w:w="920" w:type="dxa"/>
            <w:tcBorders>
              <w:top w:val="nil"/>
              <w:left w:val="nil"/>
              <w:bottom w:val="nil"/>
              <w:right w:val="nil"/>
            </w:tcBorders>
            <w:tcMar>
              <w:top w:w="120" w:type="dxa"/>
              <w:left w:w="43" w:type="dxa"/>
              <w:bottom w:w="43" w:type="dxa"/>
              <w:right w:w="43" w:type="dxa"/>
            </w:tcMar>
            <w:vAlign w:val="bottom"/>
          </w:tcPr>
          <w:p w14:paraId="775FEFA1" w14:textId="77777777" w:rsidR="00D82D5F" w:rsidRPr="00A77A7E" w:rsidRDefault="00D82D5F" w:rsidP="00D82D5F">
            <w:pPr>
              <w:jc w:val="right"/>
              <w:rPr>
                <w:sz w:val="21"/>
              </w:rPr>
            </w:pPr>
            <w:r w:rsidRPr="00A77A7E">
              <w:rPr>
                <w:sz w:val="21"/>
              </w:rPr>
              <w:t xml:space="preserve"> 197 </w:t>
            </w:r>
          </w:p>
        </w:tc>
        <w:tc>
          <w:tcPr>
            <w:tcW w:w="920" w:type="dxa"/>
            <w:tcBorders>
              <w:top w:val="nil"/>
              <w:left w:val="nil"/>
              <w:bottom w:val="nil"/>
              <w:right w:val="nil"/>
            </w:tcBorders>
            <w:tcMar>
              <w:top w:w="120" w:type="dxa"/>
              <w:left w:w="43" w:type="dxa"/>
              <w:bottom w:w="43" w:type="dxa"/>
              <w:right w:w="43" w:type="dxa"/>
            </w:tcMar>
            <w:vAlign w:val="bottom"/>
          </w:tcPr>
          <w:p w14:paraId="3678E72E" w14:textId="77777777" w:rsidR="00D82D5F" w:rsidRPr="00A77A7E" w:rsidRDefault="00D82D5F" w:rsidP="00D82D5F">
            <w:pPr>
              <w:jc w:val="right"/>
              <w:rPr>
                <w:sz w:val="21"/>
              </w:rPr>
            </w:pPr>
            <w:r w:rsidRPr="00A77A7E">
              <w:rPr>
                <w:sz w:val="21"/>
              </w:rPr>
              <w:t>49</w:t>
            </w:r>
          </w:p>
        </w:tc>
        <w:tc>
          <w:tcPr>
            <w:tcW w:w="920" w:type="dxa"/>
            <w:tcBorders>
              <w:top w:val="nil"/>
              <w:left w:val="nil"/>
              <w:bottom w:val="nil"/>
              <w:right w:val="nil"/>
            </w:tcBorders>
            <w:tcMar>
              <w:top w:w="120" w:type="dxa"/>
              <w:left w:w="43" w:type="dxa"/>
              <w:bottom w:w="43" w:type="dxa"/>
              <w:right w:w="43" w:type="dxa"/>
            </w:tcMar>
            <w:vAlign w:val="bottom"/>
          </w:tcPr>
          <w:p w14:paraId="57499492" w14:textId="77777777" w:rsidR="00D82D5F" w:rsidRPr="00A77A7E" w:rsidRDefault="00D82D5F" w:rsidP="00D82D5F">
            <w:pPr>
              <w:jc w:val="right"/>
              <w:rPr>
                <w:sz w:val="21"/>
              </w:rPr>
            </w:pPr>
            <w:r w:rsidRPr="00A77A7E">
              <w:rPr>
                <w:sz w:val="21"/>
              </w:rPr>
              <w:t>-</w:t>
            </w:r>
          </w:p>
        </w:tc>
      </w:tr>
      <w:tr w:rsidR="00D82D5F" w:rsidRPr="00A77A7E" w14:paraId="2FC1D1D1" w14:textId="77777777" w:rsidTr="00D82D5F">
        <w:trPr>
          <w:trHeight w:val="880"/>
        </w:trPr>
        <w:tc>
          <w:tcPr>
            <w:tcW w:w="3680" w:type="dxa"/>
            <w:tcBorders>
              <w:top w:val="nil"/>
              <w:left w:val="nil"/>
              <w:bottom w:val="nil"/>
              <w:right w:val="nil"/>
            </w:tcBorders>
            <w:tcMar>
              <w:top w:w="120" w:type="dxa"/>
              <w:left w:w="43" w:type="dxa"/>
              <w:bottom w:w="43" w:type="dxa"/>
              <w:right w:w="43" w:type="dxa"/>
            </w:tcMar>
          </w:tcPr>
          <w:p w14:paraId="6506F431" w14:textId="77777777" w:rsidR="00D82D5F" w:rsidRPr="00A77A7E" w:rsidRDefault="00D82D5F" w:rsidP="00D82D5F">
            <w:pPr>
              <w:rPr>
                <w:sz w:val="21"/>
              </w:rPr>
            </w:pPr>
            <w:r w:rsidRPr="00A77A7E">
              <w:rPr>
                <w:sz w:val="21"/>
              </w:rPr>
              <w:lastRenderedPageBreak/>
              <w:t>02.04.1000/2100/2200/3000/4100/4200/4300/5000</w:t>
            </w:r>
          </w:p>
        </w:tc>
        <w:tc>
          <w:tcPr>
            <w:tcW w:w="920" w:type="dxa"/>
            <w:tcBorders>
              <w:top w:val="nil"/>
              <w:left w:val="nil"/>
              <w:bottom w:val="nil"/>
              <w:right w:val="nil"/>
            </w:tcBorders>
            <w:tcMar>
              <w:top w:w="120" w:type="dxa"/>
              <w:left w:w="43" w:type="dxa"/>
              <w:bottom w:w="43" w:type="dxa"/>
              <w:right w:w="43" w:type="dxa"/>
            </w:tcMar>
            <w:vAlign w:val="bottom"/>
          </w:tcPr>
          <w:p w14:paraId="56D2FA94" w14:textId="77777777" w:rsidR="00D82D5F" w:rsidRPr="00A77A7E" w:rsidRDefault="00D82D5F" w:rsidP="00D82D5F">
            <w:pPr>
              <w:rPr>
                <w:sz w:val="21"/>
              </w:rPr>
            </w:pPr>
            <w:r w:rsidRPr="00A77A7E">
              <w:rPr>
                <w:sz w:val="21"/>
              </w:rPr>
              <w:t>Småfekjøtt</w:t>
            </w:r>
          </w:p>
        </w:tc>
        <w:tc>
          <w:tcPr>
            <w:tcW w:w="920" w:type="dxa"/>
            <w:tcBorders>
              <w:top w:val="nil"/>
              <w:left w:val="nil"/>
              <w:bottom w:val="nil"/>
              <w:right w:val="nil"/>
            </w:tcBorders>
            <w:tcMar>
              <w:top w:w="120" w:type="dxa"/>
              <w:left w:w="43" w:type="dxa"/>
              <w:bottom w:w="43" w:type="dxa"/>
              <w:right w:w="43" w:type="dxa"/>
            </w:tcMar>
            <w:vAlign w:val="bottom"/>
          </w:tcPr>
          <w:p w14:paraId="76E3E67D" w14:textId="77777777" w:rsidR="00D82D5F" w:rsidRPr="00A77A7E" w:rsidRDefault="00D82D5F" w:rsidP="00D82D5F">
            <w:pPr>
              <w:rPr>
                <w:sz w:val="21"/>
              </w:rPr>
            </w:pPr>
            <w:r w:rsidRPr="00A77A7E">
              <w:rPr>
                <w:sz w:val="21"/>
              </w:rPr>
              <w:t>WTO</w:t>
            </w:r>
          </w:p>
        </w:tc>
        <w:tc>
          <w:tcPr>
            <w:tcW w:w="920" w:type="dxa"/>
            <w:tcBorders>
              <w:top w:val="nil"/>
              <w:left w:val="nil"/>
              <w:bottom w:val="nil"/>
              <w:right w:val="nil"/>
            </w:tcBorders>
            <w:tcMar>
              <w:top w:w="120" w:type="dxa"/>
              <w:left w:w="43" w:type="dxa"/>
              <w:bottom w:w="43" w:type="dxa"/>
              <w:right w:w="43" w:type="dxa"/>
            </w:tcMar>
            <w:vAlign w:val="bottom"/>
          </w:tcPr>
          <w:p w14:paraId="200E4ABD" w14:textId="77777777" w:rsidR="00D82D5F" w:rsidRPr="00A77A7E" w:rsidRDefault="00D82D5F" w:rsidP="00D82D5F">
            <w:pPr>
              <w:jc w:val="right"/>
              <w:rPr>
                <w:sz w:val="21"/>
              </w:rPr>
            </w:pPr>
            <w:r w:rsidRPr="00A77A7E">
              <w:rPr>
                <w:sz w:val="21"/>
              </w:rPr>
              <w:t xml:space="preserve"> 206 </w:t>
            </w:r>
          </w:p>
        </w:tc>
        <w:tc>
          <w:tcPr>
            <w:tcW w:w="920" w:type="dxa"/>
            <w:tcBorders>
              <w:top w:val="nil"/>
              <w:left w:val="nil"/>
              <w:bottom w:val="nil"/>
              <w:right w:val="nil"/>
            </w:tcBorders>
            <w:tcMar>
              <w:top w:w="120" w:type="dxa"/>
              <w:left w:w="43" w:type="dxa"/>
              <w:bottom w:w="43" w:type="dxa"/>
              <w:right w:w="43" w:type="dxa"/>
            </w:tcMar>
            <w:vAlign w:val="bottom"/>
          </w:tcPr>
          <w:p w14:paraId="5F55FBEA" w14:textId="77777777" w:rsidR="00D82D5F" w:rsidRPr="00A77A7E" w:rsidRDefault="00D82D5F" w:rsidP="00D82D5F">
            <w:pPr>
              <w:jc w:val="right"/>
              <w:rPr>
                <w:sz w:val="21"/>
              </w:rPr>
            </w:pPr>
            <w:r w:rsidRPr="00A77A7E">
              <w:rPr>
                <w:sz w:val="21"/>
              </w:rPr>
              <w:t xml:space="preserve"> 204 </w:t>
            </w:r>
          </w:p>
        </w:tc>
        <w:tc>
          <w:tcPr>
            <w:tcW w:w="920" w:type="dxa"/>
            <w:tcBorders>
              <w:top w:val="nil"/>
              <w:left w:val="nil"/>
              <w:bottom w:val="nil"/>
              <w:right w:val="nil"/>
            </w:tcBorders>
            <w:tcMar>
              <w:top w:w="120" w:type="dxa"/>
              <w:left w:w="43" w:type="dxa"/>
              <w:bottom w:w="43" w:type="dxa"/>
              <w:right w:w="43" w:type="dxa"/>
            </w:tcMar>
            <w:vAlign w:val="bottom"/>
          </w:tcPr>
          <w:p w14:paraId="00AE3640" w14:textId="77777777" w:rsidR="00D82D5F" w:rsidRPr="00A77A7E" w:rsidRDefault="00D82D5F" w:rsidP="00D82D5F">
            <w:pPr>
              <w:jc w:val="right"/>
              <w:rPr>
                <w:sz w:val="21"/>
              </w:rPr>
            </w:pPr>
            <w:r w:rsidRPr="00A77A7E">
              <w:rPr>
                <w:sz w:val="21"/>
              </w:rPr>
              <w:t>99</w:t>
            </w:r>
          </w:p>
        </w:tc>
        <w:tc>
          <w:tcPr>
            <w:tcW w:w="920" w:type="dxa"/>
            <w:tcBorders>
              <w:top w:val="nil"/>
              <w:left w:val="nil"/>
              <w:bottom w:val="nil"/>
              <w:right w:val="nil"/>
            </w:tcBorders>
            <w:tcMar>
              <w:top w:w="120" w:type="dxa"/>
              <w:left w:w="43" w:type="dxa"/>
              <w:bottom w:w="43" w:type="dxa"/>
              <w:right w:w="43" w:type="dxa"/>
            </w:tcMar>
            <w:vAlign w:val="bottom"/>
          </w:tcPr>
          <w:p w14:paraId="3663DA7E" w14:textId="77777777" w:rsidR="00D82D5F" w:rsidRPr="00A77A7E" w:rsidRDefault="00D82D5F" w:rsidP="00D82D5F">
            <w:pPr>
              <w:jc w:val="right"/>
              <w:rPr>
                <w:sz w:val="21"/>
              </w:rPr>
            </w:pPr>
            <w:r w:rsidRPr="00A77A7E">
              <w:rPr>
                <w:sz w:val="21"/>
              </w:rPr>
              <w:t>34,42</w:t>
            </w:r>
          </w:p>
        </w:tc>
      </w:tr>
      <w:tr w:rsidR="00D82D5F" w:rsidRPr="00A77A7E" w14:paraId="43CFFE67"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399B0D27" w14:textId="77777777" w:rsidR="00D82D5F" w:rsidRPr="00A77A7E" w:rsidRDefault="00D82D5F" w:rsidP="00D82D5F">
            <w:pPr>
              <w:rPr>
                <w:sz w:val="21"/>
              </w:rPr>
            </w:pPr>
            <w:r w:rsidRPr="00A77A7E">
              <w:rPr>
                <w:sz w:val="21"/>
              </w:rPr>
              <w:t>02.06.4100</w:t>
            </w:r>
          </w:p>
        </w:tc>
        <w:tc>
          <w:tcPr>
            <w:tcW w:w="920" w:type="dxa"/>
            <w:tcBorders>
              <w:top w:val="nil"/>
              <w:left w:val="nil"/>
              <w:bottom w:val="nil"/>
              <w:right w:val="nil"/>
            </w:tcBorders>
            <w:tcMar>
              <w:top w:w="120" w:type="dxa"/>
              <w:left w:w="43" w:type="dxa"/>
              <w:bottom w:w="43" w:type="dxa"/>
              <w:right w:w="43" w:type="dxa"/>
            </w:tcMar>
            <w:vAlign w:val="bottom"/>
          </w:tcPr>
          <w:p w14:paraId="0C545CED" w14:textId="77777777" w:rsidR="00D82D5F" w:rsidRPr="00A77A7E" w:rsidRDefault="00D82D5F" w:rsidP="00D82D5F">
            <w:pPr>
              <w:rPr>
                <w:sz w:val="21"/>
              </w:rPr>
            </w:pPr>
            <w:r w:rsidRPr="00A77A7E">
              <w:rPr>
                <w:sz w:val="21"/>
              </w:rPr>
              <w:t>Lever av svin</w:t>
            </w:r>
          </w:p>
        </w:tc>
        <w:tc>
          <w:tcPr>
            <w:tcW w:w="920" w:type="dxa"/>
            <w:tcBorders>
              <w:top w:val="nil"/>
              <w:left w:val="nil"/>
              <w:bottom w:val="nil"/>
              <w:right w:val="nil"/>
            </w:tcBorders>
            <w:tcMar>
              <w:top w:w="120" w:type="dxa"/>
              <w:left w:w="43" w:type="dxa"/>
              <w:bottom w:w="43" w:type="dxa"/>
              <w:right w:w="43" w:type="dxa"/>
            </w:tcMar>
            <w:vAlign w:val="bottom"/>
          </w:tcPr>
          <w:p w14:paraId="1B7D95B7"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3BE54800" w14:textId="77777777" w:rsidR="00D82D5F" w:rsidRPr="00A77A7E" w:rsidRDefault="00D82D5F" w:rsidP="00D82D5F">
            <w:pPr>
              <w:jc w:val="right"/>
              <w:rPr>
                <w:sz w:val="21"/>
              </w:rPr>
            </w:pPr>
            <w:r w:rsidRPr="00A77A7E">
              <w:rPr>
                <w:sz w:val="21"/>
              </w:rPr>
              <w:t xml:space="preserve"> 350 </w:t>
            </w:r>
          </w:p>
        </w:tc>
        <w:tc>
          <w:tcPr>
            <w:tcW w:w="920" w:type="dxa"/>
            <w:tcBorders>
              <w:top w:val="nil"/>
              <w:left w:val="nil"/>
              <w:bottom w:val="nil"/>
              <w:right w:val="nil"/>
            </w:tcBorders>
            <w:tcMar>
              <w:top w:w="120" w:type="dxa"/>
              <w:left w:w="43" w:type="dxa"/>
              <w:bottom w:w="43" w:type="dxa"/>
              <w:right w:w="43" w:type="dxa"/>
            </w:tcMar>
            <w:vAlign w:val="bottom"/>
          </w:tcPr>
          <w:p w14:paraId="6607FC84"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5B6F4FF5"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585B5B72" w14:textId="77777777" w:rsidR="00D82D5F" w:rsidRPr="00A77A7E" w:rsidRDefault="00D82D5F" w:rsidP="00D82D5F">
            <w:pPr>
              <w:jc w:val="right"/>
              <w:rPr>
                <w:sz w:val="21"/>
              </w:rPr>
            </w:pPr>
            <w:r w:rsidRPr="00A77A7E">
              <w:rPr>
                <w:sz w:val="21"/>
              </w:rPr>
              <w:t>0,01</w:t>
            </w:r>
          </w:p>
        </w:tc>
      </w:tr>
      <w:tr w:rsidR="00D82D5F" w:rsidRPr="00A77A7E" w14:paraId="13F4FDA4"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D5F9507" w14:textId="77777777" w:rsidR="00D82D5F" w:rsidRPr="00A77A7E" w:rsidRDefault="00D82D5F" w:rsidP="00D82D5F">
            <w:pPr>
              <w:rPr>
                <w:sz w:val="21"/>
              </w:rPr>
            </w:pPr>
            <w:r w:rsidRPr="00A77A7E">
              <w:rPr>
                <w:sz w:val="21"/>
              </w:rPr>
              <w:t>02.06.4100</w:t>
            </w:r>
          </w:p>
        </w:tc>
        <w:tc>
          <w:tcPr>
            <w:tcW w:w="920" w:type="dxa"/>
            <w:tcBorders>
              <w:top w:val="nil"/>
              <w:left w:val="nil"/>
              <w:bottom w:val="nil"/>
              <w:right w:val="nil"/>
            </w:tcBorders>
            <w:tcMar>
              <w:top w:w="120" w:type="dxa"/>
              <w:left w:w="43" w:type="dxa"/>
              <w:bottom w:w="43" w:type="dxa"/>
              <w:right w:w="43" w:type="dxa"/>
            </w:tcMar>
            <w:vAlign w:val="bottom"/>
          </w:tcPr>
          <w:p w14:paraId="76E4FEB0" w14:textId="77777777" w:rsidR="00D82D5F" w:rsidRPr="00A77A7E" w:rsidRDefault="00D82D5F" w:rsidP="00D82D5F">
            <w:pPr>
              <w:rPr>
                <w:sz w:val="21"/>
              </w:rPr>
            </w:pPr>
            <w:r w:rsidRPr="00A77A7E">
              <w:rPr>
                <w:sz w:val="21"/>
              </w:rPr>
              <w:t>Lever av svin</w:t>
            </w:r>
          </w:p>
        </w:tc>
        <w:tc>
          <w:tcPr>
            <w:tcW w:w="920" w:type="dxa"/>
            <w:tcBorders>
              <w:top w:val="nil"/>
              <w:left w:val="nil"/>
              <w:bottom w:val="nil"/>
              <w:right w:val="nil"/>
            </w:tcBorders>
            <w:tcMar>
              <w:top w:w="120" w:type="dxa"/>
              <w:left w:w="43" w:type="dxa"/>
              <w:bottom w:w="43" w:type="dxa"/>
              <w:right w:w="43" w:type="dxa"/>
            </w:tcMar>
            <w:vAlign w:val="bottom"/>
          </w:tcPr>
          <w:p w14:paraId="4A0B9B46"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3A50B7A7" w14:textId="77777777" w:rsidR="00D82D5F" w:rsidRPr="00A77A7E" w:rsidRDefault="00D82D5F" w:rsidP="00D82D5F">
            <w:pPr>
              <w:jc w:val="right"/>
              <w:rPr>
                <w:sz w:val="21"/>
              </w:rPr>
            </w:pPr>
            <w:r w:rsidRPr="00A77A7E">
              <w:rPr>
                <w:sz w:val="21"/>
              </w:rPr>
              <w:t xml:space="preserve"> 60 </w:t>
            </w:r>
          </w:p>
        </w:tc>
        <w:tc>
          <w:tcPr>
            <w:tcW w:w="920" w:type="dxa"/>
            <w:tcBorders>
              <w:top w:val="nil"/>
              <w:left w:val="nil"/>
              <w:bottom w:val="nil"/>
              <w:right w:val="nil"/>
            </w:tcBorders>
            <w:tcMar>
              <w:top w:w="120" w:type="dxa"/>
              <w:left w:w="43" w:type="dxa"/>
              <w:bottom w:w="43" w:type="dxa"/>
              <w:right w:w="43" w:type="dxa"/>
            </w:tcMar>
            <w:vAlign w:val="bottom"/>
          </w:tcPr>
          <w:p w14:paraId="45A258BC"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003300B0"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3FAE11FD" w14:textId="77777777" w:rsidR="00D82D5F" w:rsidRPr="00A77A7E" w:rsidRDefault="00D82D5F" w:rsidP="00D82D5F">
            <w:pPr>
              <w:jc w:val="right"/>
              <w:rPr>
                <w:sz w:val="21"/>
              </w:rPr>
            </w:pPr>
            <w:r w:rsidRPr="00A77A7E">
              <w:rPr>
                <w:sz w:val="21"/>
              </w:rPr>
              <w:t>0,01</w:t>
            </w:r>
          </w:p>
        </w:tc>
      </w:tr>
      <w:tr w:rsidR="00D82D5F" w:rsidRPr="00A77A7E" w14:paraId="467093D7"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38B33F91" w14:textId="77777777" w:rsidR="00D82D5F" w:rsidRPr="00A77A7E" w:rsidRDefault="00D82D5F" w:rsidP="00D82D5F">
            <w:pPr>
              <w:rPr>
                <w:sz w:val="21"/>
              </w:rPr>
            </w:pPr>
            <w:r w:rsidRPr="00A77A7E">
              <w:rPr>
                <w:sz w:val="21"/>
              </w:rPr>
              <w:t>02.07.1100/1200/2400/2500</w:t>
            </w:r>
          </w:p>
        </w:tc>
        <w:tc>
          <w:tcPr>
            <w:tcW w:w="920" w:type="dxa"/>
            <w:tcBorders>
              <w:top w:val="nil"/>
              <w:left w:val="nil"/>
              <w:bottom w:val="nil"/>
              <w:right w:val="nil"/>
            </w:tcBorders>
            <w:tcMar>
              <w:top w:w="120" w:type="dxa"/>
              <w:left w:w="43" w:type="dxa"/>
              <w:bottom w:w="43" w:type="dxa"/>
              <w:right w:w="43" w:type="dxa"/>
            </w:tcMar>
            <w:vAlign w:val="bottom"/>
          </w:tcPr>
          <w:p w14:paraId="4F9A5FFD" w14:textId="77777777" w:rsidR="00D82D5F" w:rsidRPr="00A77A7E" w:rsidRDefault="00D82D5F" w:rsidP="00D82D5F">
            <w:pPr>
              <w:rPr>
                <w:sz w:val="21"/>
              </w:rPr>
            </w:pPr>
            <w:r w:rsidRPr="00A77A7E">
              <w:rPr>
                <w:sz w:val="21"/>
              </w:rPr>
              <w:t>Kjøtt av fjærfe</w:t>
            </w:r>
          </w:p>
        </w:tc>
        <w:tc>
          <w:tcPr>
            <w:tcW w:w="920" w:type="dxa"/>
            <w:tcBorders>
              <w:top w:val="nil"/>
              <w:left w:val="nil"/>
              <w:bottom w:val="nil"/>
              <w:right w:val="nil"/>
            </w:tcBorders>
            <w:tcMar>
              <w:top w:w="120" w:type="dxa"/>
              <w:left w:w="43" w:type="dxa"/>
              <w:bottom w:w="43" w:type="dxa"/>
              <w:right w:w="43" w:type="dxa"/>
            </w:tcMar>
            <w:vAlign w:val="bottom"/>
          </w:tcPr>
          <w:p w14:paraId="70613D3B"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5D76F5D8" w14:textId="77777777" w:rsidR="00D82D5F" w:rsidRPr="00A77A7E" w:rsidRDefault="00D82D5F" w:rsidP="00D82D5F">
            <w:pPr>
              <w:jc w:val="right"/>
              <w:rPr>
                <w:sz w:val="21"/>
              </w:rPr>
            </w:pPr>
            <w:r w:rsidRPr="00A77A7E">
              <w:rPr>
                <w:sz w:val="21"/>
              </w:rPr>
              <w:t xml:space="preserve"> 950 </w:t>
            </w:r>
          </w:p>
        </w:tc>
        <w:tc>
          <w:tcPr>
            <w:tcW w:w="920" w:type="dxa"/>
            <w:tcBorders>
              <w:top w:val="nil"/>
              <w:left w:val="nil"/>
              <w:bottom w:val="nil"/>
              <w:right w:val="nil"/>
            </w:tcBorders>
            <w:tcMar>
              <w:top w:w="120" w:type="dxa"/>
              <w:left w:w="43" w:type="dxa"/>
              <w:bottom w:w="43" w:type="dxa"/>
              <w:right w:w="43" w:type="dxa"/>
            </w:tcMar>
            <w:vAlign w:val="bottom"/>
          </w:tcPr>
          <w:p w14:paraId="37C25196" w14:textId="77777777" w:rsidR="00D82D5F" w:rsidRPr="00A77A7E" w:rsidRDefault="00D82D5F" w:rsidP="00D82D5F">
            <w:pPr>
              <w:jc w:val="right"/>
              <w:rPr>
                <w:sz w:val="21"/>
              </w:rPr>
            </w:pPr>
            <w:r w:rsidRPr="00A77A7E">
              <w:rPr>
                <w:sz w:val="21"/>
              </w:rPr>
              <w:t xml:space="preserve"> 920 </w:t>
            </w:r>
          </w:p>
        </w:tc>
        <w:tc>
          <w:tcPr>
            <w:tcW w:w="920" w:type="dxa"/>
            <w:tcBorders>
              <w:top w:val="nil"/>
              <w:left w:val="nil"/>
              <w:bottom w:val="nil"/>
              <w:right w:val="nil"/>
            </w:tcBorders>
            <w:tcMar>
              <w:top w:w="120" w:type="dxa"/>
              <w:left w:w="43" w:type="dxa"/>
              <w:bottom w:w="43" w:type="dxa"/>
              <w:right w:w="43" w:type="dxa"/>
            </w:tcMar>
            <w:vAlign w:val="bottom"/>
          </w:tcPr>
          <w:p w14:paraId="34C0B378" w14:textId="77777777" w:rsidR="00D82D5F" w:rsidRPr="00A77A7E" w:rsidRDefault="00D82D5F" w:rsidP="00D82D5F">
            <w:pPr>
              <w:jc w:val="right"/>
              <w:rPr>
                <w:sz w:val="21"/>
              </w:rPr>
            </w:pPr>
            <w:r w:rsidRPr="00A77A7E">
              <w:rPr>
                <w:sz w:val="21"/>
              </w:rPr>
              <w:t>97</w:t>
            </w:r>
          </w:p>
        </w:tc>
        <w:tc>
          <w:tcPr>
            <w:tcW w:w="920" w:type="dxa"/>
            <w:tcBorders>
              <w:top w:val="nil"/>
              <w:left w:val="nil"/>
              <w:bottom w:val="nil"/>
              <w:right w:val="nil"/>
            </w:tcBorders>
            <w:tcMar>
              <w:top w:w="120" w:type="dxa"/>
              <w:left w:w="43" w:type="dxa"/>
              <w:bottom w:w="43" w:type="dxa"/>
              <w:right w:w="43" w:type="dxa"/>
            </w:tcMar>
            <w:vAlign w:val="bottom"/>
          </w:tcPr>
          <w:p w14:paraId="5FB1E379" w14:textId="77777777" w:rsidR="00D82D5F" w:rsidRPr="00A77A7E" w:rsidRDefault="00D82D5F" w:rsidP="00D82D5F">
            <w:pPr>
              <w:jc w:val="right"/>
              <w:rPr>
                <w:sz w:val="21"/>
              </w:rPr>
            </w:pPr>
            <w:r w:rsidRPr="00A77A7E">
              <w:rPr>
                <w:sz w:val="21"/>
              </w:rPr>
              <w:t>9,21</w:t>
            </w:r>
          </w:p>
        </w:tc>
      </w:tr>
      <w:tr w:rsidR="00D82D5F" w:rsidRPr="00A77A7E" w14:paraId="3092F391"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67E474BF" w14:textId="77777777" w:rsidR="00D82D5F" w:rsidRPr="00A77A7E" w:rsidRDefault="00D82D5F" w:rsidP="00D82D5F">
            <w:pPr>
              <w:rPr>
                <w:sz w:val="21"/>
              </w:rPr>
            </w:pPr>
            <w:r w:rsidRPr="00A77A7E">
              <w:rPr>
                <w:sz w:val="21"/>
              </w:rPr>
              <w:t>02.07.1100/1200/2400/2500</w:t>
            </w:r>
          </w:p>
        </w:tc>
        <w:tc>
          <w:tcPr>
            <w:tcW w:w="920" w:type="dxa"/>
            <w:tcBorders>
              <w:top w:val="nil"/>
              <w:left w:val="nil"/>
              <w:bottom w:val="nil"/>
              <w:right w:val="nil"/>
            </w:tcBorders>
            <w:tcMar>
              <w:top w:w="120" w:type="dxa"/>
              <w:left w:w="43" w:type="dxa"/>
              <w:bottom w:w="43" w:type="dxa"/>
              <w:right w:w="43" w:type="dxa"/>
            </w:tcMar>
            <w:vAlign w:val="bottom"/>
          </w:tcPr>
          <w:p w14:paraId="425FB4D4" w14:textId="77777777" w:rsidR="00D82D5F" w:rsidRPr="00A77A7E" w:rsidRDefault="00D82D5F" w:rsidP="00D82D5F">
            <w:pPr>
              <w:rPr>
                <w:sz w:val="21"/>
              </w:rPr>
            </w:pPr>
            <w:r w:rsidRPr="00A77A7E">
              <w:rPr>
                <w:sz w:val="21"/>
              </w:rPr>
              <w:t>Kjøtt av fjærfe</w:t>
            </w:r>
          </w:p>
        </w:tc>
        <w:tc>
          <w:tcPr>
            <w:tcW w:w="920" w:type="dxa"/>
            <w:tcBorders>
              <w:top w:val="nil"/>
              <w:left w:val="nil"/>
              <w:bottom w:val="nil"/>
              <w:right w:val="nil"/>
            </w:tcBorders>
            <w:tcMar>
              <w:top w:w="120" w:type="dxa"/>
              <w:left w:w="43" w:type="dxa"/>
              <w:bottom w:w="43" w:type="dxa"/>
              <w:right w:w="43" w:type="dxa"/>
            </w:tcMar>
            <w:vAlign w:val="bottom"/>
          </w:tcPr>
          <w:p w14:paraId="6CA90301"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2AE51CF9" w14:textId="77777777" w:rsidR="00D82D5F" w:rsidRPr="00A77A7E" w:rsidRDefault="00D82D5F" w:rsidP="00D82D5F">
            <w:pPr>
              <w:jc w:val="right"/>
              <w:rPr>
                <w:sz w:val="21"/>
              </w:rPr>
            </w:pPr>
            <w:r w:rsidRPr="00A77A7E">
              <w:rPr>
                <w:sz w:val="21"/>
              </w:rPr>
              <w:t xml:space="preserve"> 158 </w:t>
            </w:r>
          </w:p>
        </w:tc>
        <w:tc>
          <w:tcPr>
            <w:tcW w:w="920" w:type="dxa"/>
            <w:tcBorders>
              <w:top w:val="nil"/>
              <w:left w:val="nil"/>
              <w:bottom w:val="nil"/>
              <w:right w:val="nil"/>
            </w:tcBorders>
            <w:tcMar>
              <w:top w:w="120" w:type="dxa"/>
              <w:left w:w="43" w:type="dxa"/>
              <w:bottom w:w="43" w:type="dxa"/>
              <w:right w:w="43" w:type="dxa"/>
            </w:tcMar>
            <w:vAlign w:val="bottom"/>
          </w:tcPr>
          <w:p w14:paraId="32954D9B"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24CF0249"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34976F3B" w14:textId="77777777" w:rsidR="00D82D5F" w:rsidRPr="00A77A7E" w:rsidRDefault="00D82D5F" w:rsidP="00D82D5F">
            <w:pPr>
              <w:jc w:val="right"/>
              <w:rPr>
                <w:sz w:val="21"/>
              </w:rPr>
            </w:pPr>
            <w:r w:rsidRPr="00A77A7E">
              <w:rPr>
                <w:sz w:val="21"/>
              </w:rPr>
              <w:t>0,01</w:t>
            </w:r>
          </w:p>
        </w:tc>
      </w:tr>
      <w:tr w:rsidR="00D82D5F" w:rsidRPr="00A77A7E" w14:paraId="380985C8"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096BFF2" w14:textId="77777777" w:rsidR="00D82D5F" w:rsidRPr="00A77A7E" w:rsidRDefault="00D82D5F" w:rsidP="00D82D5F">
            <w:pPr>
              <w:rPr>
                <w:sz w:val="21"/>
              </w:rPr>
            </w:pPr>
            <w:r w:rsidRPr="00A77A7E">
              <w:rPr>
                <w:sz w:val="21"/>
              </w:rPr>
              <w:t>02.07.1200</w:t>
            </w:r>
          </w:p>
        </w:tc>
        <w:tc>
          <w:tcPr>
            <w:tcW w:w="920" w:type="dxa"/>
            <w:tcBorders>
              <w:top w:val="nil"/>
              <w:left w:val="nil"/>
              <w:bottom w:val="nil"/>
              <w:right w:val="nil"/>
            </w:tcBorders>
            <w:tcMar>
              <w:top w:w="120" w:type="dxa"/>
              <w:left w:w="43" w:type="dxa"/>
              <w:bottom w:w="43" w:type="dxa"/>
              <w:right w:w="43" w:type="dxa"/>
            </w:tcMar>
            <w:vAlign w:val="bottom"/>
          </w:tcPr>
          <w:p w14:paraId="024E5839" w14:textId="77777777" w:rsidR="00D82D5F" w:rsidRPr="00A77A7E" w:rsidRDefault="00D82D5F" w:rsidP="00D82D5F">
            <w:pPr>
              <w:rPr>
                <w:sz w:val="21"/>
              </w:rPr>
            </w:pPr>
            <w:r w:rsidRPr="00A77A7E">
              <w:rPr>
                <w:sz w:val="21"/>
              </w:rPr>
              <w:t>Hønsekjøtt</w:t>
            </w:r>
          </w:p>
        </w:tc>
        <w:tc>
          <w:tcPr>
            <w:tcW w:w="920" w:type="dxa"/>
            <w:tcBorders>
              <w:top w:val="nil"/>
              <w:left w:val="nil"/>
              <w:bottom w:val="nil"/>
              <w:right w:val="nil"/>
            </w:tcBorders>
            <w:tcMar>
              <w:top w:w="120" w:type="dxa"/>
              <w:left w:w="43" w:type="dxa"/>
              <w:bottom w:w="43" w:type="dxa"/>
              <w:right w:w="43" w:type="dxa"/>
            </w:tcMar>
            <w:vAlign w:val="bottom"/>
          </w:tcPr>
          <w:p w14:paraId="129B23C1" w14:textId="77777777" w:rsidR="00D82D5F" w:rsidRPr="00A77A7E" w:rsidRDefault="00D82D5F" w:rsidP="00D82D5F">
            <w:pPr>
              <w:rPr>
                <w:sz w:val="21"/>
              </w:rPr>
            </w:pPr>
            <w:r w:rsidRPr="00A77A7E">
              <w:rPr>
                <w:sz w:val="21"/>
              </w:rPr>
              <w:t>WTO</w:t>
            </w:r>
          </w:p>
        </w:tc>
        <w:tc>
          <w:tcPr>
            <w:tcW w:w="920" w:type="dxa"/>
            <w:tcBorders>
              <w:top w:val="nil"/>
              <w:left w:val="nil"/>
              <w:bottom w:val="nil"/>
              <w:right w:val="nil"/>
            </w:tcBorders>
            <w:tcMar>
              <w:top w:w="120" w:type="dxa"/>
              <w:left w:w="43" w:type="dxa"/>
              <w:bottom w:w="43" w:type="dxa"/>
              <w:right w:w="43" w:type="dxa"/>
            </w:tcMar>
            <w:vAlign w:val="bottom"/>
          </w:tcPr>
          <w:p w14:paraId="64B75A90" w14:textId="77777777" w:rsidR="00D82D5F" w:rsidRPr="00A77A7E" w:rsidRDefault="00D82D5F" w:rsidP="00D82D5F">
            <w:pPr>
              <w:jc w:val="right"/>
              <w:rPr>
                <w:sz w:val="21"/>
              </w:rPr>
            </w:pPr>
            <w:r w:rsidRPr="00A77A7E">
              <w:rPr>
                <w:sz w:val="21"/>
              </w:rPr>
              <w:t xml:space="preserve"> 221 </w:t>
            </w:r>
          </w:p>
        </w:tc>
        <w:tc>
          <w:tcPr>
            <w:tcW w:w="920" w:type="dxa"/>
            <w:tcBorders>
              <w:top w:val="nil"/>
              <w:left w:val="nil"/>
              <w:bottom w:val="nil"/>
              <w:right w:val="nil"/>
            </w:tcBorders>
            <w:tcMar>
              <w:top w:w="120" w:type="dxa"/>
              <w:left w:w="43" w:type="dxa"/>
              <w:bottom w:w="43" w:type="dxa"/>
              <w:right w:w="43" w:type="dxa"/>
            </w:tcMar>
            <w:vAlign w:val="bottom"/>
          </w:tcPr>
          <w:p w14:paraId="691A20AD" w14:textId="77777777" w:rsidR="00D82D5F" w:rsidRPr="00A77A7E" w:rsidRDefault="00D82D5F" w:rsidP="00D82D5F">
            <w:pPr>
              <w:jc w:val="right"/>
              <w:rPr>
                <w:sz w:val="21"/>
              </w:rPr>
            </w:pPr>
            <w:r w:rsidRPr="00A77A7E">
              <w:rPr>
                <w:sz w:val="21"/>
              </w:rPr>
              <w:t xml:space="preserve"> 131 </w:t>
            </w:r>
          </w:p>
        </w:tc>
        <w:tc>
          <w:tcPr>
            <w:tcW w:w="920" w:type="dxa"/>
            <w:tcBorders>
              <w:top w:val="nil"/>
              <w:left w:val="nil"/>
              <w:bottom w:val="nil"/>
              <w:right w:val="nil"/>
            </w:tcBorders>
            <w:tcMar>
              <w:top w:w="120" w:type="dxa"/>
              <w:left w:w="43" w:type="dxa"/>
              <w:bottom w:w="43" w:type="dxa"/>
              <w:right w:w="43" w:type="dxa"/>
            </w:tcMar>
            <w:vAlign w:val="bottom"/>
          </w:tcPr>
          <w:p w14:paraId="2A6468F0" w14:textId="77777777" w:rsidR="00D82D5F" w:rsidRPr="00A77A7E" w:rsidRDefault="00D82D5F" w:rsidP="00D82D5F">
            <w:pPr>
              <w:jc w:val="right"/>
              <w:rPr>
                <w:sz w:val="21"/>
              </w:rPr>
            </w:pPr>
            <w:r w:rsidRPr="00A77A7E">
              <w:rPr>
                <w:sz w:val="21"/>
              </w:rPr>
              <w:t>59</w:t>
            </w:r>
          </w:p>
        </w:tc>
        <w:tc>
          <w:tcPr>
            <w:tcW w:w="920" w:type="dxa"/>
            <w:tcBorders>
              <w:top w:val="nil"/>
              <w:left w:val="nil"/>
              <w:bottom w:val="nil"/>
              <w:right w:val="nil"/>
            </w:tcBorders>
            <w:tcMar>
              <w:top w:w="120" w:type="dxa"/>
              <w:left w:w="43" w:type="dxa"/>
              <w:bottom w:w="43" w:type="dxa"/>
              <w:right w:w="43" w:type="dxa"/>
            </w:tcMar>
            <w:vAlign w:val="bottom"/>
          </w:tcPr>
          <w:p w14:paraId="691A7BBA" w14:textId="77777777" w:rsidR="00D82D5F" w:rsidRPr="00A77A7E" w:rsidRDefault="00D82D5F" w:rsidP="00D82D5F">
            <w:pPr>
              <w:jc w:val="right"/>
              <w:rPr>
                <w:sz w:val="21"/>
              </w:rPr>
            </w:pPr>
            <w:r w:rsidRPr="00A77A7E">
              <w:rPr>
                <w:sz w:val="21"/>
              </w:rPr>
              <w:t>1,02</w:t>
            </w:r>
          </w:p>
        </w:tc>
      </w:tr>
      <w:tr w:rsidR="00D82D5F" w:rsidRPr="00A77A7E" w14:paraId="6DCEE735"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605E231E" w14:textId="77777777" w:rsidR="00D82D5F" w:rsidRPr="00A77A7E" w:rsidRDefault="00D82D5F" w:rsidP="00D82D5F">
            <w:pPr>
              <w:rPr>
                <w:sz w:val="21"/>
              </w:rPr>
            </w:pPr>
            <w:r w:rsidRPr="00A77A7E">
              <w:rPr>
                <w:sz w:val="21"/>
              </w:rPr>
              <w:t>02.07.2500</w:t>
            </w:r>
          </w:p>
        </w:tc>
        <w:tc>
          <w:tcPr>
            <w:tcW w:w="920" w:type="dxa"/>
            <w:tcBorders>
              <w:top w:val="nil"/>
              <w:left w:val="nil"/>
              <w:bottom w:val="nil"/>
              <w:right w:val="nil"/>
            </w:tcBorders>
            <w:tcMar>
              <w:top w:w="120" w:type="dxa"/>
              <w:left w:w="43" w:type="dxa"/>
              <w:bottom w:w="43" w:type="dxa"/>
              <w:right w:w="43" w:type="dxa"/>
            </w:tcMar>
            <w:vAlign w:val="bottom"/>
          </w:tcPr>
          <w:p w14:paraId="16763175" w14:textId="77777777" w:rsidR="00D82D5F" w:rsidRPr="00A77A7E" w:rsidRDefault="00D82D5F" w:rsidP="00D82D5F">
            <w:pPr>
              <w:rPr>
                <w:sz w:val="21"/>
              </w:rPr>
            </w:pPr>
            <w:r w:rsidRPr="00A77A7E">
              <w:rPr>
                <w:sz w:val="21"/>
              </w:rPr>
              <w:t>Kalkunkjøtt</w:t>
            </w:r>
          </w:p>
        </w:tc>
        <w:tc>
          <w:tcPr>
            <w:tcW w:w="920" w:type="dxa"/>
            <w:tcBorders>
              <w:top w:val="nil"/>
              <w:left w:val="nil"/>
              <w:bottom w:val="nil"/>
              <w:right w:val="nil"/>
            </w:tcBorders>
            <w:tcMar>
              <w:top w:w="120" w:type="dxa"/>
              <w:left w:w="43" w:type="dxa"/>
              <w:bottom w:w="43" w:type="dxa"/>
              <w:right w:w="43" w:type="dxa"/>
            </w:tcMar>
            <w:vAlign w:val="bottom"/>
          </w:tcPr>
          <w:p w14:paraId="4F541D22" w14:textId="77777777" w:rsidR="00D82D5F" w:rsidRPr="00A77A7E" w:rsidRDefault="00D82D5F" w:rsidP="00D82D5F">
            <w:pPr>
              <w:rPr>
                <w:sz w:val="21"/>
              </w:rPr>
            </w:pPr>
            <w:r w:rsidRPr="00A77A7E">
              <w:rPr>
                <w:sz w:val="21"/>
              </w:rPr>
              <w:t>WTO</w:t>
            </w:r>
          </w:p>
        </w:tc>
        <w:tc>
          <w:tcPr>
            <w:tcW w:w="920" w:type="dxa"/>
            <w:tcBorders>
              <w:top w:val="nil"/>
              <w:left w:val="nil"/>
              <w:bottom w:val="nil"/>
              <w:right w:val="nil"/>
            </w:tcBorders>
            <w:tcMar>
              <w:top w:w="120" w:type="dxa"/>
              <w:left w:w="43" w:type="dxa"/>
              <w:bottom w:w="43" w:type="dxa"/>
              <w:right w:w="43" w:type="dxa"/>
            </w:tcMar>
            <w:vAlign w:val="bottom"/>
          </w:tcPr>
          <w:p w14:paraId="68EE9411" w14:textId="77777777" w:rsidR="00D82D5F" w:rsidRPr="00A77A7E" w:rsidRDefault="00D82D5F" w:rsidP="00D82D5F">
            <w:pPr>
              <w:jc w:val="right"/>
              <w:rPr>
                <w:sz w:val="21"/>
              </w:rPr>
            </w:pPr>
            <w:r w:rsidRPr="00A77A7E">
              <w:rPr>
                <w:sz w:val="21"/>
              </w:rPr>
              <w:t xml:space="preserve"> 221 </w:t>
            </w:r>
          </w:p>
        </w:tc>
        <w:tc>
          <w:tcPr>
            <w:tcW w:w="920" w:type="dxa"/>
            <w:tcBorders>
              <w:top w:val="nil"/>
              <w:left w:val="nil"/>
              <w:bottom w:val="nil"/>
              <w:right w:val="nil"/>
            </w:tcBorders>
            <w:tcMar>
              <w:top w:w="120" w:type="dxa"/>
              <w:left w:w="43" w:type="dxa"/>
              <w:bottom w:w="43" w:type="dxa"/>
              <w:right w:w="43" w:type="dxa"/>
            </w:tcMar>
            <w:vAlign w:val="bottom"/>
          </w:tcPr>
          <w:p w14:paraId="23B32D8A" w14:textId="77777777" w:rsidR="00D82D5F" w:rsidRPr="00A77A7E" w:rsidRDefault="00D82D5F" w:rsidP="00D82D5F">
            <w:pPr>
              <w:jc w:val="right"/>
              <w:rPr>
                <w:sz w:val="21"/>
              </w:rPr>
            </w:pPr>
            <w:r w:rsidRPr="00A77A7E">
              <w:rPr>
                <w:sz w:val="21"/>
              </w:rPr>
              <w:t xml:space="preserve"> 2 </w:t>
            </w:r>
          </w:p>
        </w:tc>
        <w:tc>
          <w:tcPr>
            <w:tcW w:w="920" w:type="dxa"/>
            <w:tcBorders>
              <w:top w:val="nil"/>
              <w:left w:val="nil"/>
              <w:bottom w:val="nil"/>
              <w:right w:val="nil"/>
            </w:tcBorders>
            <w:tcMar>
              <w:top w:w="120" w:type="dxa"/>
              <w:left w:w="43" w:type="dxa"/>
              <w:bottom w:w="43" w:type="dxa"/>
              <w:right w:w="43" w:type="dxa"/>
            </w:tcMar>
            <w:vAlign w:val="bottom"/>
          </w:tcPr>
          <w:p w14:paraId="2BE6C70C" w14:textId="77777777" w:rsidR="00D82D5F" w:rsidRPr="00A77A7E" w:rsidRDefault="00D82D5F" w:rsidP="00D82D5F">
            <w:pPr>
              <w:jc w:val="right"/>
              <w:rPr>
                <w:sz w:val="21"/>
              </w:rPr>
            </w:pPr>
            <w:r w:rsidRPr="00A77A7E">
              <w:rPr>
                <w:sz w:val="21"/>
              </w:rPr>
              <w:t>1</w:t>
            </w:r>
          </w:p>
        </w:tc>
        <w:tc>
          <w:tcPr>
            <w:tcW w:w="920" w:type="dxa"/>
            <w:tcBorders>
              <w:top w:val="nil"/>
              <w:left w:val="nil"/>
              <w:bottom w:val="nil"/>
              <w:right w:val="nil"/>
            </w:tcBorders>
            <w:tcMar>
              <w:top w:w="120" w:type="dxa"/>
              <w:left w:w="43" w:type="dxa"/>
              <w:bottom w:w="43" w:type="dxa"/>
              <w:right w:w="43" w:type="dxa"/>
            </w:tcMar>
            <w:vAlign w:val="bottom"/>
          </w:tcPr>
          <w:p w14:paraId="4F6EEEE0" w14:textId="77777777" w:rsidR="00D82D5F" w:rsidRPr="00A77A7E" w:rsidRDefault="00D82D5F" w:rsidP="00D82D5F">
            <w:pPr>
              <w:jc w:val="right"/>
              <w:rPr>
                <w:sz w:val="21"/>
              </w:rPr>
            </w:pPr>
            <w:r w:rsidRPr="00A77A7E">
              <w:rPr>
                <w:sz w:val="21"/>
              </w:rPr>
              <w:t>0,01</w:t>
            </w:r>
          </w:p>
        </w:tc>
      </w:tr>
      <w:tr w:rsidR="00D82D5F" w:rsidRPr="00A77A7E" w14:paraId="137D2027"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3588C24F" w14:textId="77777777" w:rsidR="00D82D5F" w:rsidRPr="00A77A7E" w:rsidRDefault="00D82D5F" w:rsidP="00D82D5F">
            <w:pPr>
              <w:rPr>
                <w:sz w:val="21"/>
              </w:rPr>
            </w:pPr>
            <w:r w:rsidRPr="00A77A7E">
              <w:rPr>
                <w:sz w:val="21"/>
              </w:rPr>
              <w:t>02.07.4200/5200/6010</w:t>
            </w:r>
          </w:p>
        </w:tc>
        <w:tc>
          <w:tcPr>
            <w:tcW w:w="920" w:type="dxa"/>
            <w:tcBorders>
              <w:top w:val="nil"/>
              <w:left w:val="nil"/>
              <w:bottom w:val="nil"/>
              <w:right w:val="nil"/>
            </w:tcBorders>
            <w:tcMar>
              <w:top w:w="120" w:type="dxa"/>
              <w:left w:w="43" w:type="dxa"/>
              <w:bottom w:w="43" w:type="dxa"/>
              <w:right w:w="43" w:type="dxa"/>
            </w:tcMar>
            <w:vAlign w:val="bottom"/>
          </w:tcPr>
          <w:p w14:paraId="5A931376" w14:textId="77777777" w:rsidR="00D82D5F" w:rsidRPr="00A77A7E" w:rsidRDefault="00D82D5F" w:rsidP="00D82D5F">
            <w:pPr>
              <w:rPr>
                <w:sz w:val="21"/>
              </w:rPr>
            </w:pPr>
            <w:r w:rsidRPr="00A77A7E">
              <w:rPr>
                <w:sz w:val="21"/>
              </w:rPr>
              <w:t>Ender, gjess mm.</w:t>
            </w:r>
          </w:p>
        </w:tc>
        <w:tc>
          <w:tcPr>
            <w:tcW w:w="920" w:type="dxa"/>
            <w:tcBorders>
              <w:top w:val="nil"/>
              <w:left w:val="nil"/>
              <w:bottom w:val="nil"/>
              <w:right w:val="nil"/>
            </w:tcBorders>
            <w:tcMar>
              <w:top w:w="120" w:type="dxa"/>
              <w:left w:w="43" w:type="dxa"/>
              <w:bottom w:w="43" w:type="dxa"/>
              <w:right w:w="43" w:type="dxa"/>
            </w:tcMar>
            <w:vAlign w:val="bottom"/>
          </w:tcPr>
          <w:p w14:paraId="575E69A3" w14:textId="77777777" w:rsidR="00D82D5F" w:rsidRPr="00A77A7E" w:rsidRDefault="00D82D5F" w:rsidP="00D82D5F">
            <w:pPr>
              <w:rPr>
                <w:sz w:val="21"/>
              </w:rPr>
            </w:pPr>
            <w:r w:rsidRPr="00A77A7E">
              <w:rPr>
                <w:sz w:val="21"/>
              </w:rPr>
              <w:t>WTO</w:t>
            </w:r>
          </w:p>
        </w:tc>
        <w:tc>
          <w:tcPr>
            <w:tcW w:w="920" w:type="dxa"/>
            <w:tcBorders>
              <w:top w:val="nil"/>
              <w:left w:val="nil"/>
              <w:bottom w:val="nil"/>
              <w:right w:val="nil"/>
            </w:tcBorders>
            <w:tcMar>
              <w:top w:w="120" w:type="dxa"/>
              <w:left w:w="43" w:type="dxa"/>
              <w:bottom w:w="43" w:type="dxa"/>
              <w:right w:w="43" w:type="dxa"/>
            </w:tcMar>
            <w:vAlign w:val="bottom"/>
          </w:tcPr>
          <w:p w14:paraId="5C076EE6" w14:textId="77777777" w:rsidR="00D82D5F" w:rsidRPr="00A77A7E" w:rsidRDefault="00D82D5F" w:rsidP="00D82D5F">
            <w:pPr>
              <w:jc w:val="right"/>
              <w:rPr>
                <w:sz w:val="21"/>
              </w:rPr>
            </w:pPr>
            <w:r w:rsidRPr="00A77A7E">
              <w:rPr>
                <w:sz w:val="21"/>
              </w:rPr>
              <w:t xml:space="preserve"> 221 </w:t>
            </w:r>
          </w:p>
        </w:tc>
        <w:tc>
          <w:tcPr>
            <w:tcW w:w="920" w:type="dxa"/>
            <w:tcBorders>
              <w:top w:val="nil"/>
              <w:left w:val="nil"/>
              <w:bottom w:val="nil"/>
              <w:right w:val="nil"/>
            </w:tcBorders>
            <w:tcMar>
              <w:top w:w="120" w:type="dxa"/>
              <w:left w:w="43" w:type="dxa"/>
              <w:bottom w:w="43" w:type="dxa"/>
              <w:right w:w="43" w:type="dxa"/>
            </w:tcMar>
            <w:vAlign w:val="bottom"/>
          </w:tcPr>
          <w:p w14:paraId="243661D8" w14:textId="77777777" w:rsidR="00D82D5F" w:rsidRPr="00A77A7E" w:rsidRDefault="00D82D5F" w:rsidP="00D82D5F">
            <w:pPr>
              <w:jc w:val="right"/>
              <w:rPr>
                <w:sz w:val="21"/>
              </w:rPr>
            </w:pPr>
            <w:r w:rsidRPr="00A77A7E">
              <w:rPr>
                <w:sz w:val="21"/>
              </w:rPr>
              <w:t xml:space="preserve"> 202 </w:t>
            </w:r>
          </w:p>
        </w:tc>
        <w:tc>
          <w:tcPr>
            <w:tcW w:w="920" w:type="dxa"/>
            <w:tcBorders>
              <w:top w:val="nil"/>
              <w:left w:val="nil"/>
              <w:bottom w:val="nil"/>
              <w:right w:val="nil"/>
            </w:tcBorders>
            <w:tcMar>
              <w:top w:w="120" w:type="dxa"/>
              <w:left w:w="43" w:type="dxa"/>
              <w:bottom w:w="43" w:type="dxa"/>
              <w:right w:w="43" w:type="dxa"/>
            </w:tcMar>
            <w:vAlign w:val="bottom"/>
          </w:tcPr>
          <w:p w14:paraId="555471B6" w14:textId="77777777" w:rsidR="00D82D5F" w:rsidRPr="00A77A7E" w:rsidRDefault="00D82D5F" w:rsidP="00D82D5F">
            <w:pPr>
              <w:jc w:val="right"/>
              <w:rPr>
                <w:sz w:val="21"/>
              </w:rPr>
            </w:pPr>
            <w:r w:rsidRPr="00A77A7E">
              <w:rPr>
                <w:sz w:val="21"/>
              </w:rPr>
              <w:t>91</w:t>
            </w:r>
          </w:p>
        </w:tc>
        <w:tc>
          <w:tcPr>
            <w:tcW w:w="920" w:type="dxa"/>
            <w:tcBorders>
              <w:top w:val="nil"/>
              <w:left w:val="nil"/>
              <w:bottom w:val="nil"/>
              <w:right w:val="nil"/>
            </w:tcBorders>
            <w:tcMar>
              <w:top w:w="120" w:type="dxa"/>
              <w:left w:w="43" w:type="dxa"/>
              <w:bottom w:w="43" w:type="dxa"/>
              <w:right w:w="43" w:type="dxa"/>
            </w:tcMar>
            <w:vAlign w:val="bottom"/>
          </w:tcPr>
          <w:p w14:paraId="239B2F95" w14:textId="77777777" w:rsidR="00D82D5F" w:rsidRPr="00A77A7E" w:rsidRDefault="00D82D5F" w:rsidP="00D82D5F">
            <w:pPr>
              <w:jc w:val="right"/>
              <w:rPr>
                <w:sz w:val="21"/>
              </w:rPr>
            </w:pPr>
            <w:r w:rsidRPr="00A77A7E">
              <w:rPr>
                <w:sz w:val="21"/>
              </w:rPr>
              <w:t>1,10</w:t>
            </w:r>
          </w:p>
        </w:tc>
      </w:tr>
      <w:tr w:rsidR="00D82D5F" w:rsidRPr="00A77A7E" w14:paraId="4DE8B4F2"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42473469" w14:textId="77777777" w:rsidR="00D82D5F" w:rsidRPr="00A77A7E" w:rsidRDefault="00D82D5F" w:rsidP="00D82D5F">
            <w:pPr>
              <w:rPr>
                <w:sz w:val="21"/>
              </w:rPr>
            </w:pPr>
            <w:r w:rsidRPr="00A77A7E">
              <w:rPr>
                <w:sz w:val="21"/>
              </w:rPr>
              <w:t>02.07.4401</w:t>
            </w:r>
          </w:p>
        </w:tc>
        <w:tc>
          <w:tcPr>
            <w:tcW w:w="920" w:type="dxa"/>
            <w:tcBorders>
              <w:top w:val="nil"/>
              <w:left w:val="nil"/>
              <w:bottom w:val="nil"/>
              <w:right w:val="nil"/>
            </w:tcBorders>
            <w:tcMar>
              <w:top w:w="120" w:type="dxa"/>
              <w:left w:w="43" w:type="dxa"/>
              <w:bottom w:w="43" w:type="dxa"/>
              <w:right w:w="43" w:type="dxa"/>
            </w:tcMar>
            <w:vAlign w:val="bottom"/>
          </w:tcPr>
          <w:p w14:paraId="40B27B7B" w14:textId="77777777" w:rsidR="00D82D5F" w:rsidRPr="00A77A7E" w:rsidRDefault="00D82D5F" w:rsidP="00D82D5F">
            <w:pPr>
              <w:rPr>
                <w:sz w:val="21"/>
              </w:rPr>
            </w:pPr>
            <w:r w:rsidRPr="00A77A7E">
              <w:rPr>
                <w:sz w:val="21"/>
              </w:rPr>
              <w:t>Andebryst</w:t>
            </w:r>
          </w:p>
        </w:tc>
        <w:tc>
          <w:tcPr>
            <w:tcW w:w="920" w:type="dxa"/>
            <w:tcBorders>
              <w:top w:val="nil"/>
              <w:left w:val="nil"/>
              <w:bottom w:val="nil"/>
              <w:right w:val="nil"/>
            </w:tcBorders>
            <w:tcMar>
              <w:top w:w="120" w:type="dxa"/>
              <w:left w:w="43" w:type="dxa"/>
              <w:bottom w:w="43" w:type="dxa"/>
              <w:right w:w="43" w:type="dxa"/>
            </w:tcMar>
            <w:vAlign w:val="bottom"/>
          </w:tcPr>
          <w:p w14:paraId="1A3807A3"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7289A58B" w14:textId="77777777" w:rsidR="00D82D5F" w:rsidRPr="00A77A7E" w:rsidRDefault="00D82D5F" w:rsidP="00D82D5F">
            <w:pPr>
              <w:jc w:val="right"/>
              <w:rPr>
                <w:sz w:val="21"/>
              </w:rPr>
            </w:pPr>
            <w:r w:rsidRPr="00A77A7E">
              <w:rPr>
                <w:sz w:val="21"/>
              </w:rPr>
              <w:t xml:space="preserve"> 200 </w:t>
            </w:r>
          </w:p>
        </w:tc>
        <w:tc>
          <w:tcPr>
            <w:tcW w:w="920" w:type="dxa"/>
            <w:tcBorders>
              <w:top w:val="nil"/>
              <w:left w:val="nil"/>
              <w:bottom w:val="nil"/>
              <w:right w:val="nil"/>
            </w:tcBorders>
            <w:tcMar>
              <w:top w:w="120" w:type="dxa"/>
              <w:left w:w="43" w:type="dxa"/>
              <w:bottom w:w="43" w:type="dxa"/>
              <w:right w:w="43" w:type="dxa"/>
            </w:tcMar>
            <w:vAlign w:val="bottom"/>
          </w:tcPr>
          <w:p w14:paraId="25A0C194" w14:textId="77777777" w:rsidR="00D82D5F" w:rsidRPr="00A77A7E" w:rsidRDefault="00D82D5F" w:rsidP="00D82D5F">
            <w:pPr>
              <w:jc w:val="right"/>
              <w:rPr>
                <w:sz w:val="21"/>
              </w:rPr>
            </w:pPr>
            <w:r w:rsidRPr="00A77A7E">
              <w:rPr>
                <w:sz w:val="21"/>
              </w:rPr>
              <w:t xml:space="preserve"> 6 </w:t>
            </w:r>
          </w:p>
        </w:tc>
        <w:tc>
          <w:tcPr>
            <w:tcW w:w="920" w:type="dxa"/>
            <w:tcBorders>
              <w:top w:val="nil"/>
              <w:left w:val="nil"/>
              <w:bottom w:val="nil"/>
              <w:right w:val="nil"/>
            </w:tcBorders>
            <w:tcMar>
              <w:top w:w="120" w:type="dxa"/>
              <w:left w:w="43" w:type="dxa"/>
              <w:bottom w:w="43" w:type="dxa"/>
              <w:right w:w="43" w:type="dxa"/>
            </w:tcMar>
            <w:vAlign w:val="bottom"/>
          </w:tcPr>
          <w:p w14:paraId="232F1CD0" w14:textId="77777777" w:rsidR="00D82D5F" w:rsidRPr="00A77A7E" w:rsidRDefault="00D82D5F" w:rsidP="00D82D5F">
            <w:pPr>
              <w:jc w:val="right"/>
              <w:rPr>
                <w:sz w:val="21"/>
              </w:rPr>
            </w:pPr>
            <w:r w:rsidRPr="00A77A7E">
              <w:rPr>
                <w:sz w:val="21"/>
              </w:rPr>
              <w:t>3</w:t>
            </w:r>
          </w:p>
        </w:tc>
        <w:tc>
          <w:tcPr>
            <w:tcW w:w="920" w:type="dxa"/>
            <w:tcBorders>
              <w:top w:val="nil"/>
              <w:left w:val="nil"/>
              <w:bottom w:val="nil"/>
              <w:right w:val="nil"/>
            </w:tcBorders>
            <w:tcMar>
              <w:top w:w="120" w:type="dxa"/>
              <w:left w:w="43" w:type="dxa"/>
              <w:bottom w:w="43" w:type="dxa"/>
              <w:right w:w="43" w:type="dxa"/>
            </w:tcMar>
            <w:vAlign w:val="bottom"/>
          </w:tcPr>
          <w:p w14:paraId="61712D6E" w14:textId="77777777" w:rsidR="00D82D5F" w:rsidRPr="00A77A7E" w:rsidRDefault="00D82D5F" w:rsidP="00D82D5F">
            <w:pPr>
              <w:jc w:val="right"/>
              <w:rPr>
                <w:sz w:val="21"/>
              </w:rPr>
            </w:pPr>
            <w:r w:rsidRPr="00A77A7E">
              <w:rPr>
                <w:sz w:val="21"/>
              </w:rPr>
              <w:t>0,01</w:t>
            </w:r>
          </w:p>
        </w:tc>
      </w:tr>
      <w:tr w:rsidR="00D82D5F" w:rsidRPr="00A77A7E" w14:paraId="5D90F391"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73727589" w14:textId="77777777" w:rsidR="00D82D5F" w:rsidRPr="00A77A7E" w:rsidRDefault="00D82D5F" w:rsidP="00D82D5F">
            <w:pPr>
              <w:rPr>
                <w:sz w:val="21"/>
              </w:rPr>
            </w:pPr>
            <w:r w:rsidRPr="00A77A7E">
              <w:rPr>
                <w:sz w:val="21"/>
              </w:rPr>
              <w:t>02.08.9043/9044/9045</w:t>
            </w:r>
          </w:p>
        </w:tc>
        <w:tc>
          <w:tcPr>
            <w:tcW w:w="920" w:type="dxa"/>
            <w:tcBorders>
              <w:top w:val="nil"/>
              <w:left w:val="nil"/>
              <w:bottom w:val="nil"/>
              <w:right w:val="nil"/>
            </w:tcBorders>
            <w:tcMar>
              <w:top w:w="120" w:type="dxa"/>
              <w:left w:w="43" w:type="dxa"/>
              <w:bottom w:w="43" w:type="dxa"/>
              <w:right w:w="43" w:type="dxa"/>
            </w:tcMar>
            <w:vAlign w:val="bottom"/>
          </w:tcPr>
          <w:p w14:paraId="09140FDE" w14:textId="77777777" w:rsidR="00D82D5F" w:rsidRPr="00A77A7E" w:rsidRDefault="00D82D5F" w:rsidP="00D82D5F">
            <w:pPr>
              <w:rPr>
                <w:sz w:val="21"/>
              </w:rPr>
            </w:pPr>
            <w:r w:rsidRPr="00A77A7E">
              <w:rPr>
                <w:sz w:val="21"/>
              </w:rPr>
              <w:t>Elgkjøtt</w:t>
            </w:r>
          </w:p>
        </w:tc>
        <w:tc>
          <w:tcPr>
            <w:tcW w:w="920" w:type="dxa"/>
            <w:tcBorders>
              <w:top w:val="nil"/>
              <w:left w:val="nil"/>
              <w:bottom w:val="nil"/>
              <w:right w:val="nil"/>
            </w:tcBorders>
            <w:tcMar>
              <w:top w:w="120" w:type="dxa"/>
              <w:left w:w="43" w:type="dxa"/>
              <w:bottom w:w="43" w:type="dxa"/>
              <w:right w:w="43" w:type="dxa"/>
            </w:tcMar>
            <w:vAlign w:val="bottom"/>
          </w:tcPr>
          <w:p w14:paraId="61B17E4E" w14:textId="77777777" w:rsidR="00D82D5F" w:rsidRPr="00A77A7E" w:rsidRDefault="00D82D5F" w:rsidP="00D82D5F">
            <w:pPr>
              <w:rPr>
                <w:sz w:val="21"/>
              </w:rPr>
            </w:pPr>
            <w:r w:rsidRPr="00A77A7E">
              <w:rPr>
                <w:sz w:val="21"/>
              </w:rPr>
              <w:t>WTO/alle land</w:t>
            </w:r>
          </w:p>
        </w:tc>
        <w:tc>
          <w:tcPr>
            <w:tcW w:w="920" w:type="dxa"/>
            <w:tcBorders>
              <w:top w:val="nil"/>
              <w:left w:val="nil"/>
              <w:bottom w:val="nil"/>
              <w:right w:val="nil"/>
            </w:tcBorders>
            <w:tcMar>
              <w:top w:w="120" w:type="dxa"/>
              <w:left w:w="43" w:type="dxa"/>
              <w:bottom w:w="43" w:type="dxa"/>
              <w:right w:w="43" w:type="dxa"/>
            </w:tcMar>
            <w:vAlign w:val="bottom"/>
          </w:tcPr>
          <w:p w14:paraId="71475B30" w14:textId="77777777" w:rsidR="00D82D5F" w:rsidRPr="00A77A7E" w:rsidRDefault="00D82D5F" w:rsidP="00D82D5F">
            <w:pPr>
              <w:jc w:val="right"/>
              <w:rPr>
                <w:sz w:val="21"/>
              </w:rPr>
            </w:pPr>
            <w:r w:rsidRPr="00A77A7E">
              <w:rPr>
                <w:sz w:val="21"/>
              </w:rPr>
              <w:t xml:space="preserve"> 100 </w:t>
            </w:r>
          </w:p>
        </w:tc>
        <w:tc>
          <w:tcPr>
            <w:tcW w:w="920" w:type="dxa"/>
            <w:tcBorders>
              <w:top w:val="nil"/>
              <w:left w:val="nil"/>
              <w:bottom w:val="nil"/>
              <w:right w:val="nil"/>
            </w:tcBorders>
            <w:tcMar>
              <w:top w:w="120" w:type="dxa"/>
              <w:left w:w="43" w:type="dxa"/>
              <w:bottom w:w="43" w:type="dxa"/>
              <w:right w:w="43" w:type="dxa"/>
            </w:tcMar>
            <w:vAlign w:val="bottom"/>
          </w:tcPr>
          <w:p w14:paraId="59822D02" w14:textId="77777777" w:rsidR="00D82D5F" w:rsidRPr="00A77A7E" w:rsidRDefault="00D82D5F" w:rsidP="00D82D5F">
            <w:pPr>
              <w:jc w:val="right"/>
              <w:rPr>
                <w:sz w:val="21"/>
              </w:rPr>
            </w:pPr>
            <w:r w:rsidRPr="00A77A7E">
              <w:rPr>
                <w:sz w:val="21"/>
              </w:rPr>
              <w:t xml:space="preserve"> 100 </w:t>
            </w:r>
          </w:p>
        </w:tc>
        <w:tc>
          <w:tcPr>
            <w:tcW w:w="920" w:type="dxa"/>
            <w:tcBorders>
              <w:top w:val="nil"/>
              <w:left w:val="nil"/>
              <w:bottom w:val="nil"/>
              <w:right w:val="nil"/>
            </w:tcBorders>
            <w:tcMar>
              <w:top w:w="120" w:type="dxa"/>
              <w:left w:w="43" w:type="dxa"/>
              <w:bottom w:w="43" w:type="dxa"/>
              <w:right w:w="43" w:type="dxa"/>
            </w:tcMar>
            <w:vAlign w:val="bottom"/>
          </w:tcPr>
          <w:p w14:paraId="72058735" w14:textId="77777777" w:rsidR="00D82D5F" w:rsidRPr="00A77A7E" w:rsidRDefault="00D82D5F" w:rsidP="00D82D5F">
            <w:pPr>
              <w:jc w:val="right"/>
              <w:rPr>
                <w:sz w:val="21"/>
              </w:rPr>
            </w:pPr>
            <w:r w:rsidRPr="00A77A7E">
              <w:rPr>
                <w:sz w:val="21"/>
              </w:rPr>
              <w:t>100</w:t>
            </w:r>
          </w:p>
        </w:tc>
        <w:tc>
          <w:tcPr>
            <w:tcW w:w="920" w:type="dxa"/>
            <w:tcBorders>
              <w:top w:val="nil"/>
              <w:left w:val="nil"/>
              <w:bottom w:val="nil"/>
              <w:right w:val="nil"/>
            </w:tcBorders>
            <w:tcMar>
              <w:top w:w="120" w:type="dxa"/>
              <w:left w:w="43" w:type="dxa"/>
              <w:bottom w:w="43" w:type="dxa"/>
              <w:right w:w="43" w:type="dxa"/>
            </w:tcMar>
            <w:vAlign w:val="bottom"/>
          </w:tcPr>
          <w:p w14:paraId="5920E228" w14:textId="77777777" w:rsidR="00D82D5F" w:rsidRPr="00A77A7E" w:rsidRDefault="00D82D5F" w:rsidP="00D82D5F">
            <w:pPr>
              <w:jc w:val="right"/>
              <w:rPr>
                <w:sz w:val="21"/>
              </w:rPr>
            </w:pPr>
            <w:r w:rsidRPr="00A77A7E">
              <w:rPr>
                <w:sz w:val="21"/>
              </w:rPr>
              <w:t>0,33</w:t>
            </w:r>
          </w:p>
        </w:tc>
      </w:tr>
      <w:tr w:rsidR="00D82D5F" w:rsidRPr="00A77A7E" w14:paraId="5C88B6EF"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CDCF61E" w14:textId="77777777" w:rsidR="00D82D5F" w:rsidRPr="00A77A7E" w:rsidRDefault="00D82D5F" w:rsidP="00D82D5F">
            <w:pPr>
              <w:rPr>
                <w:sz w:val="21"/>
              </w:rPr>
            </w:pPr>
            <w:r w:rsidRPr="00A77A7E">
              <w:rPr>
                <w:sz w:val="21"/>
              </w:rPr>
              <w:t>02.08.9046/9047/9048</w:t>
            </w:r>
          </w:p>
        </w:tc>
        <w:tc>
          <w:tcPr>
            <w:tcW w:w="920" w:type="dxa"/>
            <w:tcBorders>
              <w:top w:val="nil"/>
              <w:left w:val="nil"/>
              <w:bottom w:val="nil"/>
              <w:right w:val="nil"/>
            </w:tcBorders>
            <w:tcMar>
              <w:top w:w="120" w:type="dxa"/>
              <w:left w:w="43" w:type="dxa"/>
              <w:bottom w:w="43" w:type="dxa"/>
              <w:right w:w="43" w:type="dxa"/>
            </w:tcMar>
            <w:vAlign w:val="bottom"/>
          </w:tcPr>
          <w:p w14:paraId="63DA9AB6" w14:textId="77777777" w:rsidR="00D82D5F" w:rsidRPr="00A77A7E" w:rsidRDefault="00D82D5F" w:rsidP="00D82D5F">
            <w:pPr>
              <w:rPr>
                <w:sz w:val="21"/>
              </w:rPr>
            </w:pPr>
            <w:r w:rsidRPr="00A77A7E">
              <w:rPr>
                <w:sz w:val="21"/>
              </w:rPr>
              <w:t>Hjortekjøtt</w:t>
            </w:r>
          </w:p>
        </w:tc>
        <w:tc>
          <w:tcPr>
            <w:tcW w:w="920" w:type="dxa"/>
            <w:tcBorders>
              <w:top w:val="nil"/>
              <w:left w:val="nil"/>
              <w:bottom w:val="nil"/>
              <w:right w:val="nil"/>
            </w:tcBorders>
            <w:tcMar>
              <w:top w:w="120" w:type="dxa"/>
              <w:left w:w="43" w:type="dxa"/>
              <w:bottom w:w="43" w:type="dxa"/>
              <w:right w:w="43" w:type="dxa"/>
            </w:tcMar>
            <w:vAlign w:val="bottom"/>
          </w:tcPr>
          <w:p w14:paraId="546E32B3" w14:textId="77777777" w:rsidR="00D82D5F" w:rsidRPr="00A77A7E" w:rsidRDefault="00D82D5F" w:rsidP="00D82D5F">
            <w:pPr>
              <w:rPr>
                <w:sz w:val="21"/>
              </w:rPr>
            </w:pPr>
            <w:r w:rsidRPr="00A77A7E">
              <w:rPr>
                <w:sz w:val="21"/>
              </w:rPr>
              <w:t>WTO/alle land</w:t>
            </w:r>
          </w:p>
        </w:tc>
        <w:tc>
          <w:tcPr>
            <w:tcW w:w="920" w:type="dxa"/>
            <w:tcBorders>
              <w:top w:val="nil"/>
              <w:left w:val="nil"/>
              <w:bottom w:val="nil"/>
              <w:right w:val="nil"/>
            </w:tcBorders>
            <w:tcMar>
              <w:top w:w="120" w:type="dxa"/>
              <w:left w:w="43" w:type="dxa"/>
              <w:bottom w:w="43" w:type="dxa"/>
              <w:right w:w="43" w:type="dxa"/>
            </w:tcMar>
            <w:vAlign w:val="bottom"/>
          </w:tcPr>
          <w:p w14:paraId="229BDD2A" w14:textId="77777777" w:rsidR="00D82D5F" w:rsidRPr="00A77A7E" w:rsidRDefault="00D82D5F" w:rsidP="00D82D5F">
            <w:pPr>
              <w:jc w:val="right"/>
              <w:rPr>
                <w:sz w:val="21"/>
              </w:rPr>
            </w:pPr>
            <w:r w:rsidRPr="00A77A7E">
              <w:rPr>
                <w:sz w:val="21"/>
              </w:rPr>
              <w:t xml:space="preserve"> 200 </w:t>
            </w:r>
          </w:p>
        </w:tc>
        <w:tc>
          <w:tcPr>
            <w:tcW w:w="920" w:type="dxa"/>
            <w:tcBorders>
              <w:top w:val="nil"/>
              <w:left w:val="nil"/>
              <w:bottom w:val="nil"/>
              <w:right w:val="nil"/>
            </w:tcBorders>
            <w:tcMar>
              <w:top w:w="120" w:type="dxa"/>
              <w:left w:w="43" w:type="dxa"/>
              <w:bottom w:w="43" w:type="dxa"/>
              <w:right w:w="43" w:type="dxa"/>
            </w:tcMar>
            <w:vAlign w:val="bottom"/>
          </w:tcPr>
          <w:p w14:paraId="50804975" w14:textId="77777777" w:rsidR="00D82D5F" w:rsidRPr="00A77A7E" w:rsidRDefault="00D82D5F" w:rsidP="00D82D5F">
            <w:pPr>
              <w:jc w:val="right"/>
              <w:rPr>
                <w:sz w:val="21"/>
              </w:rPr>
            </w:pPr>
            <w:r w:rsidRPr="00A77A7E">
              <w:rPr>
                <w:sz w:val="21"/>
              </w:rPr>
              <w:t xml:space="preserve"> 199 </w:t>
            </w:r>
          </w:p>
        </w:tc>
        <w:tc>
          <w:tcPr>
            <w:tcW w:w="920" w:type="dxa"/>
            <w:tcBorders>
              <w:top w:val="nil"/>
              <w:left w:val="nil"/>
              <w:bottom w:val="nil"/>
              <w:right w:val="nil"/>
            </w:tcBorders>
            <w:tcMar>
              <w:top w:w="120" w:type="dxa"/>
              <w:left w:w="43" w:type="dxa"/>
              <w:bottom w:w="43" w:type="dxa"/>
              <w:right w:w="43" w:type="dxa"/>
            </w:tcMar>
            <w:vAlign w:val="bottom"/>
          </w:tcPr>
          <w:p w14:paraId="648EE5FE" w14:textId="77777777" w:rsidR="00D82D5F" w:rsidRPr="00A77A7E" w:rsidRDefault="00D82D5F" w:rsidP="00D82D5F">
            <w:pPr>
              <w:jc w:val="right"/>
              <w:rPr>
                <w:sz w:val="21"/>
              </w:rPr>
            </w:pPr>
            <w:r w:rsidRPr="00A77A7E">
              <w:rPr>
                <w:sz w:val="21"/>
              </w:rPr>
              <w:t>99</w:t>
            </w:r>
          </w:p>
        </w:tc>
        <w:tc>
          <w:tcPr>
            <w:tcW w:w="920" w:type="dxa"/>
            <w:tcBorders>
              <w:top w:val="nil"/>
              <w:left w:val="nil"/>
              <w:bottom w:val="nil"/>
              <w:right w:val="nil"/>
            </w:tcBorders>
            <w:tcMar>
              <w:top w:w="120" w:type="dxa"/>
              <w:left w:w="43" w:type="dxa"/>
              <w:bottom w:w="43" w:type="dxa"/>
              <w:right w:w="43" w:type="dxa"/>
            </w:tcMar>
            <w:vAlign w:val="bottom"/>
          </w:tcPr>
          <w:p w14:paraId="591A2EF8" w14:textId="77777777" w:rsidR="00D82D5F" w:rsidRPr="00A77A7E" w:rsidRDefault="00D82D5F" w:rsidP="00D82D5F">
            <w:pPr>
              <w:jc w:val="right"/>
              <w:rPr>
                <w:sz w:val="21"/>
              </w:rPr>
            </w:pPr>
            <w:r w:rsidRPr="00A77A7E">
              <w:rPr>
                <w:sz w:val="21"/>
              </w:rPr>
              <w:t>8,80</w:t>
            </w:r>
          </w:p>
        </w:tc>
      </w:tr>
      <w:tr w:rsidR="00D82D5F" w:rsidRPr="00A77A7E" w14:paraId="437C73D2"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03DEDCAC" w14:textId="77777777" w:rsidR="00D82D5F" w:rsidRPr="00A77A7E" w:rsidRDefault="00D82D5F" w:rsidP="00D82D5F">
            <w:pPr>
              <w:rPr>
                <w:sz w:val="21"/>
              </w:rPr>
            </w:pPr>
            <w:r w:rsidRPr="00A77A7E">
              <w:rPr>
                <w:sz w:val="21"/>
              </w:rPr>
              <w:t>02.10.1101/1109/1900</w:t>
            </w:r>
          </w:p>
        </w:tc>
        <w:tc>
          <w:tcPr>
            <w:tcW w:w="920" w:type="dxa"/>
            <w:tcBorders>
              <w:top w:val="nil"/>
              <w:left w:val="nil"/>
              <w:bottom w:val="nil"/>
              <w:right w:val="nil"/>
            </w:tcBorders>
            <w:tcMar>
              <w:top w:w="120" w:type="dxa"/>
              <w:left w:w="43" w:type="dxa"/>
              <w:bottom w:w="43" w:type="dxa"/>
              <w:right w:w="43" w:type="dxa"/>
            </w:tcMar>
            <w:vAlign w:val="bottom"/>
          </w:tcPr>
          <w:p w14:paraId="17C470E7" w14:textId="77777777" w:rsidR="00D82D5F" w:rsidRPr="00A77A7E" w:rsidRDefault="00D82D5F" w:rsidP="00D82D5F">
            <w:pPr>
              <w:rPr>
                <w:sz w:val="21"/>
              </w:rPr>
            </w:pPr>
            <w:r w:rsidRPr="00A77A7E">
              <w:rPr>
                <w:sz w:val="21"/>
              </w:rPr>
              <w:t>Skinke av svin</w:t>
            </w:r>
          </w:p>
        </w:tc>
        <w:tc>
          <w:tcPr>
            <w:tcW w:w="920" w:type="dxa"/>
            <w:tcBorders>
              <w:top w:val="nil"/>
              <w:left w:val="nil"/>
              <w:bottom w:val="nil"/>
              <w:right w:val="nil"/>
            </w:tcBorders>
            <w:tcMar>
              <w:top w:w="120" w:type="dxa"/>
              <w:left w:w="43" w:type="dxa"/>
              <w:bottom w:w="43" w:type="dxa"/>
              <w:right w:w="43" w:type="dxa"/>
            </w:tcMar>
            <w:vAlign w:val="bottom"/>
          </w:tcPr>
          <w:p w14:paraId="662C0D28"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43019D0F" w14:textId="77777777" w:rsidR="00D82D5F" w:rsidRPr="00A77A7E" w:rsidRDefault="00D82D5F" w:rsidP="00D82D5F">
            <w:pPr>
              <w:jc w:val="right"/>
              <w:rPr>
                <w:sz w:val="21"/>
              </w:rPr>
            </w:pPr>
            <w:r w:rsidRPr="00A77A7E">
              <w:rPr>
                <w:sz w:val="21"/>
              </w:rPr>
              <w:t xml:space="preserve"> 600 </w:t>
            </w:r>
          </w:p>
        </w:tc>
        <w:tc>
          <w:tcPr>
            <w:tcW w:w="920" w:type="dxa"/>
            <w:tcBorders>
              <w:top w:val="nil"/>
              <w:left w:val="nil"/>
              <w:bottom w:val="nil"/>
              <w:right w:val="nil"/>
            </w:tcBorders>
            <w:tcMar>
              <w:top w:w="120" w:type="dxa"/>
              <w:left w:w="43" w:type="dxa"/>
              <w:bottom w:w="43" w:type="dxa"/>
              <w:right w:w="43" w:type="dxa"/>
            </w:tcMar>
            <w:vAlign w:val="bottom"/>
          </w:tcPr>
          <w:p w14:paraId="2FF32703" w14:textId="77777777" w:rsidR="00D82D5F" w:rsidRPr="00A77A7E" w:rsidRDefault="00D82D5F" w:rsidP="00D82D5F">
            <w:pPr>
              <w:jc w:val="right"/>
              <w:rPr>
                <w:sz w:val="21"/>
              </w:rPr>
            </w:pPr>
            <w:r w:rsidRPr="00A77A7E">
              <w:rPr>
                <w:sz w:val="21"/>
              </w:rPr>
              <w:t xml:space="preserve"> 586 </w:t>
            </w:r>
          </w:p>
        </w:tc>
        <w:tc>
          <w:tcPr>
            <w:tcW w:w="920" w:type="dxa"/>
            <w:tcBorders>
              <w:top w:val="nil"/>
              <w:left w:val="nil"/>
              <w:bottom w:val="nil"/>
              <w:right w:val="nil"/>
            </w:tcBorders>
            <w:tcMar>
              <w:top w:w="120" w:type="dxa"/>
              <w:left w:w="43" w:type="dxa"/>
              <w:bottom w:w="43" w:type="dxa"/>
              <w:right w:w="43" w:type="dxa"/>
            </w:tcMar>
            <w:vAlign w:val="bottom"/>
          </w:tcPr>
          <w:p w14:paraId="1E2C5A69" w14:textId="77777777" w:rsidR="00D82D5F" w:rsidRPr="00A77A7E" w:rsidRDefault="00D82D5F" w:rsidP="00D82D5F">
            <w:pPr>
              <w:jc w:val="right"/>
              <w:rPr>
                <w:sz w:val="21"/>
              </w:rPr>
            </w:pPr>
            <w:r w:rsidRPr="00A77A7E">
              <w:rPr>
                <w:sz w:val="21"/>
              </w:rPr>
              <w:t>98</w:t>
            </w:r>
          </w:p>
        </w:tc>
        <w:tc>
          <w:tcPr>
            <w:tcW w:w="920" w:type="dxa"/>
            <w:tcBorders>
              <w:top w:val="nil"/>
              <w:left w:val="nil"/>
              <w:bottom w:val="nil"/>
              <w:right w:val="nil"/>
            </w:tcBorders>
            <w:tcMar>
              <w:top w:w="120" w:type="dxa"/>
              <w:left w:w="43" w:type="dxa"/>
              <w:bottom w:w="43" w:type="dxa"/>
              <w:right w:w="43" w:type="dxa"/>
            </w:tcMar>
            <w:vAlign w:val="bottom"/>
          </w:tcPr>
          <w:p w14:paraId="26952A17" w14:textId="77777777" w:rsidR="00D82D5F" w:rsidRPr="00A77A7E" w:rsidRDefault="00D82D5F" w:rsidP="00D82D5F">
            <w:pPr>
              <w:jc w:val="right"/>
              <w:rPr>
                <w:sz w:val="21"/>
              </w:rPr>
            </w:pPr>
            <w:r w:rsidRPr="00A77A7E">
              <w:rPr>
                <w:sz w:val="21"/>
              </w:rPr>
              <w:t>83,01</w:t>
            </w:r>
          </w:p>
        </w:tc>
      </w:tr>
      <w:tr w:rsidR="00D82D5F" w:rsidRPr="00A77A7E" w14:paraId="784CB94F"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874135D" w14:textId="77777777" w:rsidR="00D82D5F" w:rsidRPr="00A77A7E" w:rsidRDefault="00D82D5F" w:rsidP="00D82D5F">
            <w:pPr>
              <w:rPr>
                <w:sz w:val="21"/>
              </w:rPr>
            </w:pPr>
            <w:r w:rsidRPr="00A77A7E">
              <w:rPr>
                <w:sz w:val="21"/>
              </w:rPr>
              <w:t>02.10.1101/1109/1900</w:t>
            </w:r>
          </w:p>
        </w:tc>
        <w:tc>
          <w:tcPr>
            <w:tcW w:w="920" w:type="dxa"/>
            <w:tcBorders>
              <w:top w:val="nil"/>
              <w:left w:val="nil"/>
              <w:bottom w:val="nil"/>
              <w:right w:val="nil"/>
            </w:tcBorders>
            <w:tcMar>
              <w:top w:w="120" w:type="dxa"/>
              <w:left w:w="43" w:type="dxa"/>
              <w:bottom w:w="43" w:type="dxa"/>
              <w:right w:w="43" w:type="dxa"/>
            </w:tcMar>
            <w:vAlign w:val="bottom"/>
          </w:tcPr>
          <w:p w14:paraId="3817829E" w14:textId="77777777" w:rsidR="00D82D5F" w:rsidRPr="00A77A7E" w:rsidRDefault="00D82D5F" w:rsidP="00D82D5F">
            <w:pPr>
              <w:rPr>
                <w:sz w:val="21"/>
              </w:rPr>
            </w:pPr>
            <w:r w:rsidRPr="00A77A7E">
              <w:rPr>
                <w:sz w:val="21"/>
              </w:rPr>
              <w:t>Skinke av svin</w:t>
            </w:r>
          </w:p>
        </w:tc>
        <w:tc>
          <w:tcPr>
            <w:tcW w:w="920" w:type="dxa"/>
            <w:tcBorders>
              <w:top w:val="nil"/>
              <w:left w:val="nil"/>
              <w:bottom w:val="nil"/>
              <w:right w:val="nil"/>
            </w:tcBorders>
            <w:tcMar>
              <w:top w:w="120" w:type="dxa"/>
              <w:left w:w="43" w:type="dxa"/>
              <w:bottom w:w="43" w:type="dxa"/>
              <w:right w:w="43" w:type="dxa"/>
            </w:tcMar>
            <w:vAlign w:val="bottom"/>
          </w:tcPr>
          <w:p w14:paraId="78FACB33"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485261A2" w14:textId="77777777" w:rsidR="00D82D5F" w:rsidRPr="00A77A7E" w:rsidRDefault="00D82D5F" w:rsidP="00D82D5F">
            <w:pPr>
              <w:jc w:val="right"/>
              <w:rPr>
                <w:sz w:val="21"/>
              </w:rPr>
            </w:pPr>
            <w:r w:rsidRPr="00A77A7E">
              <w:rPr>
                <w:sz w:val="21"/>
              </w:rPr>
              <w:t xml:space="preserve"> 100 </w:t>
            </w:r>
          </w:p>
        </w:tc>
        <w:tc>
          <w:tcPr>
            <w:tcW w:w="920" w:type="dxa"/>
            <w:tcBorders>
              <w:top w:val="nil"/>
              <w:left w:val="nil"/>
              <w:bottom w:val="nil"/>
              <w:right w:val="nil"/>
            </w:tcBorders>
            <w:tcMar>
              <w:top w:w="120" w:type="dxa"/>
              <w:left w:w="43" w:type="dxa"/>
              <w:bottom w:w="43" w:type="dxa"/>
              <w:right w:w="43" w:type="dxa"/>
            </w:tcMar>
            <w:vAlign w:val="bottom"/>
          </w:tcPr>
          <w:p w14:paraId="1B78524E"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71FA34A1"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26C1EA78" w14:textId="77777777" w:rsidR="00D82D5F" w:rsidRPr="00A77A7E" w:rsidRDefault="00D82D5F" w:rsidP="00D82D5F">
            <w:pPr>
              <w:jc w:val="right"/>
              <w:rPr>
                <w:sz w:val="21"/>
              </w:rPr>
            </w:pPr>
            <w:r w:rsidRPr="00A77A7E">
              <w:rPr>
                <w:sz w:val="21"/>
              </w:rPr>
              <w:t>0,01</w:t>
            </w:r>
          </w:p>
        </w:tc>
      </w:tr>
      <w:tr w:rsidR="00D82D5F" w:rsidRPr="00A77A7E" w14:paraId="00DA0EA9"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326E02FC" w14:textId="77777777" w:rsidR="00D82D5F" w:rsidRPr="00A77A7E" w:rsidRDefault="00D82D5F" w:rsidP="00D82D5F">
            <w:pPr>
              <w:rPr>
                <w:sz w:val="21"/>
              </w:rPr>
            </w:pPr>
            <w:r w:rsidRPr="00A77A7E">
              <w:rPr>
                <w:sz w:val="21"/>
              </w:rPr>
              <w:t>02.10.2000</w:t>
            </w:r>
          </w:p>
        </w:tc>
        <w:tc>
          <w:tcPr>
            <w:tcW w:w="920" w:type="dxa"/>
            <w:tcBorders>
              <w:top w:val="nil"/>
              <w:left w:val="nil"/>
              <w:bottom w:val="nil"/>
              <w:right w:val="nil"/>
            </w:tcBorders>
            <w:tcMar>
              <w:top w:w="120" w:type="dxa"/>
              <w:left w:w="43" w:type="dxa"/>
              <w:bottom w:w="43" w:type="dxa"/>
              <w:right w:w="43" w:type="dxa"/>
            </w:tcMar>
            <w:vAlign w:val="bottom"/>
          </w:tcPr>
          <w:p w14:paraId="41755DFB" w14:textId="77777777" w:rsidR="00D82D5F" w:rsidRPr="00A77A7E" w:rsidRDefault="00D82D5F" w:rsidP="00D82D5F">
            <w:pPr>
              <w:rPr>
                <w:sz w:val="21"/>
              </w:rPr>
            </w:pPr>
            <w:r w:rsidRPr="00A77A7E">
              <w:rPr>
                <w:sz w:val="21"/>
              </w:rPr>
              <w:t>Tørket storfekjøtt</w:t>
            </w:r>
          </w:p>
        </w:tc>
        <w:tc>
          <w:tcPr>
            <w:tcW w:w="920" w:type="dxa"/>
            <w:tcBorders>
              <w:top w:val="nil"/>
              <w:left w:val="nil"/>
              <w:bottom w:val="nil"/>
              <w:right w:val="nil"/>
            </w:tcBorders>
            <w:tcMar>
              <w:top w:w="120" w:type="dxa"/>
              <w:left w:w="43" w:type="dxa"/>
              <w:bottom w:w="43" w:type="dxa"/>
              <w:right w:w="43" w:type="dxa"/>
            </w:tcMar>
            <w:vAlign w:val="bottom"/>
          </w:tcPr>
          <w:p w14:paraId="4EA33741" w14:textId="77777777" w:rsidR="00D82D5F" w:rsidRPr="00A77A7E" w:rsidRDefault="00D82D5F" w:rsidP="00D82D5F">
            <w:pPr>
              <w:rPr>
                <w:sz w:val="21"/>
              </w:rPr>
            </w:pPr>
            <w:r w:rsidRPr="00A77A7E">
              <w:rPr>
                <w:sz w:val="21"/>
              </w:rPr>
              <w:t>EFTA</w:t>
            </w:r>
          </w:p>
        </w:tc>
        <w:tc>
          <w:tcPr>
            <w:tcW w:w="920" w:type="dxa"/>
            <w:tcBorders>
              <w:top w:val="nil"/>
              <w:left w:val="nil"/>
              <w:bottom w:val="nil"/>
              <w:right w:val="nil"/>
            </w:tcBorders>
            <w:tcMar>
              <w:top w:w="120" w:type="dxa"/>
              <w:left w:w="43" w:type="dxa"/>
              <w:bottom w:w="43" w:type="dxa"/>
              <w:right w:w="43" w:type="dxa"/>
            </w:tcMar>
            <w:vAlign w:val="bottom"/>
          </w:tcPr>
          <w:p w14:paraId="668BA6FB" w14:textId="77777777" w:rsidR="00D82D5F" w:rsidRPr="00A77A7E" w:rsidRDefault="00D82D5F" w:rsidP="00D82D5F">
            <w:pPr>
              <w:jc w:val="right"/>
              <w:rPr>
                <w:sz w:val="21"/>
              </w:rPr>
            </w:pPr>
            <w:r w:rsidRPr="00A77A7E">
              <w:rPr>
                <w:sz w:val="21"/>
              </w:rPr>
              <w:t xml:space="preserve"> 10 </w:t>
            </w:r>
          </w:p>
        </w:tc>
        <w:tc>
          <w:tcPr>
            <w:tcW w:w="920" w:type="dxa"/>
            <w:tcBorders>
              <w:top w:val="nil"/>
              <w:left w:val="nil"/>
              <w:bottom w:val="nil"/>
              <w:right w:val="nil"/>
            </w:tcBorders>
            <w:tcMar>
              <w:top w:w="120" w:type="dxa"/>
              <w:left w:w="43" w:type="dxa"/>
              <w:bottom w:w="43" w:type="dxa"/>
              <w:right w:w="43" w:type="dxa"/>
            </w:tcMar>
            <w:vAlign w:val="bottom"/>
          </w:tcPr>
          <w:p w14:paraId="1691DA61"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747383FE"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0E9B8F6D" w14:textId="77777777" w:rsidR="00D82D5F" w:rsidRPr="00A77A7E" w:rsidRDefault="00D82D5F" w:rsidP="00D82D5F">
            <w:pPr>
              <w:jc w:val="right"/>
              <w:rPr>
                <w:sz w:val="21"/>
              </w:rPr>
            </w:pPr>
            <w:r w:rsidRPr="00A77A7E">
              <w:rPr>
                <w:sz w:val="21"/>
              </w:rPr>
              <w:t>0,01</w:t>
            </w:r>
          </w:p>
        </w:tc>
      </w:tr>
      <w:tr w:rsidR="00D82D5F" w:rsidRPr="00A77A7E" w14:paraId="1AA21811"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48711680" w14:textId="77777777" w:rsidR="00D82D5F" w:rsidRPr="00A77A7E" w:rsidRDefault="00D82D5F" w:rsidP="00D82D5F">
            <w:pPr>
              <w:rPr>
                <w:sz w:val="21"/>
              </w:rPr>
            </w:pPr>
            <w:r w:rsidRPr="00A77A7E">
              <w:rPr>
                <w:sz w:val="21"/>
              </w:rPr>
              <w:t>kap. 2 og kap. 16</w:t>
            </w:r>
          </w:p>
        </w:tc>
        <w:tc>
          <w:tcPr>
            <w:tcW w:w="920" w:type="dxa"/>
            <w:tcBorders>
              <w:top w:val="nil"/>
              <w:left w:val="nil"/>
              <w:bottom w:val="nil"/>
              <w:right w:val="nil"/>
            </w:tcBorders>
            <w:tcMar>
              <w:top w:w="120" w:type="dxa"/>
              <w:left w:w="43" w:type="dxa"/>
              <w:bottom w:w="43" w:type="dxa"/>
              <w:right w:w="43" w:type="dxa"/>
            </w:tcMar>
            <w:vAlign w:val="bottom"/>
          </w:tcPr>
          <w:p w14:paraId="357913AE" w14:textId="77777777" w:rsidR="00D82D5F" w:rsidRPr="00A77A7E" w:rsidRDefault="00D82D5F" w:rsidP="00D82D5F">
            <w:pPr>
              <w:rPr>
                <w:sz w:val="21"/>
              </w:rPr>
            </w:pPr>
            <w:r w:rsidRPr="00A77A7E">
              <w:rPr>
                <w:sz w:val="21"/>
              </w:rPr>
              <w:t>Halalkjøtt</w:t>
            </w:r>
          </w:p>
        </w:tc>
        <w:tc>
          <w:tcPr>
            <w:tcW w:w="920" w:type="dxa"/>
            <w:tcBorders>
              <w:top w:val="nil"/>
              <w:left w:val="nil"/>
              <w:bottom w:val="nil"/>
              <w:right w:val="nil"/>
            </w:tcBorders>
            <w:tcMar>
              <w:top w:w="120" w:type="dxa"/>
              <w:left w:w="43" w:type="dxa"/>
              <w:bottom w:w="43" w:type="dxa"/>
              <w:right w:w="43" w:type="dxa"/>
            </w:tcMar>
            <w:vAlign w:val="bottom"/>
          </w:tcPr>
          <w:p w14:paraId="00F4BDBA" w14:textId="77777777" w:rsidR="00D82D5F" w:rsidRPr="00A77A7E" w:rsidRDefault="00D82D5F" w:rsidP="00D82D5F">
            <w:pPr>
              <w:rPr>
                <w:sz w:val="21"/>
              </w:rPr>
            </w:pPr>
            <w:r w:rsidRPr="00A77A7E">
              <w:rPr>
                <w:sz w:val="21"/>
              </w:rPr>
              <w:t>Alle land</w:t>
            </w:r>
          </w:p>
        </w:tc>
        <w:tc>
          <w:tcPr>
            <w:tcW w:w="920" w:type="dxa"/>
            <w:tcBorders>
              <w:top w:val="nil"/>
              <w:left w:val="nil"/>
              <w:bottom w:val="nil"/>
              <w:right w:val="nil"/>
            </w:tcBorders>
            <w:tcMar>
              <w:top w:w="120" w:type="dxa"/>
              <w:left w:w="43" w:type="dxa"/>
              <w:bottom w:w="43" w:type="dxa"/>
              <w:right w:w="43" w:type="dxa"/>
            </w:tcMar>
            <w:vAlign w:val="bottom"/>
          </w:tcPr>
          <w:p w14:paraId="481F2EEF" w14:textId="77777777" w:rsidR="00D82D5F" w:rsidRPr="00A77A7E" w:rsidRDefault="00D82D5F" w:rsidP="00D82D5F">
            <w:pPr>
              <w:jc w:val="right"/>
              <w:rPr>
                <w:sz w:val="21"/>
              </w:rPr>
            </w:pPr>
            <w:r w:rsidRPr="00A77A7E">
              <w:rPr>
                <w:sz w:val="21"/>
              </w:rPr>
              <w:t xml:space="preserve"> 150 </w:t>
            </w:r>
          </w:p>
        </w:tc>
        <w:tc>
          <w:tcPr>
            <w:tcW w:w="920" w:type="dxa"/>
            <w:tcBorders>
              <w:top w:val="nil"/>
              <w:left w:val="nil"/>
              <w:bottom w:val="nil"/>
              <w:right w:val="nil"/>
            </w:tcBorders>
            <w:tcMar>
              <w:top w:w="120" w:type="dxa"/>
              <w:left w:w="43" w:type="dxa"/>
              <w:bottom w:w="43" w:type="dxa"/>
              <w:right w:w="43" w:type="dxa"/>
            </w:tcMar>
            <w:vAlign w:val="bottom"/>
          </w:tcPr>
          <w:p w14:paraId="6F5860A9" w14:textId="77777777" w:rsidR="00D82D5F" w:rsidRPr="00A77A7E" w:rsidRDefault="00D82D5F" w:rsidP="00D82D5F">
            <w:pPr>
              <w:jc w:val="right"/>
              <w:rPr>
                <w:sz w:val="21"/>
              </w:rPr>
            </w:pPr>
            <w:r w:rsidRPr="00A77A7E">
              <w:rPr>
                <w:sz w:val="21"/>
              </w:rPr>
              <w:t xml:space="preserve"> 44 </w:t>
            </w:r>
          </w:p>
        </w:tc>
        <w:tc>
          <w:tcPr>
            <w:tcW w:w="920" w:type="dxa"/>
            <w:tcBorders>
              <w:top w:val="nil"/>
              <w:left w:val="nil"/>
              <w:bottom w:val="nil"/>
              <w:right w:val="nil"/>
            </w:tcBorders>
            <w:tcMar>
              <w:top w:w="120" w:type="dxa"/>
              <w:left w:w="43" w:type="dxa"/>
              <w:bottom w:w="43" w:type="dxa"/>
              <w:right w:w="43" w:type="dxa"/>
            </w:tcMar>
            <w:vAlign w:val="bottom"/>
          </w:tcPr>
          <w:p w14:paraId="2C8136E5" w14:textId="77777777" w:rsidR="00D82D5F" w:rsidRPr="00A77A7E" w:rsidRDefault="00D82D5F" w:rsidP="00D82D5F">
            <w:pPr>
              <w:jc w:val="right"/>
              <w:rPr>
                <w:sz w:val="21"/>
              </w:rPr>
            </w:pPr>
            <w:r w:rsidRPr="00A77A7E">
              <w:rPr>
                <w:sz w:val="21"/>
              </w:rPr>
              <w:t>29</w:t>
            </w:r>
          </w:p>
        </w:tc>
        <w:tc>
          <w:tcPr>
            <w:tcW w:w="920" w:type="dxa"/>
            <w:tcBorders>
              <w:top w:val="nil"/>
              <w:left w:val="nil"/>
              <w:bottom w:val="nil"/>
              <w:right w:val="nil"/>
            </w:tcBorders>
            <w:tcMar>
              <w:top w:w="120" w:type="dxa"/>
              <w:left w:w="43" w:type="dxa"/>
              <w:bottom w:w="43" w:type="dxa"/>
              <w:right w:w="43" w:type="dxa"/>
            </w:tcMar>
            <w:vAlign w:val="bottom"/>
          </w:tcPr>
          <w:p w14:paraId="7423C0A3" w14:textId="77777777" w:rsidR="00D82D5F" w:rsidRPr="00A77A7E" w:rsidRDefault="00D82D5F" w:rsidP="00D82D5F">
            <w:pPr>
              <w:jc w:val="right"/>
              <w:rPr>
                <w:sz w:val="21"/>
              </w:rPr>
            </w:pPr>
            <w:r w:rsidRPr="00A77A7E">
              <w:rPr>
                <w:sz w:val="21"/>
              </w:rPr>
              <w:t>-</w:t>
            </w:r>
          </w:p>
        </w:tc>
      </w:tr>
      <w:tr w:rsidR="00D82D5F" w:rsidRPr="00A77A7E" w14:paraId="3A422242"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5781F88D" w14:textId="77777777" w:rsidR="00D82D5F" w:rsidRPr="00A77A7E" w:rsidRDefault="00D82D5F" w:rsidP="00D82D5F">
            <w:pPr>
              <w:rPr>
                <w:sz w:val="21"/>
              </w:rPr>
            </w:pPr>
            <w:r w:rsidRPr="00A77A7E">
              <w:rPr>
                <w:sz w:val="21"/>
              </w:rPr>
              <w:lastRenderedPageBreak/>
              <w:t>kap. 2 og kap. 16</w:t>
            </w:r>
          </w:p>
        </w:tc>
        <w:tc>
          <w:tcPr>
            <w:tcW w:w="920" w:type="dxa"/>
            <w:tcBorders>
              <w:top w:val="nil"/>
              <w:left w:val="nil"/>
              <w:bottom w:val="nil"/>
              <w:right w:val="nil"/>
            </w:tcBorders>
            <w:tcMar>
              <w:top w:w="120" w:type="dxa"/>
              <w:left w:w="43" w:type="dxa"/>
              <w:bottom w:w="43" w:type="dxa"/>
              <w:right w:w="43" w:type="dxa"/>
            </w:tcMar>
            <w:vAlign w:val="bottom"/>
          </w:tcPr>
          <w:p w14:paraId="302911CA" w14:textId="77777777" w:rsidR="00D82D5F" w:rsidRPr="00A77A7E" w:rsidRDefault="00D82D5F" w:rsidP="00D82D5F">
            <w:pPr>
              <w:rPr>
                <w:sz w:val="21"/>
              </w:rPr>
            </w:pPr>
            <w:r w:rsidRPr="00A77A7E">
              <w:rPr>
                <w:sz w:val="21"/>
              </w:rPr>
              <w:t>Kjøtt til messer</w:t>
            </w:r>
          </w:p>
        </w:tc>
        <w:tc>
          <w:tcPr>
            <w:tcW w:w="920" w:type="dxa"/>
            <w:tcBorders>
              <w:top w:val="nil"/>
              <w:left w:val="nil"/>
              <w:bottom w:val="nil"/>
              <w:right w:val="nil"/>
            </w:tcBorders>
            <w:tcMar>
              <w:top w:w="120" w:type="dxa"/>
              <w:left w:w="43" w:type="dxa"/>
              <w:bottom w:w="43" w:type="dxa"/>
              <w:right w:w="43" w:type="dxa"/>
            </w:tcMar>
            <w:vAlign w:val="bottom"/>
          </w:tcPr>
          <w:p w14:paraId="329C40AF" w14:textId="77777777" w:rsidR="00D82D5F" w:rsidRPr="00A77A7E" w:rsidRDefault="00D82D5F" w:rsidP="00D82D5F">
            <w:pPr>
              <w:rPr>
                <w:sz w:val="21"/>
              </w:rPr>
            </w:pPr>
            <w:r w:rsidRPr="00A77A7E">
              <w:rPr>
                <w:sz w:val="21"/>
              </w:rPr>
              <w:t>WTO</w:t>
            </w:r>
          </w:p>
        </w:tc>
        <w:tc>
          <w:tcPr>
            <w:tcW w:w="920" w:type="dxa"/>
            <w:tcBorders>
              <w:top w:val="nil"/>
              <w:left w:val="nil"/>
              <w:bottom w:val="nil"/>
              <w:right w:val="nil"/>
            </w:tcBorders>
            <w:tcMar>
              <w:top w:w="120" w:type="dxa"/>
              <w:left w:w="43" w:type="dxa"/>
              <w:bottom w:w="43" w:type="dxa"/>
              <w:right w:w="43" w:type="dxa"/>
            </w:tcMar>
            <w:vAlign w:val="bottom"/>
          </w:tcPr>
          <w:p w14:paraId="2F6A4C4C" w14:textId="77777777" w:rsidR="00D82D5F" w:rsidRPr="00A77A7E" w:rsidRDefault="00D82D5F" w:rsidP="00D82D5F">
            <w:pPr>
              <w:jc w:val="right"/>
              <w:rPr>
                <w:sz w:val="21"/>
              </w:rPr>
            </w:pPr>
            <w:r w:rsidRPr="00A77A7E">
              <w:rPr>
                <w:sz w:val="21"/>
              </w:rPr>
              <w:t xml:space="preserve"> 35 </w:t>
            </w:r>
          </w:p>
        </w:tc>
        <w:tc>
          <w:tcPr>
            <w:tcW w:w="920" w:type="dxa"/>
            <w:tcBorders>
              <w:top w:val="nil"/>
              <w:left w:val="nil"/>
              <w:bottom w:val="nil"/>
              <w:right w:val="nil"/>
            </w:tcBorders>
            <w:tcMar>
              <w:top w:w="120" w:type="dxa"/>
              <w:left w:w="43" w:type="dxa"/>
              <w:bottom w:w="43" w:type="dxa"/>
              <w:right w:w="43" w:type="dxa"/>
            </w:tcMar>
            <w:vAlign w:val="bottom"/>
          </w:tcPr>
          <w:p w14:paraId="1BFDC778"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71DA017C"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5377E968" w14:textId="77777777" w:rsidR="00D82D5F" w:rsidRPr="00A77A7E" w:rsidRDefault="00D82D5F" w:rsidP="00D82D5F">
            <w:pPr>
              <w:jc w:val="right"/>
              <w:rPr>
                <w:sz w:val="21"/>
              </w:rPr>
            </w:pPr>
            <w:r w:rsidRPr="00A77A7E">
              <w:rPr>
                <w:sz w:val="21"/>
              </w:rPr>
              <w:t>-</w:t>
            </w:r>
          </w:p>
        </w:tc>
      </w:tr>
      <w:tr w:rsidR="00D82D5F" w:rsidRPr="00A77A7E" w14:paraId="115243C7"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62911E6" w14:textId="77777777" w:rsidR="00D82D5F" w:rsidRPr="00A77A7E" w:rsidRDefault="00D82D5F" w:rsidP="00D82D5F">
            <w:pPr>
              <w:rPr>
                <w:sz w:val="21"/>
              </w:rPr>
            </w:pPr>
            <w:r w:rsidRPr="00A77A7E">
              <w:rPr>
                <w:sz w:val="21"/>
              </w:rPr>
              <w:t>kap. 2 og kap. 16</w:t>
            </w:r>
          </w:p>
        </w:tc>
        <w:tc>
          <w:tcPr>
            <w:tcW w:w="920" w:type="dxa"/>
            <w:tcBorders>
              <w:top w:val="nil"/>
              <w:left w:val="nil"/>
              <w:bottom w:val="nil"/>
              <w:right w:val="nil"/>
            </w:tcBorders>
            <w:tcMar>
              <w:top w:w="120" w:type="dxa"/>
              <w:left w:w="43" w:type="dxa"/>
              <w:bottom w:w="43" w:type="dxa"/>
              <w:right w:w="43" w:type="dxa"/>
            </w:tcMar>
            <w:vAlign w:val="bottom"/>
          </w:tcPr>
          <w:p w14:paraId="40A068D1" w14:textId="77777777" w:rsidR="00D82D5F" w:rsidRPr="00A77A7E" w:rsidRDefault="00D82D5F" w:rsidP="00D82D5F">
            <w:pPr>
              <w:rPr>
                <w:sz w:val="21"/>
              </w:rPr>
            </w:pPr>
            <w:r w:rsidRPr="00A77A7E">
              <w:rPr>
                <w:sz w:val="21"/>
              </w:rPr>
              <w:t>Kosherkjøtt</w:t>
            </w:r>
          </w:p>
        </w:tc>
        <w:tc>
          <w:tcPr>
            <w:tcW w:w="920" w:type="dxa"/>
            <w:tcBorders>
              <w:top w:val="nil"/>
              <w:left w:val="nil"/>
              <w:bottom w:val="nil"/>
              <w:right w:val="nil"/>
            </w:tcBorders>
            <w:tcMar>
              <w:top w:w="120" w:type="dxa"/>
              <w:left w:w="43" w:type="dxa"/>
              <w:bottom w:w="43" w:type="dxa"/>
              <w:right w:w="43" w:type="dxa"/>
            </w:tcMar>
            <w:vAlign w:val="bottom"/>
          </w:tcPr>
          <w:p w14:paraId="64E1DF9B" w14:textId="77777777" w:rsidR="00D82D5F" w:rsidRPr="00A77A7E" w:rsidRDefault="00D82D5F" w:rsidP="00D82D5F">
            <w:pPr>
              <w:rPr>
                <w:sz w:val="21"/>
              </w:rPr>
            </w:pPr>
            <w:r w:rsidRPr="00A77A7E">
              <w:rPr>
                <w:sz w:val="21"/>
              </w:rPr>
              <w:t>Alle land</w:t>
            </w:r>
          </w:p>
        </w:tc>
        <w:tc>
          <w:tcPr>
            <w:tcW w:w="920" w:type="dxa"/>
            <w:tcBorders>
              <w:top w:val="nil"/>
              <w:left w:val="nil"/>
              <w:bottom w:val="nil"/>
              <w:right w:val="nil"/>
            </w:tcBorders>
            <w:tcMar>
              <w:top w:w="120" w:type="dxa"/>
              <w:left w:w="43" w:type="dxa"/>
              <w:bottom w:w="43" w:type="dxa"/>
              <w:right w:w="43" w:type="dxa"/>
            </w:tcMar>
            <w:vAlign w:val="bottom"/>
          </w:tcPr>
          <w:p w14:paraId="484C3AAA" w14:textId="77777777" w:rsidR="00D82D5F" w:rsidRPr="00A77A7E" w:rsidRDefault="00D82D5F" w:rsidP="00D82D5F">
            <w:pPr>
              <w:jc w:val="right"/>
              <w:rPr>
                <w:sz w:val="21"/>
              </w:rPr>
            </w:pPr>
            <w:r w:rsidRPr="00A77A7E">
              <w:rPr>
                <w:sz w:val="21"/>
              </w:rPr>
              <w:t xml:space="preserve"> 15 </w:t>
            </w:r>
          </w:p>
        </w:tc>
        <w:tc>
          <w:tcPr>
            <w:tcW w:w="920" w:type="dxa"/>
            <w:tcBorders>
              <w:top w:val="nil"/>
              <w:left w:val="nil"/>
              <w:bottom w:val="nil"/>
              <w:right w:val="nil"/>
            </w:tcBorders>
            <w:tcMar>
              <w:top w:w="120" w:type="dxa"/>
              <w:left w:w="43" w:type="dxa"/>
              <w:bottom w:w="43" w:type="dxa"/>
              <w:right w:w="43" w:type="dxa"/>
            </w:tcMar>
            <w:vAlign w:val="bottom"/>
          </w:tcPr>
          <w:p w14:paraId="2F73612D" w14:textId="77777777" w:rsidR="00D82D5F" w:rsidRPr="00A77A7E" w:rsidRDefault="00D82D5F" w:rsidP="00D82D5F">
            <w:pPr>
              <w:jc w:val="right"/>
              <w:rPr>
                <w:sz w:val="21"/>
              </w:rPr>
            </w:pPr>
            <w:r w:rsidRPr="00A77A7E">
              <w:rPr>
                <w:sz w:val="21"/>
              </w:rPr>
              <w:t xml:space="preserve"> 7 </w:t>
            </w:r>
          </w:p>
        </w:tc>
        <w:tc>
          <w:tcPr>
            <w:tcW w:w="920" w:type="dxa"/>
            <w:tcBorders>
              <w:top w:val="nil"/>
              <w:left w:val="nil"/>
              <w:bottom w:val="nil"/>
              <w:right w:val="nil"/>
            </w:tcBorders>
            <w:tcMar>
              <w:top w:w="120" w:type="dxa"/>
              <w:left w:w="43" w:type="dxa"/>
              <w:bottom w:w="43" w:type="dxa"/>
              <w:right w:w="43" w:type="dxa"/>
            </w:tcMar>
            <w:vAlign w:val="bottom"/>
          </w:tcPr>
          <w:p w14:paraId="7863D7E2" w14:textId="77777777" w:rsidR="00D82D5F" w:rsidRPr="00A77A7E" w:rsidRDefault="00D82D5F" w:rsidP="00D82D5F">
            <w:pPr>
              <w:jc w:val="right"/>
              <w:rPr>
                <w:sz w:val="21"/>
              </w:rPr>
            </w:pPr>
            <w:r w:rsidRPr="00A77A7E">
              <w:rPr>
                <w:sz w:val="21"/>
              </w:rPr>
              <w:t>48</w:t>
            </w:r>
          </w:p>
        </w:tc>
        <w:tc>
          <w:tcPr>
            <w:tcW w:w="920" w:type="dxa"/>
            <w:tcBorders>
              <w:top w:val="nil"/>
              <w:left w:val="nil"/>
              <w:bottom w:val="nil"/>
              <w:right w:val="nil"/>
            </w:tcBorders>
            <w:tcMar>
              <w:top w:w="120" w:type="dxa"/>
              <w:left w:w="43" w:type="dxa"/>
              <w:bottom w:w="43" w:type="dxa"/>
              <w:right w:w="43" w:type="dxa"/>
            </w:tcMar>
            <w:vAlign w:val="bottom"/>
          </w:tcPr>
          <w:p w14:paraId="295DDF75" w14:textId="77777777" w:rsidR="00D82D5F" w:rsidRPr="00A77A7E" w:rsidRDefault="00D82D5F" w:rsidP="00D82D5F">
            <w:pPr>
              <w:jc w:val="right"/>
              <w:rPr>
                <w:sz w:val="21"/>
              </w:rPr>
            </w:pPr>
            <w:r w:rsidRPr="00A77A7E">
              <w:rPr>
                <w:sz w:val="21"/>
              </w:rPr>
              <w:t>-</w:t>
            </w:r>
          </w:p>
        </w:tc>
      </w:tr>
      <w:tr w:rsidR="00D82D5F" w:rsidRPr="00A77A7E" w14:paraId="1CB6AB4A"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BFEEC95" w14:textId="77777777" w:rsidR="00D82D5F" w:rsidRPr="00A77A7E" w:rsidRDefault="00D82D5F" w:rsidP="00D82D5F">
            <w:pPr>
              <w:rPr>
                <w:sz w:val="21"/>
              </w:rPr>
            </w:pPr>
            <w:r w:rsidRPr="00A77A7E">
              <w:rPr>
                <w:sz w:val="21"/>
              </w:rPr>
              <w:t>04.05.1000</w:t>
            </w:r>
          </w:p>
        </w:tc>
        <w:tc>
          <w:tcPr>
            <w:tcW w:w="920" w:type="dxa"/>
            <w:tcBorders>
              <w:top w:val="nil"/>
              <w:left w:val="nil"/>
              <w:bottom w:val="nil"/>
              <w:right w:val="nil"/>
            </w:tcBorders>
            <w:tcMar>
              <w:top w:w="120" w:type="dxa"/>
              <w:left w:w="43" w:type="dxa"/>
              <w:bottom w:w="43" w:type="dxa"/>
              <w:right w:w="43" w:type="dxa"/>
            </w:tcMar>
            <w:vAlign w:val="bottom"/>
          </w:tcPr>
          <w:p w14:paraId="1DC6C7F4" w14:textId="77777777" w:rsidR="00D82D5F" w:rsidRPr="00A77A7E" w:rsidRDefault="00D82D5F" w:rsidP="00D82D5F">
            <w:pPr>
              <w:rPr>
                <w:sz w:val="21"/>
              </w:rPr>
            </w:pPr>
            <w:r w:rsidRPr="00A77A7E">
              <w:rPr>
                <w:sz w:val="21"/>
              </w:rPr>
              <w:t>Smør</w:t>
            </w:r>
          </w:p>
        </w:tc>
        <w:tc>
          <w:tcPr>
            <w:tcW w:w="920" w:type="dxa"/>
            <w:tcBorders>
              <w:top w:val="nil"/>
              <w:left w:val="nil"/>
              <w:bottom w:val="nil"/>
              <w:right w:val="nil"/>
            </w:tcBorders>
            <w:tcMar>
              <w:top w:w="120" w:type="dxa"/>
              <w:left w:w="43" w:type="dxa"/>
              <w:bottom w:w="43" w:type="dxa"/>
              <w:right w:w="43" w:type="dxa"/>
            </w:tcMar>
            <w:vAlign w:val="bottom"/>
          </w:tcPr>
          <w:p w14:paraId="6DF19B7A" w14:textId="77777777" w:rsidR="00D82D5F" w:rsidRPr="00A77A7E" w:rsidRDefault="00D82D5F" w:rsidP="00D82D5F">
            <w:pPr>
              <w:rPr>
                <w:sz w:val="21"/>
              </w:rPr>
            </w:pPr>
            <w:r w:rsidRPr="00A77A7E">
              <w:rPr>
                <w:sz w:val="21"/>
              </w:rPr>
              <w:t>WTO</w:t>
            </w:r>
          </w:p>
        </w:tc>
        <w:tc>
          <w:tcPr>
            <w:tcW w:w="920" w:type="dxa"/>
            <w:tcBorders>
              <w:top w:val="nil"/>
              <w:left w:val="nil"/>
              <w:bottom w:val="nil"/>
              <w:right w:val="nil"/>
            </w:tcBorders>
            <w:tcMar>
              <w:top w:w="120" w:type="dxa"/>
              <w:left w:w="43" w:type="dxa"/>
              <w:bottom w:w="43" w:type="dxa"/>
              <w:right w:w="43" w:type="dxa"/>
            </w:tcMar>
            <w:vAlign w:val="bottom"/>
          </w:tcPr>
          <w:p w14:paraId="68E68E3B" w14:textId="77777777" w:rsidR="00D82D5F" w:rsidRPr="00A77A7E" w:rsidRDefault="00D82D5F" w:rsidP="00D82D5F">
            <w:pPr>
              <w:jc w:val="right"/>
              <w:rPr>
                <w:sz w:val="21"/>
              </w:rPr>
            </w:pPr>
            <w:r w:rsidRPr="00A77A7E">
              <w:rPr>
                <w:sz w:val="21"/>
              </w:rPr>
              <w:t xml:space="preserve"> 575 </w:t>
            </w:r>
          </w:p>
        </w:tc>
        <w:tc>
          <w:tcPr>
            <w:tcW w:w="920" w:type="dxa"/>
            <w:tcBorders>
              <w:top w:val="nil"/>
              <w:left w:val="nil"/>
              <w:bottom w:val="nil"/>
              <w:right w:val="nil"/>
            </w:tcBorders>
            <w:tcMar>
              <w:top w:w="120" w:type="dxa"/>
              <w:left w:w="43" w:type="dxa"/>
              <w:bottom w:w="43" w:type="dxa"/>
              <w:right w:w="43" w:type="dxa"/>
            </w:tcMar>
            <w:vAlign w:val="bottom"/>
          </w:tcPr>
          <w:p w14:paraId="6FEB5176" w14:textId="77777777" w:rsidR="00D82D5F" w:rsidRPr="00A77A7E" w:rsidRDefault="00D82D5F" w:rsidP="00D82D5F">
            <w:pPr>
              <w:jc w:val="right"/>
              <w:rPr>
                <w:sz w:val="21"/>
              </w:rPr>
            </w:pPr>
            <w:r w:rsidRPr="00A77A7E">
              <w:rPr>
                <w:sz w:val="21"/>
              </w:rPr>
              <w:t xml:space="preserve"> 95 </w:t>
            </w:r>
          </w:p>
        </w:tc>
        <w:tc>
          <w:tcPr>
            <w:tcW w:w="920" w:type="dxa"/>
            <w:tcBorders>
              <w:top w:val="nil"/>
              <w:left w:val="nil"/>
              <w:bottom w:val="nil"/>
              <w:right w:val="nil"/>
            </w:tcBorders>
            <w:tcMar>
              <w:top w:w="120" w:type="dxa"/>
              <w:left w:w="43" w:type="dxa"/>
              <w:bottom w:w="43" w:type="dxa"/>
              <w:right w:w="43" w:type="dxa"/>
            </w:tcMar>
            <w:vAlign w:val="bottom"/>
          </w:tcPr>
          <w:p w14:paraId="31A10884" w14:textId="77777777" w:rsidR="00D82D5F" w:rsidRPr="00A77A7E" w:rsidRDefault="00D82D5F" w:rsidP="00D82D5F">
            <w:pPr>
              <w:jc w:val="right"/>
              <w:rPr>
                <w:sz w:val="21"/>
              </w:rPr>
            </w:pPr>
            <w:r w:rsidRPr="00A77A7E">
              <w:rPr>
                <w:sz w:val="21"/>
              </w:rPr>
              <w:t>16</w:t>
            </w:r>
          </w:p>
        </w:tc>
        <w:tc>
          <w:tcPr>
            <w:tcW w:w="920" w:type="dxa"/>
            <w:tcBorders>
              <w:top w:val="nil"/>
              <w:left w:val="nil"/>
              <w:bottom w:val="nil"/>
              <w:right w:val="nil"/>
            </w:tcBorders>
            <w:tcMar>
              <w:top w:w="120" w:type="dxa"/>
              <w:left w:w="43" w:type="dxa"/>
              <w:bottom w:w="43" w:type="dxa"/>
              <w:right w:w="43" w:type="dxa"/>
            </w:tcMar>
            <w:vAlign w:val="bottom"/>
          </w:tcPr>
          <w:p w14:paraId="09D0721E" w14:textId="77777777" w:rsidR="00D82D5F" w:rsidRPr="00A77A7E" w:rsidRDefault="00D82D5F" w:rsidP="00D82D5F">
            <w:pPr>
              <w:jc w:val="right"/>
              <w:rPr>
                <w:sz w:val="21"/>
              </w:rPr>
            </w:pPr>
            <w:r w:rsidRPr="00A77A7E">
              <w:rPr>
                <w:sz w:val="21"/>
              </w:rPr>
              <w:t>0,02</w:t>
            </w:r>
          </w:p>
        </w:tc>
      </w:tr>
      <w:tr w:rsidR="00D82D5F" w:rsidRPr="00A77A7E" w14:paraId="619B4996"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26D5E6D0" w14:textId="77777777" w:rsidR="00D82D5F" w:rsidRPr="00A77A7E" w:rsidRDefault="00D82D5F" w:rsidP="00D82D5F">
            <w:pPr>
              <w:rPr>
                <w:sz w:val="21"/>
              </w:rPr>
            </w:pPr>
            <w:r w:rsidRPr="00A77A7E">
              <w:rPr>
                <w:sz w:val="21"/>
              </w:rPr>
              <w:t>04.06</w:t>
            </w:r>
          </w:p>
        </w:tc>
        <w:tc>
          <w:tcPr>
            <w:tcW w:w="920" w:type="dxa"/>
            <w:tcBorders>
              <w:top w:val="nil"/>
              <w:left w:val="nil"/>
              <w:bottom w:val="nil"/>
              <w:right w:val="nil"/>
            </w:tcBorders>
            <w:tcMar>
              <w:top w:w="120" w:type="dxa"/>
              <w:left w:w="43" w:type="dxa"/>
              <w:bottom w:w="43" w:type="dxa"/>
              <w:right w:w="43" w:type="dxa"/>
            </w:tcMar>
            <w:vAlign w:val="bottom"/>
          </w:tcPr>
          <w:p w14:paraId="7704847D" w14:textId="77777777" w:rsidR="00D82D5F" w:rsidRPr="00A77A7E" w:rsidRDefault="00D82D5F" w:rsidP="00D82D5F">
            <w:pPr>
              <w:rPr>
                <w:sz w:val="21"/>
              </w:rPr>
            </w:pPr>
            <w:r w:rsidRPr="00A77A7E">
              <w:rPr>
                <w:sz w:val="21"/>
              </w:rPr>
              <w:t>Ost</w:t>
            </w:r>
          </w:p>
        </w:tc>
        <w:tc>
          <w:tcPr>
            <w:tcW w:w="920" w:type="dxa"/>
            <w:tcBorders>
              <w:top w:val="nil"/>
              <w:left w:val="nil"/>
              <w:bottom w:val="nil"/>
              <w:right w:val="nil"/>
            </w:tcBorders>
            <w:tcMar>
              <w:top w:w="120" w:type="dxa"/>
              <w:left w:w="43" w:type="dxa"/>
              <w:bottom w:w="43" w:type="dxa"/>
              <w:right w:w="43" w:type="dxa"/>
            </w:tcMar>
            <w:vAlign w:val="bottom"/>
          </w:tcPr>
          <w:p w14:paraId="035BA1D4" w14:textId="77777777" w:rsidR="00D82D5F" w:rsidRPr="00A77A7E" w:rsidRDefault="00D82D5F" w:rsidP="00D82D5F">
            <w:pPr>
              <w:rPr>
                <w:sz w:val="21"/>
              </w:rPr>
            </w:pPr>
            <w:r w:rsidRPr="00A77A7E">
              <w:rPr>
                <w:sz w:val="21"/>
              </w:rPr>
              <w:t>WTO/EFTA</w:t>
            </w:r>
          </w:p>
        </w:tc>
        <w:tc>
          <w:tcPr>
            <w:tcW w:w="920" w:type="dxa"/>
            <w:tcBorders>
              <w:top w:val="nil"/>
              <w:left w:val="nil"/>
              <w:bottom w:val="nil"/>
              <w:right w:val="nil"/>
            </w:tcBorders>
            <w:tcMar>
              <w:top w:w="120" w:type="dxa"/>
              <w:left w:w="43" w:type="dxa"/>
              <w:bottom w:w="43" w:type="dxa"/>
              <w:right w:w="43" w:type="dxa"/>
            </w:tcMar>
            <w:vAlign w:val="bottom"/>
          </w:tcPr>
          <w:p w14:paraId="6D5C0393" w14:textId="77777777" w:rsidR="00D82D5F" w:rsidRPr="00A77A7E" w:rsidRDefault="00D82D5F" w:rsidP="00D82D5F">
            <w:pPr>
              <w:jc w:val="right"/>
              <w:rPr>
                <w:sz w:val="21"/>
              </w:rPr>
            </w:pPr>
            <w:r w:rsidRPr="00A77A7E">
              <w:rPr>
                <w:sz w:val="21"/>
              </w:rPr>
              <w:t xml:space="preserve"> 200 </w:t>
            </w:r>
          </w:p>
        </w:tc>
        <w:tc>
          <w:tcPr>
            <w:tcW w:w="920" w:type="dxa"/>
            <w:tcBorders>
              <w:top w:val="nil"/>
              <w:left w:val="nil"/>
              <w:bottom w:val="nil"/>
              <w:right w:val="nil"/>
            </w:tcBorders>
            <w:tcMar>
              <w:top w:w="120" w:type="dxa"/>
              <w:left w:w="43" w:type="dxa"/>
              <w:bottom w:w="43" w:type="dxa"/>
              <w:right w:w="43" w:type="dxa"/>
            </w:tcMar>
            <w:vAlign w:val="bottom"/>
          </w:tcPr>
          <w:p w14:paraId="7E021C21" w14:textId="77777777" w:rsidR="00D82D5F" w:rsidRPr="00A77A7E" w:rsidRDefault="00D82D5F" w:rsidP="00D82D5F">
            <w:pPr>
              <w:jc w:val="right"/>
              <w:rPr>
                <w:sz w:val="21"/>
              </w:rPr>
            </w:pPr>
            <w:r w:rsidRPr="00A77A7E">
              <w:rPr>
                <w:sz w:val="21"/>
              </w:rPr>
              <w:t xml:space="preserve"> 142 </w:t>
            </w:r>
          </w:p>
        </w:tc>
        <w:tc>
          <w:tcPr>
            <w:tcW w:w="920" w:type="dxa"/>
            <w:tcBorders>
              <w:top w:val="nil"/>
              <w:left w:val="nil"/>
              <w:bottom w:val="nil"/>
              <w:right w:val="nil"/>
            </w:tcBorders>
            <w:tcMar>
              <w:top w:w="120" w:type="dxa"/>
              <w:left w:w="43" w:type="dxa"/>
              <w:bottom w:w="43" w:type="dxa"/>
              <w:right w:w="43" w:type="dxa"/>
            </w:tcMar>
            <w:vAlign w:val="bottom"/>
          </w:tcPr>
          <w:p w14:paraId="31FE1666" w14:textId="77777777" w:rsidR="00D82D5F" w:rsidRPr="00A77A7E" w:rsidRDefault="00D82D5F" w:rsidP="00D82D5F">
            <w:pPr>
              <w:jc w:val="right"/>
              <w:rPr>
                <w:sz w:val="21"/>
              </w:rPr>
            </w:pPr>
            <w:r w:rsidRPr="00A77A7E">
              <w:rPr>
                <w:sz w:val="21"/>
              </w:rPr>
              <w:t>71</w:t>
            </w:r>
          </w:p>
        </w:tc>
        <w:tc>
          <w:tcPr>
            <w:tcW w:w="920" w:type="dxa"/>
            <w:tcBorders>
              <w:top w:val="nil"/>
              <w:left w:val="nil"/>
              <w:bottom w:val="nil"/>
              <w:right w:val="nil"/>
            </w:tcBorders>
            <w:tcMar>
              <w:top w:w="120" w:type="dxa"/>
              <w:left w:w="43" w:type="dxa"/>
              <w:bottom w:w="43" w:type="dxa"/>
              <w:right w:w="43" w:type="dxa"/>
            </w:tcMar>
            <w:vAlign w:val="bottom"/>
          </w:tcPr>
          <w:p w14:paraId="7BAE1CFE" w14:textId="77777777" w:rsidR="00D82D5F" w:rsidRPr="00A77A7E" w:rsidRDefault="00D82D5F" w:rsidP="00D82D5F">
            <w:pPr>
              <w:jc w:val="right"/>
              <w:rPr>
                <w:sz w:val="21"/>
              </w:rPr>
            </w:pPr>
            <w:r w:rsidRPr="00A77A7E">
              <w:rPr>
                <w:sz w:val="21"/>
              </w:rPr>
              <w:t>1,21</w:t>
            </w:r>
          </w:p>
        </w:tc>
      </w:tr>
      <w:tr w:rsidR="00D82D5F" w:rsidRPr="00A77A7E" w14:paraId="5C5E04FC"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D62EF83" w14:textId="77777777" w:rsidR="00D82D5F" w:rsidRPr="00A77A7E" w:rsidRDefault="00D82D5F" w:rsidP="00D82D5F">
            <w:pPr>
              <w:rPr>
                <w:sz w:val="21"/>
              </w:rPr>
            </w:pPr>
            <w:r w:rsidRPr="00A77A7E">
              <w:rPr>
                <w:sz w:val="21"/>
              </w:rPr>
              <w:t>04.06</w:t>
            </w:r>
          </w:p>
        </w:tc>
        <w:tc>
          <w:tcPr>
            <w:tcW w:w="920" w:type="dxa"/>
            <w:tcBorders>
              <w:top w:val="nil"/>
              <w:left w:val="nil"/>
              <w:bottom w:val="nil"/>
              <w:right w:val="nil"/>
            </w:tcBorders>
            <w:tcMar>
              <w:top w:w="120" w:type="dxa"/>
              <w:left w:w="43" w:type="dxa"/>
              <w:bottom w:w="43" w:type="dxa"/>
              <w:right w:w="43" w:type="dxa"/>
            </w:tcMar>
            <w:vAlign w:val="bottom"/>
          </w:tcPr>
          <w:p w14:paraId="778B3D44" w14:textId="77777777" w:rsidR="00D82D5F" w:rsidRPr="00A77A7E" w:rsidRDefault="00D82D5F" w:rsidP="00D82D5F">
            <w:pPr>
              <w:rPr>
                <w:sz w:val="21"/>
              </w:rPr>
            </w:pPr>
            <w:r w:rsidRPr="00A77A7E">
              <w:rPr>
                <w:sz w:val="21"/>
              </w:rPr>
              <w:t>Ost og ostemasse</w:t>
            </w:r>
          </w:p>
        </w:tc>
        <w:tc>
          <w:tcPr>
            <w:tcW w:w="920" w:type="dxa"/>
            <w:tcBorders>
              <w:top w:val="nil"/>
              <w:left w:val="nil"/>
              <w:bottom w:val="nil"/>
              <w:right w:val="nil"/>
            </w:tcBorders>
            <w:tcMar>
              <w:top w:w="120" w:type="dxa"/>
              <w:left w:w="43" w:type="dxa"/>
              <w:bottom w:w="43" w:type="dxa"/>
              <w:right w:w="43" w:type="dxa"/>
            </w:tcMar>
            <w:vAlign w:val="bottom"/>
          </w:tcPr>
          <w:p w14:paraId="33BA6140" w14:textId="77777777" w:rsidR="00D82D5F" w:rsidRPr="00A77A7E" w:rsidRDefault="00D82D5F" w:rsidP="00D82D5F">
            <w:pPr>
              <w:rPr>
                <w:sz w:val="21"/>
              </w:rPr>
            </w:pPr>
            <w:r w:rsidRPr="00A77A7E">
              <w:rPr>
                <w:sz w:val="21"/>
              </w:rPr>
              <w:t>WTO/EU</w:t>
            </w:r>
          </w:p>
        </w:tc>
        <w:tc>
          <w:tcPr>
            <w:tcW w:w="920" w:type="dxa"/>
            <w:tcBorders>
              <w:top w:val="nil"/>
              <w:left w:val="nil"/>
              <w:bottom w:val="nil"/>
              <w:right w:val="nil"/>
            </w:tcBorders>
            <w:tcMar>
              <w:top w:w="120" w:type="dxa"/>
              <w:left w:w="43" w:type="dxa"/>
              <w:bottom w:w="43" w:type="dxa"/>
              <w:right w:w="43" w:type="dxa"/>
            </w:tcMar>
            <w:vAlign w:val="bottom"/>
          </w:tcPr>
          <w:p w14:paraId="10319E5B" w14:textId="77777777" w:rsidR="00D82D5F" w:rsidRPr="00A77A7E" w:rsidRDefault="00D82D5F" w:rsidP="00D82D5F">
            <w:pPr>
              <w:jc w:val="right"/>
              <w:rPr>
                <w:sz w:val="21"/>
              </w:rPr>
            </w:pPr>
            <w:r w:rsidRPr="00A77A7E">
              <w:rPr>
                <w:sz w:val="21"/>
              </w:rPr>
              <w:t xml:space="preserve"> 3 400 </w:t>
            </w:r>
          </w:p>
        </w:tc>
        <w:tc>
          <w:tcPr>
            <w:tcW w:w="920" w:type="dxa"/>
            <w:tcBorders>
              <w:top w:val="nil"/>
              <w:left w:val="nil"/>
              <w:bottom w:val="nil"/>
              <w:right w:val="nil"/>
            </w:tcBorders>
            <w:tcMar>
              <w:top w:w="120" w:type="dxa"/>
              <w:left w:w="43" w:type="dxa"/>
              <w:bottom w:w="43" w:type="dxa"/>
              <w:right w:w="43" w:type="dxa"/>
            </w:tcMar>
            <w:vAlign w:val="bottom"/>
          </w:tcPr>
          <w:p w14:paraId="5A94D52F" w14:textId="77777777" w:rsidR="00D82D5F" w:rsidRPr="00A77A7E" w:rsidRDefault="00D82D5F" w:rsidP="00D82D5F">
            <w:pPr>
              <w:jc w:val="right"/>
              <w:rPr>
                <w:sz w:val="21"/>
              </w:rPr>
            </w:pPr>
            <w:r w:rsidRPr="00A77A7E">
              <w:rPr>
                <w:sz w:val="21"/>
              </w:rPr>
              <w:t xml:space="preserve"> 3 387 </w:t>
            </w:r>
          </w:p>
        </w:tc>
        <w:tc>
          <w:tcPr>
            <w:tcW w:w="920" w:type="dxa"/>
            <w:tcBorders>
              <w:top w:val="nil"/>
              <w:left w:val="nil"/>
              <w:bottom w:val="nil"/>
              <w:right w:val="nil"/>
            </w:tcBorders>
            <w:tcMar>
              <w:top w:w="120" w:type="dxa"/>
              <w:left w:w="43" w:type="dxa"/>
              <w:bottom w:w="43" w:type="dxa"/>
              <w:right w:w="43" w:type="dxa"/>
            </w:tcMar>
            <w:vAlign w:val="bottom"/>
          </w:tcPr>
          <w:p w14:paraId="1AC35AE5" w14:textId="77777777" w:rsidR="00D82D5F" w:rsidRPr="00A77A7E" w:rsidRDefault="00D82D5F" w:rsidP="00D82D5F">
            <w:pPr>
              <w:jc w:val="right"/>
              <w:rPr>
                <w:sz w:val="21"/>
              </w:rPr>
            </w:pPr>
            <w:r w:rsidRPr="00A77A7E">
              <w:rPr>
                <w:sz w:val="21"/>
              </w:rPr>
              <w:t>100</w:t>
            </w:r>
          </w:p>
        </w:tc>
        <w:tc>
          <w:tcPr>
            <w:tcW w:w="920" w:type="dxa"/>
            <w:tcBorders>
              <w:top w:val="nil"/>
              <w:left w:val="nil"/>
              <w:bottom w:val="nil"/>
              <w:right w:val="nil"/>
            </w:tcBorders>
            <w:tcMar>
              <w:top w:w="120" w:type="dxa"/>
              <w:left w:w="43" w:type="dxa"/>
              <w:bottom w:w="43" w:type="dxa"/>
              <w:right w:w="43" w:type="dxa"/>
            </w:tcMar>
            <w:vAlign w:val="bottom"/>
          </w:tcPr>
          <w:p w14:paraId="5382CF78" w14:textId="77777777" w:rsidR="00D82D5F" w:rsidRPr="00A77A7E" w:rsidRDefault="00D82D5F" w:rsidP="00D82D5F">
            <w:pPr>
              <w:jc w:val="right"/>
              <w:rPr>
                <w:sz w:val="21"/>
              </w:rPr>
            </w:pPr>
            <w:r w:rsidRPr="00A77A7E">
              <w:rPr>
                <w:sz w:val="21"/>
              </w:rPr>
              <w:t>26,05</w:t>
            </w:r>
          </w:p>
        </w:tc>
      </w:tr>
      <w:tr w:rsidR="00D82D5F" w:rsidRPr="00A77A7E" w14:paraId="68731E45"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1DF221F3" w14:textId="77777777" w:rsidR="00D82D5F" w:rsidRPr="00A77A7E" w:rsidRDefault="00D82D5F" w:rsidP="00D82D5F">
            <w:pPr>
              <w:rPr>
                <w:sz w:val="21"/>
              </w:rPr>
            </w:pPr>
            <w:r w:rsidRPr="00A77A7E">
              <w:rPr>
                <w:sz w:val="21"/>
              </w:rPr>
              <w:t>04.06</w:t>
            </w:r>
          </w:p>
        </w:tc>
        <w:tc>
          <w:tcPr>
            <w:tcW w:w="920" w:type="dxa"/>
            <w:tcBorders>
              <w:top w:val="nil"/>
              <w:left w:val="nil"/>
              <w:bottom w:val="nil"/>
              <w:right w:val="nil"/>
            </w:tcBorders>
            <w:tcMar>
              <w:top w:w="120" w:type="dxa"/>
              <w:left w:w="43" w:type="dxa"/>
              <w:bottom w:w="43" w:type="dxa"/>
              <w:right w:w="43" w:type="dxa"/>
            </w:tcMar>
            <w:vAlign w:val="bottom"/>
          </w:tcPr>
          <w:p w14:paraId="6D0D180E" w14:textId="77777777" w:rsidR="00D82D5F" w:rsidRPr="00A77A7E" w:rsidRDefault="00D82D5F" w:rsidP="00D82D5F">
            <w:pPr>
              <w:rPr>
                <w:sz w:val="21"/>
              </w:rPr>
            </w:pPr>
            <w:r w:rsidRPr="00A77A7E">
              <w:rPr>
                <w:sz w:val="21"/>
              </w:rPr>
              <w:t>Ost fordelt etter import</w:t>
            </w:r>
          </w:p>
        </w:tc>
        <w:tc>
          <w:tcPr>
            <w:tcW w:w="920" w:type="dxa"/>
            <w:tcBorders>
              <w:top w:val="nil"/>
              <w:left w:val="nil"/>
              <w:bottom w:val="nil"/>
              <w:right w:val="nil"/>
            </w:tcBorders>
            <w:tcMar>
              <w:top w:w="120" w:type="dxa"/>
              <w:left w:w="43" w:type="dxa"/>
              <w:bottom w:w="43" w:type="dxa"/>
              <w:right w:w="43" w:type="dxa"/>
            </w:tcMar>
            <w:vAlign w:val="bottom"/>
          </w:tcPr>
          <w:p w14:paraId="2A60B471" w14:textId="77777777" w:rsidR="00D82D5F" w:rsidRPr="00A77A7E" w:rsidRDefault="00D82D5F" w:rsidP="00D82D5F">
            <w:pPr>
              <w:rPr>
                <w:sz w:val="21"/>
              </w:rPr>
            </w:pPr>
            <w:r w:rsidRPr="00A77A7E">
              <w:rPr>
                <w:sz w:val="21"/>
              </w:rPr>
              <w:t>WTO/EU</w:t>
            </w:r>
          </w:p>
        </w:tc>
        <w:tc>
          <w:tcPr>
            <w:tcW w:w="920" w:type="dxa"/>
            <w:tcBorders>
              <w:top w:val="nil"/>
              <w:left w:val="nil"/>
              <w:bottom w:val="nil"/>
              <w:right w:val="nil"/>
            </w:tcBorders>
            <w:tcMar>
              <w:top w:w="120" w:type="dxa"/>
              <w:left w:w="43" w:type="dxa"/>
              <w:bottom w:w="43" w:type="dxa"/>
              <w:right w:w="43" w:type="dxa"/>
            </w:tcMar>
            <w:vAlign w:val="bottom"/>
          </w:tcPr>
          <w:p w14:paraId="5AF7277E" w14:textId="77777777" w:rsidR="00D82D5F" w:rsidRPr="00A77A7E" w:rsidRDefault="00D82D5F" w:rsidP="00D82D5F">
            <w:pPr>
              <w:jc w:val="right"/>
              <w:rPr>
                <w:sz w:val="21"/>
              </w:rPr>
            </w:pPr>
            <w:r w:rsidRPr="00A77A7E">
              <w:rPr>
                <w:sz w:val="21"/>
              </w:rPr>
              <w:t xml:space="preserve"> 4 701 </w:t>
            </w:r>
          </w:p>
        </w:tc>
        <w:tc>
          <w:tcPr>
            <w:tcW w:w="920" w:type="dxa"/>
            <w:tcBorders>
              <w:top w:val="nil"/>
              <w:left w:val="nil"/>
              <w:bottom w:val="nil"/>
              <w:right w:val="nil"/>
            </w:tcBorders>
            <w:tcMar>
              <w:top w:w="120" w:type="dxa"/>
              <w:left w:w="43" w:type="dxa"/>
              <w:bottom w:w="43" w:type="dxa"/>
              <w:right w:w="43" w:type="dxa"/>
            </w:tcMar>
            <w:vAlign w:val="bottom"/>
          </w:tcPr>
          <w:p w14:paraId="56B301CF" w14:textId="77777777" w:rsidR="00D82D5F" w:rsidRPr="00A77A7E" w:rsidRDefault="00D82D5F" w:rsidP="00D82D5F">
            <w:pPr>
              <w:jc w:val="right"/>
              <w:rPr>
                <w:sz w:val="21"/>
              </w:rPr>
            </w:pPr>
            <w:r w:rsidRPr="00A77A7E">
              <w:rPr>
                <w:sz w:val="21"/>
              </w:rPr>
              <w:t xml:space="preserve"> 4 689 </w:t>
            </w:r>
          </w:p>
        </w:tc>
        <w:tc>
          <w:tcPr>
            <w:tcW w:w="920" w:type="dxa"/>
            <w:tcBorders>
              <w:top w:val="nil"/>
              <w:left w:val="nil"/>
              <w:bottom w:val="nil"/>
              <w:right w:val="nil"/>
            </w:tcBorders>
            <w:tcMar>
              <w:top w:w="120" w:type="dxa"/>
              <w:left w:w="43" w:type="dxa"/>
              <w:bottom w:w="43" w:type="dxa"/>
              <w:right w:w="43" w:type="dxa"/>
            </w:tcMar>
            <w:vAlign w:val="bottom"/>
          </w:tcPr>
          <w:p w14:paraId="2C5957C3" w14:textId="77777777" w:rsidR="00D82D5F" w:rsidRPr="00A77A7E" w:rsidRDefault="00D82D5F" w:rsidP="00D82D5F">
            <w:pPr>
              <w:jc w:val="right"/>
              <w:rPr>
                <w:sz w:val="21"/>
              </w:rPr>
            </w:pPr>
            <w:r w:rsidRPr="00A77A7E">
              <w:rPr>
                <w:sz w:val="21"/>
              </w:rPr>
              <w:t>100</w:t>
            </w:r>
          </w:p>
        </w:tc>
        <w:tc>
          <w:tcPr>
            <w:tcW w:w="920" w:type="dxa"/>
            <w:tcBorders>
              <w:top w:val="nil"/>
              <w:left w:val="nil"/>
              <w:bottom w:val="nil"/>
              <w:right w:val="nil"/>
            </w:tcBorders>
            <w:tcMar>
              <w:top w:w="120" w:type="dxa"/>
              <w:left w:w="43" w:type="dxa"/>
              <w:bottom w:w="43" w:type="dxa"/>
              <w:right w:w="43" w:type="dxa"/>
            </w:tcMar>
            <w:vAlign w:val="bottom"/>
          </w:tcPr>
          <w:p w14:paraId="7A88AD73" w14:textId="77777777" w:rsidR="00D82D5F" w:rsidRPr="00A77A7E" w:rsidRDefault="00D82D5F" w:rsidP="00D82D5F">
            <w:pPr>
              <w:jc w:val="right"/>
              <w:rPr>
                <w:sz w:val="21"/>
              </w:rPr>
            </w:pPr>
            <w:r w:rsidRPr="00A77A7E">
              <w:rPr>
                <w:sz w:val="21"/>
              </w:rPr>
              <w:t>-</w:t>
            </w:r>
          </w:p>
        </w:tc>
      </w:tr>
      <w:tr w:rsidR="00D82D5F" w:rsidRPr="00A77A7E" w14:paraId="0070BA23"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235D22E5" w14:textId="77777777" w:rsidR="00D82D5F" w:rsidRPr="00A77A7E" w:rsidRDefault="00D82D5F" w:rsidP="00D82D5F">
            <w:pPr>
              <w:rPr>
                <w:sz w:val="21"/>
              </w:rPr>
            </w:pPr>
            <w:r w:rsidRPr="00A77A7E">
              <w:rPr>
                <w:sz w:val="21"/>
              </w:rPr>
              <w:t>04.06</w:t>
            </w:r>
          </w:p>
        </w:tc>
        <w:tc>
          <w:tcPr>
            <w:tcW w:w="920" w:type="dxa"/>
            <w:tcBorders>
              <w:top w:val="nil"/>
              <w:left w:val="nil"/>
              <w:bottom w:val="nil"/>
              <w:right w:val="nil"/>
            </w:tcBorders>
            <w:tcMar>
              <w:top w:w="120" w:type="dxa"/>
              <w:left w:w="43" w:type="dxa"/>
              <w:bottom w:w="43" w:type="dxa"/>
              <w:right w:w="43" w:type="dxa"/>
            </w:tcMar>
            <w:vAlign w:val="bottom"/>
          </w:tcPr>
          <w:p w14:paraId="47107F43" w14:textId="77777777" w:rsidR="00D82D5F" w:rsidRPr="00A77A7E" w:rsidRDefault="00D82D5F" w:rsidP="00D82D5F">
            <w:pPr>
              <w:rPr>
                <w:sz w:val="21"/>
              </w:rPr>
            </w:pPr>
            <w:r w:rsidRPr="00A77A7E">
              <w:rPr>
                <w:sz w:val="21"/>
              </w:rPr>
              <w:t>Ost fordelt etter import</w:t>
            </w:r>
          </w:p>
        </w:tc>
        <w:tc>
          <w:tcPr>
            <w:tcW w:w="920" w:type="dxa"/>
            <w:tcBorders>
              <w:top w:val="nil"/>
              <w:left w:val="nil"/>
              <w:bottom w:val="nil"/>
              <w:right w:val="nil"/>
            </w:tcBorders>
            <w:tcMar>
              <w:top w:w="120" w:type="dxa"/>
              <w:left w:w="43" w:type="dxa"/>
              <w:bottom w:w="43" w:type="dxa"/>
              <w:right w:w="43" w:type="dxa"/>
            </w:tcMar>
            <w:vAlign w:val="bottom"/>
          </w:tcPr>
          <w:p w14:paraId="5EEEFF89" w14:textId="77777777" w:rsidR="00D82D5F" w:rsidRPr="00A77A7E" w:rsidRDefault="00D82D5F" w:rsidP="00D82D5F">
            <w:pPr>
              <w:rPr>
                <w:sz w:val="21"/>
              </w:rPr>
            </w:pPr>
            <w:r w:rsidRPr="00A77A7E">
              <w:rPr>
                <w:sz w:val="21"/>
              </w:rPr>
              <w:t>WTO/GB</w:t>
            </w:r>
          </w:p>
        </w:tc>
        <w:tc>
          <w:tcPr>
            <w:tcW w:w="920" w:type="dxa"/>
            <w:tcBorders>
              <w:top w:val="nil"/>
              <w:left w:val="nil"/>
              <w:bottom w:val="nil"/>
              <w:right w:val="nil"/>
            </w:tcBorders>
            <w:tcMar>
              <w:top w:w="120" w:type="dxa"/>
              <w:left w:w="43" w:type="dxa"/>
              <w:bottom w:w="43" w:type="dxa"/>
              <w:right w:w="43" w:type="dxa"/>
            </w:tcMar>
            <w:vAlign w:val="bottom"/>
          </w:tcPr>
          <w:p w14:paraId="11CE0E94" w14:textId="77777777" w:rsidR="00D82D5F" w:rsidRPr="00A77A7E" w:rsidRDefault="00D82D5F" w:rsidP="00D82D5F">
            <w:pPr>
              <w:jc w:val="right"/>
              <w:rPr>
                <w:sz w:val="21"/>
              </w:rPr>
            </w:pPr>
            <w:r w:rsidRPr="00A77A7E">
              <w:rPr>
                <w:sz w:val="21"/>
              </w:rPr>
              <w:t xml:space="preserve"> 299 </w:t>
            </w:r>
          </w:p>
        </w:tc>
        <w:tc>
          <w:tcPr>
            <w:tcW w:w="920" w:type="dxa"/>
            <w:tcBorders>
              <w:top w:val="nil"/>
              <w:left w:val="nil"/>
              <w:bottom w:val="nil"/>
              <w:right w:val="nil"/>
            </w:tcBorders>
            <w:tcMar>
              <w:top w:w="120" w:type="dxa"/>
              <w:left w:w="43" w:type="dxa"/>
              <w:bottom w:w="43" w:type="dxa"/>
              <w:right w:w="43" w:type="dxa"/>
            </w:tcMar>
            <w:vAlign w:val="bottom"/>
          </w:tcPr>
          <w:p w14:paraId="2911F525" w14:textId="77777777" w:rsidR="00D82D5F" w:rsidRPr="00A77A7E" w:rsidRDefault="00D82D5F" w:rsidP="00D82D5F">
            <w:pPr>
              <w:jc w:val="right"/>
              <w:rPr>
                <w:sz w:val="21"/>
              </w:rPr>
            </w:pPr>
            <w:r w:rsidRPr="00A77A7E">
              <w:rPr>
                <w:sz w:val="21"/>
              </w:rPr>
              <w:t xml:space="preserve"> 181 </w:t>
            </w:r>
          </w:p>
        </w:tc>
        <w:tc>
          <w:tcPr>
            <w:tcW w:w="920" w:type="dxa"/>
            <w:tcBorders>
              <w:top w:val="nil"/>
              <w:left w:val="nil"/>
              <w:bottom w:val="nil"/>
              <w:right w:val="nil"/>
            </w:tcBorders>
            <w:tcMar>
              <w:top w:w="120" w:type="dxa"/>
              <w:left w:w="43" w:type="dxa"/>
              <w:bottom w:w="43" w:type="dxa"/>
              <w:right w:w="43" w:type="dxa"/>
            </w:tcMar>
            <w:vAlign w:val="bottom"/>
          </w:tcPr>
          <w:p w14:paraId="30F65AD1" w14:textId="77777777" w:rsidR="00D82D5F" w:rsidRPr="00A77A7E" w:rsidRDefault="00D82D5F" w:rsidP="00D82D5F">
            <w:pPr>
              <w:jc w:val="right"/>
              <w:rPr>
                <w:sz w:val="21"/>
              </w:rPr>
            </w:pPr>
            <w:r w:rsidRPr="00A77A7E">
              <w:rPr>
                <w:sz w:val="21"/>
              </w:rPr>
              <w:t>60</w:t>
            </w:r>
          </w:p>
        </w:tc>
        <w:tc>
          <w:tcPr>
            <w:tcW w:w="920" w:type="dxa"/>
            <w:tcBorders>
              <w:top w:val="nil"/>
              <w:left w:val="nil"/>
              <w:bottom w:val="nil"/>
              <w:right w:val="nil"/>
            </w:tcBorders>
            <w:tcMar>
              <w:top w:w="120" w:type="dxa"/>
              <w:left w:w="43" w:type="dxa"/>
              <w:bottom w:w="43" w:type="dxa"/>
              <w:right w:w="43" w:type="dxa"/>
            </w:tcMar>
            <w:vAlign w:val="bottom"/>
          </w:tcPr>
          <w:p w14:paraId="7606DD9D" w14:textId="77777777" w:rsidR="00D82D5F" w:rsidRPr="00A77A7E" w:rsidRDefault="00D82D5F" w:rsidP="00D82D5F">
            <w:pPr>
              <w:jc w:val="right"/>
              <w:rPr>
                <w:sz w:val="21"/>
              </w:rPr>
            </w:pPr>
            <w:r w:rsidRPr="00A77A7E">
              <w:rPr>
                <w:sz w:val="21"/>
              </w:rPr>
              <w:t>-</w:t>
            </w:r>
          </w:p>
        </w:tc>
      </w:tr>
      <w:tr w:rsidR="00D82D5F" w:rsidRPr="00A77A7E" w14:paraId="2DFE7B64"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7FA18BFB" w14:textId="77777777" w:rsidR="00D82D5F" w:rsidRPr="00A77A7E" w:rsidRDefault="00D82D5F" w:rsidP="00D82D5F">
            <w:pPr>
              <w:rPr>
                <w:sz w:val="21"/>
              </w:rPr>
            </w:pPr>
            <w:r w:rsidRPr="00A77A7E">
              <w:rPr>
                <w:sz w:val="21"/>
              </w:rPr>
              <w:t>04.07.1100/2100/9000</w:t>
            </w:r>
          </w:p>
        </w:tc>
        <w:tc>
          <w:tcPr>
            <w:tcW w:w="920" w:type="dxa"/>
            <w:tcBorders>
              <w:top w:val="nil"/>
              <w:left w:val="nil"/>
              <w:bottom w:val="nil"/>
              <w:right w:val="nil"/>
            </w:tcBorders>
            <w:tcMar>
              <w:top w:w="120" w:type="dxa"/>
              <w:left w:w="43" w:type="dxa"/>
              <w:bottom w:w="43" w:type="dxa"/>
              <w:right w:w="43" w:type="dxa"/>
            </w:tcMar>
            <w:vAlign w:val="bottom"/>
          </w:tcPr>
          <w:p w14:paraId="73841005" w14:textId="77777777" w:rsidR="00D82D5F" w:rsidRPr="00A77A7E" w:rsidRDefault="00D82D5F" w:rsidP="00D82D5F">
            <w:pPr>
              <w:rPr>
                <w:sz w:val="21"/>
              </w:rPr>
            </w:pPr>
            <w:r w:rsidRPr="00A77A7E">
              <w:rPr>
                <w:sz w:val="21"/>
              </w:rPr>
              <w:t>Hønseegg</w:t>
            </w:r>
          </w:p>
        </w:tc>
        <w:tc>
          <w:tcPr>
            <w:tcW w:w="920" w:type="dxa"/>
            <w:tcBorders>
              <w:top w:val="nil"/>
              <w:left w:val="nil"/>
              <w:bottom w:val="nil"/>
              <w:right w:val="nil"/>
            </w:tcBorders>
            <w:tcMar>
              <w:top w:w="120" w:type="dxa"/>
              <w:left w:w="43" w:type="dxa"/>
              <w:bottom w:w="43" w:type="dxa"/>
              <w:right w:w="43" w:type="dxa"/>
            </w:tcMar>
            <w:vAlign w:val="bottom"/>
          </w:tcPr>
          <w:p w14:paraId="2C679484"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1CB959CE" w14:textId="77777777" w:rsidR="00D82D5F" w:rsidRPr="00A77A7E" w:rsidRDefault="00D82D5F" w:rsidP="00D82D5F">
            <w:pPr>
              <w:jc w:val="right"/>
              <w:rPr>
                <w:sz w:val="21"/>
              </w:rPr>
            </w:pPr>
            <w:r w:rsidRPr="00A77A7E">
              <w:rPr>
                <w:sz w:val="21"/>
              </w:rPr>
              <w:t xml:space="preserve"> 290 </w:t>
            </w:r>
          </w:p>
        </w:tc>
        <w:tc>
          <w:tcPr>
            <w:tcW w:w="920" w:type="dxa"/>
            <w:tcBorders>
              <w:top w:val="nil"/>
              <w:left w:val="nil"/>
              <w:bottom w:val="nil"/>
              <w:right w:val="nil"/>
            </w:tcBorders>
            <w:tcMar>
              <w:top w:w="120" w:type="dxa"/>
              <w:left w:w="43" w:type="dxa"/>
              <w:bottom w:w="43" w:type="dxa"/>
              <w:right w:w="43" w:type="dxa"/>
            </w:tcMar>
            <w:vAlign w:val="bottom"/>
          </w:tcPr>
          <w:p w14:paraId="0DB7031D" w14:textId="77777777" w:rsidR="00D82D5F" w:rsidRPr="00A77A7E" w:rsidRDefault="00D82D5F" w:rsidP="00D82D5F">
            <w:pPr>
              <w:jc w:val="right"/>
              <w:rPr>
                <w:sz w:val="21"/>
              </w:rPr>
            </w:pPr>
            <w:r w:rsidRPr="00A77A7E">
              <w:rPr>
                <w:sz w:val="21"/>
              </w:rPr>
              <w:t xml:space="preserve"> 98 </w:t>
            </w:r>
          </w:p>
        </w:tc>
        <w:tc>
          <w:tcPr>
            <w:tcW w:w="920" w:type="dxa"/>
            <w:tcBorders>
              <w:top w:val="nil"/>
              <w:left w:val="nil"/>
              <w:bottom w:val="nil"/>
              <w:right w:val="nil"/>
            </w:tcBorders>
            <w:tcMar>
              <w:top w:w="120" w:type="dxa"/>
              <w:left w:w="43" w:type="dxa"/>
              <w:bottom w:w="43" w:type="dxa"/>
              <w:right w:w="43" w:type="dxa"/>
            </w:tcMar>
            <w:vAlign w:val="bottom"/>
          </w:tcPr>
          <w:p w14:paraId="40FF29C1" w14:textId="77777777" w:rsidR="00D82D5F" w:rsidRPr="00A77A7E" w:rsidRDefault="00D82D5F" w:rsidP="00D82D5F">
            <w:pPr>
              <w:jc w:val="right"/>
              <w:rPr>
                <w:sz w:val="21"/>
              </w:rPr>
            </w:pPr>
            <w:r w:rsidRPr="00A77A7E">
              <w:rPr>
                <w:sz w:val="21"/>
              </w:rPr>
              <w:t>34</w:t>
            </w:r>
          </w:p>
        </w:tc>
        <w:tc>
          <w:tcPr>
            <w:tcW w:w="920" w:type="dxa"/>
            <w:tcBorders>
              <w:top w:val="nil"/>
              <w:left w:val="nil"/>
              <w:bottom w:val="nil"/>
              <w:right w:val="nil"/>
            </w:tcBorders>
            <w:tcMar>
              <w:top w:w="120" w:type="dxa"/>
              <w:left w:w="43" w:type="dxa"/>
              <w:bottom w:w="43" w:type="dxa"/>
              <w:right w:w="43" w:type="dxa"/>
            </w:tcMar>
            <w:vAlign w:val="bottom"/>
          </w:tcPr>
          <w:p w14:paraId="17F1B020" w14:textId="77777777" w:rsidR="00D82D5F" w:rsidRPr="00A77A7E" w:rsidRDefault="00D82D5F" w:rsidP="00D82D5F">
            <w:pPr>
              <w:jc w:val="right"/>
              <w:rPr>
                <w:sz w:val="21"/>
              </w:rPr>
            </w:pPr>
            <w:r w:rsidRPr="00A77A7E">
              <w:rPr>
                <w:sz w:val="21"/>
              </w:rPr>
              <w:t>1,03</w:t>
            </w:r>
          </w:p>
        </w:tc>
      </w:tr>
      <w:tr w:rsidR="00D82D5F" w:rsidRPr="00A77A7E" w14:paraId="6A59CA9E"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6D074E9" w14:textId="77777777" w:rsidR="00D82D5F" w:rsidRPr="00A77A7E" w:rsidRDefault="00D82D5F" w:rsidP="00D82D5F">
            <w:pPr>
              <w:rPr>
                <w:sz w:val="21"/>
              </w:rPr>
            </w:pPr>
            <w:r w:rsidRPr="00A77A7E">
              <w:rPr>
                <w:sz w:val="21"/>
              </w:rPr>
              <w:t>04.07.1100/2100/9000</w:t>
            </w:r>
          </w:p>
        </w:tc>
        <w:tc>
          <w:tcPr>
            <w:tcW w:w="920" w:type="dxa"/>
            <w:tcBorders>
              <w:top w:val="nil"/>
              <w:left w:val="nil"/>
              <w:bottom w:val="nil"/>
              <w:right w:val="nil"/>
            </w:tcBorders>
            <w:tcMar>
              <w:top w:w="120" w:type="dxa"/>
              <w:left w:w="43" w:type="dxa"/>
              <w:bottom w:w="43" w:type="dxa"/>
              <w:right w:w="43" w:type="dxa"/>
            </w:tcMar>
            <w:vAlign w:val="bottom"/>
          </w:tcPr>
          <w:p w14:paraId="5621D05B" w14:textId="77777777" w:rsidR="00D82D5F" w:rsidRPr="00A77A7E" w:rsidRDefault="00D82D5F" w:rsidP="00D82D5F">
            <w:pPr>
              <w:rPr>
                <w:sz w:val="21"/>
              </w:rPr>
            </w:pPr>
            <w:r w:rsidRPr="00A77A7E">
              <w:rPr>
                <w:sz w:val="21"/>
              </w:rPr>
              <w:t>Hønseegg</w:t>
            </w:r>
          </w:p>
        </w:tc>
        <w:tc>
          <w:tcPr>
            <w:tcW w:w="920" w:type="dxa"/>
            <w:tcBorders>
              <w:top w:val="nil"/>
              <w:left w:val="nil"/>
              <w:bottom w:val="nil"/>
              <w:right w:val="nil"/>
            </w:tcBorders>
            <w:tcMar>
              <w:top w:w="120" w:type="dxa"/>
              <w:left w:w="43" w:type="dxa"/>
              <w:bottom w:w="43" w:type="dxa"/>
              <w:right w:w="43" w:type="dxa"/>
            </w:tcMar>
            <w:vAlign w:val="bottom"/>
          </w:tcPr>
          <w:p w14:paraId="6A43185C"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2B0A7171" w14:textId="77777777" w:rsidR="00D82D5F" w:rsidRPr="00A77A7E" w:rsidRDefault="00D82D5F" w:rsidP="00D82D5F">
            <w:pPr>
              <w:jc w:val="right"/>
              <w:rPr>
                <w:sz w:val="21"/>
              </w:rPr>
            </w:pPr>
            <w:r w:rsidRPr="00A77A7E">
              <w:rPr>
                <w:sz w:val="21"/>
              </w:rPr>
              <w:t xml:space="preserve"> 48 </w:t>
            </w:r>
          </w:p>
        </w:tc>
        <w:tc>
          <w:tcPr>
            <w:tcW w:w="920" w:type="dxa"/>
            <w:tcBorders>
              <w:top w:val="nil"/>
              <w:left w:val="nil"/>
              <w:bottom w:val="nil"/>
              <w:right w:val="nil"/>
            </w:tcBorders>
            <w:tcMar>
              <w:top w:w="120" w:type="dxa"/>
              <w:left w:w="43" w:type="dxa"/>
              <w:bottom w:w="43" w:type="dxa"/>
              <w:right w:w="43" w:type="dxa"/>
            </w:tcMar>
            <w:vAlign w:val="bottom"/>
          </w:tcPr>
          <w:p w14:paraId="4AAEC4BB"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2DBE1B1E"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712317ED" w14:textId="77777777" w:rsidR="00D82D5F" w:rsidRPr="00A77A7E" w:rsidRDefault="00D82D5F" w:rsidP="00D82D5F">
            <w:pPr>
              <w:jc w:val="right"/>
              <w:rPr>
                <w:sz w:val="21"/>
              </w:rPr>
            </w:pPr>
            <w:r w:rsidRPr="00A77A7E">
              <w:rPr>
                <w:sz w:val="21"/>
              </w:rPr>
              <w:t>0,02</w:t>
            </w:r>
          </w:p>
        </w:tc>
      </w:tr>
      <w:tr w:rsidR="00D82D5F" w:rsidRPr="00A77A7E" w14:paraId="20A61893"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1BF026B" w14:textId="77777777" w:rsidR="00D82D5F" w:rsidRPr="00A77A7E" w:rsidRDefault="00D82D5F" w:rsidP="00D82D5F">
            <w:pPr>
              <w:rPr>
                <w:sz w:val="21"/>
              </w:rPr>
            </w:pPr>
            <w:r w:rsidRPr="00A77A7E">
              <w:rPr>
                <w:sz w:val="21"/>
              </w:rPr>
              <w:t>04.07.2100</w:t>
            </w:r>
          </w:p>
        </w:tc>
        <w:tc>
          <w:tcPr>
            <w:tcW w:w="920" w:type="dxa"/>
            <w:tcBorders>
              <w:top w:val="nil"/>
              <w:left w:val="nil"/>
              <w:bottom w:val="nil"/>
              <w:right w:val="nil"/>
            </w:tcBorders>
            <w:tcMar>
              <w:top w:w="120" w:type="dxa"/>
              <w:left w:w="43" w:type="dxa"/>
              <w:bottom w:w="43" w:type="dxa"/>
              <w:right w:w="43" w:type="dxa"/>
            </w:tcMar>
            <w:vAlign w:val="bottom"/>
          </w:tcPr>
          <w:p w14:paraId="67CC6F60" w14:textId="77777777" w:rsidR="00D82D5F" w:rsidRPr="00A77A7E" w:rsidRDefault="00D82D5F" w:rsidP="00D82D5F">
            <w:pPr>
              <w:rPr>
                <w:sz w:val="21"/>
              </w:rPr>
            </w:pPr>
            <w:r w:rsidRPr="00A77A7E">
              <w:rPr>
                <w:sz w:val="21"/>
              </w:rPr>
              <w:t xml:space="preserve">Hønseegg </w:t>
            </w:r>
          </w:p>
        </w:tc>
        <w:tc>
          <w:tcPr>
            <w:tcW w:w="920" w:type="dxa"/>
            <w:tcBorders>
              <w:top w:val="nil"/>
              <w:left w:val="nil"/>
              <w:bottom w:val="nil"/>
              <w:right w:val="nil"/>
            </w:tcBorders>
            <w:tcMar>
              <w:top w:w="120" w:type="dxa"/>
              <w:left w:w="43" w:type="dxa"/>
              <w:bottom w:w="43" w:type="dxa"/>
              <w:right w:w="43" w:type="dxa"/>
            </w:tcMar>
            <w:vAlign w:val="bottom"/>
          </w:tcPr>
          <w:p w14:paraId="28D9B208" w14:textId="77777777" w:rsidR="00D82D5F" w:rsidRPr="00A77A7E" w:rsidRDefault="00D82D5F" w:rsidP="00D82D5F">
            <w:pPr>
              <w:rPr>
                <w:sz w:val="21"/>
              </w:rPr>
            </w:pPr>
            <w:r w:rsidRPr="00A77A7E">
              <w:rPr>
                <w:sz w:val="21"/>
              </w:rPr>
              <w:t>WTO</w:t>
            </w:r>
          </w:p>
        </w:tc>
        <w:tc>
          <w:tcPr>
            <w:tcW w:w="920" w:type="dxa"/>
            <w:tcBorders>
              <w:top w:val="nil"/>
              <w:left w:val="nil"/>
              <w:bottom w:val="nil"/>
              <w:right w:val="nil"/>
            </w:tcBorders>
            <w:tcMar>
              <w:top w:w="120" w:type="dxa"/>
              <w:left w:w="43" w:type="dxa"/>
              <w:bottom w:w="43" w:type="dxa"/>
              <w:right w:w="43" w:type="dxa"/>
            </w:tcMar>
            <w:vAlign w:val="bottom"/>
          </w:tcPr>
          <w:p w14:paraId="428FB5EC" w14:textId="77777777" w:rsidR="00D82D5F" w:rsidRPr="00A77A7E" w:rsidRDefault="00D82D5F" w:rsidP="00D82D5F">
            <w:pPr>
              <w:jc w:val="right"/>
              <w:rPr>
                <w:sz w:val="21"/>
              </w:rPr>
            </w:pPr>
            <w:r w:rsidRPr="00A77A7E">
              <w:rPr>
                <w:sz w:val="21"/>
              </w:rPr>
              <w:t xml:space="preserve"> 1 295 </w:t>
            </w:r>
          </w:p>
        </w:tc>
        <w:tc>
          <w:tcPr>
            <w:tcW w:w="920" w:type="dxa"/>
            <w:tcBorders>
              <w:top w:val="nil"/>
              <w:left w:val="nil"/>
              <w:bottom w:val="nil"/>
              <w:right w:val="nil"/>
            </w:tcBorders>
            <w:tcMar>
              <w:top w:w="120" w:type="dxa"/>
              <w:left w:w="43" w:type="dxa"/>
              <w:bottom w:w="43" w:type="dxa"/>
              <w:right w:w="43" w:type="dxa"/>
            </w:tcMar>
            <w:vAlign w:val="bottom"/>
          </w:tcPr>
          <w:p w14:paraId="1E42F07C"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09107F0C"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58E69319" w14:textId="77777777" w:rsidR="00D82D5F" w:rsidRPr="00A77A7E" w:rsidRDefault="00D82D5F" w:rsidP="00D82D5F">
            <w:pPr>
              <w:jc w:val="right"/>
              <w:rPr>
                <w:sz w:val="21"/>
              </w:rPr>
            </w:pPr>
            <w:r w:rsidRPr="00A77A7E">
              <w:rPr>
                <w:sz w:val="21"/>
              </w:rPr>
              <w:t>0,02</w:t>
            </w:r>
          </w:p>
        </w:tc>
      </w:tr>
      <w:tr w:rsidR="00D82D5F" w:rsidRPr="00A77A7E" w14:paraId="62CF2B68"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F0987DC" w14:textId="77777777" w:rsidR="00D82D5F" w:rsidRPr="00A77A7E" w:rsidRDefault="00D82D5F" w:rsidP="00D82D5F">
            <w:pPr>
              <w:rPr>
                <w:sz w:val="21"/>
              </w:rPr>
            </w:pPr>
            <w:r w:rsidRPr="00A77A7E">
              <w:rPr>
                <w:sz w:val="21"/>
              </w:rPr>
              <w:t>04.09.0000</w:t>
            </w:r>
          </w:p>
        </w:tc>
        <w:tc>
          <w:tcPr>
            <w:tcW w:w="920" w:type="dxa"/>
            <w:tcBorders>
              <w:top w:val="nil"/>
              <w:left w:val="nil"/>
              <w:bottom w:val="nil"/>
              <w:right w:val="nil"/>
            </w:tcBorders>
            <w:tcMar>
              <w:top w:w="120" w:type="dxa"/>
              <w:left w:w="43" w:type="dxa"/>
              <w:bottom w:w="43" w:type="dxa"/>
              <w:right w:w="43" w:type="dxa"/>
            </w:tcMar>
            <w:vAlign w:val="bottom"/>
          </w:tcPr>
          <w:p w14:paraId="4BADCF33" w14:textId="77777777" w:rsidR="00D82D5F" w:rsidRPr="00A77A7E" w:rsidRDefault="00D82D5F" w:rsidP="00D82D5F">
            <w:pPr>
              <w:rPr>
                <w:sz w:val="21"/>
              </w:rPr>
            </w:pPr>
            <w:r w:rsidRPr="00A77A7E">
              <w:rPr>
                <w:sz w:val="21"/>
              </w:rPr>
              <w:t>Honning</w:t>
            </w:r>
          </w:p>
        </w:tc>
        <w:tc>
          <w:tcPr>
            <w:tcW w:w="920" w:type="dxa"/>
            <w:tcBorders>
              <w:top w:val="nil"/>
              <w:left w:val="nil"/>
              <w:bottom w:val="nil"/>
              <w:right w:val="nil"/>
            </w:tcBorders>
            <w:tcMar>
              <w:top w:w="120" w:type="dxa"/>
              <w:left w:w="43" w:type="dxa"/>
              <w:bottom w:w="43" w:type="dxa"/>
              <w:right w:w="43" w:type="dxa"/>
            </w:tcMar>
            <w:vAlign w:val="bottom"/>
          </w:tcPr>
          <w:p w14:paraId="65F2ADEB" w14:textId="77777777" w:rsidR="00D82D5F" w:rsidRPr="00A77A7E" w:rsidRDefault="00D82D5F" w:rsidP="00D82D5F">
            <w:pPr>
              <w:rPr>
                <w:sz w:val="21"/>
              </w:rPr>
            </w:pPr>
            <w:r w:rsidRPr="00A77A7E">
              <w:rPr>
                <w:sz w:val="21"/>
              </w:rPr>
              <w:t>GSP</w:t>
            </w:r>
          </w:p>
        </w:tc>
        <w:tc>
          <w:tcPr>
            <w:tcW w:w="920" w:type="dxa"/>
            <w:tcBorders>
              <w:top w:val="nil"/>
              <w:left w:val="nil"/>
              <w:bottom w:val="nil"/>
              <w:right w:val="nil"/>
            </w:tcBorders>
            <w:tcMar>
              <w:top w:w="120" w:type="dxa"/>
              <w:left w:w="43" w:type="dxa"/>
              <w:bottom w:w="43" w:type="dxa"/>
              <w:right w:w="43" w:type="dxa"/>
            </w:tcMar>
            <w:vAlign w:val="bottom"/>
          </w:tcPr>
          <w:p w14:paraId="2A06FAC5" w14:textId="77777777" w:rsidR="00D82D5F" w:rsidRPr="00A77A7E" w:rsidRDefault="00D82D5F" w:rsidP="00D82D5F">
            <w:pPr>
              <w:jc w:val="right"/>
              <w:rPr>
                <w:sz w:val="21"/>
              </w:rPr>
            </w:pPr>
            <w:r w:rsidRPr="00A77A7E">
              <w:rPr>
                <w:sz w:val="21"/>
              </w:rPr>
              <w:t xml:space="preserve"> 192 </w:t>
            </w:r>
          </w:p>
        </w:tc>
        <w:tc>
          <w:tcPr>
            <w:tcW w:w="920" w:type="dxa"/>
            <w:tcBorders>
              <w:top w:val="nil"/>
              <w:left w:val="nil"/>
              <w:bottom w:val="nil"/>
              <w:right w:val="nil"/>
            </w:tcBorders>
            <w:tcMar>
              <w:top w:w="120" w:type="dxa"/>
              <w:left w:w="43" w:type="dxa"/>
              <w:bottom w:w="43" w:type="dxa"/>
              <w:right w:w="43" w:type="dxa"/>
            </w:tcMar>
            <w:vAlign w:val="bottom"/>
          </w:tcPr>
          <w:p w14:paraId="68CF2EB5" w14:textId="77777777" w:rsidR="00D82D5F" w:rsidRPr="00A77A7E" w:rsidRDefault="00D82D5F" w:rsidP="00D82D5F">
            <w:pPr>
              <w:jc w:val="right"/>
              <w:rPr>
                <w:sz w:val="21"/>
              </w:rPr>
            </w:pPr>
            <w:r w:rsidRPr="00A77A7E">
              <w:rPr>
                <w:sz w:val="21"/>
              </w:rPr>
              <w:t xml:space="preserve"> 192 </w:t>
            </w:r>
          </w:p>
        </w:tc>
        <w:tc>
          <w:tcPr>
            <w:tcW w:w="920" w:type="dxa"/>
            <w:tcBorders>
              <w:top w:val="nil"/>
              <w:left w:val="nil"/>
              <w:bottom w:val="nil"/>
              <w:right w:val="nil"/>
            </w:tcBorders>
            <w:tcMar>
              <w:top w:w="120" w:type="dxa"/>
              <w:left w:w="43" w:type="dxa"/>
              <w:bottom w:w="43" w:type="dxa"/>
              <w:right w:w="43" w:type="dxa"/>
            </w:tcMar>
            <w:vAlign w:val="bottom"/>
          </w:tcPr>
          <w:p w14:paraId="6F3FB91B" w14:textId="77777777" w:rsidR="00D82D5F" w:rsidRPr="00A77A7E" w:rsidRDefault="00D82D5F" w:rsidP="00D82D5F">
            <w:pPr>
              <w:jc w:val="right"/>
              <w:rPr>
                <w:sz w:val="21"/>
              </w:rPr>
            </w:pPr>
            <w:r w:rsidRPr="00A77A7E">
              <w:rPr>
                <w:sz w:val="21"/>
              </w:rPr>
              <w:t>100</w:t>
            </w:r>
          </w:p>
        </w:tc>
        <w:tc>
          <w:tcPr>
            <w:tcW w:w="920" w:type="dxa"/>
            <w:tcBorders>
              <w:top w:val="nil"/>
              <w:left w:val="nil"/>
              <w:bottom w:val="nil"/>
              <w:right w:val="nil"/>
            </w:tcBorders>
            <w:tcMar>
              <w:top w:w="120" w:type="dxa"/>
              <w:left w:w="43" w:type="dxa"/>
              <w:bottom w:w="43" w:type="dxa"/>
              <w:right w:w="43" w:type="dxa"/>
            </w:tcMar>
            <w:vAlign w:val="bottom"/>
          </w:tcPr>
          <w:p w14:paraId="7AAD3B77" w14:textId="77777777" w:rsidR="00D82D5F" w:rsidRPr="00A77A7E" w:rsidRDefault="00D82D5F" w:rsidP="00D82D5F">
            <w:pPr>
              <w:jc w:val="right"/>
              <w:rPr>
                <w:sz w:val="21"/>
              </w:rPr>
            </w:pPr>
            <w:r w:rsidRPr="00A77A7E">
              <w:rPr>
                <w:sz w:val="21"/>
              </w:rPr>
              <w:t>7,50</w:t>
            </w:r>
          </w:p>
        </w:tc>
      </w:tr>
      <w:tr w:rsidR="00D82D5F" w:rsidRPr="00A77A7E" w14:paraId="382DF32A"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40C11344" w14:textId="77777777" w:rsidR="00D82D5F" w:rsidRPr="00A77A7E" w:rsidRDefault="00D82D5F" w:rsidP="00D82D5F">
            <w:pPr>
              <w:rPr>
                <w:sz w:val="21"/>
              </w:rPr>
            </w:pPr>
            <w:r w:rsidRPr="00A77A7E">
              <w:rPr>
                <w:sz w:val="21"/>
              </w:rPr>
              <w:t>04.09.0000</w:t>
            </w:r>
          </w:p>
        </w:tc>
        <w:tc>
          <w:tcPr>
            <w:tcW w:w="920" w:type="dxa"/>
            <w:tcBorders>
              <w:top w:val="nil"/>
              <w:left w:val="nil"/>
              <w:bottom w:val="nil"/>
              <w:right w:val="nil"/>
            </w:tcBorders>
            <w:tcMar>
              <w:top w:w="120" w:type="dxa"/>
              <w:left w:w="43" w:type="dxa"/>
              <w:bottom w:w="43" w:type="dxa"/>
              <w:right w:w="43" w:type="dxa"/>
            </w:tcMar>
            <w:vAlign w:val="bottom"/>
          </w:tcPr>
          <w:p w14:paraId="4A0CF36A" w14:textId="77777777" w:rsidR="00D82D5F" w:rsidRPr="00A77A7E" w:rsidRDefault="00D82D5F" w:rsidP="00D82D5F">
            <w:pPr>
              <w:rPr>
                <w:sz w:val="21"/>
              </w:rPr>
            </w:pPr>
            <w:r w:rsidRPr="00A77A7E">
              <w:rPr>
                <w:sz w:val="21"/>
              </w:rPr>
              <w:t>Honning</w:t>
            </w:r>
          </w:p>
        </w:tc>
        <w:tc>
          <w:tcPr>
            <w:tcW w:w="920" w:type="dxa"/>
            <w:tcBorders>
              <w:top w:val="nil"/>
              <w:left w:val="nil"/>
              <w:bottom w:val="nil"/>
              <w:right w:val="nil"/>
            </w:tcBorders>
            <w:tcMar>
              <w:top w:w="120" w:type="dxa"/>
              <w:left w:w="43" w:type="dxa"/>
              <w:bottom w:w="43" w:type="dxa"/>
              <w:right w:w="43" w:type="dxa"/>
            </w:tcMar>
            <w:vAlign w:val="bottom"/>
          </w:tcPr>
          <w:p w14:paraId="6DE30FEF" w14:textId="77777777" w:rsidR="00D82D5F" w:rsidRPr="00A77A7E" w:rsidRDefault="00D82D5F" w:rsidP="00D82D5F">
            <w:pPr>
              <w:rPr>
                <w:sz w:val="21"/>
              </w:rPr>
            </w:pPr>
            <w:r w:rsidRPr="00A77A7E">
              <w:rPr>
                <w:sz w:val="21"/>
              </w:rPr>
              <w:t>Moldova</w:t>
            </w:r>
          </w:p>
        </w:tc>
        <w:tc>
          <w:tcPr>
            <w:tcW w:w="920" w:type="dxa"/>
            <w:tcBorders>
              <w:top w:val="nil"/>
              <w:left w:val="nil"/>
              <w:bottom w:val="nil"/>
              <w:right w:val="nil"/>
            </w:tcBorders>
            <w:tcMar>
              <w:top w:w="120" w:type="dxa"/>
              <w:left w:w="43" w:type="dxa"/>
              <w:bottom w:w="43" w:type="dxa"/>
              <w:right w:w="43" w:type="dxa"/>
            </w:tcMar>
            <w:vAlign w:val="bottom"/>
          </w:tcPr>
          <w:p w14:paraId="3AE72947" w14:textId="77777777" w:rsidR="00D82D5F" w:rsidRPr="00A77A7E" w:rsidRDefault="00D82D5F" w:rsidP="00D82D5F">
            <w:pPr>
              <w:jc w:val="right"/>
              <w:rPr>
                <w:sz w:val="21"/>
              </w:rPr>
            </w:pPr>
            <w:r w:rsidRPr="00A77A7E">
              <w:rPr>
                <w:sz w:val="21"/>
              </w:rPr>
              <w:t xml:space="preserve"> 23 </w:t>
            </w:r>
          </w:p>
        </w:tc>
        <w:tc>
          <w:tcPr>
            <w:tcW w:w="920" w:type="dxa"/>
            <w:tcBorders>
              <w:top w:val="nil"/>
              <w:left w:val="nil"/>
              <w:bottom w:val="nil"/>
              <w:right w:val="nil"/>
            </w:tcBorders>
            <w:tcMar>
              <w:top w:w="120" w:type="dxa"/>
              <w:left w:w="43" w:type="dxa"/>
              <w:bottom w:w="43" w:type="dxa"/>
              <w:right w:w="43" w:type="dxa"/>
            </w:tcMar>
            <w:vAlign w:val="bottom"/>
          </w:tcPr>
          <w:p w14:paraId="51276089" w14:textId="77777777" w:rsidR="00D82D5F" w:rsidRPr="00A77A7E" w:rsidRDefault="00D82D5F" w:rsidP="00D82D5F">
            <w:pPr>
              <w:jc w:val="right"/>
              <w:rPr>
                <w:sz w:val="21"/>
              </w:rPr>
            </w:pPr>
            <w:r w:rsidRPr="00A77A7E">
              <w:rPr>
                <w:sz w:val="21"/>
              </w:rPr>
              <w:t xml:space="preserve"> 21 </w:t>
            </w:r>
          </w:p>
        </w:tc>
        <w:tc>
          <w:tcPr>
            <w:tcW w:w="920" w:type="dxa"/>
            <w:tcBorders>
              <w:top w:val="nil"/>
              <w:left w:val="nil"/>
              <w:bottom w:val="nil"/>
              <w:right w:val="nil"/>
            </w:tcBorders>
            <w:tcMar>
              <w:top w:w="120" w:type="dxa"/>
              <w:left w:w="43" w:type="dxa"/>
              <w:bottom w:w="43" w:type="dxa"/>
              <w:right w:w="43" w:type="dxa"/>
            </w:tcMar>
            <w:vAlign w:val="bottom"/>
          </w:tcPr>
          <w:p w14:paraId="6EAF3624" w14:textId="77777777" w:rsidR="00D82D5F" w:rsidRPr="00A77A7E" w:rsidRDefault="00D82D5F" w:rsidP="00D82D5F">
            <w:pPr>
              <w:jc w:val="right"/>
              <w:rPr>
                <w:sz w:val="21"/>
              </w:rPr>
            </w:pPr>
            <w:r w:rsidRPr="00A77A7E">
              <w:rPr>
                <w:sz w:val="21"/>
              </w:rPr>
              <w:t>92</w:t>
            </w:r>
          </w:p>
        </w:tc>
        <w:tc>
          <w:tcPr>
            <w:tcW w:w="920" w:type="dxa"/>
            <w:tcBorders>
              <w:top w:val="nil"/>
              <w:left w:val="nil"/>
              <w:bottom w:val="nil"/>
              <w:right w:val="nil"/>
            </w:tcBorders>
            <w:tcMar>
              <w:top w:w="120" w:type="dxa"/>
              <w:left w:w="43" w:type="dxa"/>
              <w:bottom w:w="43" w:type="dxa"/>
              <w:right w:w="43" w:type="dxa"/>
            </w:tcMar>
            <w:vAlign w:val="bottom"/>
          </w:tcPr>
          <w:p w14:paraId="52BD0321" w14:textId="77777777" w:rsidR="00D82D5F" w:rsidRPr="00A77A7E" w:rsidRDefault="00D82D5F" w:rsidP="00D82D5F">
            <w:pPr>
              <w:jc w:val="right"/>
              <w:rPr>
                <w:sz w:val="21"/>
              </w:rPr>
            </w:pPr>
            <w:r w:rsidRPr="00A77A7E">
              <w:rPr>
                <w:sz w:val="21"/>
              </w:rPr>
              <w:t>0,01</w:t>
            </w:r>
          </w:p>
        </w:tc>
      </w:tr>
      <w:tr w:rsidR="00D82D5F" w:rsidRPr="00A77A7E" w14:paraId="44654BE2"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55D6547E" w14:textId="77777777" w:rsidR="00D82D5F" w:rsidRPr="00A77A7E" w:rsidRDefault="00D82D5F" w:rsidP="00D82D5F">
            <w:pPr>
              <w:rPr>
                <w:sz w:val="21"/>
              </w:rPr>
            </w:pPr>
            <w:r w:rsidRPr="00A77A7E">
              <w:rPr>
                <w:sz w:val="21"/>
              </w:rPr>
              <w:t>06.02.1021/1024</w:t>
            </w:r>
          </w:p>
        </w:tc>
        <w:tc>
          <w:tcPr>
            <w:tcW w:w="920" w:type="dxa"/>
            <w:tcBorders>
              <w:top w:val="nil"/>
              <w:left w:val="nil"/>
              <w:bottom w:val="nil"/>
              <w:right w:val="nil"/>
            </w:tcBorders>
            <w:tcMar>
              <w:top w:w="120" w:type="dxa"/>
              <w:left w:w="43" w:type="dxa"/>
              <w:bottom w:w="43" w:type="dxa"/>
              <w:right w:w="43" w:type="dxa"/>
            </w:tcMar>
            <w:vAlign w:val="bottom"/>
          </w:tcPr>
          <w:p w14:paraId="1A74557E" w14:textId="77777777" w:rsidR="00D82D5F" w:rsidRPr="00A77A7E" w:rsidRDefault="00D82D5F" w:rsidP="00D82D5F">
            <w:pPr>
              <w:rPr>
                <w:sz w:val="21"/>
              </w:rPr>
            </w:pPr>
            <w:r w:rsidRPr="00A77A7E">
              <w:rPr>
                <w:sz w:val="21"/>
              </w:rPr>
              <w:t>Stiklinger til gartnerier</w:t>
            </w:r>
            <w:r w:rsidRPr="00A77A7E">
              <w:rPr>
                <w:rStyle w:val="skrift-hevet"/>
                <w:sz w:val="21"/>
              </w:rPr>
              <w:t>3</w:t>
            </w:r>
          </w:p>
        </w:tc>
        <w:tc>
          <w:tcPr>
            <w:tcW w:w="920" w:type="dxa"/>
            <w:tcBorders>
              <w:top w:val="nil"/>
              <w:left w:val="nil"/>
              <w:bottom w:val="nil"/>
              <w:right w:val="nil"/>
            </w:tcBorders>
            <w:tcMar>
              <w:top w:w="120" w:type="dxa"/>
              <w:left w:w="43" w:type="dxa"/>
              <w:bottom w:w="43" w:type="dxa"/>
              <w:right w:w="43" w:type="dxa"/>
            </w:tcMar>
            <w:vAlign w:val="bottom"/>
          </w:tcPr>
          <w:p w14:paraId="7C0095F1"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3D853038" w14:textId="77777777" w:rsidR="00D82D5F" w:rsidRPr="00A77A7E" w:rsidRDefault="00D82D5F" w:rsidP="00D82D5F">
            <w:pPr>
              <w:jc w:val="right"/>
              <w:rPr>
                <w:sz w:val="21"/>
              </w:rPr>
            </w:pPr>
            <w:r w:rsidRPr="00A77A7E">
              <w:rPr>
                <w:sz w:val="21"/>
              </w:rPr>
              <w:t>2 mill.kr</w:t>
            </w:r>
          </w:p>
        </w:tc>
        <w:tc>
          <w:tcPr>
            <w:tcW w:w="920" w:type="dxa"/>
            <w:tcBorders>
              <w:top w:val="nil"/>
              <w:left w:val="nil"/>
              <w:bottom w:val="nil"/>
              <w:right w:val="nil"/>
            </w:tcBorders>
            <w:tcMar>
              <w:top w:w="120" w:type="dxa"/>
              <w:left w:w="43" w:type="dxa"/>
              <w:bottom w:w="43" w:type="dxa"/>
              <w:right w:w="43" w:type="dxa"/>
            </w:tcMar>
            <w:vAlign w:val="bottom"/>
          </w:tcPr>
          <w:p w14:paraId="39979CF3" w14:textId="77777777" w:rsidR="00D82D5F" w:rsidRPr="00A77A7E" w:rsidRDefault="00D82D5F" w:rsidP="00D82D5F">
            <w:pPr>
              <w:jc w:val="right"/>
              <w:rPr>
                <w:sz w:val="21"/>
              </w:rPr>
            </w:pPr>
            <w:r w:rsidRPr="00A77A7E">
              <w:rPr>
                <w:sz w:val="21"/>
              </w:rPr>
              <w:t>0 mill.kr</w:t>
            </w:r>
          </w:p>
        </w:tc>
        <w:tc>
          <w:tcPr>
            <w:tcW w:w="920" w:type="dxa"/>
            <w:tcBorders>
              <w:top w:val="nil"/>
              <w:left w:val="nil"/>
              <w:bottom w:val="nil"/>
              <w:right w:val="nil"/>
            </w:tcBorders>
            <w:tcMar>
              <w:top w:w="120" w:type="dxa"/>
              <w:left w:w="43" w:type="dxa"/>
              <w:bottom w:w="43" w:type="dxa"/>
              <w:right w:w="43" w:type="dxa"/>
            </w:tcMar>
            <w:vAlign w:val="bottom"/>
          </w:tcPr>
          <w:p w14:paraId="086CF07F"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5652DFEC" w14:textId="77777777" w:rsidR="00D82D5F" w:rsidRPr="00A77A7E" w:rsidRDefault="00D82D5F" w:rsidP="00D82D5F">
            <w:pPr>
              <w:jc w:val="right"/>
              <w:rPr>
                <w:sz w:val="21"/>
              </w:rPr>
            </w:pPr>
            <w:r w:rsidRPr="00A77A7E">
              <w:rPr>
                <w:sz w:val="21"/>
              </w:rPr>
              <w:t>-</w:t>
            </w:r>
          </w:p>
        </w:tc>
      </w:tr>
      <w:tr w:rsidR="00D82D5F" w:rsidRPr="00A77A7E" w14:paraId="010EFE2D"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7D1CED32" w14:textId="77777777" w:rsidR="00D82D5F" w:rsidRPr="00A77A7E" w:rsidRDefault="00D82D5F" w:rsidP="00D82D5F">
            <w:pPr>
              <w:rPr>
                <w:sz w:val="21"/>
              </w:rPr>
            </w:pPr>
            <w:r w:rsidRPr="00A77A7E">
              <w:rPr>
                <w:sz w:val="21"/>
              </w:rPr>
              <w:t>06.02.9031</w:t>
            </w:r>
          </w:p>
        </w:tc>
        <w:tc>
          <w:tcPr>
            <w:tcW w:w="920" w:type="dxa"/>
            <w:tcBorders>
              <w:top w:val="nil"/>
              <w:left w:val="nil"/>
              <w:bottom w:val="nil"/>
              <w:right w:val="nil"/>
            </w:tcBorders>
            <w:tcMar>
              <w:top w:w="120" w:type="dxa"/>
              <w:left w:w="43" w:type="dxa"/>
              <w:bottom w:w="43" w:type="dxa"/>
              <w:right w:w="43" w:type="dxa"/>
            </w:tcMar>
            <w:vAlign w:val="bottom"/>
          </w:tcPr>
          <w:p w14:paraId="59C49E09" w14:textId="77777777" w:rsidR="00D82D5F" w:rsidRPr="00A77A7E" w:rsidRDefault="00D82D5F" w:rsidP="00D82D5F">
            <w:pPr>
              <w:rPr>
                <w:sz w:val="21"/>
              </w:rPr>
            </w:pPr>
            <w:r w:rsidRPr="00A77A7E">
              <w:rPr>
                <w:sz w:val="21"/>
              </w:rPr>
              <w:t>Grønne potteplanter</w:t>
            </w:r>
            <w:r w:rsidRPr="00A77A7E">
              <w:rPr>
                <w:rStyle w:val="skrift-hevet"/>
                <w:sz w:val="21"/>
              </w:rPr>
              <w:t>3</w:t>
            </w:r>
          </w:p>
        </w:tc>
        <w:tc>
          <w:tcPr>
            <w:tcW w:w="920" w:type="dxa"/>
            <w:tcBorders>
              <w:top w:val="nil"/>
              <w:left w:val="nil"/>
              <w:bottom w:val="nil"/>
              <w:right w:val="nil"/>
            </w:tcBorders>
            <w:tcMar>
              <w:top w:w="120" w:type="dxa"/>
              <w:left w:w="43" w:type="dxa"/>
              <w:bottom w:w="43" w:type="dxa"/>
              <w:right w:w="43" w:type="dxa"/>
            </w:tcMar>
            <w:vAlign w:val="bottom"/>
          </w:tcPr>
          <w:p w14:paraId="66EF974F"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108C9BF3" w14:textId="77777777" w:rsidR="00D82D5F" w:rsidRPr="00A77A7E" w:rsidRDefault="00D82D5F" w:rsidP="00D82D5F">
            <w:pPr>
              <w:jc w:val="right"/>
              <w:rPr>
                <w:sz w:val="21"/>
              </w:rPr>
            </w:pPr>
            <w:r w:rsidRPr="00A77A7E">
              <w:rPr>
                <w:sz w:val="21"/>
              </w:rPr>
              <w:t>7 mill.kr</w:t>
            </w:r>
          </w:p>
        </w:tc>
        <w:tc>
          <w:tcPr>
            <w:tcW w:w="920" w:type="dxa"/>
            <w:tcBorders>
              <w:top w:val="nil"/>
              <w:left w:val="nil"/>
              <w:bottom w:val="nil"/>
              <w:right w:val="nil"/>
            </w:tcBorders>
            <w:tcMar>
              <w:top w:w="120" w:type="dxa"/>
              <w:left w:w="43" w:type="dxa"/>
              <w:bottom w:w="43" w:type="dxa"/>
              <w:right w:w="43" w:type="dxa"/>
            </w:tcMar>
            <w:vAlign w:val="bottom"/>
          </w:tcPr>
          <w:p w14:paraId="7D47827B" w14:textId="77777777" w:rsidR="00D82D5F" w:rsidRPr="00A77A7E" w:rsidRDefault="00D82D5F" w:rsidP="00D82D5F">
            <w:pPr>
              <w:jc w:val="right"/>
              <w:rPr>
                <w:sz w:val="21"/>
              </w:rPr>
            </w:pPr>
            <w:r w:rsidRPr="00A77A7E">
              <w:rPr>
                <w:sz w:val="21"/>
              </w:rPr>
              <w:t>7 mill.kr</w:t>
            </w:r>
          </w:p>
        </w:tc>
        <w:tc>
          <w:tcPr>
            <w:tcW w:w="920" w:type="dxa"/>
            <w:tcBorders>
              <w:top w:val="nil"/>
              <w:left w:val="nil"/>
              <w:bottom w:val="nil"/>
              <w:right w:val="nil"/>
            </w:tcBorders>
            <w:tcMar>
              <w:top w:w="120" w:type="dxa"/>
              <w:left w:w="43" w:type="dxa"/>
              <w:bottom w:w="43" w:type="dxa"/>
              <w:right w:w="43" w:type="dxa"/>
            </w:tcMar>
            <w:vAlign w:val="bottom"/>
          </w:tcPr>
          <w:p w14:paraId="3B659448" w14:textId="77777777" w:rsidR="00D82D5F" w:rsidRPr="00A77A7E" w:rsidRDefault="00D82D5F" w:rsidP="00D82D5F">
            <w:pPr>
              <w:jc w:val="right"/>
              <w:rPr>
                <w:sz w:val="21"/>
              </w:rPr>
            </w:pPr>
            <w:r w:rsidRPr="00A77A7E">
              <w:rPr>
                <w:sz w:val="21"/>
              </w:rPr>
              <w:t>100</w:t>
            </w:r>
          </w:p>
        </w:tc>
        <w:tc>
          <w:tcPr>
            <w:tcW w:w="920" w:type="dxa"/>
            <w:tcBorders>
              <w:top w:val="nil"/>
              <w:left w:val="nil"/>
              <w:bottom w:val="nil"/>
              <w:right w:val="nil"/>
            </w:tcBorders>
            <w:tcMar>
              <w:top w:w="120" w:type="dxa"/>
              <w:left w:w="43" w:type="dxa"/>
              <w:bottom w:w="43" w:type="dxa"/>
              <w:right w:w="43" w:type="dxa"/>
            </w:tcMar>
            <w:vAlign w:val="bottom"/>
          </w:tcPr>
          <w:p w14:paraId="42F661B4" w14:textId="77777777" w:rsidR="00D82D5F" w:rsidRPr="00A77A7E" w:rsidRDefault="00D82D5F" w:rsidP="00D82D5F">
            <w:pPr>
              <w:jc w:val="right"/>
              <w:rPr>
                <w:sz w:val="21"/>
              </w:rPr>
            </w:pPr>
            <w:r w:rsidRPr="00A77A7E">
              <w:rPr>
                <w:sz w:val="21"/>
              </w:rPr>
              <w:t>-</w:t>
            </w:r>
          </w:p>
        </w:tc>
      </w:tr>
      <w:tr w:rsidR="00D82D5F" w:rsidRPr="00A77A7E" w14:paraId="49EF3CB8"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3739B846" w14:textId="77777777" w:rsidR="00D82D5F" w:rsidRPr="00A77A7E" w:rsidRDefault="00D82D5F" w:rsidP="00D82D5F">
            <w:pPr>
              <w:rPr>
                <w:sz w:val="21"/>
              </w:rPr>
            </w:pPr>
            <w:r w:rsidRPr="00A77A7E">
              <w:rPr>
                <w:sz w:val="21"/>
              </w:rPr>
              <w:t>06.02.9031</w:t>
            </w:r>
          </w:p>
        </w:tc>
        <w:tc>
          <w:tcPr>
            <w:tcW w:w="920" w:type="dxa"/>
            <w:tcBorders>
              <w:top w:val="nil"/>
              <w:left w:val="nil"/>
              <w:bottom w:val="nil"/>
              <w:right w:val="nil"/>
            </w:tcBorders>
            <w:tcMar>
              <w:top w:w="120" w:type="dxa"/>
              <w:left w:w="43" w:type="dxa"/>
              <w:bottom w:w="43" w:type="dxa"/>
              <w:right w:w="43" w:type="dxa"/>
            </w:tcMar>
            <w:vAlign w:val="bottom"/>
          </w:tcPr>
          <w:p w14:paraId="3C5F2A8D" w14:textId="77777777" w:rsidR="00D82D5F" w:rsidRPr="00A77A7E" w:rsidRDefault="00D82D5F" w:rsidP="00D82D5F">
            <w:pPr>
              <w:rPr>
                <w:sz w:val="21"/>
              </w:rPr>
            </w:pPr>
            <w:r w:rsidRPr="00A77A7E">
              <w:rPr>
                <w:sz w:val="21"/>
              </w:rPr>
              <w:t>Grønne potteplanter</w:t>
            </w:r>
            <w:r w:rsidRPr="00A77A7E">
              <w:rPr>
                <w:rStyle w:val="skrift-hevet"/>
                <w:sz w:val="21"/>
              </w:rPr>
              <w:t>3</w:t>
            </w:r>
          </w:p>
        </w:tc>
        <w:tc>
          <w:tcPr>
            <w:tcW w:w="920" w:type="dxa"/>
            <w:tcBorders>
              <w:top w:val="nil"/>
              <w:left w:val="nil"/>
              <w:bottom w:val="nil"/>
              <w:right w:val="nil"/>
            </w:tcBorders>
            <w:tcMar>
              <w:top w:w="120" w:type="dxa"/>
              <w:left w:w="43" w:type="dxa"/>
              <w:bottom w:w="43" w:type="dxa"/>
              <w:right w:w="43" w:type="dxa"/>
            </w:tcMar>
            <w:vAlign w:val="bottom"/>
          </w:tcPr>
          <w:p w14:paraId="29F02F5A"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7E555826" w14:textId="77777777" w:rsidR="00D82D5F" w:rsidRPr="00A77A7E" w:rsidRDefault="00D82D5F" w:rsidP="00D82D5F">
            <w:pPr>
              <w:jc w:val="right"/>
              <w:rPr>
                <w:sz w:val="21"/>
              </w:rPr>
            </w:pPr>
            <w:r w:rsidRPr="00A77A7E">
              <w:rPr>
                <w:sz w:val="21"/>
              </w:rPr>
              <w:t>1,4 mill.kr</w:t>
            </w:r>
          </w:p>
        </w:tc>
        <w:tc>
          <w:tcPr>
            <w:tcW w:w="920" w:type="dxa"/>
            <w:tcBorders>
              <w:top w:val="nil"/>
              <w:left w:val="nil"/>
              <w:bottom w:val="nil"/>
              <w:right w:val="nil"/>
            </w:tcBorders>
            <w:tcMar>
              <w:top w:w="120" w:type="dxa"/>
              <w:left w:w="43" w:type="dxa"/>
              <w:bottom w:w="43" w:type="dxa"/>
              <w:right w:w="43" w:type="dxa"/>
            </w:tcMar>
            <w:vAlign w:val="bottom"/>
          </w:tcPr>
          <w:p w14:paraId="2B239C72" w14:textId="77777777" w:rsidR="00D82D5F" w:rsidRPr="00A77A7E" w:rsidRDefault="00D82D5F" w:rsidP="00D82D5F">
            <w:pPr>
              <w:jc w:val="right"/>
              <w:rPr>
                <w:sz w:val="21"/>
              </w:rPr>
            </w:pPr>
            <w:r w:rsidRPr="00A77A7E">
              <w:rPr>
                <w:sz w:val="21"/>
              </w:rPr>
              <w:t>0 mill.kr</w:t>
            </w:r>
          </w:p>
        </w:tc>
        <w:tc>
          <w:tcPr>
            <w:tcW w:w="920" w:type="dxa"/>
            <w:tcBorders>
              <w:top w:val="nil"/>
              <w:left w:val="nil"/>
              <w:bottom w:val="nil"/>
              <w:right w:val="nil"/>
            </w:tcBorders>
            <w:tcMar>
              <w:top w:w="120" w:type="dxa"/>
              <w:left w:w="43" w:type="dxa"/>
              <w:bottom w:w="43" w:type="dxa"/>
              <w:right w:w="43" w:type="dxa"/>
            </w:tcMar>
            <w:vAlign w:val="bottom"/>
          </w:tcPr>
          <w:p w14:paraId="103597F6"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731363F9" w14:textId="77777777" w:rsidR="00D82D5F" w:rsidRPr="00A77A7E" w:rsidRDefault="00D82D5F" w:rsidP="00D82D5F">
            <w:pPr>
              <w:jc w:val="right"/>
              <w:rPr>
                <w:sz w:val="21"/>
              </w:rPr>
            </w:pPr>
            <w:r w:rsidRPr="00A77A7E">
              <w:rPr>
                <w:sz w:val="21"/>
              </w:rPr>
              <w:t>-</w:t>
            </w:r>
          </w:p>
        </w:tc>
      </w:tr>
      <w:tr w:rsidR="00D82D5F" w:rsidRPr="00A77A7E" w14:paraId="18D30C27"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79F94305" w14:textId="77777777" w:rsidR="00D82D5F" w:rsidRPr="00A77A7E" w:rsidRDefault="00D82D5F" w:rsidP="00D82D5F">
            <w:pPr>
              <w:rPr>
                <w:sz w:val="21"/>
              </w:rPr>
            </w:pPr>
            <w:r w:rsidRPr="00A77A7E">
              <w:rPr>
                <w:sz w:val="21"/>
              </w:rPr>
              <w:lastRenderedPageBreak/>
              <w:t>ex. 06.02.9043/9044</w:t>
            </w:r>
          </w:p>
        </w:tc>
        <w:tc>
          <w:tcPr>
            <w:tcW w:w="920" w:type="dxa"/>
            <w:tcBorders>
              <w:top w:val="nil"/>
              <w:left w:val="nil"/>
              <w:bottom w:val="nil"/>
              <w:right w:val="nil"/>
            </w:tcBorders>
            <w:tcMar>
              <w:top w:w="120" w:type="dxa"/>
              <w:left w:w="43" w:type="dxa"/>
              <w:bottom w:w="43" w:type="dxa"/>
              <w:right w:w="43" w:type="dxa"/>
            </w:tcMar>
            <w:vAlign w:val="bottom"/>
          </w:tcPr>
          <w:p w14:paraId="6A8D1166" w14:textId="77777777" w:rsidR="00D82D5F" w:rsidRPr="00A77A7E" w:rsidRDefault="00D82D5F" w:rsidP="00D82D5F">
            <w:pPr>
              <w:rPr>
                <w:sz w:val="21"/>
              </w:rPr>
            </w:pPr>
            <w:r w:rsidRPr="00A77A7E">
              <w:rPr>
                <w:sz w:val="21"/>
              </w:rPr>
              <w:t xml:space="preserve">Potteplanter </w:t>
            </w:r>
            <w:r w:rsidRPr="00A77A7E">
              <w:rPr>
                <w:sz w:val="21"/>
              </w:rPr>
              <w:br/>
              <w:t>m/blomst</w:t>
            </w:r>
            <w:r w:rsidRPr="00A77A7E">
              <w:rPr>
                <w:rStyle w:val="skrift-hevet"/>
                <w:sz w:val="21"/>
              </w:rPr>
              <w:t>3</w:t>
            </w:r>
          </w:p>
        </w:tc>
        <w:tc>
          <w:tcPr>
            <w:tcW w:w="920" w:type="dxa"/>
            <w:tcBorders>
              <w:top w:val="nil"/>
              <w:left w:val="nil"/>
              <w:bottom w:val="nil"/>
              <w:right w:val="nil"/>
            </w:tcBorders>
            <w:tcMar>
              <w:top w:w="120" w:type="dxa"/>
              <w:left w:w="43" w:type="dxa"/>
              <w:bottom w:w="43" w:type="dxa"/>
              <w:right w:w="43" w:type="dxa"/>
            </w:tcMar>
            <w:vAlign w:val="bottom"/>
          </w:tcPr>
          <w:p w14:paraId="40E15630"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1FB44B01" w14:textId="77777777" w:rsidR="00D82D5F" w:rsidRPr="00A77A7E" w:rsidRDefault="00D82D5F" w:rsidP="00D82D5F">
            <w:pPr>
              <w:jc w:val="right"/>
              <w:rPr>
                <w:sz w:val="21"/>
              </w:rPr>
            </w:pPr>
            <w:r w:rsidRPr="00A77A7E">
              <w:rPr>
                <w:sz w:val="21"/>
              </w:rPr>
              <w:t>20 mill.kr</w:t>
            </w:r>
          </w:p>
        </w:tc>
        <w:tc>
          <w:tcPr>
            <w:tcW w:w="920" w:type="dxa"/>
            <w:tcBorders>
              <w:top w:val="nil"/>
              <w:left w:val="nil"/>
              <w:bottom w:val="nil"/>
              <w:right w:val="nil"/>
            </w:tcBorders>
            <w:tcMar>
              <w:top w:w="120" w:type="dxa"/>
              <w:left w:w="43" w:type="dxa"/>
              <w:bottom w:w="43" w:type="dxa"/>
              <w:right w:w="43" w:type="dxa"/>
            </w:tcMar>
            <w:vAlign w:val="bottom"/>
          </w:tcPr>
          <w:p w14:paraId="62AE177D" w14:textId="77777777" w:rsidR="00D82D5F" w:rsidRPr="00A77A7E" w:rsidRDefault="00D82D5F" w:rsidP="00D82D5F">
            <w:pPr>
              <w:jc w:val="right"/>
              <w:rPr>
                <w:sz w:val="21"/>
              </w:rPr>
            </w:pPr>
            <w:r w:rsidRPr="00A77A7E">
              <w:rPr>
                <w:sz w:val="21"/>
              </w:rPr>
              <w:t>20 mill.kr</w:t>
            </w:r>
          </w:p>
        </w:tc>
        <w:tc>
          <w:tcPr>
            <w:tcW w:w="920" w:type="dxa"/>
            <w:tcBorders>
              <w:top w:val="nil"/>
              <w:left w:val="nil"/>
              <w:bottom w:val="nil"/>
              <w:right w:val="nil"/>
            </w:tcBorders>
            <w:tcMar>
              <w:top w:w="120" w:type="dxa"/>
              <w:left w:w="43" w:type="dxa"/>
              <w:bottom w:w="43" w:type="dxa"/>
              <w:right w:w="43" w:type="dxa"/>
            </w:tcMar>
            <w:vAlign w:val="bottom"/>
          </w:tcPr>
          <w:p w14:paraId="4BC8041B" w14:textId="77777777" w:rsidR="00D82D5F" w:rsidRPr="00A77A7E" w:rsidRDefault="00D82D5F" w:rsidP="00D82D5F">
            <w:pPr>
              <w:jc w:val="right"/>
              <w:rPr>
                <w:sz w:val="21"/>
              </w:rPr>
            </w:pPr>
            <w:r w:rsidRPr="00A77A7E">
              <w:rPr>
                <w:sz w:val="21"/>
              </w:rPr>
              <w:t>100</w:t>
            </w:r>
          </w:p>
        </w:tc>
        <w:tc>
          <w:tcPr>
            <w:tcW w:w="920" w:type="dxa"/>
            <w:tcBorders>
              <w:top w:val="nil"/>
              <w:left w:val="nil"/>
              <w:bottom w:val="nil"/>
              <w:right w:val="nil"/>
            </w:tcBorders>
            <w:tcMar>
              <w:top w:w="120" w:type="dxa"/>
              <w:left w:w="43" w:type="dxa"/>
              <w:bottom w:w="43" w:type="dxa"/>
              <w:right w:w="43" w:type="dxa"/>
            </w:tcMar>
            <w:vAlign w:val="bottom"/>
          </w:tcPr>
          <w:p w14:paraId="535256A6" w14:textId="77777777" w:rsidR="00D82D5F" w:rsidRPr="00A77A7E" w:rsidRDefault="00D82D5F" w:rsidP="00D82D5F">
            <w:pPr>
              <w:jc w:val="right"/>
              <w:rPr>
                <w:sz w:val="21"/>
              </w:rPr>
            </w:pPr>
            <w:r w:rsidRPr="00A77A7E">
              <w:rPr>
                <w:sz w:val="21"/>
              </w:rPr>
              <w:t>-</w:t>
            </w:r>
          </w:p>
        </w:tc>
      </w:tr>
      <w:tr w:rsidR="00D82D5F" w:rsidRPr="00A77A7E" w14:paraId="3B798F15"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7385F295" w14:textId="77777777" w:rsidR="00D82D5F" w:rsidRPr="00A77A7E" w:rsidRDefault="00D82D5F" w:rsidP="00D82D5F">
            <w:pPr>
              <w:rPr>
                <w:sz w:val="21"/>
              </w:rPr>
            </w:pPr>
            <w:r w:rsidRPr="00A77A7E">
              <w:rPr>
                <w:sz w:val="21"/>
              </w:rPr>
              <w:t>ex. 06.02.9043/9044</w:t>
            </w:r>
          </w:p>
        </w:tc>
        <w:tc>
          <w:tcPr>
            <w:tcW w:w="920" w:type="dxa"/>
            <w:tcBorders>
              <w:top w:val="nil"/>
              <w:left w:val="nil"/>
              <w:bottom w:val="nil"/>
              <w:right w:val="nil"/>
            </w:tcBorders>
            <w:tcMar>
              <w:top w:w="120" w:type="dxa"/>
              <w:left w:w="43" w:type="dxa"/>
              <w:bottom w:w="43" w:type="dxa"/>
              <w:right w:w="43" w:type="dxa"/>
            </w:tcMar>
            <w:vAlign w:val="bottom"/>
          </w:tcPr>
          <w:p w14:paraId="74B823BB" w14:textId="77777777" w:rsidR="00D82D5F" w:rsidRPr="00A77A7E" w:rsidRDefault="00D82D5F" w:rsidP="00D82D5F">
            <w:pPr>
              <w:rPr>
                <w:sz w:val="21"/>
              </w:rPr>
            </w:pPr>
            <w:r w:rsidRPr="00A77A7E">
              <w:rPr>
                <w:sz w:val="21"/>
              </w:rPr>
              <w:t xml:space="preserve">Potteplanter </w:t>
            </w:r>
            <w:r w:rsidRPr="00A77A7E">
              <w:rPr>
                <w:sz w:val="21"/>
              </w:rPr>
              <w:br/>
              <w:t>m/blomst</w:t>
            </w:r>
            <w:r w:rsidRPr="00A77A7E">
              <w:rPr>
                <w:rStyle w:val="skrift-hevet"/>
                <w:sz w:val="21"/>
              </w:rPr>
              <w:t>3</w:t>
            </w:r>
          </w:p>
        </w:tc>
        <w:tc>
          <w:tcPr>
            <w:tcW w:w="920" w:type="dxa"/>
            <w:tcBorders>
              <w:top w:val="nil"/>
              <w:left w:val="nil"/>
              <w:bottom w:val="nil"/>
              <w:right w:val="nil"/>
            </w:tcBorders>
            <w:tcMar>
              <w:top w:w="120" w:type="dxa"/>
              <w:left w:w="43" w:type="dxa"/>
              <w:bottom w:w="43" w:type="dxa"/>
              <w:right w:w="43" w:type="dxa"/>
            </w:tcMar>
            <w:vAlign w:val="bottom"/>
          </w:tcPr>
          <w:p w14:paraId="573FA276"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3F486781" w14:textId="77777777" w:rsidR="00D82D5F" w:rsidRPr="00A77A7E" w:rsidRDefault="00D82D5F" w:rsidP="00D82D5F">
            <w:pPr>
              <w:jc w:val="right"/>
              <w:rPr>
                <w:sz w:val="21"/>
              </w:rPr>
            </w:pPr>
            <w:r w:rsidRPr="00A77A7E">
              <w:rPr>
                <w:sz w:val="21"/>
              </w:rPr>
              <w:t>2 mill.kr</w:t>
            </w:r>
          </w:p>
        </w:tc>
        <w:tc>
          <w:tcPr>
            <w:tcW w:w="920" w:type="dxa"/>
            <w:tcBorders>
              <w:top w:val="nil"/>
              <w:left w:val="nil"/>
              <w:bottom w:val="nil"/>
              <w:right w:val="nil"/>
            </w:tcBorders>
            <w:tcMar>
              <w:top w:w="120" w:type="dxa"/>
              <w:left w:w="43" w:type="dxa"/>
              <w:bottom w:w="43" w:type="dxa"/>
              <w:right w:w="43" w:type="dxa"/>
            </w:tcMar>
            <w:vAlign w:val="bottom"/>
          </w:tcPr>
          <w:p w14:paraId="57B78326" w14:textId="77777777" w:rsidR="00D82D5F" w:rsidRPr="00A77A7E" w:rsidRDefault="00D82D5F" w:rsidP="00D82D5F">
            <w:pPr>
              <w:jc w:val="right"/>
              <w:rPr>
                <w:sz w:val="21"/>
              </w:rPr>
            </w:pPr>
            <w:r w:rsidRPr="00A77A7E">
              <w:rPr>
                <w:sz w:val="21"/>
              </w:rPr>
              <w:t>0 mill.kr</w:t>
            </w:r>
          </w:p>
        </w:tc>
        <w:tc>
          <w:tcPr>
            <w:tcW w:w="920" w:type="dxa"/>
            <w:tcBorders>
              <w:top w:val="nil"/>
              <w:left w:val="nil"/>
              <w:bottom w:val="nil"/>
              <w:right w:val="nil"/>
            </w:tcBorders>
            <w:tcMar>
              <w:top w:w="120" w:type="dxa"/>
              <w:left w:w="43" w:type="dxa"/>
              <w:bottom w:w="43" w:type="dxa"/>
              <w:right w:w="43" w:type="dxa"/>
            </w:tcMar>
            <w:vAlign w:val="bottom"/>
          </w:tcPr>
          <w:p w14:paraId="362F26FE"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49F79E1D" w14:textId="77777777" w:rsidR="00D82D5F" w:rsidRPr="00A77A7E" w:rsidRDefault="00D82D5F" w:rsidP="00D82D5F">
            <w:pPr>
              <w:jc w:val="right"/>
              <w:rPr>
                <w:sz w:val="21"/>
              </w:rPr>
            </w:pPr>
            <w:r w:rsidRPr="00A77A7E">
              <w:rPr>
                <w:sz w:val="21"/>
              </w:rPr>
              <w:t>-</w:t>
            </w:r>
          </w:p>
        </w:tc>
      </w:tr>
      <w:tr w:rsidR="00D82D5F" w:rsidRPr="00A77A7E" w14:paraId="3DC19A12"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4172FC95" w14:textId="77777777" w:rsidR="00D82D5F" w:rsidRPr="00A77A7E" w:rsidRDefault="00D82D5F" w:rsidP="00D82D5F">
            <w:pPr>
              <w:rPr>
                <w:sz w:val="21"/>
              </w:rPr>
            </w:pPr>
            <w:r w:rsidRPr="00A77A7E">
              <w:rPr>
                <w:sz w:val="21"/>
              </w:rPr>
              <w:t>06.02.9091</w:t>
            </w:r>
          </w:p>
        </w:tc>
        <w:tc>
          <w:tcPr>
            <w:tcW w:w="920" w:type="dxa"/>
            <w:tcBorders>
              <w:top w:val="nil"/>
              <w:left w:val="nil"/>
              <w:bottom w:val="nil"/>
              <w:right w:val="nil"/>
            </w:tcBorders>
            <w:tcMar>
              <w:top w:w="120" w:type="dxa"/>
              <w:left w:w="43" w:type="dxa"/>
              <w:bottom w:w="43" w:type="dxa"/>
              <w:right w:w="43" w:type="dxa"/>
            </w:tcMar>
            <w:vAlign w:val="bottom"/>
          </w:tcPr>
          <w:p w14:paraId="7350C5CE" w14:textId="77777777" w:rsidR="00D82D5F" w:rsidRPr="00A77A7E" w:rsidRDefault="00D82D5F" w:rsidP="00D82D5F">
            <w:pPr>
              <w:rPr>
                <w:sz w:val="21"/>
              </w:rPr>
            </w:pPr>
            <w:r w:rsidRPr="00A77A7E">
              <w:rPr>
                <w:sz w:val="21"/>
              </w:rPr>
              <w:t>Gras i ruller</w:t>
            </w:r>
            <w:r w:rsidRPr="00A77A7E">
              <w:rPr>
                <w:rStyle w:val="skrift-hevet"/>
                <w:sz w:val="21"/>
              </w:rPr>
              <w:t>3</w:t>
            </w:r>
          </w:p>
        </w:tc>
        <w:tc>
          <w:tcPr>
            <w:tcW w:w="920" w:type="dxa"/>
            <w:tcBorders>
              <w:top w:val="nil"/>
              <w:left w:val="nil"/>
              <w:bottom w:val="nil"/>
              <w:right w:val="nil"/>
            </w:tcBorders>
            <w:tcMar>
              <w:top w:w="120" w:type="dxa"/>
              <w:left w:w="43" w:type="dxa"/>
              <w:bottom w:w="43" w:type="dxa"/>
              <w:right w:w="43" w:type="dxa"/>
            </w:tcMar>
            <w:vAlign w:val="bottom"/>
          </w:tcPr>
          <w:p w14:paraId="7CC15C54"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21000352" w14:textId="77777777" w:rsidR="00D82D5F" w:rsidRPr="00A77A7E" w:rsidRDefault="00D82D5F" w:rsidP="00D82D5F">
            <w:pPr>
              <w:jc w:val="right"/>
              <w:rPr>
                <w:sz w:val="21"/>
              </w:rPr>
            </w:pPr>
            <w:r w:rsidRPr="00A77A7E">
              <w:rPr>
                <w:sz w:val="21"/>
              </w:rPr>
              <w:t>4 mill.kr</w:t>
            </w:r>
          </w:p>
        </w:tc>
        <w:tc>
          <w:tcPr>
            <w:tcW w:w="920" w:type="dxa"/>
            <w:tcBorders>
              <w:top w:val="nil"/>
              <w:left w:val="nil"/>
              <w:bottom w:val="nil"/>
              <w:right w:val="nil"/>
            </w:tcBorders>
            <w:tcMar>
              <w:top w:w="120" w:type="dxa"/>
              <w:left w:w="43" w:type="dxa"/>
              <w:bottom w:w="43" w:type="dxa"/>
              <w:right w:w="43" w:type="dxa"/>
            </w:tcMar>
            <w:vAlign w:val="bottom"/>
          </w:tcPr>
          <w:p w14:paraId="188C1D8F" w14:textId="77777777" w:rsidR="00D82D5F" w:rsidRPr="00A77A7E" w:rsidRDefault="00D82D5F" w:rsidP="00D82D5F">
            <w:pPr>
              <w:jc w:val="right"/>
              <w:rPr>
                <w:sz w:val="21"/>
              </w:rPr>
            </w:pPr>
            <w:r w:rsidRPr="00A77A7E">
              <w:rPr>
                <w:sz w:val="21"/>
              </w:rPr>
              <w:t>0,4 mill.kr</w:t>
            </w:r>
          </w:p>
        </w:tc>
        <w:tc>
          <w:tcPr>
            <w:tcW w:w="920" w:type="dxa"/>
            <w:tcBorders>
              <w:top w:val="nil"/>
              <w:left w:val="nil"/>
              <w:bottom w:val="nil"/>
              <w:right w:val="nil"/>
            </w:tcBorders>
            <w:tcMar>
              <w:top w:w="120" w:type="dxa"/>
              <w:left w:w="43" w:type="dxa"/>
              <w:bottom w:w="43" w:type="dxa"/>
              <w:right w:w="43" w:type="dxa"/>
            </w:tcMar>
            <w:vAlign w:val="bottom"/>
          </w:tcPr>
          <w:p w14:paraId="5256B656" w14:textId="77777777" w:rsidR="00D82D5F" w:rsidRPr="00A77A7E" w:rsidRDefault="00D82D5F" w:rsidP="00D82D5F">
            <w:pPr>
              <w:jc w:val="right"/>
              <w:rPr>
                <w:sz w:val="21"/>
              </w:rPr>
            </w:pPr>
            <w:r w:rsidRPr="00A77A7E">
              <w:rPr>
                <w:sz w:val="21"/>
              </w:rPr>
              <w:t>9</w:t>
            </w:r>
          </w:p>
        </w:tc>
        <w:tc>
          <w:tcPr>
            <w:tcW w:w="920" w:type="dxa"/>
            <w:tcBorders>
              <w:top w:val="nil"/>
              <w:left w:val="nil"/>
              <w:bottom w:val="nil"/>
              <w:right w:val="nil"/>
            </w:tcBorders>
            <w:tcMar>
              <w:top w:w="120" w:type="dxa"/>
              <w:left w:w="43" w:type="dxa"/>
              <w:bottom w:w="43" w:type="dxa"/>
              <w:right w:w="43" w:type="dxa"/>
            </w:tcMar>
            <w:vAlign w:val="bottom"/>
          </w:tcPr>
          <w:p w14:paraId="639DF4B4" w14:textId="77777777" w:rsidR="00D82D5F" w:rsidRPr="00A77A7E" w:rsidRDefault="00D82D5F" w:rsidP="00D82D5F">
            <w:pPr>
              <w:jc w:val="right"/>
              <w:rPr>
                <w:sz w:val="21"/>
              </w:rPr>
            </w:pPr>
            <w:r w:rsidRPr="00A77A7E">
              <w:rPr>
                <w:sz w:val="21"/>
              </w:rPr>
              <w:t>-</w:t>
            </w:r>
          </w:p>
        </w:tc>
      </w:tr>
      <w:tr w:rsidR="00D82D5F" w:rsidRPr="00A77A7E" w14:paraId="48D75A8F"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474087F8" w14:textId="77777777" w:rsidR="00D82D5F" w:rsidRPr="00A77A7E" w:rsidRDefault="00D82D5F" w:rsidP="00D82D5F">
            <w:pPr>
              <w:rPr>
                <w:sz w:val="21"/>
              </w:rPr>
            </w:pPr>
            <w:r w:rsidRPr="00A77A7E">
              <w:rPr>
                <w:sz w:val="21"/>
              </w:rPr>
              <w:t>07.01.9022</w:t>
            </w:r>
          </w:p>
        </w:tc>
        <w:tc>
          <w:tcPr>
            <w:tcW w:w="920" w:type="dxa"/>
            <w:tcBorders>
              <w:top w:val="nil"/>
              <w:left w:val="nil"/>
              <w:bottom w:val="nil"/>
              <w:right w:val="nil"/>
            </w:tcBorders>
            <w:tcMar>
              <w:top w:w="120" w:type="dxa"/>
              <w:left w:w="43" w:type="dxa"/>
              <w:bottom w:w="43" w:type="dxa"/>
              <w:right w:w="43" w:type="dxa"/>
            </w:tcMar>
            <w:vAlign w:val="bottom"/>
          </w:tcPr>
          <w:p w14:paraId="11AD105C" w14:textId="77777777" w:rsidR="00D82D5F" w:rsidRPr="00A77A7E" w:rsidRDefault="00D82D5F" w:rsidP="00D82D5F">
            <w:pPr>
              <w:rPr>
                <w:sz w:val="21"/>
              </w:rPr>
            </w:pPr>
            <w:r w:rsidRPr="00A77A7E">
              <w:rPr>
                <w:sz w:val="21"/>
              </w:rPr>
              <w:t xml:space="preserve">Nypoteter </w:t>
            </w:r>
            <w:r w:rsidRPr="00A77A7E">
              <w:rPr>
                <w:sz w:val="21"/>
              </w:rPr>
              <w:br/>
              <w:t>01.04-14.05</w:t>
            </w:r>
          </w:p>
        </w:tc>
        <w:tc>
          <w:tcPr>
            <w:tcW w:w="920" w:type="dxa"/>
            <w:tcBorders>
              <w:top w:val="nil"/>
              <w:left w:val="nil"/>
              <w:bottom w:val="nil"/>
              <w:right w:val="nil"/>
            </w:tcBorders>
            <w:tcMar>
              <w:top w:w="120" w:type="dxa"/>
              <w:left w:w="43" w:type="dxa"/>
              <w:bottom w:w="43" w:type="dxa"/>
              <w:right w:w="43" w:type="dxa"/>
            </w:tcMar>
            <w:vAlign w:val="bottom"/>
          </w:tcPr>
          <w:p w14:paraId="3759560A"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79469572" w14:textId="77777777" w:rsidR="00D82D5F" w:rsidRPr="00A77A7E" w:rsidRDefault="00D82D5F" w:rsidP="00D82D5F">
            <w:pPr>
              <w:jc w:val="right"/>
              <w:rPr>
                <w:sz w:val="21"/>
              </w:rPr>
            </w:pPr>
            <w:r w:rsidRPr="00A77A7E">
              <w:rPr>
                <w:sz w:val="21"/>
              </w:rPr>
              <w:t xml:space="preserve"> 2 500 </w:t>
            </w:r>
          </w:p>
        </w:tc>
        <w:tc>
          <w:tcPr>
            <w:tcW w:w="920" w:type="dxa"/>
            <w:tcBorders>
              <w:top w:val="nil"/>
              <w:left w:val="nil"/>
              <w:bottom w:val="nil"/>
              <w:right w:val="nil"/>
            </w:tcBorders>
            <w:tcMar>
              <w:top w:w="120" w:type="dxa"/>
              <w:left w:w="43" w:type="dxa"/>
              <w:bottom w:w="43" w:type="dxa"/>
              <w:right w:w="43" w:type="dxa"/>
            </w:tcMar>
            <w:vAlign w:val="bottom"/>
          </w:tcPr>
          <w:p w14:paraId="23E0321F" w14:textId="77777777" w:rsidR="00D82D5F" w:rsidRPr="00A77A7E" w:rsidRDefault="00D82D5F" w:rsidP="00D82D5F">
            <w:pPr>
              <w:jc w:val="right"/>
              <w:rPr>
                <w:sz w:val="21"/>
              </w:rPr>
            </w:pPr>
            <w:r w:rsidRPr="00A77A7E">
              <w:rPr>
                <w:sz w:val="21"/>
              </w:rPr>
              <w:t xml:space="preserve"> 1 498 </w:t>
            </w:r>
          </w:p>
        </w:tc>
        <w:tc>
          <w:tcPr>
            <w:tcW w:w="920" w:type="dxa"/>
            <w:tcBorders>
              <w:top w:val="nil"/>
              <w:left w:val="nil"/>
              <w:bottom w:val="nil"/>
              <w:right w:val="nil"/>
            </w:tcBorders>
            <w:tcMar>
              <w:top w:w="120" w:type="dxa"/>
              <w:left w:w="43" w:type="dxa"/>
              <w:bottom w:w="43" w:type="dxa"/>
              <w:right w:w="43" w:type="dxa"/>
            </w:tcMar>
            <w:vAlign w:val="bottom"/>
          </w:tcPr>
          <w:p w14:paraId="6AEFA4E7" w14:textId="77777777" w:rsidR="00D82D5F" w:rsidRPr="00A77A7E" w:rsidRDefault="00D82D5F" w:rsidP="00D82D5F">
            <w:pPr>
              <w:jc w:val="right"/>
              <w:rPr>
                <w:sz w:val="21"/>
              </w:rPr>
            </w:pPr>
            <w:r w:rsidRPr="00A77A7E">
              <w:rPr>
                <w:sz w:val="21"/>
              </w:rPr>
              <w:t>60</w:t>
            </w:r>
          </w:p>
        </w:tc>
        <w:tc>
          <w:tcPr>
            <w:tcW w:w="920" w:type="dxa"/>
            <w:tcBorders>
              <w:top w:val="nil"/>
              <w:left w:val="nil"/>
              <w:bottom w:val="nil"/>
              <w:right w:val="nil"/>
            </w:tcBorders>
            <w:tcMar>
              <w:top w:w="120" w:type="dxa"/>
              <w:left w:w="43" w:type="dxa"/>
              <w:bottom w:w="43" w:type="dxa"/>
              <w:right w:w="43" w:type="dxa"/>
            </w:tcMar>
            <w:vAlign w:val="bottom"/>
          </w:tcPr>
          <w:p w14:paraId="0696235D" w14:textId="77777777" w:rsidR="00D82D5F" w:rsidRPr="00A77A7E" w:rsidRDefault="00D82D5F" w:rsidP="00D82D5F">
            <w:pPr>
              <w:jc w:val="right"/>
              <w:rPr>
                <w:sz w:val="21"/>
              </w:rPr>
            </w:pPr>
            <w:r w:rsidRPr="00A77A7E">
              <w:rPr>
                <w:sz w:val="21"/>
              </w:rPr>
              <w:t>0,01</w:t>
            </w:r>
          </w:p>
        </w:tc>
      </w:tr>
      <w:tr w:rsidR="00D82D5F" w:rsidRPr="00A77A7E" w14:paraId="516487B2"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08BA0D80" w14:textId="77777777" w:rsidR="00D82D5F" w:rsidRPr="00A77A7E" w:rsidRDefault="00D82D5F" w:rsidP="00D82D5F">
            <w:pPr>
              <w:rPr>
                <w:sz w:val="21"/>
              </w:rPr>
            </w:pPr>
            <w:r w:rsidRPr="00A77A7E">
              <w:rPr>
                <w:sz w:val="21"/>
              </w:rPr>
              <w:t>07.01.9022</w:t>
            </w:r>
          </w:p>
        </w:tc>
        <w:tc>
          <w:tcPr>
            <w:tcW w:w="920" w:type="dxa"/>
            <w:tcBorders>
              <w:top w:val="nil"/>
              <w:left w:val="nil"/>
              <w:bottom w:val="nil"/>
              <w:right w:val="nil"/>
            </w:tcBorders>
            <w:tcMar>
              <w:top w:w="120" w:type="dxa"/>
              <w:left w:w="43" w:type="dxa"/>
              <w:bottom w:w="43" w:type="dxa"/>
              <w:right w:w="43" w:type="dxa"/>
            </w:tcMar>
            <w:vAlign w:val="bottom"/>
          </w:tcPr>
          <w:p w14:paraId="64A48A0A" w14:textId="77777777" w:rsidR="00D82D5F" w:rsidRPr="00A77A7E" w:rsidRDefault="00D82D5F" w:rsidP="00D82D5F">
            <w:pPr>
              <w:rPr>
                <w:sz w:val="21"/>
              </w:rPr>
            </w:pPr>
            <w:r w:rsidRPr="00A77A7E">
              <w:rPr>
                <w:sz w:val="21"/>
              </w:rPr>
              <w:t xml:space="preserve">Nypoteter </w:t>
            </w:r>
            <w:r w:rsidRPr="00A77A7E">
              <w:rPr>
                <w:sz w:val="21"/>
              </w:rPr>
              <w:br/>
              <w:t>01.04-14.05</w:t>
            </w:r>
          </w:p>
        </w:tc>
        <w:tc>
          <w:tcPr>
            <w:tcW w:w="920" w:type="dxa"/>
            <w:tcBorders>
              <w:top w:val="nil"/>
              <w:left w:val="nil"/>
              <w:bottom w:val="nil"/>
              <w:right w:val="nil"/>
            </w:tcBorders>
            <w:tcMar>
              <w:top w:w="120" w:type="dxa"/>
              <w:left w:w="43" w:type="dxa"/>
              <w:bottom w:w="43" w:type="dxa"/>
              <w:right w:w="43" w:type="dxa"/>
            </w:tcMar>
            <w:vAlign w:val="bottom"/>
          </w:tcPr>
          <w:p w14:paraId="175097B9"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09D951E0" w14:textId="77777777" w:rsidR="00D82D5F" w:rsidRPr="00A77A7E" w:rsidRDefault="00D82D5F" w:rsidP="00D82D5F">
            <w:pPr>
              <w:jc w:val="right"/>
              <w:rPr>
                <w:sz w:val="21"/>
              </w:rPr>
            </w:pPr>
            <w:r w:rsidRPr="00A77A7E">
              <w:rPr>
                <w:sz w:val="21"/>
              </w:rPr>
              <w:t xml:space="preserve"> 1 000 </w:t>
            </w:r>
          </w:p>
        </w:tc>
        <w:tc>
          <w:tcPr>
            <w:tcW w:w="920" w:type="dxa"/>
            <w:tcBorders>
              <w:top w:val="nil"/>
              <w:left w:val="nil"/>
              <w:bottom w:val="nil"/>
              <w:right w:val="nil"/>
            </w:tcBorders>
            <w:tcMar>
              <w:top w:w="120" w:type="dxa"/>
              <w:left w:w="43" w:type="dxa"/>
              <w:bottom w:w="43" w:type="dxa"/>
              <w:right w:w="43" w:type="dxa"/>
            </w:tcMar>
            <w:vAlign w:val="bottom"/>
          </w:tcPr>
          <w:p w14:paraId="7126C4A8"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77534967"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5133F5AB" w14:textId="77777777" w:rsidR="00D82D5F" w:rsidRPr="00A77A7E" w:rsidRDefault="00D82D5F" w:rsidP="00D82D5F">
            <w:pPr>
              <w:jc w:val="right"/>
              <w:rPr>
                <w:sz w:val="21"/>
              </w:rPr>
            </w:pPr>
            <w:r w:rsidRPr="00A77A7E">
              <w:rPr>
                <w:sz w:val="21"/>
              </w:rPr>
              <w:t>0,00</w:t>
            </w:r>
          </w:p>
        </w:tc>
      </w:tr>
      <w:tr w:rsidR="00D82D5F" w:rsidRPr="00A77A7E" w14:paraId="207E92F9"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8B6AB0E" w14:textId="77777777" w:rsidR="00D82D5F" w:rsidRPr="00A77A7E" w:rsidRDefault="00D82D5F" w:rsidP="00D82D5F">
            <w:pPr>
              <w:rPr>
                <w:sz w:val="21"/>
              </w:rPr>
            </w:pPr>
            <w:r w:rsidRPr="00A77A7E">
              <w:rPr>
                <w:sz w:val="21"/>
              </w:rPr>
              <w:t>ex. 07.01.9028</w:t>
            </w:r>
          </w:p>
        </w:tc>
        <w:tc>
          <w:tcPr>
            <w:tcW w:w="920" w:type="dxa"/>
            <w:tcBorders>
              <w:top w:val="nil"/>
              <w:left w:val="nil"/>
              <w:bottom w:val="nil"/>
              <w:right w:val="nil"/>
            </w:tcBorders>
            <w:tcMar>
              <w:top w:w="120" w:type="dxa"/>
              <w:left w:w="43" w:type="dxa"/>
              <w:bottom w:w="43" w:type="dxa"/>
              <w:right w:w="43" w:type="dxa"/>
            </w:tcMar>
            <w:vAlign w:val="bottom"/>
          </w:tcPr>
          <w:p w14:paraId="32CD0770" w14:textId="77777777" w:rsidR="00D82D5F" w:rsidRPr="00A77A7E" w:rsidRDefault="00D82D5F" w:rsidP="00D82D5F">
            <w:pPr>
              <w:rPr>
                <w:sz w:val="21"/>
              </w:rPr>
            </w:pPr>
            <w:r w:rsidRPr="00A77A7E">
              <w:rPr>
                <w:sz w:val="21"/>
              </w:rPr>
              <w:t>Poteter</w:t>
            </w:r>
          </w:p>
        </w:tc>
        <w:tc>
          <w:tcPr>
            <w:tcW w:w="920" w:type="dxa"/>
            <w:tcBorders>
              <w:top w:val="nil"/>
              <w:left w:val="nil"/>
              <w:bottom w:val="nil"/>
              <w:right w:val="nil"/>
            </w:tcBorders>
            <w:tcMar>
              <w:top w:w="120" w:type="dxa"/>
              <w:left w:w="43" w:type="dxa"/>
              <w:bottom w:w="43" w:type="dxa"/>
              <w:right w:w="43" w:type="dxa"/>
            </w:tcMar>
            <w:vAlign w:val="bottom"/>
          </w:tcPr>
          <w:p w14:paraId="7EA314DF" w14:textId="77777777" w:rsidR="00D82D5F" w:rsidRPr="00A77A7E" w:rsidRDefault="00D82D5F" w:rsidP="00D82D5F">
            <w:pPr>
              <w:rPr>
                <w:sz w:val="21"/>
              </w:rPr>
            </w:pPr>
            <w:r w:rsidRPr="00A77A7E">
              <w:rPr>
                <w:sz w:val="21"/>
              </w:rPr>
              <w:t>Egypt</w:t>
            </w:r>
          </w:p>
        </w:tc>
        <w:tc>
          <w:tcPr>
            <w:tcW w:w="920" w:type="dxa"/>
            <w:tcBorders>
              <w:top w:val="nil"/>
              <w:left w:val="nil"/>
              <w:bottom w:val="nil"/>
              <w:right w:val="nil"/>
            </w:tcBorders>
            <w:tcMar>
              <w:top w:w="120" w:type="dxa"/>
              <w:left w:w="43" w:type="dxa"/>
              <w:bottom w:w="43" w:type="dxa"/>
              <w:right w:w="43" w:type="dxa"/>
            </w:tcMar>
            <w:vAlign w:val="bottom"/>
          </w:tcPr>
          <w:p w14:paraId="5164B043" w14:textId="77777777" w:rsidR="00D82D5F" w:rsidRPr="00A77A7E" w:rsidRDefault="00D82D5F" w:rsidP="00D82D5F">
            <w:pPr>
              <w:jc w:val="right"/>
              <w:rPr>
                <w:sz w:val="21"/>
              </w:rPr>
            </w:pPr>
            <w:r w:rsidRPr="00A77A7E">
              <w:rPr>
                <w:sz w:val="21"/>
              </w:rPr>
              <w:t xml:space="preserve"> 1 310 </w:t>
            </w:r>
          </w:p>
        </w:tc>
        <w:tc>
          <w:tcPr>
            <w:tcW w:w="920" w:type="dxa"/>
            <w:tcBorders>
              <w:top w:val="nil"/>
              <w:left w:val="nil"/>
              <w:bottom w:val="nil"/>
              <w:right w:val="nil"/>
            </w:tcBorders>
            <w:tcMar>
              <w:top w:w="120" w:type="dxa"/>
              <w:left w:w="43" w:type="dxa"/>
              <w:bottom w:w="43" w:type="dxa"/>
              <w:right w:w="43" w:type="dxa"/>
            </w:tcMar>
            <w:vAlign w:val="bottom"/>
          </w:tcPr>
          <w:p w14:paraId="1ECAE0EB"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68236465"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30CF6C68" w14:textId="77777777" w:rsidR="00D82D5F" w:rsidRPr="00A77A7E" w:rsidRDefault="00D82D5F" w:rsidP="00D82D5F">
            <w:pPr>
              <w:jc w:val="right"/>
              <w:rPr>
                <w:sz w:val="21"/>
              </w:rPr>
            </w:pPr>
            <w:r w:rsidRPr="00A77A7E">
              <w:rPr>
                <w:sz w:val="21"/>
              </w:rPr>
              <w:t>0,01</w:t>
            </w:r>
          </w:p>
        </w:tc>
      </w:tr>
      <w:tr w:rsidR="00D82D5F" w:rsidRPr="00A77A7E" w14:paraId="5A668802"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32D90EFC" w14:textId="77777777" w:rsidR="00D82D5F" w:rsidRPr="00A77A7E" w:rsidRDefault="00D82D5F" w:rsidP="00D82D5F">
            <w:pPr>
              <w:rPr>
                <w:sz w:val="21"/>
              </w:rPr>
            </w:pPr>
            <w:r w:rsidRPr="00A77A7E">
              <w:rPr>
                <w:sz w:val="21"/>
              </w:rPr>
              <w:t>07.04.9013/9020</w:t>
            </w:r>
          </w:p>
        </w:tc>
        <w:tc>
          <w:tcPr>
            <w:tcW w:w="920" w:type="dxa"/>
            <w:tcBorders>
              <w:top w:val="nil"/>
              <w:left w:val="nil"/>
              <w:bottom w:val="nil"/>
              <w:right w:val="nil"/>
            </w:tcBorders>
            <w:tcMar>
              <w:top w:w="120" w:type="dxa"/>
              <w:left w:w="43" w:type="dxa"/>
              <w:bottom w:w="43" w:type="dxa"/>
              <w:right w:w="43" w:type="dxa"/>
            </w:tcMar>
            <w:vAlign w:val="bottom"/>
          </w:tcPr>
          <w:p w14:paraId="4C2099AF" w14:textId="77777777" w:rsidR="00D82D5F" w:rsidRPr="00A77A7E" w:rsidRDefault="00D82D5F" w:rsidP="00D82D5F">
            <w:pPr>
              <w:rPr>
                <w:sz w:val="21"/>
              </w:rPr>
            </w:pPr>
            <w:r w:rsidRPr="00A77A7E">
              <w:rPr>
                <w:sz w:val="21"/>
              </w:rPr>
              <w:t>Hvitkål</w:t>
            </w:r>
          </w:p>
        </w:tc>
        <w:tc>
          <w:tcPr>
            <w:tcW w:w="920" w:type="dxa"/>
            <w:tcBorders>
              <w:top w:val="nil"/>
              <w:left w:val="nil"/>
              <w:bottom w:val="nil"/>
              <w:right w:val="nil"/>
            </w:tcBorders>
            <w:tcMar>
              <w:top w:w="120" w:type="dxa"/>
              <w:left w:w="43" w:type="dxa"/>
              <w:bottom w:w="43" w:type="dxa"/>
              <w:right w:w="43" w:type="dxa"/>
            </w:tcMar>
            <w:vAlign w:val="bottom"/>
          </w:tcPr>
          <w:p w14:paraId="19B4BB00" w14:textId="77777777" w:rsidR="00D82D5F" w:rsidRPr="00A77A7E" w:rsidRDefault="00D82D5F" w:rsidP="00D82D5F">
            <w:pPr>
              <w:rPr>
                <w:sz w:val="21"/>
              </w:rPr>
            </w:pPr>
            <w:r w:rsidRPr="00A77A7E">
              <w:rPr>
                <w:sz w:val="21"/>
              </w:rPr>
              <w:t>WTO</w:t>
            </w:r>
          </w:p>
        </w:tc>
        <w:tc>
          <w:tcPr>
            <w:tcW w:w="920" w:type="dxa"/>
            <w:tcBorders>
              <w:top w:val="nil"/>
              <w:left w:val="nil"/>
              <w:bottom w:val="nil"/>
              <w:right w:val="nil"/>
            </w:tcBorders>
            <w:tcMar>
              <w:top w:w="120" w:type="dxa"/>
              <w:left w:w="43" w:type="dxa"/>
              <w:bottom w:w="43" w:type="dxa"/>
              <w:right w:w="43" w:type="dxa"/>
            </w:tcMar>
            <w:vAlign w:val="bottom"/>
          </w:tcPr>
          <w:p w14:paraId="45769C1B" w14:textId="77777777" w:rsidR="00D82D5F" w:rsidRPr="00A77A7E" w:rsidRDefault="00D82D5F" w:rsidP="00D82D5F">
            <w:pPr>
              <w:jc w:val="right"/>
              <w:rPr>
                <w:sz w:val="21"/>
              </w:rPr>
            </w:pPr>
            <w:r w:rsidRPr="00A77A7E">
              <w:rPr>
                <w:sz w:val="21"/>
              </w:rPr>
              <w:t xml:space="preserve"> 134 </w:t>
            </w:r>
          </w:p>
        </w:tc>
        <w:tc>
          <w:tcPr>
            <w:tcW w:w="920" w:type="dxa"/>
            <w:tcBorders>
              <w:top w:val="nil"/>
              <w:left w:val="nil"/>
              <w:bottom w:val="nil"/>
              <w:right w:val="nil"/>
            </w:tcBorders>
            <w:tcMar>
              <w:top w:w="120" w:type="dxa"/>
              <w:left w:w="43" w:type="dxa"/>
              <w:bottom w:w="43" w:type="dxa"/>
              <w:right w:w="43" w:type="dxa"/>
            </w:tcMar>
            <w:vAlign w:val="bottom"/>
          </w:tcPr>
          <w:p w14:paraId="724F9EFB"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739307F4"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6AA516BF" w14:textId="77777777" w:rsidR="00D82D5F" w:rsidRPr="00A77A7E" w:rsidRDefault="00D82D5F" w:rsidP="00D82D5F">
            <w:pPr>
              <w:jc w:val="right"/>
              <w:rPr>
                <w:sz w:val="21"/>
              </w:rPr>
            </w:pPr>
            <w:r w:rsidRPr="00A77A7E">
              <w:rPr>
                <w:sz w:val="21"/>
              </w:rPr>
              <w:t>0,01</w:t>
            </w:r>
          </w:p>
        </w:tc>
      </w:tr>
      <w:tr w:rsidR="00D82D5F" w:rsidRPr="00A77A7E" w14:paraId="0787C29E"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2A7CA0C6" w14:textId="77777777" w:rsidR="00D82D5F" w:rsidRPr="00A77A7E" w:rsidRDefault="00D82D5F" w:rsidP="00D82D5F">
            <w:pPr>
              <w:rPr>
                <w:sz w:val="21"/>
              </w:rPr>
            </w:pPr>
            <w:r w:rsidRPr="00A77A7E">
              <w:rPr>
                <w:sz w:val="21"/>
              </w:rPr>
              <w:t>07.04.9040</w:t>
            </w:r>
          </w:p>
        </w:tc>
        <w:tc>
          <w:tcPr>
            <w:tcW w:w="920" w:type="dxa"/>
            <w:tcBorders>
              <w:top w:val="nil"/>
              <w:left w:val="nil"/>
              <w:bottom w:val="nil"/>
              <w:right w:val="nil"/>
            </w:tcBorders>
            <w:tcMar>
              <w:top w:w="120" w:type="dxa"/>
              <w:left w:w="43" w:type="dxa"/>
              <w:bottom w:w="43" w:type="dxa"/>
              <w:right w:w="43" w:type="dxa"/>
            </w:tcMar>
            <w:vAlign w:val="bottom"/>
          </w:tcPr>
          <w:p w14:paraId="0A30A2ED" w14:textId="77777777" w:rsidR="00D82D5F" w:rsidRPr="00A77A7E" w:rsidRDefault="00D82D5F" w:rsidP="00D82D5F">
            <w:pPr>
              <w:rPr>
                <w:sz w:val="21"/>
              </w:rPr>
            </w:pPr>
            <w:r w:rsidRPr="00A77A7E">
              <w:rPr>
                <w:sz w:val="21"/>
              </w:rPr>
              <w:t>Rødkål</w:t>
            </w:r>
          </w:p>
        </w:tc>
        <w:tc>
          <w:tcPr>
            <w:tcW w:w="920" w:type="dxa"/>
            <w:tcBorders>
              <w:top w:val="nil"/>
              <w:left w:val="nil"/>
              <w:bottom w:val="nil"/>
              <w:right w:val="nil"/>
            </w:tcBorders>
            <w:tcMar>
              <w:top w:w="120" w:type="dxa"/>
              <w:left w:w="43" w:type="dxa"/>
              <w:bottom w:w="43" w:type="dxa"/>
              <w:right w:w="43" w:type="dxa"/>
            </w:tcMar>
            <w:vAlign w:val="bottom"/>
          </w:tcPr>
          <w:p w14:paraId="06E70D28" w14:textId="77777777" w:rsidR="00D82D5F" w:rsidRPr="00A77A7E" w:rsidRDefault="00D82D5F" w:rsidP="00D82D5F">
            <w:pPr>
              <w:rPr>
                <w:sz w:val="21"/>
              </w:rPr>
            </w:pPr>
            <w:r w:rsidRPr="00A77A7E">
              <w:rPr>
                <w:sz w:val="21"/>
              </w:rPr>
              <w:t>WTO</w:t>
            </w:r>
          </w:p>
        </w:tc>
        <w:tc>
          <w:tcPr>
            <w:tcW w:w="920" w:type="dxa"/>
            <w:tcBorders>
              <w:top w:val="nil"/>
              <w:left w:val="nil"/>
              <w:bottom w:val="nil"/>
              <w:right w:val="nil"/>
            </w:tcBorders>
            <w:tcMar>
              <w:top w:w="120" w:type="dxa"/>
              <w:left w:w="43" w:type="dxa"/>
              <w:bottom w:w="43" w:type="dxa"/>
              <w:right w:w="43" w:type="dxa"/>
            </w:tcMar>
            <w:vAlign w:val="bottom"/>
          </w:tcPr>
          <w:p w14:paraId="68F06DB4" w14:textId="77777777" w:rsidR="00D82D5F" w:rsidRPr="00A77A7E" w:rsidRDefault="00D82D5F" w:rsidP="00D82D5F">
            <w:pPr>
              <w:jc w:val="right"/>
              <w:rPr>
                <w:sz w:val="21"/>
              </w:rPr>
            </w:pPr>
            <w:r w:rsidRPr="00A77A7E">
              <w:rPr>
                <w:sz w:val="21"/>
              </w:rPr>
              <w:t xml:space="preserve"> 134 </w:t>
            </w:r>
          </w:p>
        </w:tc>
        <w:tc>
          <w:tcPr>
            <w:tcW w:w="920" w:type="dxa"/>
            <w:tcBorders>
              <w:top w:val="nil"/>
              <w:left w:val="nil"/>
              <w:bottom w:val="nil"/>
              <w:right w:val="nil"/>
            </w:tcBorders>
            <w:tcMar>
              <w:top w:w="120" w:type="dxa"/>
              <w:left w:w="43" w:type="dxa"/>
              <w:bottom w:w="43" w:type="dxa"/>
              <w:right w:w="43" w:type="dxa"/>
            </w:tcMar>
            <w:vAlign w:val="bottom"/>
          </w:tcPr>
          <w:p w14:paraId="6AAD78BE"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1BFDEF83"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77DA29F0" w14:textId="77777777" w:rsidR="00D82D5F" w:rsidRPr="00A77A7E" w:rsidRDefault="00D82D5F" w:rsidP="00D82D5F">
            <w:pPr>
              <w:jc w:val="right"/>
              <w:rPr>
                <w:sz w:val="21"/>
              </w:rPr>
            </w:pPr>
            <w:r w:rsidRPr="00A77A7E">
              <w:rPr>
                <w:sz w:val="21"/>
              </w:rPr>
              <w:t>0,01</w:t>
            </w:r>
          </w:p>
        </w:tc>
      </w:tr>
      <w:tr w:rsidR="00D82D5F" w:rsidRPr="00A77A7E" w14:paraId="2CD4C801"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7E41E68F" w14:textId="77777777" w:rsidR="00D82D5F" w:rsidRPr="00A77A7E" w:rsidRDefault="00D82D5F" w:rsidP="00D82D5F">
            <w:pPr>
              <w:rPr>
                <w:sz w:val="21"/>
              </w:rPr>
            </w:pPr>
            <w:r w:rsidRPr="00A77A7E">
              <w:rPr>
                <w:sz w:val="21"/>
              </w:rPr>
              <w:t>07.05.1112/1122</w:t>
            </w:r>
          </w:p>
        </w:tc>
        <w:tc>
          <w:tcPr>
            <w:tcW w:w="920" w:type="dxa"/>
            <w:tcBorders>
              <w:top w:val="nil"/>
              <w:left w:val="nil"/>
              <w:bottom w:val="nil"/>
              <w:right w:val="nil"/>
            </w:tcBorders>
            <w:tcMar>
              <w:top w:w="120" w:type="dxa"/>
              <w:left w:w="43" w:type="dxa"/>
              <w:bottom w:w="43" w:type="dxa"/>
              <w:right w:w="43" w:type="dxa"/>
            </w:tcMar>
            <w:vAlign w:val="bottom"/>
          </w:tcPr>
          <w:p w14:paraId="413700DF" w14:textId="77777777" w:rsidR="00D82D5F" w:rsidRPr="00A77A7E" w:rsidRDefault="00D82D5F" w:rsidP="00D82D5F">
            <w:pPr>
              <w:rPr>
                <w:sz w:val="21"/>
              </w:rPr>
            </w:pPr>
            <w:r w:rsidRPr="00A77A7E">
              <w:rPr>
                <w:sz w:val="21"/>
              </w:rPr>
              <w:t xml:space="preserve">Issalat industri </w:t>
            </w:r>
            <w:r w:rsidRPr="00A77A7E">
              <w:rPr>
                <w:sz w:val="21"/>
              </w:rPr>
              <w:br/>
              <w:t>01.03 – 30.11</w:t>
            </w:r>
          </w:p>
        </w:tc>
        <w:tc>
          <w:tcPr>
            <w:tcW w:w="920" w:type="dxa"/>
            <w:tcBorders>
              <w:top w:val="nil"/>
              <w:left w:val="nil"/>
              <w:bottom w:val="nil"/>
              <w:right w:val="nil"/>
            </w:tcBorders>
            <w:tcMar>
              <w:top w:w="120" w:type="dxa"/>
              <w:left w:w="43" w:type="dxa"/>
              <w:bottom w:w="43" w:type="dxa"/>
              <w:right w:w="43" w:type="dxa"/>
            </w:tcMar>
            <w:vAlign w:val="bottom"/>
          </w:tcPr>
          <w:p w14:paraId="76294DD7"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299C215A" w14:textId="77777777" w:rsidR="00D82D5F" w:rsidRPr="00A77A7E" w:rsidRDefault="00D82D5F" w:rsidP="00D82D5F">
            <w:pPr>
              <w:jc w:val="right"/>
              <w:rPr>
                <w:sz w:val="21"/>
              </w:rPr>
            </w:pPr>
            <w:r w:rsidRPr="00A77A7E">
              <w:rPr>
                <w:sz w:val="21"/>
              </w:rPr>
              <w:t xml:space="preserve"> 600 </w:t>
            </w:r>
          </w:p>
        </w:tc>
        <w:tc>
          <w:tcPr>
            <w:tcW w:w="920" w:type="dxa"/>
            <w:tcBorders>
              <w:top w:val="nil"/>
              <w:left w:val="nil"/>
              <w:bottom w:val="nil"/>
              <w:right w:val="nil"/>
            </w:tcBorders>
            <w:tcMar>
              <w:top w:w="120" w:type="dxa"/>
              <w:left w:w="43" w:type="dxa"/>
              <w:bottom w:w="43" w:type="dxa"/>
              <w:right w:w="43" w:type="dxa"/>
            </w:tcMar>
            <w:vAlign w:val="bottom"/>
          </w:tcPr>
          <w:p w14:paraId="65B83111" w14:textId="77777777" w:rsidR="00D82D5F" w:rsidRPr="00A77A7E" w:rsidRDefault="00D82D5F" w:rsidP="00D82D5F">
            <w:pPr>
              <w:jc w:val="right"/>
              <w:rPr>
                <w:sz w:val="21"/>
              </w:rPr>
            </w:pPr>
            <w:r w:rsidRPr="00A77A7E">
              <w:rPr>
                <w:sz w:val="21"/>
              </w:rPr>
              <w:t xml:space="preserve"> 389 </w:t>
            </w:r>
          </w:p>
        </w:tc>
        <w:tc>
          <w:tcPr>
            <w:tcW w:w="920" w:type="dxa"/>
            <w:tcBorders>
              <w:top w:val="nil"/>
              <w:left w:val="nil"/>
              <w:bottom w:val="nil"/>
              <w:right w:val="nil"/>
            </w:tcBorders>
            <w:tcMar>
              <w:top w:w="120" w:type="dxa"/>
              <w:left w:w="43" w:type="dxa"/>
              <w:bottom w:w="43" w:type="dxa"/>
              <w:right w:w="43" w:type="dxa"/>
            </w:tcMar>
            <w:vAlign w:val="bottom"/>
          </w:tcPr>
          <w:p w14:paraId="663F3BEE" w14:textId="77777777" w:rsidR="00D82D5F" w:rsidRPr="00A77A7E" w:rsidRDefault="00D82D5F" w:rsidP="00D82D5F">
            <w:pPr>
              <w:jc w:val="right"/>
              <w:rPr>
                <w:sz w:val="21"/>
              </w:rPr>
            </w:pPr>
            <w:r w:rsidRPr="00A77A7E">
              <w:rPr>
                <w:sz w:val="21"/>
              </w:rPr>
              <w:t>65</w:t>
            </w:r>
          </w:p>
        </w:tc>
        <w:tc>
          <w:tcPr>
            <w:tcW w:w="920" w:type="dxa"/>
            <w:tcBorders>
              <w:top w:val="nil"/>
              <w:left w:val="nil"/>
              <w:bottom w:val="nil"/>
              <w:right w:val="nil"/>
            </w:tcBorders>
            <w:tcMar>
              <w:top w:w="120" w:type="dxa"/>
              <w:left w:w="43" w:type="dxa"/>
              <w:bottom w:w="43" w:type="dxa"/>
              <w:right w:w="43" w:type="dxa"/>
            </w:tcMar>
            <w:vAlign w:val="bottom"/>
          </w:tcPr>
          <w:p w14:paraId="22EB02BD" w14:textId="77777777" w:rsidR="00D82D5F" w:rsidRPr="00A77A7E" w:rsidRDefault="00D82D5F" w:rsidP="00D82D5F">
            <w:pPr>
              <w:jc w:val="right"/>
              <w:rPr>
                <w:sz w:val="21"/>
              </w:rPr>
            </w:pPr>
            <w:r w:rsidRPr="00A77A7E">
              <w:rPr>
                <w:sz w:val="21"/>
              </w:rPr>
              <w:t>2,87</w:t>
            </w:r>
          </w:p>
        </w:tc>
      </w:tr>
      <w:tr w:rsidR="00D82D5F" w:rsidRPr="00A77A7E" w14:paraId="3A06E906"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7A09A2CE" w14:textId="77777777" w:rsidR="00D82D5F" w:rsidRPr="00A77A7E" w:rsidRDefault="00D82D5F" w:rsidP="00D82D5F">
            <w:pPr>
              <w:rPr>
                <w:sz w:val="21"/>
              </w:rPr>
            </w:pPr>
            <w:r w:rsidRPr="00A77A7E">
              <w:rPr>
                <w:sz w:val="21"/>
              </w:rPr>
              <w:t>07.05.1112/1119</w:t>
            </w:r>
          </w:p>
        </w:tc>
        <w:tc>
          <w:tcPr>
            <w:tcW w:w="920" w:type="dxa"/>
            <w:tcBorders>
              <w:top w:val="nil"/>
              <w:left w:val="nil"/>
              <w:bottom w:val="nil"/>
              <w:right w:val="nil"/>
            </w:tcBorders>
            <w:tcMar>
              <w:top w:w="120" w:type="dxa"/>
              <w:left w:w="43" w:type="dxa"/>
              <w:bottom w:w="43" w:type="dxa"/>
              <w:right w:w="43" w:type="dxa"/>
            </w:tcMar>
            <w:vAlign w:val="bottom"/>
          </w:tcPr>
          <w:p w14:paraId="5EB7ADDF" w14:textId="77777777" w:rsidR="00D82D5F" w:rsidRPr="00A77A7E" w:rsidRDefault="00D82D5F" w:rsidP="00D82D5F">
            <w:pPr>
              <w:rPr>
                <w:sz w:val="21"/>
              </w:rPr>
            </w:pPr>
            <w:r w:rsidRPr="00A77A7E">
              <w:rPr>
                <w:sz w:val="21"/>
              </w:rPr>
              <w:t xml:space="preserve">Issalat industri </w:t>
            </w:r>
            <w:r w:rsidRPr="00A77A7E">
              <w:rPr>
                <w:sz w:val="21"/>
              </w:rPr>
              <w:br/>
              <w:t>01.03 – 31.05</w:t>
            </w:r>
          </w:p>
        </w:tc>
        <w:tc>
          <w:tcPr>
            <w:tcW w:w="920" w:type="dxa"/>
            <w:tcBorders>
              <w:top w:val="nil"/>
              <w:left w:val="nil"/>
              <w:bottom w:val="nil"/>
              <w:right w:val="nil"/>
            </w:tcBorders>
            <w:tcMar>
              <w:top w:w="120" w:type="dxa"/>
              <w:left w:w="43" w:type="dxa"/>
              <w:bottom w:w="43" w:type="dxa"/>
              <w:right w:w="43" w:type="dxa"/>
            </w:tcMar>
            <w:vAlign w:val="bottom"/>
          </w:tcPr>
          <w:p w14:paraId="479639B9"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693155C1" w14:textId="77777777" w:rsidR="00D82D5F" w:rsidRPr="00A77A7E" w:rsidRDefault="00D82D5F" w:rsidP="00D82D5F">
            <w:pPr>
              <w:jc w:val="right"/>
              <w:rPr>
                <w:sz w:val="21"/>
              </w:rPr>
            </w:pPr>
            <w:r w:rsidRPr="00A77A7E">
              <w:rPr>
                <w:sz w:val="21"/>
              </w:rPr>
              <w:t xml:space="preserve"> 500 </w:t>
            </w:r>
          </w:p>
        </w:tc>
        <w:tc>
          <w:tcPr>
            <w:tcW w:w="920" w:type="dxa"/>
            <w:tcBorders>
              <w:top w:val="nil"/>
              <w:left w:val="nil"/>
              <w:bottom w:val="nil"/>
              <w:right w:val="nil"/>
            </w:tcBorders>
            <w:tcMar>
              <w:top w:w="120" w:type="dxa"/>
              <w:left w:w="43" w:type="dxa"/>
              <w:bottom w:w="43" w:type="dxa"/>
              <w:right w:w="43" w:type="dxa"/>
            </w:tcMar>
            <w:vAlign w:val="bottom"/>
          </w:tcPr>
          <w:p w14:paraId="24B3CE5E" w14:textId="77777777" w:rsidR="00D82D5F" w:rsidRPr="00A77A7E" w:rsidRDefault="00D82D5F" w:rsidP="00D82D5F">
            <w:pPr>
              <w:jc w:val="right"/>
              <w:rPr>
                <w:sz w:val="21"/>
              </w:rPr>
            </w:pPr>
            <w:r w:rsidRPr="00A77A7E">
              <w:rPr>
                <w:sz w:val="21"/>
              </w:rPr>
              <w:t xml:space="preserve"> 190 </w:t>
            </w:r>
          </w:p>
        </w:tc>
        <w:tc>
          <w:tcPr>
            <w:tcW w:w="920" w:type="dxa"/>
            <w:tcBorders>
              <w:top w:val="nil"/>
              <w:left w:val="nil"/>
              <w:bottom w:val="nil"/>
              <w:right w:val="nil"/>
            </w:tcBorders>
            <w:tcMar>
              <w:top w:w="120" w:type="dxa"/>
              <w:left w:w="43" w:type="dxa"/>
              <w:bottom w:w="43" w:type="dxa"/>
              <w:right w:w="43" w:type="dxa"/>
            </w:tcMar>
            <w:vAlign w:val="bottom"/>
          </w:tcPr>
          <w:p w14:paraId="2100AC4A" w14:textId="77777777" w:rsidR="00D82D5F" w:rsidRPr="00A77A7E" w:rsidRDefault="00D82D5F" w:rsidP="00D82D5F">
            <w:pPr>
              <w:jc w:val="right"/>
              <w:rPr>
                <w:sz w:val="21"/>
              </w:rPr>
            </w:pPr>
            <w:r w:rsidRPr="00A77A7E">
              <w:rPr>
                <w:sz w:val="21"/>
              </w:rPr>
              <w:t>38</w:t>
            </w:r>
          </w:p>
        </w:tc>
        <w:tc>
          <w:tcPr>
            <w:tcW w:w="920" w:type="dxa"/>
            <w:tcBorders>
              <w:top w:val="nil"/>
              <w:left w:val="nil"/>
              <w:bottom w:val="nil"/>
              <w:right w:val="nil"/>
            </w:tcBorders>
            <w:tcMar>
              <w:top w:w="120" w:type="dxa"/>
              <w:left w:w="43" w:type="dxa"/>
              <w:bottom w:w="43" w:type="dxa"/>
              <w:right w:w="43" w:type="dxa"/>
            </w:tcMar>
            <w:vAlign w:val="bottom"/>
          </w:tcPr>
          <w:p w14:paraId="31DE58F1" w14:textId="77777777" w:rsidR="00D82D5F" w:rsidRPr="00A77A7E" w:rsidRDefault="00D82D5F" w:rsidP="00D82D5F">
            <w:pPr>
              <w:jc w:val="right"/>
              <w:rPr>
                <w:sz w:val="21"/>
              </w:rPr>
            </w:pPr>
            <w:r w:rsidRPr="00A77A7E">
              <w:rPr>
                <w:sz w:val="21"/>
              </w:rPr>
              <w:t>0,03</w:t>
            </w:r>
          </w:p>
        </w:tc>
      </w:tr>
      <w:tr w:rsidR="00D82D5F" w:rsidRPr="00A77A7E" w14:paraId="0BF03CDF"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36264BFE" w14:textId="77777777" w:rsidR="00D82D5F" w:rsidRPr="00A77A7E" w:rsidRDefault="00D82D5F" w:rsidP="00D82D5F">
            <w:pPr>
              <w:rPr>
                <w:sz w:val="21"/>
              </w:rPr>
            </w:pPr>
            <w:r w:rsidRPr="00A77A7E">
              <w:rPr>
                <w:sz w:val="21"/>
              </w:rPr>
              <w:t>07.05.1112/1119/1122</w:t>
            </w:r>
          </w:p>
        </w:tc>
        <w:tc>
          <w:tcPr>
            <w:tcW w:w="920" w:type="dxa"/>
            <w:tcBorders>
              <w:top w:val="nil"/>
              <w:left w:val="nil"/>
              <w:bottom w:val="nil"/>
              <w:right w:val="nil"/>
            </w:tcBorders>
            <w:tcMar>
              <w:top w:w="120" w:type="dxa"/>
              <w:left w:w="43" w:type="dxa"/>
              <w:bottom w:w="43" w:type="dxa"/>
              <w:right w:w="43" w:type="dxa"/>
            </w:tcMar>
            <w:vAlign w:val="bottom"/>
          </w:tcPr>
          <w:p w14:paraId="763E2DAE" w14:textId="77777777" w:rsidR="00D82D5F" w:rsidRPr="00A77A7E" w:rsidRDefault="00D82D5F" w:rsidP="00D82D5F">
            <w:pPr>
              <w:rPr>
                <w:sz w:val="21"/>
              </w:rPr>
            </w:pPr>
            <w:r w:rsidRPr="00A77A7E">
              <w:rPr>
                <w:sz w:val="21"/>
              </w:rPr>
              <w:t xml:space="preserve">Issalat industri </w:t>
            </w:r>
            <w:r w:rsidRPr="00A77A7E">
              <w:rPr>
                <w:sz w:val="21"/>
              </w:rPr>
              <w:br/>
              <w:t>01.03 – 30.11</w:t>
            </w:r>
          </w:p>
        </w:tc>
        <w:tc>
          <w:tcPr>
            <w:tcW w:w="920" w:type="dxa"/>
            <w:tcBorders>
              <w:top w:val="nil"/>
              <w:left w:val="nil"/>
              <w:bottom w:val="nil"/>
              <w:right w:val="nil"/>
            </w:tcBorders>
            <w:tcMar>
              <w:top w:w="120" w:type="dxa"/>
              <w:left w:w="43" w:type="dxa"/>
              <w:bottom w:w="43" w:type="dxa"/>
              <w:right w:w="43" w:type="dxa"/>
            </w:tcMar>
            <w:vAlign w:val="bottom"/>
          </w:tcPr>
          <w:p w14:paraId="4A6B6751"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1567790D" w14:textId="77777777" w:rsidR="00D82D5F" w:rsidRPr="00A77A7E" w:rsidRDefault="00D82D5F" w:rsidP="00D82D5F">
            <w:pPr>
              <w:jc w:val="right"/>
              <w:rPr>
                <w:sz w:val="21"/>
              </w:rPr>
            </w:pPr>
            <w:r w:rsidRPr="00A77A7E">
              <w:rPr>
                <w:sz w:val="21"/>
              </w:rPr>
              <w:t xml:space="preserve"> 220 </w:t>
            </w:r>
          </w:p>
        </w:tc>
        <w:tc>
          <w:tcPr>
            <w:tcW w:w="920" w:type="dxa"/>
            <w:tcBorders>
              <w:top w:val="nil"/>
              <w:left w:val="nil"/>
              <w:bottom w:val="nil"/>
              <w:right w:val="nil"/>
            </w:tcBorders>
            <w:tcMar>
              <w:top w:w="120" w:type="dxa"/>
              <w:left w:w="43" w:type="dxa"/>
              <w:bottom w:w="43" w:type="dxa"/>
              <w:right w:w="43" w:type="dxa"/>
            </w:tcMar>
            <w:vAlign w:val="bottom"/>
          </w:tcPr>
          <w:p w14:paraId="3D9BAD68"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185845C7"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0D79925A" w14:textId="77777777" w:rsidR="00D82D5F" w:rsidRPr="00A77A7E" w:rsidRDefault="00D82D5F" w:rsidP="00D82D5F">
            <w:pPr>
              <w:jc w:val="right"/>
              <w:rPr>
                <w:sz w:val="21"/>
              </w:rPr>
            </w:pPr>
            <w:r w:rsidRPr="00A77A7E">
              <w:rPr>
                <w:sz w:val="21"/>
              </w:rPr>
              <w:t>0,01</w:t>
            </w:r>
          </w:p>
        </w:tc>
      </w:tr>
      <w:tr w:rsidR="00D82D5F" w:rsidRPr="00A77A7E" w14:paraId="781D9E99"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A5BF701" w14:textId="77777777" w:rsidR="00D82D5F" w:rsidRPr="00A77A7E" w:rsidRDefault="00D82D5F" w:rsidP="00D82D5F">
            <w:pPr>
              <w:rPr>
                <w:sz w:val="21"/>
              </w:rPr>
            </w:pPr>
            <w:r w:rsidRPr="00A77A7E">
              <w:rPr>
                <w:sz w:val="21"/>
              </w:rPr>
              <w:t>07.08.1000</w:t>
            </w:r>
          </w:p>
        </w:tc>
        <w:tc>
          <w:tcPr>
            <w:tcW w:w="920" w:type="dxa"/>
            <w:tcBorders>
              <w:top w:val="nil"/>
              <w:left w:val="nil"/>
              <w:bottom w:val="nil"/>
              <w:right w:val="nil"/>
            </w:tcBorders>
            <w:tcMar>
              <w:top w:w="120" w:type="dxa"/>
              <w:left w:w="43" w:type="dxa"/>
              <w:bottom w:w="43" w:type="dxa"/>
              <w:right w:w="43" w:type="dxa"/>
            </w:tcMar>
            <w:vAlign w:val="bottom"/>
          </w:tcPr>
          <w:p w14:paraId="551F997C" w14:textId="77777777" w:rsidR="00D82D5F" w:rsidRPr="00A77A7E" w:rsidRDefault="00D82D5F" w:rsidP="00D82D5F">
            <w:pPr>
              <w:rPr>
                <w:sz w:val="21"/>
              </w:rPr>
            </w:pPr>
            <w:r w:rsidRPr="00A77A7E">
              <w:rPr>
                <w:sz w:val="21"/>
              </w:rPr>
              <w:t>Erter</w:t>
            </w:r>
          </w:p>
        </w:tc>
        <w:tc>
          <w:tcPr>
            <w:tcW w:w="920" w:type="dxa"/>
            <w:tcBorders>
              <w:top w:val="nil"/>
              <w:left w:val="nil"/>
              <w:bottom w:val="nil"/>
              <w:right w:val="nil"/>
            </w:tcBorders>
            <w:tcMar>
              <w:top w:w="120" w:type="dxa"/>
              <w:left w:w="43" w:type="dxa"/>
              <w:bottom w:w="43" w:type="dxa"/>
              <w:right w:w="43" w:type="dxa"/>
            </w:tcMar>
            <w:vAlign w:val="bottom"/>
          </w:tcPr>
          <w:p w14:paraId="385005C3" w14:textId="77777777" w:rsidR="00D82D5F" w:rsidRPr="00A77A7E" w:rsidRDefault="00D82D5F" w:rsidP="00D82D5F">
            <w:pPr>
              <w:rPr>
                <w:sz w:val="21"/>
              </w:rPr>
            </w:pPr>
            <w:r w:rsidRPr="00A77A7E">
              <w:rPr>
                <w:sz w:val="21"/>
              </w:rPr>
              <w:t>Egypt</w:t>
            </w:r>
          </w:p>
        </w:tc>
        <w:tc>
          <w:tcPr>
            <w:tcW w:w="920" w:type="dxa"/>
            <w:tcBorders>
              <w:top w:val="nil"/>
              <w:left w:val="nil"/>
              <w:bottom w:val="nil"/>
              <w:right w:val="nil"/>
            </w:tcBorders>
            <w:tcMar>
              <w:top w:w="120" w:type="dxa"/>
              <w:left w:w="43" w:type="dxa"/>
              <w:bottom w:w="43" w:type="dxa"/>
              <w:right w:w="43" w:type="dxa"/>
            </w:tcMar>
            <w:vAlign w:val="bottom"/>
          </w:tcPr>
          <w:p w14:paraId="70F9C9E7" w14:textId="77777777" w:rsidR="00D82D5F" w:rsidRPr="00A77A7E" w:rsidRDefault="00D82D5F" w:rsidP="00D82D5F">
            <w:pPr>
              <w:jc w:val="right"/>
              <w:rPr>
                <w:sz w:val="21"/>
              </w:rPr>
            </w:pPr>
            <w:r w:rsidRPr="00A77A7E">
              <w:rPr>
                <w:sz w:val="21"/>
              </w:rPr>
              <w:t xml:space="preserve"> 60 </w:t>
            </w:r>
          </w:p>
        </w:tc>
        <w:tc>
          <w:tcPr>
            <w:tcW w:w="920" w:type="dxa"/>
            <w:tcBorders>
              <w:top w:val="nil"/>
              <w:left w:val="nil"/>
              <w:bottom w:val="nil"/>
              <w:right w:val="nil"/>
            </w:tcBorders>
            <w:tcMar>
              <w:top w:w="120" w:type="dxa"/>
              <w:left w:w="43" w:type="dxa"/>
              <w:bottom w:w="43" w:type="dxa"/>
              <w:right w:w="43" w:type="dxa"/>
            </w:tcMar>
            <w:vAlign w:val="bottom"/>
          </w:tcPr>
          <w:p w14:paraId="39C3885F"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1D537C41"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26D297FD" w14:textId="77777777" w:rsidR="00D82D5F" w:rsidRPr="00A77A7E" w:rsidRDefault="00D82D5F" w:rsidP="00D82D5F">
            <w:pPr>
              <w:jc w:val="right"/>
              <w:rPr>
                <w:sz w:val="21"/>
              </w:rPr>
            </w:pPr>
            <w:r w:rsidRPr="00A77A7E">
              <w:rPr>
                <w:sz w:val="21"/>
              </w:rPr>
              <w:t>0,01</w:t>
            </w:r>
          </w:p>
        </w:tc>
      </w:tr>
      <w:tr w:rsidR="00D82D5F" w:rsidRPr="00A77A7E" w14:paraId="36A3CFBB"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235A3DAF" w14:textId="77777777" w:rsidR="00D82D5F" w:rsidRPr="00A77A7E" w:rsidRDefault="00D82D5F" w:rsidP="00D82D5F">
            <w:pPr>
              <w:rPr>
                <w:sz w:val="21"/>
              </w:rPr>
            </w:pPr>
            <w:r w:rsidRPr="00A77A7E">
              <w:rPr>
                <w:sz w:val="21"/>
              </w:rPr>
              <w:t>07.12.9011</w:t>
            </w:r>
          </w:p>
        </w:tc>
        <w:tc>
          <w:tcPr>
            <w:tcW w:w="920" w:type="dxa"/>
            <w:tcBorders>
              <w:top w:val="nil"/>
              <w:left w:val="nil"/>
              <w:bottom w:val="nil"/>
              <w:right w:val="nil"/>
            </w:tcBorders>
            <w:tcMar>
              <w:top w:w="120" w:type="dxa"/>
              <w:left w:w="43" w:type="dxa"/>
              <w:bottom w:w="43" w:type="dxa"/>
              <w:right w:w="43" w:type="dxa"/>
            </w:tcMar>
            <w:vAlign w:val="bottom"/>
          </w:tcPr>
          <w:p w14:paraId="57FD1DD7" w14:textId="77777777" w:rsidR="00D82D5F" w:rsidRPr="00A77A7E" w:rsidRDefault="00D82D5F" w:rsidP="00D82D5F">
            <w:pPr>
              <w:rPr>
                <w:sz w:val="21"/>
              </w:rPr>
            </w:pPr>
            <w:r w:rsidRPr="00A77A7E">
              <w:rPr>
                <w:sz w:val="21"/>
              </w:rPr>
              <w:t>Tørkede poteter</w:t>
            </w:r>
          </w:p>
        </w:tc>
        <w:tc>
          <w:tcPr>
            <w:tcW w:w="920" w:type="dxa"/>
            <w:tcBorders>
              <w:top w:val="nil"/>
              <w:left w:val="nil"/>
              <w:bottom w:val="nil"/>
              <w:right w:val="nil"/>
            </w:tcBorders>
            <w:tcMar>
              <w:top w:w="120" w:type="dxa"/>
              <w:left w:w="43" w:type="dxa"/>
              <w:bottom w:w="43" w:type="dxa"/>
              <w:right w:w="43" w:type="dxa"/>
            </w:tcMar>
            <w:vAlign w:val="bottom"/>
          </w:tcPr>
          <w:p w14:paraId="246EB4F2"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46207AB6" w14:textId="77777777" w:rsidR="00D82D5F" w:rsidRPr="00A77A7E" w:rsidRDefault="00D82D5F" w:rsidP="00D82D5F">
            <w:pPr>
              <w:jc w:val="right"/>
              <w:rPr>
                <w:sz w:val="21"/>
              </w:rPr>
            </w:pPr>
            <w:r w:rsidRPr="00A77A7E">
              <w:rPr>
                <w:sz w:val="21"/>
              </w:rPr>
              <w:t xml:space="preserve"> 300 </w:t>
            </w:r>
          </w:p>
        </w:tc>
        <w:tc>
          <w:tcPr>
            <w:tcW w:w="920" w:type="dxa"/>
            <w:tcBorders>
              <w:top w:val="nil"/>
              <w:left w:val="nil"/>
              <w:bottom w:val="nil"/>
              <w:right w:val="nil"/>
            </w:tcBorders>
            <w:tcMar>
              <w:top w:w="120" w:type="dxa"/>
              <w:left w:w="43" w:type="dxa"/>
              <w:bottom w:w="43" w:type="dxa"/>
              <w:right w:w="43" w:type="dxa"/>
            </w:tcMar>
            <w:vAlign w:val="bottom"/>
          </w:tcPr>
          <w:p w14:paraId="671066F1" w14:textId="77777777" w:rsidR="00D82D5F" w:rsidRPr="00A77A7E" w:rsidRDefault="00D82D5F" w:rsidP="00D82D5F">
            <w:pPr>
              <w:jc w:val="right"/>
              <w:rPr>
                <w:sz w:val="21"/>
              </w:rPr>
            </w:pPr>
            <w:r w:rsidRPr="00A77A7E">
              <w:rPr>
                <w:sz w:val="21"/>
              </w:rPr>
              <w:t xml:space="preserve"> 49 </w:t>
            </w:r>
          </w:p>
        </w:tc>
        <w:tc>
          <w:tcPr>
            <w:tcW w:w="920" w:type="dxa"/>
            <w:tcBorders>
              <w:top w:val="nil"/>
              <w:left w:val="nil"/>
              <w:bottom w:val="nil"/>
              <w:right w:val="nil"/>
            </w:tcBorders>
            <w:tcMar>
              <w:top w:w="120" w:type="dxa"/>
              <w:left w:w="43" w:type="dxa"/>
              <w:bottom w:w="43" w:type="dxa"/>
              <w:right w:w="43" w:type="dxa"/>
            </w:tcMar>
            <w:vAlign w:val="bottom"/>
          </w:tcPr>
          <w:p w14:paraId="7B4A08AF" w14:textId="77777777" w:rsidR="00D82D5F" w:rsidRPr="00A77A7E" w:rsidRDefault="00D82D5F" w:rsidP="00D82D5F">
            <w:pPr>
              <w:jc w:val="right"/>
              <w:rPr>
                <w:sz w:val="21"/>
              </w:rPr>
            </w:pPr>
            <w:r w:rsidRPr="00A77A7E">
              <w:rPr>
                <w:sz w:val="21"/>
              </w:rPr>
              <w:t>16</w:t>
            </w:r>
          </w:p>
        </w:tc>
        <w:tc>
          <w:tcPr>
            <w:tcW w:w="920" w:type="dxa"/>
            <w:tcBorders>
              <w:top w:val="nil"/>
              <w:left w:val="nil"/>
              <w:bottom w:val="nil"/>
              <w:right w:val="nil"/>
            </w:tcBorders>
            <w:tcMar>
              <w:top w:w="120" w:type="dxa"/>
              <w:left w:w="43" w:type="dxa"/>
              <w:bottom w:w="43" w:type="dxa"/>
              <w:right w:w="43" w:type="dxa"/>
            </w:tcMar>
            <w:vAlign w:val="bottom"/>
          </w:tcPr>
          <w:p w14:paraId="623C194F" w14:textId="77777777" w:rsidR="00D82D5F" w:rsidRPr="00A77A7E" w:rsidRDefault="00D82D5F" w:rsidP="00D82D5F">
            <w:pPr>
              <w:jc w:val="right"/>
              <w:rPr>
                <w:sz w:val="21"/>
              </w:rPr>
            </w:pPr>
            <w:r w:rsidRPr="00A77A7E">
              <w:rPr>
                <w:sz w:val="21"/>
              </w:rPr>
              <w:t>0,01</w:t>
            </w:r>
          </w:p>
        </w:tc>
      </w:tr>
      <w:tr w:rsidR="00D82D5F" w:rsidRPr="00A77A7E" w14:paraId="4E0D6497"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4564FF37" w14:textId="77777777" w:rsidR="00D82D5F" w:rsidRPr="00A77A7E" w:rsidRDefault="00D82D5F" w:rsidP="00D82D5F">
            <w:pPr>
              <w:rPr>
                <w:sz w:val="21"/>
              </w:rPr>
            </w:pPr>
            <w:r w:rsidRPr="00A77A7E">
              <w:rPr>
                <w:sz w:val="21"/>
              </w:rPr>
              <w:lastRenderedPageBreak/>
              <w:t>07.12.9011</w:t>
            </w:r>
          </w:p>
        </w:tc>
        <w:tc>
          <w:tcPr>
            <w:tcW w:w="920" w:type="dxa"/>
            <w:tcBorders>
              <w:top w:val="nil"/>
              <w:left w:val="nil"/>
              <w:bottom w:val="nil"/>
              <w:right w:val="nil"/>
            </w:tcBorders>
            <w:tcMar>
              <w:top w:w="120" w:type="dxa"/>
              <w:left w:w="43" w:type="dxa"/>
              <w:bottom w:w="43" w:type="dxa"/>
              <w:right w:w="43" w:type="dxa"/>
            </w:tcMar>
            <w:vAlign w:val="bottom"/>
          </w:tcPr>
          <w:p w14:paraId="4E9FC95B" w14:textId="77777777" w:rsidR="00D82D5F" w:rsidRPr="00A77A7E" w:rsidRDefault="00D82D5F" w:rsidP="00D82D5F">
            <w:pPr>
              <w:rPr>
                <w:sz w:val="21"/>
              </w:rPr>
            </w:pPr>
            <w:r w:rsidRPr="00A77A7E">
              <w:rPr>
                <w:sz w:val="21"/>
              </w:rPr>
              <w:t>Tørkede poteter</w:t>
            </w:r>
          </w:p>
        </w:tc>
        <w:tc>
          <w:tcPr>
            <w:tcW w:w="920" w:type="dxa"/>
            <w:tcBorders>
              <w:top w:val="nil"/>
              <w:left w:val="nil"/>
              <w:bottom w:val="nil"/>
              <w:right w:val="nil"/>
            </w:tcBorders>
            <w:tcMar>
              <w:top w:w="120" w:type="dxa"/>
              <w:left w:w="43" w:type="dxa"/>
              <w:bottom w:w="43" w:type="dxa"/>
              <w:right w:w="43" w:type="dxa"/>
            </w:tcMar>
            <w:vAlign w:val="bottom"/>
          </w:tcPr>
          <w:p w14:paraId="62FC82DF"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0C35848C" w14:textId="77777777" w:rsidR="00D82D5F" w:rsidRPr="00A77A7E" w:rsidRDefault="00D82D5F" w:rsidP="00D82D5F">
            <w:pPr>
              <w:jc w:val="right"/>
              <w:rPr>
                <w:sz w:val="21"/>
              </w:rPr>
            </w:pPr>
            <w:r w:rsidRPr="00A77A7E">
              <w:rPr>
                <w:sz w:val="21"/>
              </w:rPr>
              <w:t xml:space="preserve"> 100 </w:t>
            </w:r>
          </w:p>
        </w:tc>
        <w:tc>
          <w:tcPr>
            <w:tcW w:w="920" w:type="dxa"/>
            <w:tcBorders>
              <w:top w:val="nil"/>
              <w:left w:val="nil"/>
              <w:bottom w:val="nil"/>
              <w:right w:val="nil"/>
            </w:tcBorders>
            <w:tcMar>
              <w:top w:w="120" w:type="dxa"/>
              <w:left w:w="43" w:type="dxa"/>
              <w:bottom w:w="43" w:type="dxa"/>
              <w:right w:w="43" w:type="dxa"/>
            </w:tcMar>
            <w:vAlign w:val="bottom"/>
          </w:tcPr>
          <w:p w14:paraId="7C2AB909"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0E0987BB"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1EA8D558" w14:textId="77777777" w:rsidR="00D82D5F" w:rsidRPr="00A77A7E" w:rsidRDefault="00D82D5F" w:rsidP="00D82D5F">
            <w:pPr>
              <w:jc w:val="right"/>
              <w:rPr>
                <w:sz w:val="21"/>
              </w:rPr>
            </w:pPr>
            <w:r w:rsidRPr="00A77A7E">
              <w:rPr>
                <w:sz w:val="21"/>
              </w:rPr>
              <w:t>0,00</w:t>
            </w:r>
          </w:p>
        </w:tc>
      </w:tr>
      <w:tr w:rsidR="00D82D5F" w:rsidRPr="00A77A7E" w14:paraId="6732ECD6"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72D8C39A" w14:textId="77777777" w:rsidR="00D82D5F" w:rsidRPr="00A77A7E" w:rsidRDefault="00D82D5F" w:rsidP="00D82D5F">
            <w:pPr>
              <w:rPr>
                <w:sz w:val="21"/>
              </w:rPr>
            </w:pPr>
            <w:r w:rsidRPr="00A77A7E">
              <w:rPr>
                <w:sz w:val="21"/>
              </w:rPr>
              <w:t>ex.08.08.1011</w:t>
            </w:r>
          </w:p>
        </w:tc>
        <w:tc>
          <w:tcPr>
            <w:tcW w:w="920" w:type="dxa"/>
            <w:tcBorders>
              <w:top w:val="nil"/>
              <w:left w:val="nil"/>
              <w:bottom w:val="nil"/>
              <w:right w:val="nil"/>
            </w:tcBorders>
            <w:tcMar>
              <w:top w:w="120" w:type="dxa"/>
              <w:left w:w="43" w:type="dxa"/>
              <w:bottom w:w="43" w:type="dxa"/>
              <w:right w:w="43" w:type="dxa"/>
            </w:tcMar>
            <w:vAlign w:val="bottom"/>
          </w:tcPr>
          <w:p w14:paraId="00D4E77B" w14:textId="77777777" w:rsidR="00D82D5F" w:rsidRPr="00A77A7E" w:rsidRDefault="00D82D5F" w:rsidP="00D82D5F">
            <w:pPr>
              <w:rPr>
                <w:sz w:val="21"/>
              </w:rPr>
            </w:pPr>
            <w:r w:rsidRPr="00A77A7E">
              <w:rPr>
                <w:sz w:val="21"/>
              </w:rPr>
              <w:t>Epler i perioden 01.05-31.07</w:t>
            </w:r>
          </w:p>
        </w:tc>
        <w:tc>
          <w:tcPr>
            <w:tcW w:w="920" w:type="dxa"/>
            <w:tcBorders>
              <w:top w:val="nil"/>
              <w:left w:val="nil"/>
              <w:bottom w:val="nil"/>
              <w:right w:val="nil"/>
            </w:tcBorders>
            <w:tcMar>
              <w:top w:w="120" w:type="dxa"/>
              <w:left w:w="43" w:type="dxa"/>
              <w:bottom w:w="43" w:type="dxa"/>
              <w:right w:w="43" w:type="dxa"/>
            </w:tcMar>
            <w:vAlign w:val="bottom"/>
          </w:tcPr>
          <w:p w14:paraId="02C108F8"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4281B6CF" w14:textId="77777777" w:rsidR="00D82D5F" w:rsidRPr="00A77A7E" w:rsidRDefault="00D82D5F" w:rsidP="00D82D5F">
            <w:pPr>
              <w:jc w:val="right"/>
              <w:rPr>
                <w:sz w:val="21"/>
              </w:rPr>
            </w:pPr>
            <w:r w:rsidRPr="00A77A7E">
              <w:rPr>
                <w:sz w:val="21"/>
              </w:rPr>
              <w:t xml:space="preserve"> 2 000 </w:t>
            </w:r>
          </w:p>
        </w:tc>
        <w:tc>
          <w:tcPr>
            <w:tcW w:w="920" w:type="dxa"/>
            <w:tcBorders>
              <w:top w:val="nil"/>
              <w:left w:val="nil"/>
              <w:bottom w:val="nil"/>
              <w:right w:val="nil"/>
            </w:tcBorders>
            <w:tcMar>
              <w:top w:w="120" w:type="dxa"/>
              <w:left w:w="43" w:type="dxa"/>
              <w:bottom w:w="43" w:type="dxa"/>
              <w:right w:w="43" w:type="dxa"/>
            </w:tcMar>
            <w:vAlign w:val="bottom"/>
          </w:tcPr>
          <w:p w14:paraId="054F08B1" w14:textId="77777777" w:rsidR="00D82D5F" w:rsidRPr="00A77A7E" w:rsidRDefault="00D82D5F" w:rsidP="00D82D5F">
            <w:pPr>
              <w:jc w:val="right"/>
              <w:rPr>
                <w:sz w:val="21"/>
              </w:rPr>
            </w:pPr>
            <w:r w:rsidRPr="00A77A7E">
              <w:rPr>
                <w:sz w:val="21"/>
              </w:rPr>
              <w:t xml:space="preserve"> 1 888 </w:t>
            </w:r>
          </w:p>
        </w:tc>
        <w:tc>
          <w:tcPr>
            <w:tcW w:w="920" w:type="dxa"/>
            <w:tcBorders>
              <w:top w:val="nil"/>
              <w:left w:val="nil"/>
              <w:bottom w:val="nil"/>
              <w:right w:val="nil"/>
            </w:tcBorders>
            <w:tcMar>
              <w:top w:w="120" w:type="dxa"/>
              <w:left w:w="43" w:type="dxa"/>
              <w:bottom w:w="43" w:type="dxa"/>
              <w:right w:w="43" w:type="dxa"/>
            </w:tcMar>
            <w:vAlign w:val="bottom"/>
          </w:tcPr>
          <w:p w14:paraId="440D1F3B" w14:textId="77777777" w:rsidR="00D82D5F" w:rsidRPr="00A77A7E" w:rsidRDefault="00D82D5F" w:rsidP="00D82D5F">
            <w:pPr>
              <w:jc w:val="right"/>
              <w:rPr>
                <w:sz w:val="21"/>
              </w:rPr>
            </w:pPr>
            <w:r w:rsidRPr="00A77A7E">
              <w:rPr>
                <w:sz w:val="21"/>
              </w:rPr>
              <w:t>94</w:t>
            </w:r>
          </w:p>
        </w:tc>
        <w:tc>
          <w:tcPr>
            <w:tcW w:w="920" w:type="dxa"/>
            <w:tcBorders>
              <w:top w:val="nil"/>
              <w:left w:val="nil"/>
              <w:bottom w:val="nil"/>
              <w:right w:val="nil"/>
            </w:tcBorders>
            <w:tcMar>
              <w:top w:w="120" w:type="dxa"/>
              <w:left w:w="43" w:type="dxa"/>
              <w:bottom w:w="43" w:type="dxa"/>
              <w:right w:w="43" w:type="dxa"/>
            </w:tcMar>
            <w:vAlign w:val="bottom"/>
          </w:tcPr>
          <w:p w14:paraId="4673E55D" w14:textId="77777777" w:rsidR="00D82D5F" w:rsidRPr="00A77A7E" w:rsidRDefault="00D82D5F" w:rsidP="00D82D5F">
            <w:pPr>
              <w:jc w:val="right"/>
              <w:rPr>
                <w:sz w:val="21"/>
              </w:rPr>
            </w:pPr>
            <w:r w:rsidRPr="00A77A7E">
              <w:rPr>
                <w:sz w:val="21"/>
              </w:rPr>
              <w:t>0,16</w:t>
            </w:r>
          </w:p>
        </w:tc>
      </w:tr>
      <w:tr w:rsidR="00D82D5F" w:rsidRPr="00A77A7E" w14:paraId="576C383F"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27B4B598" w14:textId="77777777" w:rsidR="00D82D5F" w:rsidRPr="00A77A7E" w:rsidRDefault="00D82D5F" w:rsidP="00D82D5F">
            <w:pPr>
              <w:rPr>
                <w:sz w:val="21"/>
              </w:rPr>
            </w:pPr>
            <w:r w:rsidRPr="00A77A7E">
              <w:rPr>
                <w:sz w:val="21"/>
              </w:rPr>
              <w:t>ex.08.08.1012</w:t>
            </w:r>
          </w:p>
        </w:tc>
        <w:tc>
          <w:tcPr>
            <w:tcW w:w="920" w:type="dxa"/>
            <w:tcBorders>
              <w:top w:val="nil"/>
              <w:left w:val="nil"/>
              <w:bottom w:val="nil"/>
              <w:right w:val="nil"/>
            </w:tcBorders>
            <w:tcMar>
              <w:top w:w="120" w:type="dxa"/>
              <w:left w:w="43" w:type="dxa"/>
              <w:bottom w:w="43" w:type="dxa"/>
              <w:right w:w="43" w:type="dxa"/>
            </w:tcMar>
            <w:vAlign w:val="bottom"/>
          </w:tcPr>
          <w:p w14:paraId="5AA7589E" w14:textId="77777777" w:rsidR="00D82D5F" w:rsidRPr="00A77A7E" w:rsidRDefault="00D82D5F" w:rsidP="00D82D5F">
            <w:pPr>
              <w:rPr>
                <w:sz w:val="21"/>
              </w:rPr>
            </w:pPr>
            <w:r w:rsidRPr="00A77A7E">
              <w:rPr>
                <w:sz w:val="21"/>
              </w:rPr>
              <w:t>Epler i perioden 01.05-31.07</w:t>
            </w:r>
          </w:p>
        </w:tc>
        <w:tc>
          <w:tcPr>
            <w:tcW w:w="920" w:type="dxa"/>
            <w:tcBorders>
              <w:top w:val="nil"/>
              <w:left w:val="nil"/>
              <w:bottom w:val="nil"/>
              <w:right w:val="nil"/>
            </w:tcBorders>
            <w:tcMar>
              <w:top w:w="120" w:type="dxa"/>
              <w:left w:w="43" w:type="dxa"/>
              <w:bottom w:w="43" w:type="dxa"/>
              <w:right w:w="43" w:type="dxa"/>
            </w:tcMar>
            <w:vAlign w:val="bottom"/>
          </w:tcPr>
          <w:p w14:paraId="60FF7B6A"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442E7F6D" w14:textId="77777777" w:rsidR="00D82D5F" w:rsidRPr="00A77A7E" w:rsidRDefault="00D82D5F" w:rsidP="00D82D5F">
            <w:pPr>
              <w:jc w:val="right"/>
              <w:rPr>
                <w:sz w:val="21"/>
              </w:rPr>
            </w:pPr>
            <w:r w:rsidRPr="00A77A7E">
              <w:rPr>
                <w:sz w:val="21"/>
              </w:rPr>
              <w:t xml:space="preserve"> 400 </w:t>
            </w:r>
          </w:p>
        </w:tc>
        <w:tc>
          <w:tcPr>
            <w:tcW w:w="920" w:type="dxa"/>
            <w:tcBorders>
              <w:top w:val="nil"/>
              <w:left w:val="nil"/>
              <w:bottom w:val="nil"/>
              <w:right w:val="nil"/>
            </w:tcBorders>
            <w:tcMar>
              <w:top w:w="120" w:type="dxa"/>
              <w:left w:w="43" w:type="dxa"/>
              <w:bottom w:w="43" w:type="dxa"/>
              <w:right w:w="43" w:type="dxa"/>
            </w:tcMar>
            <w:vAlign w:val="bottom"/>
          </w:tcPr>
          <w:p w14:paraId="46DB6458"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69A56573"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0931D2AF" w14:textId="77777777" w:rsidR="00D82D5F" w:rsidRPr="00A77A7E" w:rsidRDefault="00D82D5F" w:rsidP="00D82D5F">
            <w:pPr>
              <w:jc w:val="right"/>
              <w:rPr>
                <w:sz w:val="21"/>
              </w:rPr>
            </w:pPr>
            <w:r w:rsidRPr="00A77A7E">
              <w:rPr>
                <w:sz w:val="21"/>
              </w:rPr>
              <w:t>0,00</w:t>
            </w:r>
          </w:p>
        </w:tc>
      </w:tr>
      <w:tr w:rsidR="00D82D5F" w:rsidRPr="00A77A7E" w14:paraId="3C4BBB03"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6DB6BD53" w14:textId="77777777" w:rsidR="00D82D5F" w:rsidRPr="00A77A7E" w:rsidRDefault="00D82D5F" w:rsidP="00D82D5F">
            <w:pPr>
              <w:rPr>
                <w:sz w:val="21"/>
              </w:rPr>
            </w:pPr>
            <w:r w:rsidRPr="00A77A7E">
              <w:rPr>
                <w:sz w:val="21"/>
              </w:rPr>
              <w:t>ex.08.08.1013</w:t>
            </w:r>
          </w:p>
        </w:tc>
        <w:tc>
          <w:tcPr>
            <w:tcW w:w="920" w:type="dxa"/>
            <w:tcBorders>
              <w:top w:val="nil"/>
              <w:left w:val="nil"/>
              <w:bottom w:val="nil"/>
              <w:right w:val="nil"/>
            </w:tcBorders>
            <w:tcMar>
              <w:top w:w="120" w:type="dxa"/>
              <w:left w:w="43" w:type="dxa"/>
              <w:bottom w:w="43" w:type="dxa"/>
              <w:right w:w="43" w:type="dxa"/>
            </w:tcMar>
            <w:vAlign w:val="bottom"/>
          </w:tcPr>
          <w:p w14:paraId="1689FD56" w14:textId="77777777" w:rsidR="00D82D5F" w:rsidRPr="00A77A7E" w:rsidRDefault="00D82D5F" w:rsidP="00D82D5F">
            <w:pPr>
              <w:rPr>
                <w:sz w:val="21"/>
              </w:rPr>
            </w:pPr>
            <w:r w:rsidRPr="00A77A7E">
              <w:rPr>
                <w:sz w:val="21"/>
              </w:rPr>
              <w:t>Epler i perioden 01.05-31.07</w:t>
            </w:r>
          </w:p>
        </w:tc>
        <w:tc>
          <w:tcPr>
            <w:tcW w:w="920" w:type="dxa"/>
            <w:tcBorders>
              <w:top w:val="nil"/>
              <w:left w:val="nil"/>
              <w:bottom w:val="nil"/>
              <w:right w:val="nil"/>
            </w:tcBorders>
            <w:tcMar>
              <w:top w:w="120" w:type="dxa"/>
              <w:left w:w="43" w:type="dxa"/>
              <w:bottom w:w="43" w:type="dxa"/>
              <w:right w:w="43" w:type="dxa"/>
            </w:tcMar>
            <w:vAlign w:val="bottom"/>
          </w:tcPr>
          <w:p w14:paraId="46C87A2C" w14:textId="77777777" w:rsidR="00D82D5F" w:rsidRPr="00A77A7E" w:rsidRDefault="00D82D5F" w:rsidP="00D82D5F">
            <w:pPr>
              <w:rPr>
                <w:sz w:val="21"/>
              </w:rPr>
            </w:pPr>
            <w:r w:rsidRPr="00A77A7E">
              <w:rPr>
                <w:sz w:val="21"/>
              </w:rPr>
              <w:t>WTO</w:t>
            </w:r>
          </w:p>
        </w:tc>
        <w:tc>
          <w:tcPr>
            <w:tcW w:w="920" w:type="dxa"/>
            <w:tcBorders>
              <w:top w:val="nil"/>
              <w:left w:val="nil"/>
              <w:bottom w:val="nil"/>
              <w:right w:val="nil"/>
            </w:tcBorders>
            <w:tcMar>
              <w:top w:w="120" w:type="dxa"/>
              <w:left w:w="43" w:type="dxa"/>
              <w:bottom w:w="43" w:type="dxa"/>
              <w:right w:w="43" w:type="dxa"/>
            </w:tcMar>
            <w:vAlign w:val="bottom"/>
          </w:tcPr>
          <w:p w14:paraId="1403D117" w14:textId="77777777" w:rsidR="00D82D5F" w:rsidRPr="00A77A7E" w:rsidRDefault="00D82D5F" w:rsidP="00D82D5F">
            <w:pPr>
              <w:jc w:val="right"/>
              <w:rPr>
                <w:sz w:val="21"/>
              </w:rPr>
            </w:pPr>
            <w:r w:rsidRPr="00A77A7E">
              <w:rPr>
                <w:sz w:val="21"/>
              </w:rPr>
              <w:t xml:space="preserve"> 7 000 </w:t>
            </w:r>
          </w:p>
        </w:tc>
        <w:tc>
          <w:tcPr>
            <w:tcW w:w="920" w:type="dxa"/>
            <w:tcBorders>
              <w:top w:val="nil"/>
              <w:left w:val="nil"/>
              <w:bottom w:val="nil"/>
              <w:right w:val="nil"/>
            </w:tcBorders>
            <w:tcMar>
              <w:top w:w="120" w:type="dxa"/>
              <w:left w:w="43" w:type="dxa"/>
              <w:bottom w:w="43" w:type="dxa"/>
              <w:right w:w="43" w:type="dxa"/>
            </w:tcMar>
            <w:vAlign w:val="bottom"/>
          </w:tcPr>
          <w:p w14:paraId="7179106E" w14:textId="77777777" w:rsidR="00D82D5F" w:rsidRPr="00A77A7E" w:rsidRDefault="00D82D5F" w:rsidP="00D82D5F">
            <w:pPr>
              <w:jc w:val="right"/>
              <w:rPr>
                <w:sz w:val="21"/>
              </w:rPr>
            </w:pPr>
            <w:r w:rsidRPr="00A77A7E">
              <w:rPr>
                <w:sz w:val="21"/>
              </w:rPr>
              <w:t xml:space="preserve"> 5 829 </w:t>
            </w:r>
          </w:p>
        </w:tc>
        <w:tc>
          <w:tcPr>
            <w:tcW w:w="920" w:type="dxa"/>
            <w:tcBorders>
              <w:top w:val="nil"/>
              <w:left w:val="nil"/>
              <w:bottom w:val="nil"/>
              <w:right w:val="nil"/>
            </w:tcBorders>
            <w:tcMar>
              <w:top w:w="120" w:type="dxa"/>
              <w:left w:w="43" w:type="dxa"/>
              <w:bottom w:w="43" w:type="dxa"/>
              <w:right w:w="43" w:type="dxa"/>
            </w:tcMar>
            <w:vAlign w:val="bottom"/>
          </w:tcPr>
          <w:p w14:paraId="4C784B30" w14:textId="77777777" w:rsidR="00D82D5F" w:rsidRPr="00A77A7E" w:rsidRDefault="00D82D5F" w:rsidP="00D82D5F">
            <w:pPr>
              <w:jc w:val="right"/>
              <w:rPr>
                <w:sz w:val="21"/>
              </w:rPr>
            </w:pPr>
            <w:r w:rsidRPr="00A77A7E">
              <w:rPr>
                <w:sz w:val="21"/>
              </w:rPr>
              <w:t>83</w:t>
            </w:r>
          </w:p>
        </w:tc>
        <w:tc>
          <w:tcPr>
            <w:tcW w:w="920" w:type="dxa"/>
            <w:tcBorders>
              <w:top w:val="nil"/>
              <w:left w:val="nil"/>
              <w:bottom w:val="nil"/>
              <w:right w:val="nil"/>
            </w:tcBorders>
            <w:tcMar>
              <w:top w:w="120" w:type="dxa"/>
              <w:left w:w="43" w:type="dxa"/>
              <w:bottom w:w="43" w:type="dxa"/>
              <w:right w:w="43" w:type="dxa"/>
            </w:tcMar>
            <w:vAlign w:val="bottom"/>
          </w:tcPr>
          <w:p w14:paraId="3DE95AC3" w14:textId="77777777" w:rsidR="00D82D5F" w:rsidRPr="00A77A7E" w:rsidRDefault="00D82D5F" w:rsidP="00D82D5F">
            <w:pPr>
              <w:jc w:val="right"/>
              <w:rPr>
                <w:sz w:val="21"/>
              </w:rPr>
            </w:pPr>
            <w:r w:rsidRPr="00A77A7E">
              <w:rPr>
                <w:sz w:val="21"/>
              </w:rPr>
              <w:t>0,03</w:t>
            </w:r>
          </w:p>
        </w:tc>
      </w:tr>
      <w:tr w:rsidR="00D82D5F" w:rsidRPr="00A77A7E" w14:paraId="73527A02"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40524991" w14:textId="77777777" w:rsidR="00D82D5F" w:rsidRPr="00A77A7E" w:rsidRDefault="00D82D5F" w:rsidP="00D82D5F">
            <w:pPr>
              <w:rPr>
                <w:sz w:val="21"/>
              </w:rPr>
            </w:pPr>
            <w:r w:rsidRPr="00A77A7E">
              <w:rPr>
                <w:sz w:val="21"/>
              </w:rPr>
              <w:t>ex.08.08.1014</w:t>
            </w:r>
          </w:p>
        </w:tc>
        <w:tc>
          <w:tcPr>
            <w:tcW w:w="920" w:type="dxa"/>
            <w:tcBorders>
              <w:top w:val="nil"/>
              <w:left w:val="nil"/>
              <w:bottom w:val="nil"/>
              <w:right w:val="nil"/>
            </w:tcBorders>
            <w:tcMar>
              <w:top w:w="120" w:type="dxa"/>
              <w:left w:w="43" w:type="dxa"/>
              <w:bottom w:w="43" w:type="dxa"/>
              <w:right w:w="43" w:type="dxa"/>
            </w:tcMar>
            <w:vAlign w:val="bottom"/>
          </w:tcPr>
          <w:p w14:paraId="2FDD1399" w14:textId="77777777" w:rsidR="00D82D5F" w:rsidRPr="00A77A7E" w:rsidRDefault="00D82D5F" w:rsidP="00D82D5F">
            <w:pPr>
              <w:rPr>
                <w:sz w:val="21"/>
              </w:rPr>
            </w:pPr>
            <w:r w:rsidRPr="00A77A7E">
              <w:rPr>
                <w:sz w:val="21"/>
              </w:rPr>
              <w:t>Epler i perioden 01.08-30.11</w:t>
            </w:r>
          </w:p>
        </w:tc>
        <w:tc>
          <w:tcPr>
            <w:tcW w:w="920" w:type="dxa"/>
            <w:tcBorders>
              <w:top w:val="nil"/>
              <w:left w:val="nil"/>
              <w:bottom w:val="nil"/>
              <w:right w:val="nil"/>
            </w:tcBorders>
            <w:tcMar>
              <w:top w:w="120" w:type="dxa"/>
              <w:left w:w="43" w:type="dxa"/>
              <w:bottom w:w="43" w:type="dxa"/>
              <w:right w:w="43" w:type="dxa"/>
            </w:tcMar>
            <w:vAlign w:val="bottom"/>
          </w:tcPr>
          <w:p w14:paraId="4F4598D7" w14:textId="77777777" w:rsidR="00D82D5F" w:rsidRPr="00A77A7E" w:rsidRDefault="00D82D5F" w:rsidP="00D82D5F">
            <w:pPr>
              <w:rPr>
                <w:sz w:val="21"/>
              </w:rPr>
            </w:pPr>
            <w:r w:rsidRPr="00A77A7E">
              <w:rPr>
                <w:sz w:val="21"/>
              </w:rPr>
              <w:t>WTO</w:t>
            </w:r>
          </w:p>
        </w:tc>
        <w:tc>
          <w:tcPr>
            <w:tcW w:w="920" w:type="dxa"/>
            <w:tcBorders>
              <w:top w:val="nil"/>
              <w:left w:val="nil"/>
              <w:bottom w:val="nil"/>
              <w:right w:val="nil"/>
            </w:tcBorders>
            <w:tcMar>
              <w:top w:w="120" w:type="dxa"/>
              <w:left w:w="43" w:type="dxa"/>
              <w:bottom w:w="43" w:type="dxa"/>
              <w:right w:w="43" w:type="dxa"/>
            </w:tcMar>
            <w:vAlign w:val="bottom"/>
          </w:tcPr>
          <w:p w14:paraId="3C055C27" w14:textId="77777777" w:rsidR="00D82D5F" w:rsidRPr="00A77A7E" w:rsidRDefault="00D82D5F" w:rsidP="00D82D5F">
            <w:pPr>
              <w:jc w:val="right"/>
              <w:rPr>
                <w:sz w:val="21"/>
              </w:rPr>
            </w:pPr>
            <w:r w:rsidRPr="00A77A7E">
              <w:rPr>
                <w:sz w:val="21"/>
              </w:rPr>
              <w:t xml:space="preserve"> 750 </w:t>
            </w:r>
          </w:p>
        </w:tc>
        <w:tc>
          <w:tcPr>
            <w:tcW w:w="920" w:type="dxa"/>
            <w:tcBorders>
              <w:top w:val="nil"/>
              <w:left w:val="nil"/>
              <w:bottom w:val="nil"/>
              <w:right w:val="nil"/>
            </w:tcBorders>
            <w:tcMar>
              <w:top w:w="120" w:type="dxa"/>
              <w:left w:w="43" w:type="dxa"/>
              <w:bottom w:w="43" w:type="dxa"/>
              <w:right w:w="43" w:type="dxa"/>
            </w:tcMar>
            <w:vAlign w:val="bottom"/>
          </w:tcPr>
          <w:p w14:paraId="34AD1B29" w14:textId="77777777" w:rsidR="00D82D5F" w:rsidRPr="00A77A7E" w:rsidRDefault="00D82D5F" w:rsidP="00D82D5F">
            <w:pPr>
              <w:jc w:val="right"/>
              <w:rPr>
                <w:sz w:val="21"/>
              </w:rPr>
            </w:pPr>
            <w:r w:rsidRPr="00A77A7E">
              <w:rPr>
                <w:sz w:val="21"/>
              </w:rPr>
              <w:t xml:space="preserve"> 732 </w:t>
            </w:r>
          </w:p>
        </w:tc>
        <w:tc>
          <w:tcPr>
            <w:tcW w:w="920" w:type="dxa"/>
            <w:tcBorders>
              <w:top w:val="nil"/>
              <w:left w:val="nil"/>
              <w:bottom w:val="nil"/>
              <w:right w:val="nil"/>
            </w:tcBorders>
            <w:tcMar>
              <w:top w:w="120" w:type="dxa"/>
              <w:left w:w="43" w:type="dxa"/>
              <w:bottom w:w="43" w:type="dxa"/>
              <w:right w:w="43" w:type="dxa"/>
            </w:tcMar>
            <w:vAlign w:val="bottom"/>
          </w:tcPr>
          <w:p w14:paraId="6FF7C94F" w14:textId="77777777" w:rsidR="00D82D5F" w:rsidRPr="00A77A7E" w:rsidRDefault="00D82D5F" w:rsidP="00D82D5F">
            <w:pPr>
              <w:jc w:val="right"/>
              <w:rPr>
                <w:sz w:val="21"/>
              </w:rPr>
            </w:pPr>
            <w:r w:rsidRPr="00A77A7E">
              <w:rPr>
                <w:sz w:val="21"/>
              </w:rPr>
              <w:t>98</w:t>
            </w:r>
          </w:p>
        </w:tc>
        <w:tc>
          <w:tcPr>
            <w:tcW w:w="920" w:type="dxa"/>
            <w:tcBorders>
              <w:top w:val="nil"/>
              <w:left w:val="nil"/>
              <w:bottom w:val="nil"/>
              <w:right w:val="nil"/>
            </w:tcBorders>
            <w:tcMar>
              <w:top w:w="120" w:type="dxa"/>
              <w:left w:w="43" w:type="dxa"/>
              <w:bottom w:w="43" w:type="dxa"/>
              <w:right w:w="43" w:type="dxa"/>
            </w:tcMar>
            <w:vAlign w:val="bottom"/>
          </w:tcPr>
          <w:p w14:paraId="0FF2DE9A" w14:textId="77777777" w:rsidR="00D82D5F" w:rsidRPr="00A77A7E" w:rsidRDefault="00D82D5F" w:rsidP="00D82D5F">
            <w:pPr>
              <w:jc w:val="right"/>
              <w:rPr>
                <w:sz w:val="21"/>
              </w:rPr>
            </w:pPr>
            <w:r w:rsidRPr="00A77A7E">
              <w:rPr>
                <w:sz w:val="21"/>
              </w:rPr>
              <w:t>1,00</w:t>
            </w:r>
          </w:p>
        </w:tc>
      </w:tr>
      <w:tr w:rsidR="00D82D5F" w:rsidRPr="00A77A7E" w14:paraId="12E3E390"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3E1F842E" w14:textId="77777777" w:rsidR="00D82D5F" w:rsidRPr="00A77A7E" w:rsidRDefault="00D82D5F" w:rsidP="00D82D5F">
            <w:pPr>
              <w:rPr>
                <w:sz w:val="21"/>
              </w:rPr>
            </w:pPr>
            <w:r w:rsidRPr="00A77A7E">
              <w:rPr>
                <w:sz w:val="21"/>
              </w:rPr>
              <w:t>ex.08.08.1015</w:t>
            </w:r>
          </w:p>
        </w:tc>
        <w:tc>
          <w:tcPr>
            <w:tcW w:w="920" w:type="dxa"/>
            <w:tcBorders>
              <w:top w:val="nil"/>
              <w:left w:val="nil"/>
              <w:bottom w:val="nil"/>
              <w:right w:val="nil"/>
            </w:tcBorders>
            <w:tcMar>
              <w:top w:w="120" w:type="dxa"/>
              <w:left w:w="43" w:type="dxa"/>
              <w:bottom w:w="43" w:type="dxa"/>
              <w:right w:w="43" w:type="dxa"/>
            </w:tcMar>
            <w:vAlign w:val="bottom"/>
          </w:tcPr>
          <w:p w14:paraId="5A1EB073" w14:textId="77777777" w:rsidR="00D82D5F" w:rsidRPr="00A77A7E" w:rsidRDefault="00D82D5F" w:rsidP="00D82D5F">
            <w:pPr>
              <w:rPr>
                <w:sz w:val="21"/>
              </w:rPr>
            </w:pPr>
            <w:r w:rsidRPr="00A77A7E">
              <w:rPr>
                <w:sz w:val="21"/>
              </w:rPr>
              <w:t>Epler i perioden 01.11-30.11</w:t>
            </w:r>
          </w:p>
        </w:tc>
        <w:tc>
          <w:tcPr>
            <w:tcW w:w="920" w:type="dxa"/>
            <w:tcBorders>
              <w:top w:val="nil"/>
              <w:left w:val="nil"/>
              <w:bottom w:val="nil"/>
              <w:right w:val="nil"/>
            </w:tcBorders>
            <w:tcMar>
              <w:top w:w="120" w:type="dxa"/>
              <w:left w:w="43" w:type="dxa"/>
              <w:bottom w:w="43" w:type="dxa"/>
              <w:right w:w="43" w:type="dxa"/>
            </w:tcMar>
            <w:vAlign w:val="bottom"/>
          </w:tcPr>
          <w:p w14:paraId="66642083" w14:textId="77777777" w:rsidR="00D82D5F" w:rsidRPr="00A77A7E" w:rsidRDefault="00D82D5F" w:rsidP="00D82D5F">
            <w:pPr>
              <w:rPr>
                <w:sz w:val="21"/>
              </w:rPr>
            </w:pPr>
            <w:r w:rsidRPr="00A77A7E">
              <w:rPr>
                <w:sz w:val="21"/>
              </w:rPr>
              <w:t>WTO</w:t>
            </w:r>
          </w:p>
        </w:tc>
        <w:tc>
          <w:tcPr>
            <w:tcW w:w="920" w:type="dxa"/>
            <w:tcBorders>
              <w:top w:val="nil"/>
              <w:left w:val="nil"/>
              <w:bottom w:val="nil"/>
              <w:right w:val="nil"/>
            </w:tcBorders>
            <w:tcMar>
              <w:top w:w="120" w:type="dxa"/>
              <w:left w:w="43" w:type="dxa"/>
              <w:bottom w:w="43" w:type="dxa"/>
              <w:right w:w="43" w:type="dxa"/>
            </w:tcMar>
            <w:vAlign w:val="bottom"/>
          </w:tcPr>
          <w:p w14:paraId="2A4041A5" w14:textId="77777777" w:rsidR="00D82D5F" w:rsidRPr="00A77A7E" w:rsidRDefault="00D82D5F" w:rsidP="00D82D5F">
            <w:pPr>
              <w:jc w:val="right"/>
              <w:rPr>
                <w:sz w:val="21"/>
              </w:rPr>
            </w:pPr>
            <w:r w:rsidRPr="00A77A7E">
              <w:rPr>
                <w:sz w:val="21"/>
              </w:rPr>
              <w:t xml:space="preserve"> 250 </w:t>
            </w:r>
          </w:p>
        </w:tc>
        <w:tc>
          <w:tcPr>
            <w:tcW w:w="920" w:type="dxa"/>
            <w:tcBorders>
              <w:top w:val="nil"/>
              <w:left w:val="nil"/>
              <w:bottom w:val="nil"/>
              <w:right w:val="nil"/>
            </w:tcBorders>
            <w:tcMar>
              <w:top w:w="120" w:type="dxa"/>
              <w:left w:w="43" w:type="dxa"/>
              <w:bottom w:w="43" w:type="dxa"/>
              <w:right w:w="43" w:type="dxa"/>
            </w:tcMar>
            <w:vAlign w:val="bottom"/>
          </w:tcPr>
          <w:p w14:paraId="7E231AAC" w14:textId="77777777" w:rsidR="00D82D5F" w:rsidRPr="00A77A7E" w:rsidRDefault="00D82D5F" w:rsidP="00D82D5F">
            <w:pPr>
              <w:jc w:val="right"/>
              <w:rPr>
                <w:sz w:val="21"/>
              </w:rPr>
            </w:pPr>
            <w:r w:rsidRPr="00A77A7E">
              <w:rPr>
                <w:sz w:val="21"/>
              </w:rPr>
              <w:t xml:space="preserve"> 105 </w:t>
            </w:r>
          </w:p>
        </w:tc>
        <w:tc>
          <w:tcPr>
            <w:tcW w:w="920" w:type="dxa"/>
            <w:tcBorders>
              <w:top w:val="nil"/>
              <w:left w:val="nil"/>
              <w:bottom w:val="nil"/>
              <w:right w:val="nil"/>
            </w:tcBorders>
            <w:tcMar>
              <w:top w:w="120" w:type="dxa"/>
              <w:left w:w="43" w:type="dxa"/>
              <w:bottom w:w="43" w:type="dxa"/>
              <w:right w:w="43" w:type="dxa"/>
            </w:tcMar>
            <w:vAlign w:val="bottom"/>
          </w:tcPr>
          <w:p w14:paraId="23C3407B" w14:textId="77777777" w:rsidR="00D82D5F" w:rsidRPr="00A77A7E" w:rsidRDefault="00D82D5F" w:rsidP="00D82D5F">
            <w:pPr>
              <w:jc w:val="right"/>
              <w:rPr>
                <w:sz w:val="21"/>
              </w:rPr>
            </w:pPr>
            <w:r w:rsidRPr="00A77A7E">
              <w:rPr>
                <w:sz w:val="21"/>
              </w:rPr>
              <w:t>42</w:t>
            </w:r>
          </w:p>
        </w:tc>
        <w:tc>
          <w:tcPr>
            <w:tcW w:w="920" w:type="dxa"/>
            <w:tcBorders>
              <w:top w:val="nil"/>
              <w:left w:val="nil"/>
              <w:bottom w:val="nil"/>
              <w:right w:val="nil"/>
            </w:tcBorders>
            <w:tcMar>
              <w:top w:w="120" w:type="dxa"/>
              <w:left w:w="43" w:type="dxa"/>
              <w:bottom w:w="43" w:type="dxa"/>
              <w:right w:w="43" w:type="dxa"/>
            </w:tcMar>
            <w:vAlign w:val="bottom"/>
          </w:tcPr>
          <w:p w14:paraId="148D7C3D" w14:textId="77777777" w:rsidR="00D82D5F" w:rsidRPr="00A77A7E" w:rsidRDefault="00D82D5F" w:rsidP="00D82D5F">
            <w:pPr>
              <w:jc w:val="right"/>
              <w:rPr>
                <w:sz w:val="21"/>
              </w:rPr>
            </w:pPr>
            <w:r w:rsidRPr="00A77A7E">
              <w:rPr>
                <w:sz w:val="21"/>
              </w:rPr>
              <w:t>3,90</w:t>
            </w:r>
          </w:p>
        </w:tc>
      </w:tr>
      <w:tr w:rsidR="00D82D5F" w:rsidRPr="00A77A7E" w14:paraId="5BA4CF5D"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4B9DD604" w14:textId="77777777" w:rsidR="00D82D5F" w:rsidRPr="00A77A7E" w:rsidRDefault="00D82D5F" w:rsidP="00D82D5F">
            <w:pPr>
              <w:rPr>
                <w:sz w:val="21"/>
              </w:rPr>
            </w:pPr>
            <w:r w:rsidRPr="00A77A7E">
              <w:rPr>
                <w:sz w:val="21"/>
              </w:rPr>
              <w:t>08.08.3020</w:t>
            </w:r>
          </w:p>
        </w:tc>
        <w:tc>
          <w:tcPr>
            <w:tcW w:w="920" w:type="dxa"/>
            <w:tcBorders>
              <w:top w:val="nil"/>
              <w:left w:val="nil"/>
              <w:bottom w:val="nil"/>
              <w:right w:val="nil"/>
            </w:tcBorders>
            <w:tcMar>
              <w:top w:w="120" w:type="dxa"/>
              <w:left w:w="43" w:type="dxa"/>
              <w:bottom w:w="43" w:type="dxa"/>
              <w:right w:w="43" w:type="dxa"/>
            </w:tcMar>
            <w:vAlign w:val="bottom"/>
          </w:tcPr>
          <w:p w14:paraId="012834F8" w14:textId="77777777" w:rsidR="00D82D5F" w:rsidRPr="00A77A7E" w:rsidRDefault="00D82D5F" w:rsidP="00D82D5F">
            <w:pPr>
              <w:rPr>
                <w:sz w:val="21"/>
              </w:rPr>
            </w:pPr>
            <w:r w:rsidRPr="00A77A7E">
              <w:rPr>
                <w:sz w:val="21"/>
              </w:rPr>
              <w:t>Pærer</w:t>
            </w:r>
          </w:p>
        </w:tc>
        <w:tc>
          <w:tcPr>
            <w:tcW w:w="920" w:type="dxa"/>
            <w:tcBorders>
              <w:top w:val="nil"/>
              <w:left w:val="nil"/>
              <w:bottom w:val="nil"/>
              <w:right w:val="nil"/>
            </w:tcBorders>
            <w:tcMar>
              <w:top w:w="120" w:type="dxa"/>
              <w:left w:w="43" w:type="dxa"/>
              <w:bottom w:w="43" w:type="dxa"/>
              <w:right w:w="43" w:type="dxa"/>
            </w:tcMar>
            <w:vAlign w:val="bottom"/>
          </w:tcPr>
          <w:p w14:paraId="7E84B594" w14:textId="77777777" w:rsidR="00D82D5F" w:rsidRPr="00A77A7E" w:rsidRDefault="00D82D5F" w:rsidP="00D82D5F">
            <w:pPr>
              <w:rPr>
                <w:sz w:val="21"/>
              </w:rPr>
            </w:pPr>
            <w:r w:rsidRPr="00A77A7E">
              <w:rPr>
                <w:sz w:val="21"/>
              </w:rPr>
              <w:t>WTO</w:t>
            </w:r>
          </w:p>
        </w:tc>
        <w:tc>
          <w:tcPr>
            <w:tcW w:w="920" w:type="dxa"/>
            <w:tcBorders>
              <w:top w:val="nil"/>
              <w:left w:val="nil"/>
              <w:bottom w:val="nil"/>
              <w:right w:val="nil"/>
            </w:tcBorders>
            <w:tcMar>
              <w:top w:w="120" w:type="dxa"/>
              <w:left w:w="43" w:type="dxa"/>
              <w:bottom w:w="43" w:type="dxa"/>
              <w:right w:w="43" w:type="dxa"/>
            </w:tcMar>
            <w:vAlign w:val="bottom"/>
          </w:tcPr>
          <w:p w14:paraId="4436E467" w14:textId="77777777" w:rsidR="00D82D5F" w:rsidRPr="00A77A7E" w:rsidRDefault="00D82D5F" w:rsidP="00D82D5F">
            <w:pPr>
              <w:jc w:val="right"/>
              <w:rPr>
                <w:sz w:val="21"/>
              </w:rPr>
            </w:pPr>
            <w:r w:rsidRPr="00A77A7E">
              <w:rPr>
                <w:sz w:val="21"/>
              </w:rPr>
              <w:t xml:space="preserve"> 250 </w:t>
            </w:r>
          </w:p>
        </w:tc>
        <w:tc>
          <w:tcPr>
            <w:tcW w:w="920" w:type="dxa"/>
            <w:tcBorders>
              <w:top w:val="nil"/>
              <w:left w:val="nil"/>
              <w:bottom w:val="nil"/>
              <w:right w:val="nil"/>
            </w:tcBorders>
            <w:tcMar>
              <w:top w:w="120" w:type="dxa"/>
              <w:left w:w="43" w:type="dxa"/>
              <w:bottom w:w="43" w:type="dxa"/>
              <w:right w:w="43" w:type="dxa"/>
            </w:tcMar>
            <w:vAlign w:val="bottom"/>
          </w:tcPr>
          <w:p w14:paraId="08E52F8B" w14:textId="77777777" w:rsidR="00D82D5F" w:rsidRPr="00A77A7E" w:rsidRDefault="00D82D5F" w:rsidP="00D82D5F">
            <w:pPr>
              <w:jc w:val="right"/>
              <w:rPr>
                <w:sz w:val="21"/>
              </w:rPr>
            </w:pPr>
            <w:r w:rsidRPr="00A77A7E">
              <w:rPr>
                <w:sz w:val="21"/>
              </w:rPr>
              <w:t xml:space="preserve"> 227 </w:t>
            </w:r>
          </w:p>
        </w:tc>
        <w:tc>
          <w:tcPr>
            <w:tcW w:w="920" w:type="dxa"/>
            <w:tcBorders>
              <w:top w:val="nil"/>
              <w:left w:val="nil"/>
              <w:bottom w:val="nil"/>
              <w:right w:val="nil"/>
            </w:tcBorders>
            <w:tcMar>
              <w:top w:w="120" w:type="dxa"/>
              <w:left w:w="43" w:type="dxa"/>
              <w:bottom w:w="43" w:type="dxa"/>
              <w:right w:w="43" w:type="dxa"/>
            </w:tcMar>
            <w:vAlign w:val="bottom"/>
          </w:tcPr>
          <w:p w14:paraId="5B5D9F17" w14:textId="77777777" w:rsidR="00D82D5F" w:rsidRPr="00A77A7E" w:rsidRDefault="00D82D5F" w:rsidP="00D82D5F">
            <w:pPr>
              <w:jc w:val="right"/>
              <w:rPr>
                <w:sz w:val="21"/>
              </w:rPr>
            </w:pPr>
            <w:r w:rsidRPr="00A77A7E">
              <w:rPr>
                <w:sz w:val="21"/>
              </w:rPr>
              <w:t>91</w:t>
            </w:r>
          </w:p>
        </w:tc>
        <w:tc>
          <w:tcPr>
            <w:tcW w:w="920" w:type="dxa"/>
            <w:tcBorders>
              <w:top w:val="nil"/>
              <w:left w:val="nil"/>
              <w:bottom w:val="nil"/>
              <w:right w:val="nil"/>
            </w:tcBorders>
            <w:tcMar>
              <w:top w:w="120" w:type="dxa"/>
              <w:left w:w="43" w:type="dxa"/>
              <w:bottom w:w="43" w:type="dxa"/>
              <w:right w:w="43" w:type="dxa"/>
            </w:tcMar>
            <w:vAlign w:val="bottom"/>
          </w:tcPr>
          <w:p w14:paraId="31AD2D04" w14:textId="77777777" w:rsidR="00D82D5F" w:rsidRPr="00A77A7E" w:rsidRDefault="00D82D5F" w:rsidP="00D82D5F">
            <w:pPr>
              <w:jc w:val="right"/>
              <w:rPr>
                <w:sz w:val="21"/>
              </w:rPr>
            </w:pPr>
            <w:r w:rsidRPr="00A77A7E">
              <w:rPr>
                <w:sz w:val="21"/>
              </w:rPr>
              <w:t>3,51</w:t>
            </w:r>
          </w:p>
        </w:tc>
      </w:tr>
      <w:tr w:rsidR="00D82D5F" w:rsidRPr="00A77A7E" w14:paraId="179E4454"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5CB4059D" w14:textId="77777777" w:rsidR="00D82D5F" w:rsidRPr="00A77A7E" w:rsidRDefault="00D82D5F" w:rsidP="00D82D5F">
            <w:pPr>
              <w:rPr>
                <w:sz w:val="21"/>
              </w:rPr>
            </w:pPr>
            <w:r w:rsidRPr="00A77A7E">
              <w:rPr>
                <w:sz w:val="21"/>
              </w:rPr>
              <w:t>08.10.1023/1024</w:t>
            </w:r>
          </w:p>
        </w:tc>
        <w:tc>
          <w:tcPr>
            <w:tcW w:w="920" w:type="dxa"/>
            <w:tcBorders>
              <w:top w:val="nil"/>
              <w:left w:val="nil"/>
              <w:bottom w:val="nil"/>
              <w:right w:val="nil"/>
            </w:tcBorders>
            <w:tcMar>
              <w:top w:w="120" w:type="dxa"/>
              <w:left w:w="43" w:type="dxa"/>
              <w:bottom w:w="43" w:type="dxa"/>
              <w:right w:w="43" w:type="dxa"/>
            </w:tcMar>
            <w:vAlign w:val="bottom"/>
          </w:tcPr>
          <w:p w14:paraId="01484848" w14:textId="77777777" w:rsidR="00D82D5F" w:rsidRPr="00A77A7E" w:rsidRDefault="00D82D5F" w:rsidP="00D82D5F">
            <w:pPr>
              <w:rPr>
                <w:sz w:val="21"/>
              </w:rPr>
            </w:pPr>
            <w:r w:rsidRPr="00A77A7E">
              <w:rPr>
                <w:sz w:val="21"/>
              </w:rPr>
              <w:t>Jordbær</w:t>
            </w:r>
          </w:p>
        </w:tc>
        <w:tc>
          <w:tcPr>
            <w:tcW w:w="920" w:type="dxa"/>
            <w:tcBorders>
              <w:top w:val="nil"/>
              <w:left w:val="nil"/>
              <w:bottom w:val="nil"/>
              <w:right w:val="nil"/>
            </w:tcBorders>
            <w:tcMar>
              <w:top w:w="120" w:type="dxa"/>
              <w:left w:w="43" w:type="dxa"/>
              <w:bottom w:w="43" w:type="dxa"/>
              <w:right w:w="43" w:type="dxa"/>
            </w:tcMar>
            <w:vAlign w:val="bottom"/>
          </w:tcPr>
          <w:p w14:paraId="4D09A961"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06B3C310" w14:textId="77777777" w:rsidR="00D82D5F" w:rsidRPr="00A77A7E" w:rsidRDefault="00D82D5F" w:rsidP="00D82D5F">
            <w:pPr>
              <w:jc w:val="right"/>
              <w:rPr>
                <w:sz w:val="21"/>
              </w:rPr>
            </w:pPr>
            <w:r w:rsidRPr="00A77A7E">
              <w:rPr>
                <w:sz w:val="21"/>
              </w:rPr>
              <w:t xml:space="preserve"> 300 </w:t>
            </w:r>
          </w:p>
        </w:tc>
        <w:tc>
          <w:tcPr>
            <w:tcW w:w="920" w:type="dxa"/>
            <w:tcBorders>
              <w:top w:val="nil"/>
              <w:left w:val="nil"/>
              <w:bottom w:val="nil"/>
              <w:right w:val="nil"/>
            </w:tcBorders>
            <w:tcMar>
              <w:top w:w="120" w:type="dxa"/>
              <w:left w:w="43" w:type="dxa"/>
              <w:bottom w:w="43" w:type="dxa"/>
              <w:right w:w="43" w:type="dxa"/>
            </w:tcMar>
            <w:vAlign w:val="bottom"/>
          </w:tcPr>
          <w:p w14:paraId="394EED11" w14:textId="77777777" w:rsidR="00D82D5F" w:rsidRPr="00A77A7E" w:rsidRDefault="00D82D5F" w:rsidP="00D82D5F">
            <w:pPr>
              <w:jc w:val="right"/>
              <w:rPr>
                <w:sz w:val="21"/>
              </w:rPr>
            </w:pPr>
            <w:r w:rsidRPr="00A77A7E">
              <w:rPr>
                <w:sz w:val="21"/>
              </w:rPr>
              <w:t xml:space="preserve"> 183 </w:t>
            </w:r>
          </w:p>
        </w:tc>
        <w:tc>
          <w:tcPr>
            <w:tcW w:w="920" w:type="dxa"/>
            <w:tcBorders>
              <w:top w:val="nil"/>
              <w:left w:val="nil"/>
              <w:bottom w:val="nil"/>
              <w:right w:val="nil"/>
            </w:tcBorders>
            <w:tcMar>
              <w:top w:w="120" w:type="dxa"/>
              <w:left w:w="43" w:type="dxa"/>
              <w:bottom w:w="43" w:type="dxa"/>
              <w:right w:w="43" w:type="dxa"/>
            </w:tcMar>
            <w:vAlign w:val="bottom"/>
          </w:tcPr>
          <w:p w14:paraId="23E97E1E" w14:textId="77777777" w:rsidR="00D82D5F" w:rsidRPr="00A77A7E" w:rsidRDefault="00D82D5F" w:rsidP="00D82D5F">
            <w:pPr>
              <w:jc w:val="right"/>
              <w:rPr>
                <w:sz w:val="21"/>
              </w:rPr>
            </w:pPr>
            <w:r w:rsidRPr="00A77A7E">
              <w:rPr>
                <w:sz w:val="21"/>
              </w:rPr>
              <w:t>61</w:t>
            </w:r>
          </w:p>
        </w:tc>
        <w:tc>
          <w:tcPr>
            <w:tcW w:w="920" w:type="dxa"/>
            <w:tcBorders>
              <w:top w:val="nil"/>
              <w:left w:val="nil"/>
              <w:bottom w:val="nil"/>
              <w:right w:val="nil"/>
            </w:tcBorders>
            <w:tcMar>
              <w:top w:w="120" w:type="dxa"/>
              <w:left w:w="43" w:type="dxa"/>
              <w:bottom w:w="43" w:type="dxa"/>
              <w:right w:w="43" w:type="dxa"/>
            </w:tcMar>
            <w:vAlign w:val="bottom"/>
          </w:tcPr>
          <w:p w14:paraId="4F980FAD" w14:textId="77777777" w:rsidR="00D82D5F" w:rsidRPr="00A77A7E" w:rsidRDefault="00D82D5F" w:rsidP="00D82D5F">
            <w:pPr>
              <w:jc w:val="right"/>
              <w:rPr>
                <w:sz w:val="21"/>
              </w:rPr>
            </w:pPr>
            <w:r w:rsidRPr="00A77A7E">
              <w:rPr>
                <w:sz w:val="21"/>
              </w:rPr>
              <w:t>5,33</w:t>
            </w:r>
          </w:p>
        </w:tc>
      </w:tr>
      <w:tr w:rsidR="00D82D5F" w:rsidRPr="00A77A7E" w14:paraId="2AF3E347"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2DB0143F" w14:textId="77777777" w:rsidR="00D82D5F" w:rsidRPr="00A77A7E" w:rsidRDefault="00D82D5F" w:rsidP="00D82D5F">
            <w:pPr>
              <w:rPr>
                <w:sz w:val="21"/>
              </w:rPr>
            </w:pPr>
            <w:r w:rsidRPr="00A77A7E">
              <w:rPr>
                <w:sz w:val="21"/>
              </w:rPr>
              <w:t>08.10.1023/1024</w:t>
            </w:r>
          </w:p>
        </w:tc>
        <w:tc>
          <w:tcPr>
            <w:tcW w:w="920" w:type="dxa"/>
            <w:tcBorders>
              <w:top w:val="nil"/>
              <w:left w:val="nil"/>
              <w:bottom w:val="nil"/>
              <w:right w:val="nil"/>
            </w:tcBorders>
            <w:tcMar>
              <w:top w:w="120" w:type="dxa"/>
              <w:left w:w="43" w:type="dxa"/>
              <w:bottom w:w="43" w:type="dxa"/>
              <w:right w:w="43" w:type="dxa"/>
            </w:tcMar>
            <w:vAlign w:val="bottom"/>
          </w:tcPr>
          <w:p w14:paraId="57058489" w14:textId="77777777" w:rsidR="00D82D5F" w:rsidRPr="00A77A7E" w:rsidRDefault="00D82D5F" w:rsidP="00D82D5F">
            <w:pPr>
              <w:rPr>
                <w:sz w:val="21"/>
              </w:rPr>
            </w:pPr>
            <w:r w:rsidRPr="00A77A7E">
              <w:rPr>
                <w:sz w:val="21"/>
              </w:rPr>
              <w:t>Jordbær</w:t>
            </w:r>
          </w:p>
        </w:tc>
        <w:tc>
          <w:tcPr>
            <w:tcW w:w="920" w:type="dxa"/>
            <w:tcBorders>
              <w:top w:val="nil"/>
              <w:left w:val="nil"/>
              <w:bottom w:val="nil"/>
              <w:right w:val="nil"/>
            </w:tcBorders>
            <w:tcMar>
              <w:top w:w="120" w:type="dxa"/>
              <w:left w:w="43" w:type="dxa"/>
              <w:bottom w:w="43" w:type="dxa"/>
              <w:right w:w="43" w:type="dxa"/>
            </w:tcMar>
            <w:vAlign w:val="bottom"/>
          </w:tcPr>
          <w:p w14:paraId="09BA58D6"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4CEEADC8" w14:textId="77777777" w:rsidR="00D82D5F" w:rsidRPr="00A77A7E" w:rsidRDefault="00D82D5F" w:rsidP="00D82D5F">
            <w:pPr>
              <w:jc w:val="right"/>
              <w:rPr>
                <w:sz w:val="21"/>
              </w:rPr>
            </w:pPr>
            <w:r w:rsidRPr="00A77A7E">
              <w:rPr>
                <w:sz w:val="21"/>
              </w:rPr>
              <w:t xml:space="preserve"> 60 </w:t>
            </w:r>
          </w:p>
        </w:tc>
        <w:tc>
          <w:tcPr>
            <w:tcW w:w="920" w:type="dxa"/>
            <w:tcBorders>
              <w:top w:val="nil"/>
              <w:left w:val="nil"/>
              <w:bottom w:val="nil"/>
              <w:right w:val="nil"/>
            </w:tcBorders>
            <w:tcMar>
              <w:top w:w="120" w:type="dxa"/>
              <w:left w:w="43" w:type="dxa"/>
              <w:bottom w:w="43" w:type="dxa"/>
              <w:right w:w="43" w:type="dxa"/>
            </w:tcMar>
            <w:vAlign w:val="bottom"/>
          </w:tcPr>
          <w:p w14:paraId="7B8DB9A7"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0718405F"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486A2400" w14:textId="77777777" w:rsidR="00D82D5F" w:rsidRPr="00A77A7E" w:rsidRDefault="00D82D5F" w:rsidP="00D82D5F">
            <w:pPr>
              <w:jc w:val="right"/>
              <w:rPr>
                <w:sz w:val="21"/>
              </w:rPr>
            </w:pPr>
            <w:r w:rsidRPr="00A77A7E">
              <w:rPr>
                <w:sz w:val="21"/>
              </w:rPr>
              <w:t>0,01</w:t>
            </w:r>
          </w:p>
        </w:tc>
      </w:tr>
      <w:tr w:rsidR="00D82D5F" w:rsidRPr="00A77A7E" w14:paraId="7DFB9908"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6962D503" w14:textId="77777777" w:rsidR="00D82D5F" w:rsidRPr="00A77A7E" w:rsidRDefault="00D82D5F" w:rsidP="00D82D5F">
            <w:pPr>
              <w:rPr>
                <w:sz w:val="21"/>
              </w:rPr>
            </w:pPr>
            <w:r w:rsidRPr="00A77A7E">
              <w:rPr>
                <w:sz w:val="21"/>
              </w:rPr>
              <w:t>08.11.1000</w:t>
            </w:r>
          </w:p>
        </w:tc>
        <w:tc>
          <w:tcPr>
            <w:tcW w:w="920" w:type="dxa"/>
            <w:tcBorders>
              <w:top w:val="nil"/>
              <w:left w:val="nil"/>
              <w:bottom w:val="nil"/>
              <w:right w:val="nil"/>
            </w:tcBorders>
            <w:tcMar>
              <w:top w:w="120" w:type="dxa"/>
              <w:left w:w="43" w:type="dxa"/>
              <w:bottom w:w="43" w:type="dxa"/>
              <w:right w:w="43" w:type="dxa"/>
            </w:tcMar>
            <w:vAlign w:val="bottom"/>
          </w:tcPr>
          <w:p w14:paraId="0F92B31A" w14:textId="77777777" w:rsidR="00D82D5F" w:rsidRPr="00A77A7E" w:rsidRDefault="00D82D5F" w:rsidP="00D82D5F">
            <w:pPr>
              <w:rPr>
                <w:sz w:val="21"/>
              </w:rPr>
            </w:pPr>
            <w:r w:rsidRPr="00A77A7E">
              <w:rPr>
                <w:sz w:val="21"/>
              </w:rPr>
              <w:t>Jordbær konserves</w:t>
            </w:r>
          </w:p>
        </w:tc>
        <w:tc>
          <w:tcPr>
            <w:tcW w:w="920" w:type="dxa"/>
            <w:tcBorders>
              <w:top w:val="nil"/>
              <w:left w:val="nil"/>
              <w:bottom w:val="nil"/>
              <w:right w:val="nil"/>
            </w:tcBorders>
            <w:tcMar>
              <w:top w:w="120" w:type="dxa"/>
              <w:left w:w="43" w:type="dxa"/>
              <w:bottom w:w="43" w:type="dxa"/>
              <w:right w:w="43" w:type="dxa"/>
            </w:tcMar>
            <w:vAlign w:val="bottom"/>
          </w:tcPr>
          <w:p w14:paraId="09EDAC37"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7DF45D31" w14:textId="77777777" w:rsidR="00D82D5F" w:rsidRPr="00A77A7E" w:rsidRDefault="00D82D5F" w:rsidP="00D82D5F">
            <w:pPr>
              <w:jc w:val="right"/>
              <w:rPr>
                <w:sz w:val="21"/>
              </w:rPr>
            </w:pPr>
            <w:r w:rsidRPr="00A77A7E">
              <w:rPr>
                <w:sz w:val="21"/>
              </w:rPr>
              <w:t xml:space="preserve"> 2 200 </w:t>
            </w:r>
          </w:p>
        </w:tc>
        <w:tc>
          <w:tcPr>
            <w:tcW w:w="920" w:type="dxa"/>
            <w:tcBorders>
              <w:top w:val="nil"/>
              <w:left w:val="nil"/>
              <w:bottom w:val="nil"/>
              <w:right w:val="nil"/>
            </w:tcBorders>
            <w:tcMar>
              <w:top w:w="120" w:type="dxa"/>
              <w:left w:w="43" w:type="dxa"/>
              <w:bottom w:w="43" w:type="dxa"/>
              <w:right w:w="43" w:type="dxa"/>
            </w:tcMar>
            <w:vAlign w:val="bottom"/>
          </w:tcPr>
          <w:p w14:paraId="22A82F3E" w14:textId="77777777" w:rsidR="00D82D5F" w:rsidRPr="00A77A7E" w:rsidRDefault="00D82D5F" w:rsidP="00D82D5F">
            <w:pPr>
              <w:jc w:val="right"/>
              <w:rPr>
                <w:sz w:val="21"/>
              </w:rPr>
            </w:pPr>
            <w:r w:rsidRPr="00A77A7E">
              <w:rPr>
                <w:sz w:val="21"/>
              </w:rPr>
              <w:t xml:space="preserve"> 2 150 </w:t>
            </w:r>
          </w:p>
        </w:tc>
        <w:tc>
          <w:tcPr>
            <w:tcW w:w="920" w:type="dxa"/>
            <w:tcBorders>
              <w:top w:val="nil"/>
              <w:left w:val="nil"/>
              <w:bottom w:val="nil"/>
              <w:right w:val="nil"/>
            </w:tcBorders>
            <w:tcMar>
              <w:top w:w="120" w:type="dxa"/>
              <w:left w:w="43" w:type="dxa"/>
              <w:bottom w:w="43" w:type="dxa"/>
              <w:right w:w="43" w:type="dxa"/>
            </w:tcMar>
            <w:vAlign w:val="bottom"/>
          </w:tcPr>
          <w:p w14:paraId="29291C8A" w14:textId="77777777" w:rsidR="00D82D5F" w:rsidRPr="00A77A7E" w:rsidRDefault="00D82D5F" w:rsidP="00D82D5F">
            <w:pPr>
              <w:jc w:val="right"/>
              <w:rPr>
                <w:sz w:val="21"/>
              </w:rPr>
            </w:pPr>
            <w:r w:rsidRPr="00A77A7E">
              <w:rPr>
                <w:sz w:val="21"/>
              </w:rPr>
              <w:t>98</w:t>
            </w:r>
          </w:p>
        </w:tc>
        <w:tc>
          <w:tcPr>
            <w:tcW w:w="920" w:type="dxa"/>
            <w:tcBorders>
              <w:top w:val="nil"/>
              <w:left w:val="nil"/>
              <w:bottom w:val="nil"/>
              <w:right w:val="nil"/>
            </w:tcBorders>
            <w:tcMar>
              <w:top w:w="120" w:type="dxa"/>
              <w:left w:w="43" w:type="dxa"/>
              <w:bottom w:w="43" w:type="dxa"/>
              <w:right w:w="43" w:type="dxa"/>
            </w:tcMar>
            <w:vAlign w:val="bottom"/>
          </w:tcPr>
          <w:p w14:paraId="2938AAC2" w14:textId="77777777" w:rsidR="00D82D5F" w:rsidRPr="00A77A7E" w:rsidRDefault="00D82D5F" w:rsidP="00D82D5F">
            <w:pPr>
              <w:jc w:val="right"/>
              <w:rPr>
                <w:sz w:val="21"/>
              </w:rPr>
            </w:pPr>
            <w:r w:rsidRPr="00A77A7E">
              <w:rPr>
                <w:sz w:val="21"/>
              </w:rPr>
              <w:t>-</w:t>
            </w:r>
          </w:p>
        </w:tc>
      </w:tr>
      <w:tr w:rsidR="00D82D5F" w:rsidRPr="00A77A7E" w14:paraId="5CAB4F17"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382ACFD4" w14:textId="77777777" w:rsidR="00D82D5F" w:rsidRPr="00A77A7E" w:rsidRDefault="00D82D5F" w:rsidP="00D82D5F">
            <w:pPr>
              <w:rPr>
                <w:sz w:val="21"/>
              </w:rPr>
            </w:pPr>
            <w:r w:rsidRPr="00A77A7E">
              <w:rPr>
                <w:sz w:val="21"/>
              </w:rPr>
              <w:t>08.11.1000</w:t>
            </w:r>
          </w:p>
        </w:tc>
        <w:tc>
          <w:tcPr>
            <w:tcW w:w="920" w:type="dxa"/>
            <w:tcBorders>
              <w:top w:val="nil"/>
              <w:left w:val="nil"/>
              <w:bottom w:val="nil"/>
              <w:right w:val="nil"/>
            </w:tcBorders>
            <w:tcMar>
              <w:top w:w="120" w:type="dxa"/>
              <w:left w:w="43" w:type="dxa"/>
              <w:bottom w:w="43" w:type="dxa"/>
              <w:right w:w="43" w:type="dxa"/>
            </w:tcMar>
            <w:vAlign w:val="bottom"/>
          </w:tcPr>
          <w:p w14:paraId="5D73BEAC" w14:textId="77777777" w:rsidR="00D82D5F" w:rsidRPr="00A77A7E" w:rsidRDefault="00D82D5F" w:rsidP="00D82D5F">
            <w:pPr>
              <w:rPr>
                <w:sz w:val="21"/>
              </w:rPr>
            </w:pPr>
            <w:r w:rsidRPr="00A77A7E">
              <w:rPr>
                <w:sz w:val="21"/>
              </w:rPr>
              <w:t xml:space="preserve">Jordbær konserves </w:t>
            </w:r>
          </w:p>
        </w:tc>
        <w:tc>
          <w:tcPr>
            <w:tcW w:w="920" w:type="dxa"/>
            <w:tcBorders>
              <w:top w:val="nil"/>
              <w:left w:val="nil"/>
              <w:bottom w:val="nil"/>
              <w:right w:val="nil"/>
            </w:tcBorders>
            <w:tcMar>
              <w:top w:w="120" w:type="dxa"/>
              <w:left w:w="43" w:type="dxa"/>
              <w:bottom w:w="43" w:type="dxa"/>
              <w:right w:w="43" w:type="dxa"/>
            </w:tcMar>
            <w:vAlign w:val="bottom"/>
          </w:tcPr>
          <w:p w14:paraId="3C66B157" w14:textId="77777777" w:rsidR="00D82D5F" w:rsidRPr="00A77A7E" w:rsidRDefault="00D82D5F" w:rsidP="00D82D5F">
            <w:pPr>
              <w:rPr>
                <w:sz w:val="21"/>
              </w:rPr>
            </w:pPr>
            <w:r w:rsidRPr="00A77A7E">
              <w:rPr>
                <w:sz w:val="21"/>
              </w:rPr>
              <w:t>Alle land</w:t>
            </w:r>
          </w:p>
        </w:tc>
        <w:tc>
          <w:tcPr>
            <w:tcW w:w="920" w:type="dxa"/>
            <w:tcBorders>
              <w:top w:val="nil"/>
              <w:left w:val="nil"/>
              <w:bottom w:val="nil"/>
              <w:right w:val="nil"/>
            </w:tcBorders>
            <w:tcMar>
              <w:top w:w="120" w:type="dxa"/>
              <w:left w:w="43" w:type="dxa"/>
              <w:bottom w:w="43" w:type="dxa"/>
              <w:right w:w="43" w:type="dxa"/>
            </w:tcMar>
            <w:vAlign w:val="bottom"/>
          </w:tcPr>
          <w:p w14:paraId="4AAE1CD0" w14:textId="77777777" w:rsidR="00D82D5F" w:rsidRPr="00A77A7E" w:rsidRDefault="00D82D5F" w:rsidP="00D82D5F">
            <w:pPr>
              <w:jc w:val="right"/>
              <w:rPr>
                <w:sz w:val="21"/>
              </w:rPr>
            </w:pPr>
            <w:r w:rsidRPr="00A77A7E">
              <w:rPr>
                <w:sz w:val="21"/>
              </w:rPr>
              <w:t xml:space="preserve"> 2 050 </w:t>
            </w:r>
          </w:p>
        </w:tc>
        <w:tc>
          <w:tcPr>
            <w:tcW w:w="920" w:type="dxa"/>
            <w:tcBorders>
              <w:top w:val="nil"/>
              <w:left w:val="nil"/>
              <w:bottom w:val="nil"/>
              <w:right w:val="nil"/>
            </w:tcBorders>
            <w:tcMar>
              <w:top w:w="120" w:type="dxa"/>
              <w:left w:w="43" w:type="dxa"/>
              <w:bottom w:w="43" w:type="dxa"/>
              <w:right w:w="43" w:type="dxa"/>
            </w:tcMar>
            <w:vAlign w:val="bottom"/>
          </w:tcPr>
          <w:p w14:paraId="149438F9" w14:textId="77777777" w:rsidR="00D82D5F" w:rsidRPr="00A77A7E" w:rsidRDefault="00D82D5F" w:rsidP="00D82D5F">
            <w:pPr>
              <w:jc w:val="right"/>
              <w:rPr>
                <w:sz w:val="21"/>
              </w:rPr>
            </w:pPr>
            <w:r w:rsidRPr="00A77A7E">
              <w:rPr>
                <w:sz w:val="21"/>
              </w:rPr>
              <w:t xml:space="preserve"> 1 969 </w:t>
            </w:r>
          </w:p>
        </w:tc>
        <w:tc>
          <w:tcPr>
            <w:tcW w:w="920" w:type="dxa"/>
            <w:tcBorders>
              <w:top w:val="nil"/>
              <w:left w:val="nil"/>
              <w:bottom w:val="nil"/>
              <w:right w:val="nil"/>
            </w:tcBorders>
            <w:tcMar>
              <w:top w:w="120" w:type="dxa"/>
              <w:left w:w="43" w:type="dxa"/>
              <w:bottom w:w="43" w:type="dxa"/>
              <w:right w:w="43" w:type="dxa"/>
            </w:tcMar>
            <w:vAlign w:val="bottom"/>
          </w:tcPr>
          <w:p w14:paraId="155A6108" w14:textId="77777777" w:rsidR="00D82D5F" w:rsidRPr="00A77A7E" w:rsidRDefault="00D82D5F" w:rsidP="00D82D5F">
            <w:pPr>
              <w:jc w:val="right"/>
              <w:rPr>
                <w:sz w:val="21"/>
              </w:rPr>
            </w:pPr>
            <w:r w:rsidRPr="00A77A7E">
              <w:rPr>
                <w:sz w:val="21"/>
              </w:rPr>
              <w:t>96</w:t>
            </w:r>
          </w:p>
        </w:tc>
        <w:tc>
          <w:tcPr>
            <w:tcW w:w="920" w:type="dxa"/>
            <w:tcBorders>
              <w:top w:val="nil"/>
              <w:left w:val="nil"/>
              <w:bottom w:val="nil"/>
              <w:right w:val="nil"/>
            </w:tcBorders>
            <w:tcMar>
              <w:top w:w="120" w:type="dxa"/>
              <w:left w:w="43" w:type="dxa"/>
              <w:bottom w:w="43" w:type="dxa"/>
              <w:right w:w="43" w:type="dxa"/>
            </w:tcMar>
            <w:vAlign w:val="bottom"/>
          </w:tcPr>
          <w:p w14:paraId="474928B4" w14:textId="77777777" w:rsidR="00D82D5F" w:rsidRPr="00A77A7E" w:rsidRDefault="00D82D5F" w:rsidP="00D82D5F">
            <w:pPr>
              <w:jc w:val="right"/>
              <w:rPr>
                <w:sz w:val="21"/>
              </w:rPr>
            </w:pPr>
            <w:r w:rsidRPr="00A77A7E">
              <w:rPr>
                <w:sz w:val="21"/>
              </w:rPr>
              <w:t>-</w:t>
            </w:r>
          </w:p>
        </w:tc>
      </w:tr>
      <w:tr w:rsidR="00D82D5F" w:rsidRPr="00A77A7E" w14:paraId="3C82816F"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33060D0F" w14:textId="77777777" w:rsidR="00D82D5F" w:rsidRPr="00A77A7E" w:rsidRDefault="00D82D5F" w:rsidP="00D82D5F">
            <w:pPr>
              <w:rPr>
                <w:sz w:val="21"/>
              </w:rPr>
            </w:pPr>
            <w:r w:rsidRPr="00A77A7E">
              <w:rPr>
                <w:sz w:val="21"/>
              </w:rPr>
              <w:t>08.11.1000</w:t>
            </w:r>
          </w:p>
        </w:tc>
        <w:tc>
          <w:tcPr>
            <w:tcW w:w="920" w:type="dxa"/>
            <w:tcBorders>
              <w:top w:val="nil"/>
              <w:left w:val="nil"/>
              <w:bottom w:val="nil"/>
              <w:right w:val="nil"/>
            </w:tcBorders>
            <w:tcMar>
              <w:top w:w="120" w:type="dxa"/>
              <w:left w:w="43" w:type="dxa"/>
              <w:bottom w:w="43" w:type="dxa"/>
              <w:right w:w="43" w:type="dxa"/>
            </w:tcMar>
            <w:vAlign w:val="bottom"/>
          </w:tcPr>
          <w:p w14:paraId="0A2FBAEA" w14:textId="77777777" w:rsidR="00D82D5F" w:rsidRPr="00A77A7E" w:rsidRDefault="00D82D5F" w:rsidP="00D82D5F">
            <w:pPr>
              <w:rPr>
                <w:sz w:val="21"/>
              </w:rPr>
            </w:pPr>
            <w:r w:rsidRPr="00A77A7E">
              <w:rPr>
                <w:sz w:val="21"/>
              </w:rPr>
              <w:t xml:space="preserve">Jordbær konserves </w:t>
            </w:r>
          </w:p>
        </w:tc>
        <w:tc>
          <w:tcPr>
            <w:tcW w:w="920" w:type="dxa"/>
            <w:tcBorders>
              <w:top w:val="nil"/>
              <w:left w:val="nil"/>
              <w:bottom w:val="nil"/>
              <w:right w:val="nil"/>
            </w:tcBorders>
            <w:tcMar>
              <w:top w:w="120" w:type="dxa"/>
              <w:left w:w="43" w:type="dxa"/>
              <w:bottom w:w="43" w:type="dxa"/>
              <w:right w:w="43" w:type="dxa"/>
            </w:tcMar>
            <w:vAlign w:val="bottom"/>
          </w:tcPr>
          <w:p w14:paraId="64225AE7"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15063D17" w14:textId="77777777" w:rsidR="00D82D5F" w:rsidRPr="00A77A7E" w:rsidRDefault="00D82D5F" w:rsidP="00D82D5F">
            <w:pPr>
              <w:jc w:val="right"/>
              <w:rPr>
                <w:sz w:val="21"/>
              </w:rPr>
            </w:pPr>
            <w:r w:rsidRPr="00A77A7E">
              <w:rPr>
                <w:sz w:val="21"/>
              </w:rPr>
              <w:t xml:space="preserve"> 440 </w:t>
            </w:r>
          </w:p>
        </w:tc>
        <w:tc>
          <w:tcPr>
            <w:tcW w:w="920" w:type="dxa"/>
            <w:tcBorders>
              <w:top w:val="nil"/>
              <w:left w:val="nil"/>
              <w:bottom w:val="nil"/>
              <w:right w:val="nil"/>
            </w:tcBorders>
            <w:tcMar>
              <w:top w:w="120" w:type="dxa"/>
              <w:left w:w="43" w:type="dxa"/>
              <w:bottom w:w="43" w:type="dxa"/>
              <w:right w:w="43" w:type="dxa"/>
            </w:tcMar>
            <w:vAlign w:val="bottom"/>
          </w:tcPr>
          <w:p w14:paraId="2B6267C9"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793447FB"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65BA70B3" w14:textId="77777777" w:rsidR="00D82D5F" w:rsidRPr="00A77A7E" w:rsidRDefault="00D82D5F" w:rsidP="00D82D5F">
            <w:pPr>
              <w:jc w:val="right"/>
              <w:rPr>
                <w:sz w:val="21"/>
              </w:rPr>
            </w:pPr>
            <w:r w:rsidRPr="00A77A7E">
              <w:rPr>
                <w:sz w:val="21"/>
              </w:rPr>
              <w:t>-</w:t>
            </w:r>
          </w:p>
        </w:tc>
      </w:tr>
      <w:tr w:rsidR="00D82D5F" w:rsidRPr="00A77A7E" w14:paraId="65ADA3A8"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75AC4335" w14:textId="77777777" w:rsidR="00D82D5F" w:rsidRPr="00A77A7E" w:rsidRDefault="00D82D5F" w:rsidP="00D82D5F">
            <w:pPr>
              <w:rPr>
                <w:sz w:val="21"/>
              </w:rPr>
            </w:pPr>
            <w:r w:rsidRPr="00A77A7E">
              <w:rPr>
                <w:sz w:val="21"/>
              </w:rPr>
              <w:t>ex. 08.11.2019/08.11.2091</w:t>
            </w:r>
          </w:p>
        </w:tc>
        <w:tc>
          <w:tcPr>
            <w:tcW w:w="920" w:type="dxa"/>
            <w:tcBorders>
              <w:top w:val="nil"/>
              <w:left w:val="nil"/>
              <w:bottom w:val="nil"/>
              <w:right w:val="nil"/>
            </w:tcBorders>
            <w:tcMar>
              <w:top w:w="120" w:type="dxa"/>
              <w:left w:w="43" w:type="dxa"/>
              <w:bottom w:w="43" w:type="dxa"/>
              <w:right w:w="43" w:type="dxa"/>
            </w:tcMar>
            <w:vAlign w:val="bottom"/>
          </w:tcPr>
          <w:p w14:paraId="6C9B37D2" w14:textId="77777777" w:rsidR="00D82D5F" w:rsidRPr="00A77A7E" w:rsidRDefault="00D82D5F" w:rsidP="00D82D5F">
            <w:pPr>
              <w:rPr>
                <w:sz w:val="21"/>
              </w:rPr>
            </w:pPr>
            <w:r w:rsidRPr="00A77A7E">
              <w:rPr>
                <w:sz w:val="21"/>
              </w:rPr>
              <w:t xml:space="preserve">Bringebær konserves </w:t>
            </w:r>
          </w:p>
        </w:tc>
        <w:tc>
          <w:tcPr>
            <w:tcW w:w="920" w:type="dxa"/>
            <w:tcBorders>
              <w:top w:val="nil"/>
              <w:left w:val="nil"/>
              <w:bottom w:val="nil"/>
              <w:right w:val="nil"/>
            </w:tcBorders>
            <w:tcMar>
              <w:top w:w="120" w:type="dxa"/>
              <w:left w:w="43" w:type="dxa"/>
              <w:bottom w:w="43" w:type="dxa"/>
              <w:right w:w="43" w:type="dxa"/>
            </w:tcMar>
            <w:vAlign w:val="bottom"/>
          </w:tcPr>
          <w:p w14:paraId="19B95EF7"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777CDDF4" w14:textId="77777777" w:rsidR="00D82D5F" w:rsidRPr="00A77A7E" w:rsidRDefault="00D82D5F" w:rsidP="00D82D5F">
            <w:pPr>
              <w:jc w:val="right"/>
              <w:rPr>
                <w:sz w:val="21"/>
              </w:rPr>
            </w:pPr>
            <w:r w:rsidRPr="00A77A7E">
              <w:rPr>
                <w:sz w:val="21"/>
              </w:rPr>
              <w:t xml:space="preserve"> 950 </w:t>
            </w:r>
          </w:p>
        </w:tc>
        <w:tc>
          <w:tcPr>
            <w:tcW w:w="920" w:type="dxa"/>
            <w:tcBorders>
              <w:top w:val="nil"/>
              <w:left w:val="nil"/>
              <w:bottom w:val="nil"/>
              <w:right w:val="nil"/>
            </w:tcBorders>
            <w:tcMar>
              <w:top w:w="120" w:type="dxa"/>
              <w:left w:w="43" w:type="dxa"/>
              <w:bottom w:w="43" w:type="dxa"/>
              <w:right w:w="43" w:type="dxa"/>
            </w:tcMar>
            <w:vAlign w:val="bottom"/>
          </w:tcPr>
          <w:p w14:paraId="0C5BCAA3" w14:textId="77777777" w:rsidR="00D82D5F" w:rsidRPr="00A77A7E" w:rsidRDefault="00D82D5F" w:rsidP="00D82D5F">
            <w:pPr>
              <w:jc w:val="right"/>
              <w:rPr>
                <w:sz w:val="21"/>
              </w:rPr>
            </w:pPr>
            <w:r w:rsidRPr="00A77A7E">
              <w:rPr>
                <w:sz w:val="21"/>
              </w:rPr>
              <w:t xml:space="preserve"> 945 </w:t>
            </w:r>
          </w:p>
        </w:tc>
        <w:tc>
          <w:tcPr>
            <w:tcW w:w="920" w:type="dxa"/>
            <w:tcBorders>
              <w:top w:val="nil"/>
              <w:left w:val="nil"/>
              <w:bottom w:val="nil"/>
              <w:right w:val="nil"/>
            </w:tcBorders>
            <w:tcMar>
              <w:top w:w="120" w:type="dxa"/>
              <w:left w:w="43" w:type="dxa"/>
              <w:bottom w:w="43" w:type="dxa"/>
              <w:right w:w="43" w:type="dxa"/>
            </w:tcMar>
            <w:vAlign w:val="bottom"/>
          </w:tcPr>
          <w:p w14:paraId="38797F65" w14:textId="77777777" w:rsidR="00D82D5F" w:rsidRPr="00A77A7E" w:rsidRDefault="00D82D5F" w:rsidP="00D82D5F">
            <w:pPr>
              <w:jc w:val="right"/>
              <w:rPr>
                <w:sz w:val="21"/>
              </w:rPr>
            </w:pPr>
            <w:r w:rsidRPr="00A77A7E">
              <w:rPr>
                <w:sz w:val="21"/>
              </w:rPr>
              <w:t>99</w:t>
            </w:r>
          </w:p>
        </w:tc>
        <w:tc>
          <w:tcPr>
            <w:tcW w:w="920" w:type="dxa"/>
            <w:tcBorders>
              <w:top w:val="nil"/>
              <w:left w:val="nil"/>
              <w:bottom w:val="nil"/>
              <w:right w:val="nil"/>
            </w:tcBorders>
            <w:tcMar>
              <w:top w:w="120" w:type="dxa"/>
              <w:left w:w="43" w:type="dxa"/>
              <w:bottom w:w="43" w:type="dxa"/>
              <w:right w:w="43" w:type="dxa"/>
            </w:tcMar>
            <w:vAlign w:val="bottom"/>
          </w:tcPr>
          <w:p w14:paraId="281917AA" w14:textId="77777777" w:rsidR="00D82D5F" w:rsidRPr="00A77A7E" w:rsidRDefault="00D82D5F" w:rsidP="00D82D5F">
            <w:pPr>
              <w:jc w:val="right"/>
              <w:rPr>
                <w:sz w:val="21"/>
              </w:rPr>
            </w:pPr>
            <w:r w:rsidRPr="00A77A7E">
              <w:rPr>
                <w:sz w:val="21"/>
              </w:rPr>
              <w:t>-</w:t>
            </w:r>
          </w:p>
        </w:tc>
      </w:tr>
      <w:tr w:rsidR="00D82D5F" w:rsidRPr="00A77A7E" w14:paraId="40CC9C2A"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516C4822" w14:textId="77777777" w:rsidR="00D82D5F" w:rsidRPr="00A77A7E" w:rsidRDefault="00D82D5F" w:rsidP="00D82D5F">
            <w:pPr>
              <w:rPr>
                <w:sz w:val="21"/>
              </w:rPr>
            </w:pPr>
            <w:r w:rsidRPr="00A77A7E">
              <w:rPr>
                <w:sz w:val="21"/>
              </w:rPr>
              <w:lastRenderedPageBreak/>
              <w:t>ex. 08.11.2019/ 08.11.2091</w:t>
            </w:r>
          </w:p>
        </w:tc>
        <w:tc>
          <w:tcPr>
            <w:tcW w:w="920" w:type="dxa"/>
            <w:tcBorders>
              <w:top w:val="nil"/>
              <w:left w:val="nil"/>
              <w:bottom w:val="nil"/>
              <w:right w:val="nil"/>
            </w:tcBorders>
            <w:tcMar>
              <w:top w:w="120" w:type="dxa"/>
              <w:left w:w="43" w:type="dxa"/>
              <w:bottom w:w="43" w:type="dxa"/>
              <w:right w:w="43" w:type="dxa"/>
            </w:tcMar>
            <w:vAlign w:val="bottom"/>
          </w:tcPr>
          <w:p w14:paraId="421833F7" w14:textId="77777777" w:rsidR="00D82D5F" w:rsidRPr="00A77A7E" w:rsidRDefault="00D82D5F" w:rsidP="00D82D5F">
            <w:pPr>
              <w:rPr>
                <w:sz w:val="21"/>
              </w:rPr>
            </w:pPr>
            <w:r w:rsidRPr="00A77A7E">
              <w:rPr>
                <w:sz w:val="21"/>
              </w:rPr>
              <w:t xml:space="preserve">Bringebær konserves </w:t>
            </w:r>
          </w:p>
        </w:tc>
        <w:tc>
          <w:tcPr>
            <w:tcW w:w="920" w:type="dxa"/>
            <w:tcBorders>
              <w:top w:val="nil"/>
              <w:left w:val="nil"/>
              <w:bottom w:val="nil"/>
              <w:right w:val="nil"/>
            </w:tcBorders>
            <w:tcMar>
              <w:top w:w="120" w:type="dxa"/>
              <w:left w:w="43" w:type="dxa"/>
              <w:bottom w:w="43" w:type="dxa"/>
              <w:right w:w="43" w:type="dxa"/>
            </w:tcMar>
            <w:vAlign w:val="bottom"/>
          </w:tcPr>
          <w:p w14:paraId="358E6EFC"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344494BC" w14:textId="77777777" w:rsidR="00D82D5F" w:rsidRPr="00A77A7E" w:rsidRDefault="00D82D5F" w:rsidP="00D82D5F">
            <w:pPr>
              <w:jc w:val="right"/>
              <w:rPr>
                <w:sz w:val="21"/>
              </w:rPr>
            </w:pPr>
            <w:r w:rsidRPr="00A77A7E">
              <w:rPr>
                <w:sz w:val="21"/>
              </w:rPr>
              <w:t xml:space="preserve"> 190 </w:t>
            </w:r>
          </w:p>
        </w:tc>
        <w:tc>
          <w:tcPr>
            <w:tcW w:w="920" w:type="dxa"/>
            <w:tcBorders>
              <w:top w:val="nil"/>
              <w:left w:val="nil"/>
              <w:bottom w:val="nil"/>
              <w:right w:val="nil"/>
            </w:tcBorders>
            <w:tcMar>
              <w:top w:w="120" w:type="dxa"/>
              <w:left w:w="43" w:type="dxa"/>
              <w:bottom w:w="43" w:type="dxa"/>
              <w:right w:w="43" w:type="dxa"/>
            </w:tcMar>
            <w:vAlign w:val="bottom"/>
          </w:tcPr>
          <w:p w14:paraId="460ACC4F"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274CCEA3"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48A0182F" w14:textId="77777777" w:rsidR="00D82D5F" w:rsidRPr="00A77A7E" w:rsidRDefault="00D82D5F" w:rsidP="00D82D5F">
            <w:pPr>
              <w:jc w:val="right"/>
              <w:rPr>
                <w:sz w:val="21"/>
              </w:rPr>
            </w:pPr>
            <w:r w:rsidRPr="00A77A7E">
              <w:rPr>
                <w:sz w:val="21"/>
              </w:rPr>
              <w:t>-</w:t>
            </w:r>
          </w:p>
        </w:tc>
      </w:tr>
      <w:tr w:rsidR="00D82D5F" w:rsidRPr="00A77A7E" w14:paraId="42D7E9C3"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048FCFFA" w14:textId="77777777" w:rsidR="00D82D5F" w:rsidRPr="00A77A7E" w:rsidRDefault="00D82D5F" w:rsidP="00D82D5F">
            <w:pPr>
              <w:rPr>
                <w:sz w:val="21"/>
              </w:rPr>
            </w:pPr>
            <w:r w:rsidRPr="00A77A7E">
              <w:rPr>
                <w:sz w:val="21"/>
              </w:rPr>
              <w:t>ex. 08.11.2019/ 08.11.2091</w:t>
            </w:r>
          </w:p>
        </w:tc>
        <w:tc>
          <w:tcPr>
            <w:tcW w:w="920" w:type="dxa"/>
            <w:tcBorders>
              <w:top w:val="nil"/>
              <w:left w:val="nil"/>
              <w:bottom w:val="nil"/>
              <w:right w:val="nil"/>
            </w:tcBorders>
            <w:tcMar>
              <w:top w:w="120" w:type="dxa"/>
              <w:left w:w="43" w:type="dxa"/>
              <w:bottom w:w="43" w:type="dxa"/>
              <w:right w:w="43" w:type="dxa"/>
            </w:tcMar>
            <w:vAlign w:val="bottom"/>
          </w:tcPr>
          <w:p w14:paraId="1C2A5FB2" w14:textId="77777777" w:rsidR="00D82D5F" w:rsidRPr="00A77A7E" w:rsidRDefault="00D82D5F" w:rsidP="00D82D5F">
            <w:pPr>
              <w:rPr>
                <w:sz w:val="21"/>
              </w:rPr>
            </w:pPr>
            <w:r w:rsidRPr="00A77A7E">
              <w:rPr>
                <w:sz w:val="21"/>
              </w:rPr>
              <w:t xml:space="preserve">Bringebær konserves </w:t>
            </w:r>
          </w:p>
        </w:tc>
        <w:tc>
          <w:tcPr>
            <w:tcW w:w="920" w:type="dxa"/>
            <w:tcBorders>
              <w:top w:val="nil"/>
              <w:left w:val="nil"/>
              <w:bottom w:val="nil"/>
              <w:right w:val="nil"/>
            </w:tcBorders>
            <w:tcMar>
              <w:top w:w="120" w:type="dxa"/>
              <w:left w:w="43" w:type="dxa"/>
              <w:bottom w:w="43" w:type="dxa"/>
              <w:right w:w="43" w:type="dxa"/>
            </w:tcMar>
            <w:vAlign w:val="bottom"/>
          </w:tcPr>
          <w:p w14:paraId="20A5FA25" w14:textId="77777777" w:rsidR="00D82D5F" w:rsidRPr="00A77A7E" w:rsidRDefault="00D82D5F" w:rsidP="00D82D5F">
            <w:pPr>
              <w:rPr>
                <w:sz w:val="21"/>
              </w:rPr>
            </w:pPr>
            <w:r w:rsidRPr="00A77A7E">
              <w:rPr>
                <w:sz w:val="21"/>
              </w:rPr>
              <w:t>Alle land</w:t>
            </w:r>
          </w:p>
        </w:tc>
        <w:tc>
          <w:tcPr>
            <w:tcW w:w="920" w:type="dxa"/>
            <w:tcBorders>
              <w:top w:val="nil"/>
              <w:left w:val="nil"/>
              <w:bottom w:val="nil"/>
              <w:right w:val="nil"/>
            </w:tcBorders>
            <w:tcMar>
              <w:top w:w="120" w:type="dxa"/>
              <w:left w:w="43" w:type="dxa"/>
              <w:bottom w:w="43" w:type="dxa"/>
              <w:right w:w="43" w:type="dxa"/>
            </w:tcMar>
            <w:vAlign w:val="bottom"/>
          </w:tcPr>
          <w:p w14:paraId="1A7A260D" w14:textId="77777777" w:rsidR="00D82D5F" w:rsidRPr="00A77A7E" w:rsidRDefault="00D82D5F" w:rsidP="00D82D5F">
            <w:pPr>
              <w:jc w:val="right"/>
              <w:rPr>
                <w:sz w:val="21"/>
              </w:rPr>
            </w:pPr>
            <w:r w:rsidRPr="00A77A7E">
              <w:rPr>
                <w:sz w:val="21"/>
              </w:rPr>
              <w:t xml:space="preserve"> 1 310 </w:t>
            </w:r>
          </w:p>
        </w:tc>
        <w:tc>
          <w:tcPr>
            <w:tcW w:w="920" w:type="dxa"/>
            <w:tcBorders>
              <w:top w:val="nil"/>
              <w:left w:val="nil"/>
              <w:bottom w:val="nil"/>
              <w:right w:val="nil"/>
            </w:tcBorders>
            <w:tcMar>
              <w:top w:w="120" w:type="dxa"/>
              <w:left w:w="43" w:type="dxa"/>
              <w:bottom w:w="43" w:type="dxa"/>
              <w:right w:w="43" w:type="dxa"/>
            </w:tcMar>
            <w:vAlign w:val="bottom"/>
          </w:tcPr>
          <w:p w14:paraId="5B127492" w14:textId="77777777" w:rsidR="00D82D5F" w:rsidRPr="00A77A7E" w:rsidRDefault="00D82D5F" w:rsidP="00D82D5F">
            <w:pPr>
              <w:jc w:val="right"/>
              <w:rPr>
                <w:sz w:val="21"/>
              </w:rPr>
            </w:pPr>
            <w:r w:rsidRPr="00A77A7E">
              <w:rPr>
                <w:sz w:val="21"/>
              </w:rPr>
              <w:t xml:space="preserve"> 948 </w:t>
            </w:r>
          </w:p>
        </w:tc>
        <w:tc>
          <w:tcPr>
            <w:tcW w:w="920" w:type="dxa"/>
            <w:tcBorders>
              <w:top w:val="nil"/>
              <w:left w:val="nil"/>
              <w:bottom w:val="nil"/>
              <w:right w:val="nil"/>
            </w:tcBorders>
            <w:tcMar>
              <w:top w:w="120" w:type="dxa"/>
              <w:left w:w="43" w:type="dxa"/>
              <w:bottom w:w="43" w:type="dxa"/>
              <w:right w:w="43" w:type="dxa"/>
            </w:tcMar>
            <w:vAlign w:val="bottom"/>
          </w:tcPr>
          <w:p w14:paraId="6E0EF98D" w14:textId="77777777" w:rsidR="00D82D5F" w:rsidRPr="00A77A7E" w:rsidRDefault="00D82D5F" w:rsidP="00D82D5F">
            <w:pPr>
              <w:jc w:val="right"/>
              <w:rPr>
                <w:sz w:val="21"/>
              </w:rPr>
            </w:pPr>
            <w:r w:rsidRPr="00A77A7E">
              <w:rPr>
                <w:sz w:val="21"/>
              </w:rPr>
              <w:t>72</w:t>
            </w:r>
          </w:p>
        </w:tc>
        <w:tc>
          <w:tcPr>
            <w:tcW w:w="920" w:type="dxa"/>
            <w:tcBorders>
              <w:top w:val="nil"/>
              <w:left w:val="nil"/>
              <w:bottom w:val="nil"/>
              <w:right w:val="nil"/>
            </w:tcBorders>
            <w:tcMar>
              <w:top w:w="120" w:type="dxa"/>
              <w:left w:w="43" w:type="dxa"/>
              <w:bottom w:w="43" w:type="dxa"/>
              <w:right w:w="43" w:type="dxa"/>
            </w:tcMar>
            <w:vAlign w:val="bottom"/>
          </w:tcPr>
          <w:p w14:paraId="4F88815F" w14:textId="77777777" w:rsidR="00D82D5F" w:rsidRPr="00A77A7E" w:rsidRDefault="00D82D5F" w:rsidP="00D82D5F">
            <w:pPr>
              <w:jc w:val="right"/>
              <w:rPr>
                <w:sz w:val="21"/>
              </w:rPr>
            </w:pPr>
            <w:r w:rsidRPr="00A77A7E">
              <w:rPr>
                <w:sz w:val="21"/>
              </w:rPr>
              <w:t>-</w:t>
            </w:r>
          </w:p>
        </w:tc>
      </w:tr>
      <w:tr w:rsidR="00D82D5F" w:rsidRPr="00A77A7E" w14:paraId="51594462" w14:textId="77777777" w:rsidTr="00D82D5F">
        <w:trPr>
          <w:trHeight w:val="880"/>
        </w:trPr>
        <w:tc>
          <w:tcPr>
            <w:tcW w:w="3680" w:type="dxa"/>
            <w:tcBorders>
              <w:top w:val="nil"/>
              <w:left w:val="nil"/>
              <w:bottom w:val="nil"/>
              <w:right w:val="nil"/>
            </w:tcBorders>
            <w:tcMar>
              <w:top w:w="120" w:type="dxa"/>
              <w:left w:w="43" w:type="dxa"/>
              <w:bottom w:w="43" w:type="dxa"/>
              <w:right w:w="43" w:type="dxa"/>
            </w:tcMar>
          </w:tcPr>
          <w:p w14:paraId="702FA5EB" w14:textId="77777777" w:rsidR="00D82D5F" w:rsidRPr="00A77A7E" w:rsidRDefault="00D82D5F" w:rsidP="00D82D5F">
            <w:pPr>
              <w:rPr>
                <w:sz w:val="21"/>
              </w:rPr>
            </w:pPr>
            <w:r w:rsidRPr="00A77A7E">
              <w:rPr>
                <w:sz w:val="21"/>
              </w:rPr>
              <w:t>ex. 08.11.2019/2093/9003,20.09.8911/8919/8993</w:t>
            </w:r>
          </w:p>
        </w:tc>
        <w:tc>
          <w:tcPr>
            <w:tcW w:w="920" w:type="dxa"/>
            <w:tcBorders>
              <w:top w:val="nil"/>
              <w:left w:val="nil"/>
              <w:bottom w:val="nil"/>
              <w:right w:val="nil"/>
            </w:tcBorders>
            <w:tcMar>
              <w:top w:w="120" w:type="dxa"/>
              <w:left w:w="43" w:type="dxa"/>
              <w:bottom w:w="43" w:type="dxa"/>
              <w:right w:w="43" w:type="dxa"/>
            </w:tcMar>
            <w:vAlign w:val="bottom"/>
          </w:tcPr>
          <w:p w14:paraId="6EFD1E88" w14:textId="77777777" w:rsidR="00D82D5F" w:rsidRPr="00A77A7E" w:rsidRDefault="00D82D5F" w:rsidP="00D82D5F">
            <w:pPr>
              <w:rPr>
                <w:sz w:val="21"/>
              </w:rPr>
            </w:pPr>
            <w:r w:rsidRPr="00A77A7E">
              <w:rPr>
                <w:sz w:val="21"/>
              </w:rPr>
              <w:t>Solbær-/kirsebærkonsentrat</w:t>
            </w:r>
          </w:p>
        </w:tc>
        <w:tc>
          <w:tcPr>
            <w:tcW w:w="920" w:type="dxa"/>
            <w:tcBorders>
              <w:top w:val="nil"/>
              <w:left w:val="nil"/>
              <w:bottom w:val="nil"/>
              <w:right w:val="nil"/>
            </w:tcBorders>
            <w:tcMar>
              <w:top w:w="120" w:type="dxa"/>
              <w:left w:w="43" w:type="dxa"/>
              <w:bottom w:w="43" w:type="dxa"/>
              <w:right w:w="43" w:type="dxa"/>
            </w:tcMar>
            <w:vAlign w:val="bottom"/>
          </w:tcPr>
          <w:p w14:paraId="7F89327A" w14:textId="77777777" w:rsidR="00D82D5F" w:rsidRPr="00A77A7E" w:rsidRDefault="00D82D5F" w:rsidP="00D82D5F">
            <w:pPr>
              <w:rPr>
                <w:sz w:val="21"/>
              </w:rPr>
            </w:pPr>
            <w:r w:rsidRPr="00A77A7E">
              <w:rPr>
                <w:sz w:val="21"/>
              </w:rPr>
              <w:t>Alle land</w:t>
            </w:r>
          </w:p>
        </w:tc>
        <w:tc>
          <w:tcPr>
            <w:tcW w:w="920" w:type="dxa"/>
            <w:tcBorders>
              <w:top w:val="nil"/>
              <w:left w:val="nil"/>
              <w:bottom w:val="nil"/>
              <w:right w:val="nil"/>
            </w:tcBorders>
            <w:tcMar>
              <w:top w:w="120" w:type="dxa"/>
              <w:left w:w="43" w:type="dxa"/>
              <w:bottom w:w="43" w:type="dxa"/>
              <w:right w:w="43" w:type="dxa"/>
            </w:tcMar>
            <w:vAlign w:val="bottom"/>
          </w:tcPr>
          <w:p w14:paraId="4D6261E3" w14:textId="77777777" w:rsidR="00D82D5F" w:rsidRPr="00A77A7E" w:rsidRDefault="00D82D5F" w:rsidP="00D82D5F">
            <w:pPr>
              <w:jc w:val="right"/>
              <w:rPr>
                <w:sz w:val="21"/>
              </w:rPr>
            </w:pPr>
            <w:r w:rsidRPr="00A77A7E">
              <w:rPr>
                <w:sz w:val="21"/>
              </w:rPr>
              <w:t xml:space="preserve"> 190 </w:t>
            </w:r>
          </w:p>
        </w:tc>
        <w:tc>
          <w:tcPr>
            <w:tcW w:w="920" w:type="dxa"/>
            <w:tcBorders>
              <w:top w:val="nil"/>
              <w:left w:val="nil"/>
              <w:bottom w:val="nil"/>
              <w:right w:val="nil"/>
            </w:tcBorders>
            <w:tcMar>
              <w:top w:w="120" w:type="dxa"/>
              <w:left w:w="43" w:type="dxa"/>
              <w:bottom w:w="43" w:type="dxa"/>
              <w:right w:w="43" w:type="dxa"/>
            </w:tcMar>
            <w:vAlign w:val="bottom"/>
          </w:tcPr>
          <w:p w14:paraId="52522D23" w14:textId="77777777" w:rsidR="00D82D5F" w:rsidRPr="00A77A7E" w:rsidRDefault="00D82D5F" w:rsidP="00D82D5F">
            <w:pPr>
              <w:jc w:val="right"/>
              <w:rPr>
                <w:sz w:val="21"/>
              </w:rPr>
            </w:pPr>
            <w:r w:rsidRPr="00A77A7E">
              <w:rPr>
                <w:sz w:val="21"/>
              </w:rPr>
              <w:t xml:space="preserve"> 171 </w:t>
            </w:r>
          </w:p>
        </w:tc>
        <w:tc>
          <w:tcPr>
            <w:tcW w:w="920" w:type="dxa"/>
            <w:tcBorders>
              <w:top w:val="nil"/>
              <w:left w:val="nil"/>
              <w:bottom w:val="nil"/>
              <w:right w:val="nil"/>
            </w:tcBorders>
            <w:tcMar>
              <w:top w:w="120" w:type="dxa"/>
              <w:left w:w="43" w:type="dxa"/>
              <w:bottom w:w="43" w:type="dxa"/>
              <w:right w:w="43" w:type="dxa"/>
            </w:tcMar>
            <w:vAlign w:val="bottom"/>
          </w:tcPr>
          <w:p w14:paraId="359A723B" w14:textId="77777777" w:rsidR="00D82D5F" w:rsidRPr="00A77A7E" w:rsidRDefault="00D82D5F" w:rsidP="00D82D5F">
            <w:pPr>
              <w:jc w:val="right"/>
              <w:rPr>
                <w:sz w:val="21"/>
              </w:rPr>
            </w:pPr>
            <w:r w:rsidRPr="00A77A7E">
              <w:rPr>
                <w:sz w:val="21"/>
              </w:rPr>
              <w:t>90</w:t>
            </w:r>
          </w:p>
        </w:tc>
        <w:tc>
          <w:tcPr>
            <w:tcW w:w="920" w:type="dxa"/>
            <w:tcBorders>
              <w:top w:val="nil"/>
              <w:left w:val="nil"/>
              <w:bottom w:val="nil"/>
              <w:right w:val="nil"/>
            </w:tcBorders>
            <w:tcMar>
              <w:top w:w="120" w:type="dxa"/>
              <w:left w:w="43" w:type="dxa"/>
              <w:bottom w:w="43" w:type="dxa"/>
              <w:right w:w="43" w:type="dxa"/>
            </w:tcMar>
            <w:vAlign w:val="bottom"/>
          </w:tcPr>
          <w:p w14:paraId="011D0519" w14:textId="77777777" w:rsidR="00D82D5F" w:rsidRPr="00A77A7E" w:rsidRDefault="00D82D5F" w:rsidP="00D82D5F">
            <w:pPr>
              <w:jc w:val="right"/>
              <w:rPr>
                <w:sz w:val="21"/>
              </w:rPr>
            </w:pPr>
            <w:r w:rsidRPr="00A77A7E">
              <w:rPr>
                <w:sz w:val="21"/>
              </w:rPr>
              <w:t>-</w:t>
            </w:r>
          </w:p>
        </w:tc>
      </w:tr>
      <w:tr w:rsidR="00D82D5F" w:rsidRPr="00A77A7E" w14:paraId="514AA0C4" w14:textId="77777777" w:rsidTr="00D82D5F">
        <w:trPr>
          <w:trHeight w:val="2160"/>
        </w:trPr>
        <w:tc>
          <w:tcPr>
            <w:tcW w:w="3680" w:type="dxa"/>
            <w:tcBorders>
              <w:top w:val="nil"/>
              <w:left w:val="nil"/>
              <w:bottom w:val="nil"/>
              <w:right w:val="nil"/>
            </w:tcBorders>
            <w:tcMar>
              <w:top w:w="120" w:type="dxa"/>
              <w:left w:w="43" w:type="dxa"/>
              <w:bottom w:w="43" w:type="dxa"/>
              <w:right w:w="43" w:type="dxa"/>
            </w:tcMar>
          </w:tcPr>
          <w:p w14:paraId="68A13533" w14:textId="77777777" w:rsidR="00D82D5F" w:rsidRPr="00A77A7E" w:rsidRDefault="00D82D5F" w:rsidP="00D82D5F">
            <w:pPr>
              <w:rPr>
                <w:sz w:val="21"/>
              </w:rPr>
            </w:pPr>
            <w:r w:rsidRPr="00A77A7E">
              <w:rPr>
                <w:sz w:val="21"/>
              </w:rPr>
              <w:t>07.13.1001, 10.01.9909, 10.02.9000, 10.03.9000, 10.04.9000. 10.05.9010, 10.07.9010, 11.03.1310, 12.14.1000, 15.20.0010, 17.03.1010/9010, 23.02.1010/3000/4090, 23.03.2010</w:t>
            </w:r>
          </w:p>
        </w:tc>
        <w:tc>
          <w:tcPr>
            <w:tcW w:w="920" w:type="dxa"/>
            <w:tcBorders>
              <w:top w:val="nil"/>
              <w:left w:val="nil"/>
              <w:bottom w:val="nil"/>
              <w:right w:val="nil"/>
            </w:tcBorders>
            <w:tcMar>
              <w:top w:w="120" w:type="dxa"/>
              <w:left w:w="43" w:type="dxa"/>
              <w:bottom w:w="43" w:type="dxa"/>
              <w:right w:w="43" w:type="dxa"/>
            </w:tcMar>
            <w:vAlign w:val="bottom"/>
          </w:tcPr>
          <w:p w14:paraId="0B82C36B" w14:textId="77777777" w:rsidR="00D82D5F" w:rsidRPr="00A77A7E" w:rsidRDefault="00D82D5F" w:rsidP="00D82D5F">
            <w:pPr>
              <w:rPr>
                <w:sz w:val="21"/>
              </w:rPr>
            </w:pPr>
            <w:r w:rsidRPr="00A77A7E">
              <w:rPr>
                <w:sz w:val="21"/>
              </w:rPr>
              <w:t>Kraftfôrråvarer</w:t>
            </w:r>
          </w:p>
        </w:tc>
        <w:tc>
          <w:tcPr>
            <w:tcW w:w="920" w:type="dxa"/>
            <w:tcBorders>
              <w:top w:val="nil"/>
              <w:left w:val="nil"/>
              <w:bottom w:val="nil"/>
              <w:right w:val="nil"/>
            </w:tcBorders>
            <w:tcMar>
              <w:top w:w="120" w:type="dxa"/>
              <w:left w:w="43" w:type="dxa"/>
              <w:bottom w:w="43" w:type="dxa"/>
              <w:right w:w="43" w:type="dxa"/>
            </w:tcMar>
            <w:vAlign w:val="bottom"/>
          </w:tcPr>
          <w:p w14:paraId="328F83D6" w14:textId="77777777" w:rsidR="00D82D5F" w:rsidRPr="00A77A7E" w:rsidRDefault="00D82D5F" w:rsidP="00D82D5F">
            <w:pPr>
              <w:rPr>
                <w:sz w:val="21"/>
              </w:rPr>
            </w:pPr>
            <w:r w:rsidRPr="00A77A7E">
              <w:rPr>
                <w:sz w:val="21"/>
              </w:rPr>
              <w:t>Alle land</w:t>
            </w:r>
          </w:p>
        </w:tc>
        <w:tc>
          <w:tcPr>
            <w:tcW w:w="920" w:type="dxa"/>
            <w:tcBorders>
              <w:top w:val="nil"/>
              <w:left w:val="nil"/>
              <w:bottom w:val="nil"/>
              <w:right w:val="nil"/>
            </w:tcBorders>
            <w:tcMar>
              <w:top w:w="120" w:type="dxa"/>
              <w:left w:w="43" w:type="dxa"/>
              <w:bottom w:w="43" w:type="dxa"/>
              <w:right w:w="43" w:type="dxa"/>
            </w:tcMar>
            <w:vAlign w:val="bottom"/>
          </w:tcPr>
          <w:p w14:paraId="46C189C6" w14:textId="77777777" w:rsidR="00D82D5F" w:rsidRPr="00A77A7E" w:rsidRDefault="00D82D5F" w:rsidP="00D82D5F">
            <w:pPr>
              <w:jc w:val="right"/>
              <w:rPr>
                <w:sz w:val="21"/>
              </w:rPr>
            </w:pPr>
            <w:r w:rsidRPr="00A77A7E">
              <w:rPr>
                <w:sz w:val="21"/>
              </w:rPr>
              <w:t xml:space="preserve"> 274 000 </w:t>
            </w:r>
          </w:p>
        </w:tc>
        <w:tc>
          <w:tcPr>
            <w:tcW w:w="920" w:type="dxa"/>
            <w:tcBorders>
              <w:top w:val="nil"/>
              <w:left w:val="nil"/>
              <w:bottom w:val="nil"/>
              <w:right w:val="nil"/>
            </w:tcBorders>
            <w:tcMar>
              <w:top w:w="120" w:type="dxa"/>
              <w:left w:w="43" w:type="dxa"/>
              <w:bottom w:w="43" w:type="dxa"/>
              <w:right w:w="43" w:type="dxa"/>
            </w:tcMar>
            <w:vAlign w:val="bottom"/>
          </w:tcPr>
          <w:p w14:paraId="09CF5364" w14:textId="77777777" w:rsidR="00D82D5F" w:rsidRPr="00A77A7E" w:rsidRDefault="00D82D5F" w:rsidP="00D82D5F">
            <w:pPr>
              <w:jc w:val="right"/>
              <w:rPr>
                <w:sz w:val="21"/>
              </w:rPr>
            </w:pPr>
            <w:r w:rsidRPr="00A77A7E">
              <w:rPr>
                <w:sz w:val="21"/>
              </w:rPr>
              <w:t xml:space="preserve"> 274 000 </w:t>
            </w:r>
          </w:p>
        </w:tc>
        <w:tc>
          <w:tcPr>
            <w:tcW w:w="920" w:type="dxa"/>
            <w:tcBorders>
              <w:top w:val="nil"/>
              <w:left w:val="nil"/>
              <w:bottom w:val="nil"/>
              <w:right w:val="nil"/>
            </w:tcBorders>
            <w:tcMar>
              <w:top w:w="120" w:type="dxa"/>
              <w:left w:w="43" w:type="dxa"/>
              <w:bottom w:w="43" w:type="dxa"/>
              <w:right w:w="43" w:type="dxa"/>
            </w:tcMar>
            <w:vAlign w:val="bottom"/>
          </w:tcPr>
          <w:p w14:paraId="71BECA5D" w14:textId="77777777" w:rsidR="00D82D5F" w:rsidRPr="00A77A7E" w:rsidRDefault="00D82D5F" w:rsidP="00D82D5F">
            <w:pPr>
              <w:jc w:val="right"/>
              <w:rPr>
                <w:sz w:val="21"/>
              </w:rPr>
            </w:pPr>
            <w:r w:rsidRPr="00A77A7E">
              <w:rPr>
                <w:sz w:val="21"/>
              </w:rPr>
              <w:t>100</w:t>
            </w:r>
          </w:p>
        </w:tc>
        <w:tc>
          <w:tcPr>
            <w:tcW w:w="920" w:type="dxa"/>
            <w:tcBorders>
              <w:top w:val="nil"/>
              <w:left w:val="nil"/>
              <w:bottom w:val="nil"/>
              <w:right w:val="nil"/>
            </w:tcBorders>
            <w:tcMar>
              <w:top w:w="120" w:type="dxa"/>
              <w:left w:w="43" w:type="dxa"/>
              <w:bottom w:w="43" w:type="dxa"/>
              <w:right w:w="43" w:type="dxa"/>
            </w:tcMar>
            <w:vAlign w:val="bottom"/>
          </w:tcPr>
          <w:p w14:paraId="3F6643FA" w14:textId="77777777" w:rsidR="00D82D5F" w:rsidRPr="00A77A7E" w:rsidRDefault="00D82D5F" w:rsidP="00D82D5F">
            <w:pPr>
              <w:jc w:val="right"/>
              <w:rPr>
                <w:sz w:val="21"/>
              </w:rPr>
            </w:pPr>
            <w:r w:rsidRPr="00A77A7E">
              <w:rPr>
                <w:sz w:val="21"/>
              </w:rPr>
              <w:t>0,02</w:t>
            </w:r>
          </w:p>
        </w:tc>
      </w:tr>
      <w:tr w:rsidR="00D82D5F" w:rsidRPr="00A77A7E" w14:paraId="0AD33850" w14:textId="77777777" w:rsidTr="00D82D5F">
        <w:trPr>
          <w:trHeight w:val="1140"/>
        </w:trPr>
        <w:tc>
          <w:tcPr>
            <w:tcW w:w="3680" w:type="dxa"/>
            <w:tcBorders>
              <w:top w:val="nil"/>
              <w:left w:val="nil"/>
              <w:bottom w:val="nil"/>
              <w:right w:val="nil"/>
            </w:tcBorders>
            <w:tcMar>
              <w:top w:w="120" w:type="dxa"/>
              <w:left w:w="43" w:type="dxa"/>
              <w:bottom w:w="43" w:type="dxa"/>
              <w:right w:w="43" w:type="dxa"/>
            </w:tcMar>
          </w:tcPr>
          <w:p w14:paraId="37065BF7" w14:textId="77777777" w:rsidR="00D82D5F" w:rsidRPr="00A77A7E" w:rsidRDefault="00D82D5F" w:rsidP="00D82D5F">
            <w:pPr>
              <w:rPr>
                <w:sz w:val="21"/>
              </w:rPr>
            </w:pPr>
            <w:r w:rsidRPr="00A77A7E">
              <w:rPr>
                <w:sz w:val="21"/>
              </w:rPr>
              <w:t>10.01.1900/9909, 10.02.9000, 10.08.4000/5000/6000/9000</w:t>
            </w:r>
          </w:p>
        </w:tc>
        <w:tc>
          <w:tcPr>
            <w:tcW w:w="920" w:type="dxa"/>
            <w:tcBorders>
              <w:top w:val="nil"/>
              <w:left w:val="nil"/>
              <w:bottom w:val="nil"/>
              <w:right w:val="nil"/>
            </w:tcBorders>
            <w:tcMar>
              <w:top w:w="120" w:type="dxa"/>
              <w:left w:w="43" w:type="dxa"/>
              <w:bottom w:w="43" w:type="dxa"/>
              <w:right w:w="43" w:type="dxa"/>
            </w:tcMar>
            <w:vAlign w:val="bottom"/>
          </w:tcPr>
          <w:p w14:paraId="0A02E7A1" w14:textId="77777777" w:rsidR="00D82D5F" w:rsidRPr="00A77A7E" w:rsidRDefault="00D82D5F" w:rsidP="00D82D5F">
            <w:pPr>
              <w:rPr>
                <w:sz w:val="21"/>
              </w:rPr>
            </w:pPr>
            <w:r w:rsidRPr="00A77A7E">
              <w:rPr>
                <w:sz w:val="21"/>
              </w:rPr>
              <w:t>Matkorn</w:t>
            </w:r>
          </w:p>
        </w:tc>
        <w:tc>
          <w:tcPr>
            <w:tcW w:w="920" w:type="dxa"/>
            <w:tcBorders>
              <w:top w:val="nil"/>
              <w:left w:val="nil"/>
              <w:bottom w:val="nil"/>
              <w:right w:val="nil"/>
            </w:tcBorders>
            <w:tcMar>
              <w:top w:w="120" w:type="dxa"/>
              <w:left w:w="43" w:type="dxa"/>
              <w:bottom w:w="43" w:type="dxa"/>
              <w:right w:w="43" w:type="dxa"/>
            </w:tcMar>
            <w:vAlign w:val="bottom"/>
          </w:tcPr>
          <w:p w14:paraId="2C7CB73F" w14:textId="77777777" w:rsidR="00D82D5F" w:rsidRPr="00A77A7E" w:rsidRDefault="00D82D5F" w:rsidP="00D82D5F">
            <w:pPr>
              <w:rPr>
                <w:sz w:val="21"/>
              </w:rPr>
            </w:pPr>
            <w:r w:rsidRPr="00A77A7E">
              <w:rPr>
                <w:sz w:val="21"/>
              </w:rPr>
              <w:t>Alle land</w:t>
            </w:r>
          </w:p>
        </w:tc>
        <w:tc>
          <w:tcPr>
            <w:tcW w:w="920" w:type="dxa"/>
            <w:tcBorders>
              <w:top w:val="nil"/>
              <w:left w:val="nil"/>
              <w:bottom w:val="nil"/>
              <w:right w:val="nil"/>
            </w:tcBorders>
            <w:tcMar>
              <w:top w:w="120" w:type="dxa"/>
              <w:left w:w="43" w:type="dxa"/>
              <w:bottom w:w="43" w:type="dxa"/>
              <w:right w:w="43" w:type="dxa"/>
            </w:tcMar>
            <w:vAlign w:val="bottom"/>
          </w:tcPr>
          <w:p w14:paraId="478EC8B9" w14:textId="77777777" w:rsidR="00D82D5F" w:rsidRPr="00A77A7E" w:rsidRDefault="00D82D5F" w:rsidP="00D82D5F">
            <w:pPr>
              <w:jc w:val="right"/>
              <w:rPr>
                <w:sz w:val="21"/>
              </w:rPr>
            </w:pPr>
            <w:r w:rsidRPr="00A77A7E">
              <w:rPr>
                <w:sz w:val="21"/>
              </w:rPr>
              <w:t xml:space="preserve"> 224 000 </w:t>
            </w:r>
          </w:p>
        </w:tc>
        <w:tc>
          <w:tcPr>
            <w:tcW w:w="920" w:type="dxa"/>
            <w:tcBorders>
              <w:top w:val="nil"/>
              <w:left w:val="nil"/>
              <w:bottom w:val="nil"/>
              <w:right w:val="nil"/>
            </w:tcBorders>
            <w:tcMar>
              <w:top w:w="120" w:type="dxa"/>
              <w:left w:w="43" w:type="dxa"/>
              <w:bottom w:w="43" w:type="dxa"/>
              <w:right w:w="43" w:type="dxa"/>
            </w:tcMar>
            <w:vAlign w:val="bottom"/>
          </w:tcPr>
          <w:p w14:paraId="4BB73D12" w14:textId="77777777" w:rsidR="00D82D5F" w:rsidRPr="00A77A7E" w:rsidRDefault="00D82D5F" w:rsidP="00D82D5F">
            <w:pPr>
              <w:jc w:val="right"/>
              <w:rPr>
                <w:sz w:val="21"/>
              </w:rPr>
            </w:pPr>
            <w:r w:rsidRPr="00A77A7E">
              <w:rPr>
                <w:sz w:val="21"/>
              </w:rPr>
              <w:t xml:space="preserve"> 218 604 </w:t>
            </w:r>
          </w:p>
        </w:tc>
        <w:tc>
          <w:tcPr>
            <w:tcW w:w="920" w:type="dxa"/>
            <w:tcBorders>
              <w:top w:val="nil"/>
              <w:left w:val="nil"/>
              <w:bottom w:val="nil"/>
              <w:right w:val="nil"/>
            </w:tcBorders>
            <w:tcMar>
              <w:top w:w="120" w:type="dxa"/>
              <w:left w:w="43" w:type="dxa"/>
              <w:bottom w:w="43" w:type="dxa"/>
              <w:right w:w="43" w:type="dxa"/>
            </w:tcMar>
            <w:vAlign w:val="bottom"/>
          </w:tcPr>
          <w:p w14:paraId="4FAEA98A" w14:textId="77777777" w:rsidR="00D82D5F" w:rsidRPr="00A77A7E" w:rsidRDefault="00D82D5F" w:rsidP="00D82D5F">
            <w:pPr>
              <w:jc w:val="right"/>
              <w:rPr>
                <w:sz w:val="21"/>
              </w:rPr>
            </w:pPr>
            <w:r w:rsidRPr="00A77A7E">
              <w:rPr>
                <w:sz w:val="21"/>
              </w:rPr>
              <w:t>98</w:t>
            </w:r>
          </w:p>
        </w:tc>
        <w:tc>
          <w:tcPr>
            <w:tcW w:w="920" w:type="dxa"/>
            <w:tcBorders>
              <w:top w:val="nil"/>
              <w:left w:val="nil"/>
              <w:bottom w:val="nil"/>
              <w:right w:val="nil"/>
            </w:tcBorders>
            <w:tcMar>
              <w:top w:w="120" w:type="dxa"/>
              <w:left w:w="43" w:type="dxa"/>
              <w:bottom w:w="43" w:type="dxa"/>
              <w:right w:w="43" w:type="dxa"/>
            </w:tcMar>
            <w:vAlign w:val="bottom"/>
          </w:tcPr>
          <w:p w14:paraId="7AAAF057" w14:textId="77777777" w:rsidR="00D82D5F" w:rsidRPr="00A77A7E" w:rsidRDefault="00D82D5F" w:rsidP="00D82D5F">
            <w:pPr>
              <w:jc w:val="right"/>
              <w:rPr>
                <w:sz w:val="21"/>
              </w:rPr>
            </w:pPr>
            <w:r w:rsidRPr="00A77A7E">
              <w:rPr>
                <w:sz w:val="21"/>
              </w:rPr>
              <w:t>0,01</w:t>
            </w:r>
          </w:p>
        </w:tc>
      </w:tr>
      <w:tr w:rsidR="00D82D5F" w:rsidRPr="00A77A7E" w14:paraId="71B3EA77"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64240E88" w14:textId="77777777" w:rsidR="00D82D5F" w:rsidRPr="00A77A7E" w:rsidRDefault="00D82D5F" w:rsidP="00D82D5F">
            <w:pPr>
              <w:rPr>
                <w:sz w:val="21"/>
              </w:rPr>
            </w:pPr>
            <w:r w:rsidRPr="00A77A7E">
              <w:rPr>
                <w:sz w:val="21"/>
              </w:rPr>
              <w:t>10.01.1900</w:t>
            </w:r>
          </w:p>
        </w:tc>
        <w:tc>
          <w:tcPr>
            <w:tcW w:w="920" w:type="dxa"/>
            <w:tcBorders>
              <w:top w:val="nil"/>
              <w:left w:val="nil"/>
              <w:bottom w:val="nil"/>
              <w:right w:val="nil"/>
            </w:tcBorders>
            <w:tcMar>
              <w:top w:w="120" w:type="dxa"/>
              <w:left w:w="43" w:type="dxa"/>
              <w:bottom w:w="43" w:type="dxa"/>
              <w:right w:w="43" w:type="dxa"/>
            </w:tcMar>
            <w:vAlign w:val="bottom"/>
          </w:tcPr>
          <w:p w14:paraId="564E5D75" w14:textId="77777777" w:rsidR="00D82D5F" w:rsidRPr="00A77A7E" w:rsidRDefault="00D82D5F" w:rsidP="00D82D5F">
            <w:pPr>
              <w:rPr>
                <w:sz w:val="21"/>
              </w:rPr>
            </w:pPr>
            <w:r w:rsidRPr="00A77A7E">
              <w:rPr>
                <w:sz w:val="21"/>
              </w:rPr>
              <w:t>Durumhvete</w:t>
            </w:r>
          </w:p>
        </w:tc>
        <w:tc>
          <w:tcPr>
            <w:tcW w:w="920" w:type="dxa"/>
            <w:tcBorders>
              <w:top w:val="nil"/>
              <w:left w:val="nil"/>
              <w:bottom w:val="nil"/>
              <w:right w:val="nil"/>
            </w:tcBorders>
            <w:tcMar>
              <w:top w:w="120" w:type="dxa"/>
              <w:left w:w="43" w:type="dxa"/>
              <w:bottom w:w="43" w:type="dxa"/>
              <w:right w:w="43" w:type="dxa"/>
            </w:tcMar>
            <w:vAlign w:val="bottom"/>
          </w:tcPr>
          <w:p w14:paraId="17643A7B" w14:textId="77777777" w:rsidR="00D82D5F" w:rsidRPr="00A77A7E" w:rsidRDefault="00D82D5F" w:rsidP="00D82D5F">
            <w:pPr>
              <w:rPr>
                <w:sz w:val="21"/>
              </w:rPr>
            </w:pPr>
            <w:r w:rsidRPr="00A77A7E">
              <w:rPr>
                <w:sz w:val="21"/>
              </w:rPr>
              <w:t>Canada/Ukraina</w:t>
            </w:r>
          </w:p>
        </w:tc>
        <w:tc>
          <w:tcPr>
            <w:tcW w:w="920" w:type="dxa"/>
            <w:tcBorders>
              <w:top w:val="nil"/>
              <w:left w:val="nil"/>
              <w:bottom w:val="nil"/>
              <w:right w:val="nil"/>
            </w:tcBorders>
            <w:tcMar>
              <w:top w:w="120" w:type="dxa"/>
              <w:left w:w="43" w:type="dxa"/>
              <w:bottom w:w="43" w:type="dxa"/>
              <w:right w:w="43" w:type="dxa"/>
            </w:tcMar>
            <w:vAlign w:val="bottom"/>
          </w:tcPr>
          <w:p w14:paraId="7B244683" w14:textId="77777777" w:rsidR="00D82D5F" w:rsidRPr="00A77A7E" w:rsidRDefault="00D82D5F" w:rsidP="00D82D5F">
            <w:pPr>
              <w:jc w:val="right"/>
              <w:rPr>
                <w:sz w:val="21"/>
              </w:rPr>
            </w:pPr>
            <w:r w:rsidRPr="00A77A7E">
              <w:rPr>
                <w:sz w:val="21"/>
              </w:rPr>
              <w:t xml:space="preserve"> 10 000 </w:t>
            </w:r>
          </w:p>
        </w:tc>
        <w:tc>
          <w:tcPr>
            <w:tcW w:w="920" w:type="dxa"/>
            <w:tcBorders>
              <w:top w:val="nil"/>
              <w:left w:val="nil"/>
              <w:bottom w:val="nil"/>
              <w:right w:val="nil"/>
            </w:tcBorders>
            <w:tcMar>
              <w:top w:w="120" w:type="dxa"/>
              <w:left w:w="43" w:type="dxa"/>
              <w:bottom w:w="43" w:type="dxa"/>
              <w:right w:w="43" w:type="dxa"/>
            </w:tcMar>
            <w:vAlign w:val="bottom"/>
          </w:tcPr>
          <w:p w14:paraId="39B21AE2"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00BE1D5B"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1878E9F4" w14:textId="77777777" w:rsidR="00D82D5F" w:rsidRPr="00A77A7E" w:rsidRDefault="00D82D5F" w:rsidP="00D82D5F">
            <w:pPr>
              <w:jc w:val="right"/>
              <w:rPr>
                <w:sz w:val="21"/>
              </w:rPr>
            </w:pPr>
            <w:r w:rsidRPr="00A77A7E">
              <w:rPr>
                <w:sz w:val="21"/>
              </w:rPr>
              <w:t>0,00</w:t>
            </w:r>
          </w:p>
        </w:tc>
      </w:tr>
      <w:tr w:rsidR="00D82D5F" w:rsidRPr="00A77A7E" w14:paraId="5EB964DC"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E36BEBF" w14:textId="77777777" w:rsidR="00D82D5F" w:rsidRPr="00A77A7E" w:rsidRDefault="00D82D5F" w:rsidP="00D82D5F">
            <w:pPr>
              <w:rPr>
                <w:sz w:val="21"/>
              </w:rPr>
            </w:pPr>
            <w:r w:rsidRPr="00A77A7E">
              <w:rPr>
                <w:sz w:val="21"/>
              </w:rPr>
              <w:t>10.01.1900</w:t>
            </w:r>
          </w:p>
        </w:tc>
        <w:tc>
          <w:tcPr>
            <w:tcW w:w="920" w:type="dxa"/>
            <w:tcBorders>
              <w:top w:val="nil"/>
              <w:left w:val="nil"/>
              <w:bottom w:val="nil"/>
              <w:right w:val="nil"/>
            </w:tcBorders>
            <w:tcMar>
              <w:top w:w="120" w:type="dxa"/>
              <w:left w:w="43" w:type="dxa"/>
              <w:bottom w:w="43" w:type="dxa"/>
              <w:right w:w="43" w:type="dxa"/>
            </w:tcMar>
            <w:vAlign w:val="bottom"/>
          </w:tcPr>
          <w:p w14:paraId="354069A6" w14:textId="77777777" w:rsidR="00D82D5F" w:rsidRPr="00A77A7E" w:rsidRDefault="00D82D5F" w:rsidP="00D82D5F">
            <w:pPr>
              <w:rPr>
                <w:sz w:val="21"/>
              </w:rPr>
            </w:pPr>
            <w:r w:rsidRPr="00A77A7E">
              <w:rPr>
                <w:sz w:val="21"/>
              </w:rPr>
              <w:t>Durumhvete</w:t>
            </w:r>
          </w:p>
        </w:tc>
        <w:tc>
          <w:tcPr>
            <w:tcW w:w="920" w:type="dxa"/>
            <w:tcBorders>
              <w:top w:val="nil"/>
              <w:left w:val="nil"/>
              <w:bottom w:val="nil"/>
              <w:right w:val="nil"/>
            </w:tcBorders>
            <w:tcMar>
              <w:top w:w="120" w:type="dxa"/>
              <w:left w:w="43" w:type="dxa"/>
              <w:bottom w:w="43" w:type="dxa"/>
              <w:right w:w="43" w:type="dxa"/>
            </w:tcMar>
            <w:vAlign w:val="bottom"/>
          </w:tcPr>
          <w:p w14:paraId="0321CAFE"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427522E7" w14:textId="77777777" w:rsidR="00D82D5F" w:rsidRPr="00A77A7E" w:rsidRDefault="00D82D5F" w:rsidP="00D82D5F">
            <w:pPr>
              <w:jc w:val="right"/>
              <w:rPr>
                <w:sz w:val="21"/>
              </w:rPr>
            </w:pPr>
            <w:r w:rsidRPr="00A77A7E">
              <w:rPr>
                <w:sz w:val="21"/>
              </w:rPr>
              <w:t xml:space="preserve"> 1 000 </w:t>
            </w:r>
          </w:p>
        </w:tc>
        <w:tc>
          <w:tcPr>
            <w:tcW w:w="920" w:type="dxa"/>
            <w:tcBorders>
              <w:top w:val="nil"/>
              <w:left w:val="nil"/>
              <w:bottom w:val="nil"/>
              <w:right w:val="nil"/>
            </w:tcBorders>
            <w:tcMar>
              <w:top w:w="120" w:type="dxa"/>
              <w:left w:w="43" w:type="dxa"/>
              <w:bottom w:w="43" w:type="dxa"/>
              <w:right w:w="43" w:type="dxa"/>
            </w:tcMar>
            <w:vAlign w:val="bottom"/>
          </w:tcPr>
          <w:p w14:paraId="22C8CD57"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0C7A4FC9"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4B5388F1" w14:textId="77777777" w:rsidR="00D82D5F" w:rsidRPr="00A77A7E" w:rsidRDefault="00D82D5F" w:rsidP="00D82D5F">
            <w:pPr>
              <w:jc w:val="right"/>
              <w:rPr>
                <w:sz w:val="21"/>
              </w:rPr>
            </w:pPr>
            <w:r w:rsidRPr="00A77A7E">
              <w:rPr>
                <w:sz w:val="21"/>
              </w:rPr>
              <w:t>0,00</w:t>
            </w:r>
          </w:p>
        </w:tc>
      </w:tr>
      <w:tr w:rsidR="00D82D5F" w:rsidRPr="00A77A7E" w14:paraId="0FA41373"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095F2790" w14:textId="77777777" w:rsidR="00D82D5F" w:rsidRPr="00A77A7E" w:rsidRDefault="00D82D5F" w:rsidP="00D82D5F">
            <w:pPr>
              <w:rPr>
                <w:sz w:val="21"/>
              </w:rPr>
            </w:pPr>
            <w:r w:rsidRPr="00A77A7E">
              <w:rPr>
                <w:sz w:val="21"/>
              </w:rPr>
              <w:t>10.01.1900</w:t>
            </w:r>
          </w:p>
        </w:tc>
        <w:tc>
          <w:tcPr>
            <w:tcW w:w="920" w:type="dxa"/>
            <w:tcBorders>
              <w:top w:val="nil"/>
              <w:left w:val="nil"/>
              <w:bottom w:val="nil"/>
              <w:right w:val="nil"/>
            </w:tcBorders>
            <w:tcMar>
              <w:top w:w="120" w:type="dxa"/>
              <w:left w:w="43" w:type="dxa"/>
              <w:bottom w:w="43" w:type="dxa"/>
              <w:right w:w="43" w:type="dxa"/>
            </w:tcMar>
            <w:vAlign w:val="bottom"/>
          </w:tcPr>
          <w:p w14:paraId="227D7869" w14:textId="77777777" w:rsidR="00D82D5F" w:rsidRPr="00A77A7E" w:rsidRDefault="00D82D5F" w:rsidP="00D82D5F">
            <w:pPr>
              <w:rPr>
                <w:sz w:val="21"/>
              </w:rPr>
            </w:pPr>
            <w:r w:rsidRPr="00A77A7E">
              <w:rPr>
                <w:sz w:val="21"/>
              </w:rPr>
              <w:t>Durumhvete til pasta</w:t>
            </w:r>
          </w:p>
        </w:tc>
        <w:tc>
          <w:tcPr>
            <w:tcW w:w="920" w:type="dxa"/>
            <w:tcBorders>
              <w:top w:val="nil"/>
              <w:left w:val="nil"/>
              <w:bottom w:val="nil"/>
              <w:right w:val="nil"/>
            </w:tcBorders>
            <w:tcMar>
              <w:top w:w="120" w:type="dxa"/>
              <w:left w:w="43" w:type="dxa"/>
              <w:bottom w:w="43" w:type="dxa"/>
              <w:right w:w="43" w:type="dxa"/>
            </w:tcMar>
            <w:vAlign w:val="bottom"/>
          </w:tcPr>
          <w:p w14:paraId="4281175B"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6D69D546" w14:textId="77777777" w:rsidR="00D82D5F" w:rsidRPr="00A77A7E" w:rsidRDefault="00D82D5F" w:rsidP="00D82D5F">
            <w:pPr>
              <w:jc w:val="right"/>
              <w:rPr>
                <w:sz w:val="21"/>
              </w:rPr>
            </w:pPr>
            <w:r w:rsidRPr="00A77A7E">
              <w:rPr>
                <w:sz w:val="21"/>
              </w:rPr>
              <w:t xml:space="preserve"> 5 000 </w:t>
            </w:r>
          </w:p>
        </w:tc>
        <w:tc>
          <w:tcPr>
            <w:tcW w:w="920" w:type="dxa"/>
            <w:tcBorders>
              <w:top w:val="nil"/>
              <w:left w:val="nil"/>
              <w:bottom w:val="nil"/>
              <w:right w:val="nil"/>
            </w:tcBorders>
            <w:tcMar>
              <w:top w:w="120" w:type="dxa"/>
              <w:left w:w="43" w:type="dxa"/>
              <w:bottom w:w="43" w:type="dxa"/>
              <w:right w:w="43" w:type="dxa"/>
            </w:tcMar>
            <w:vAlign w:val="bottom"/>
          </w:tcPr>
          <w:p w14:paraId="1027C8C2" w14:textId="77777777" w:rsidR="00D82D5F" w:rsidRPr="00A77A7E" w:rsidRDefault="00D82D5F" w:rsidP="00D82D5F">
            <w:pPr>
              <w:jc w:val="right"/>
              <w:rPr>
                <w:sz w:val="21"/>
              </w:rPr>
            </w:pPr>
            <w:r w:rsidRPr="00A77A7E">
              <w:rPr>
                <w:sz w:val="21"/>
              </w:rPr>
              <w:t xml:space="preserve"> 2 000 </w:t>
            </w:r>
          </w:p>
        </w:tc>
        <w:tc>
          <w:tcPr>
            <w:tcW w:w="920" w:type="dxa"/>
            <w:tcBorders>
              <w:top w:val="nil"/>
              <w:left w:val="nil"/>
              <w:bottom w:val="nil"/>
              <w:right w:val="nil"/>
            </w:tcBorders>
            <w:tcMar>
              <w:top w:w="120" w:type="dxa"/>
              <w:left w:w="43" w:type="dxa"/>
              <w:bottom w:w="43" w:type="dxa"/>
              <w:right w:w="43" w:type="dxa"/>
            </w:tcMar>
            <w:vAlign w:val="bottom"/>
          </w:tcPr>
          <w:p w14:paraId="614D645C" w14:textId="77777777" w:rsidR="00D82D5F" w:rsidRPr="00A77A7E" w:rsidRDefault="00D82D5F" w:rsidP="00D82D5F">
            <w:pPr>
              <w:jc w:val="right"/>
              <w:rPr>
                <w:sz w:val="21"/>
              </w:rPr>
            </w:pPr>
            <w:r w:rsidRPr="00A77A7E">
              <w:rPr>
                <w:sz w:val="21"/>
              </w:rPr>
              <w:t>40</w:t>
            </w:r>
          </w:p>
        </w:tc>
        <w:tc>
          <w:tcPr>
            <w:tcW w:w="920" w:type="dxa"/>
            <w:tcBorders>
              <w:top w:val="nil"/>
              <w:left w:val="nil"/>
              <w:bottom w:val="nil"/>
              <w:right w:val="nil"/>
            </w:tcBorders>
            <w:tcMar>
              <w:top w:w="120" w:type="dxa"/>
              <w:left w:w="43" w:type="dxa"/>
              <w:bottom w:w="43" w:type="dxa"/>
              <w:right w:w="43" w:type="dxa"/>
            </w:tcMar>
            <w:vAlign w:val="bottom"/>
          </w:tcPr>
          <w:p w14:paraId="71100BDD" w14:textId="77777777" w:rsidR="00D82D5F" w:rsidRPr="00A77A7E" w:rsidRDefault="00D82D5F" w:rsidP="00D82D5F">
            <w:pPr>
              <w:jc w:val="right"/>
              <w:rPr>
                <w:sz w:val="21"/>
              </w:rPr>
            </w:pPr>
            <w:r w:rsidRPr="00A77A7E">
              <w:rPr>
                <w:sz w:val="21"/>
              </w:rPr>
              <w:t>0,01</w:t>
            </w:r>
          </w:p>
        </w:tc>
      </w:tr>
      <w:tr w:rsidR="00D82D5F" w:rsidRPr="00A77A7E" w14:paraId="31A8036C"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248AE77D" w14:textId="77777777" w:rsidR="00D82D5F" w:rsidRPr="00A77A7E" w:rsidRDefault="00D82D5F" w:rsidP="00D82D5F">
            <w:pPr>
              <w:rPr>
                <w:sz w:val="21"/>
              </w:rPr>
            </w:pPr>
            <w:r w:rsidRPr="00A77A7E">
              <w:rPr>
                <w:sz w:val="21"/>
              </w:rPr>
              <w:t>10.02.1000</w:t>
            </w:r>
          </w:p>
        </w:tc>
        <w:tc>
          <w:tcPr>
            <w:tcW w:w="920" w:type="dxa"/>
            <w:tcBorders>
              <w:top w:val="nil"/>
              <w:left w:val="nil"/>
              <w:bottom w:val="nil"/>
              <w:right w:val="nil"/>
            </w:tcBorders>
            <w:tcMar>
              <w:top w:w="120" w:type="dxa"/>
              <w:left w:w="43" w:type="dxa"/>
              <w:bottom w:w="43" w:type="dxa"/>
              <w:right w:w="43" w:type="dxa"/>
            </w:tcMar>
            <w:vAlign w:val="bottom"/>
          </w:tcPr>
          <w:p w14:paraId="7FDF6F89" w14:textId="77777777" w:rsidR="00D82D5F" w:rsidRPr="00A77A7E" w:rsidRDefault="00D82D5F" w:rsidP="00D82D5F">
            <w:pPr>
              <w:rPr>
                <w:sz w:val="21"/>
              </w:rPr>
            </w:pPr>
            <w:r w:rsidRPr="00A77A7E">
              <w:rPr>
                <w:sz w:val="21"/>
              </w:rPr>
              <w:t>Høstrug til såing</w:t>
            </w:r>
          </w:p>
        </w:tc>
        <w:tc>
          <w:tcPr>
            <w:tcW w:w="920" w:type="dxa"/>
            <w:tcBorders>
              <w:top w:val="nil"/>
              <w:left w:val="nil"/>
              <w:bottom w:val="nil"/>
              <w:right w:val="nil"/>
            </w:tcBorders>
            <w:tcMar>
              <w:top w:w="120" w:type="dxa"/>
              <w:left w:w="43" w:type="dxa"/>
              <w:bottom w:w="43" w:type="dxa"/>
              <w:right w:w="43" w:type="dxa"/>
            </w:tcMar>
            <w:vAlign w:val="bottom"/>
          </w:tcPr>
          <w:p w14:paraId="39C6E5C3"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1E694195" w14:textId="77777777" w:rsidR="00D82D5F" w:rsidRPr="00A77A7E" w:rsidRDefault="00D82D5F" w:rsidP="00D82D5F">
            <w:pPr>
              <w:jc w:val="right"/>
              <w:rPr>
                <w:sz w:val="21"/>
              </w:rPr>
            </w:pPr>
            <w:r w:rsidRPr="00A77A7E">
              <w:rPr>
                <w:sz w:val="21"/>
              </w:rPr>
              <w:t xml:space="preserve"> 1 000 </w:t>
            </w:r>
          </w:p>
        </w:tc>
        <w:tc>
          <w:tcPr>
            <w:tcW w:w="920" w:type="dxa"/>
            <w:tcBorders>
              <w:top w:val="nil"/>
              <w:left w:val="nil"/>
              <w:bottom w:val="nil"/>
              <w:right w:val="nil"/>
            </w:tcBorders>
            <w:tcMar>
              <w:top w:w="120" w:type="dxa"/>
              <w:left w:w="43" w:type="dxa"/>
              <w:bottom w:w="43" w:type="dxa"/>
              <w:right w:w="43" w:type="dxa"/>
            </w:tcMar>
            <w:vAlign w:val="bottom"/>
          </w:tcPr>
          <w:p w14:paraId="4705BF81" w14:textId="77777777" w:rsidR="00D82D5F" w:rsidRPr="00A77A7E" w:rsidRDefault="00D82D5F" w:rsidP="00D82D5F">
            <w:pPr>
              <w:jc w:val="right"/>
              <w:rPr>
                <w:sz w:val="21"/>
              </w:rPr>
            </w:pPr>
            <w:r w:rsidRPr="00A77A7E">
              <w:rPr>
                <w:sz w:val="21"/>
              </w:rPr>
              <w:t xml:space="preserve"> 545 </w:t>
            </w:r>
          </w:p>
        </w:tc>
        <w:tc>
          <w:tcPr>
            <w:tcW w:w="920" w:type="dxa"/>
            <w:tcBorders>
              <w:top w:val="nil"/>
              <w:left w:val="nil"/>
              <w:bottom w:val="nil"/>
              <w:right w:val="nil"/>
            </w:tcBorders>
            <w:tcMar>
              <w:top w:w="120" w:type="dxa"/>
              <w:left w:w="43" w:type="dxa"/>
              <w:bottom w:w="43" w:type="dxa"/>
              <w:right w:w="43" w:type="dxa"/>
            </w:tcMar>
            <w:vAlign w:val="bottom"/>
          </w:tcPr>
          <w:p w14:paraId="4290918D" w14:textId="77777777" w:rsidR="00D82D5F" w:rsidRPr="00A77A7E" w:rsidRDefault="00D82D5F" w:rsidP="00D82D5F">
            <w:pPr>
              <w:jc w:val="right"/>
              <w:rPr>
                <w:sz w:val="21"/>
              </w:rPr>
            </w:pPr>
            <w:r w:rsidRPr="00A77A7E">
              <w:rPr>
                <w:sz w:val="21"/>
              </w:rPr>
              <w:t>55</w:t>
            </w:r>
          </w:p>
        </w:tc>
        <w:tc>
          <w:tcPr>
            <w:tcW w:w="920" w:type="dxa"/>
            <w:tcBorders>
              <w:top w:val="nil"/>
              <w:left w:val="nil"/>
              <w:bottom w:val="nil"/>
              <w:right w:val="nil"/>
            </w:tcBorders>
            <w:tcMar>
              <w:top w:w="120" w:type="dxa"/>
              <w:left w:w="43" w:type="dxa"/>
              <w:bottom w:w="43" w:type="dxa"/>
              <w:right w:w="43" w:type="dxa"/>
            </w:tcMar>
            <w:vAlign w:val="bottom"/>
          </w:tcPr>
          <w:p w14:paraId="3F2CB852" w14:textId="77777777" w:rsidR="00D82D5F" w:rsidRPr="00A77A7E" w:rsidRDefault="00D82D5F" w:rsidP="00D82D5F">
            <w:pPr>
              <w:jc w:val="right"/>
              <w:rPr>
                <w:sz w:val="21"/>
              </w:rPr>
            </w:pPr>
            <w:r w:rsidRPr="00A77A7E">
              <w:rPr>
                <w:sz w:val="21"/>
              </w:rPr>
              <w:t>0,01</w:t>
            </w:r>
          </w:p>
        </w:tc>
      </w:tr>
      <w:tr w:rsidR="00D82D5F" w:rsidRPr="00A77A7E" w14:paraId="44B637A7"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59813B7" w14:textId="77777777" w:rsidR="00D82D5F" w:rsidRPr="00A77A7E" w:rsidRDefault="00D82D5F" w:rsidP="00D82D5F">
            <w:pPr>
              <w:rPr>
                <w:sz w:val="21"/>
              </w:rPr>
            </w:pPr>
            <w:r w:rsidRPr="00A77A7E">
              <w:rPr>
                <w:sz w:val="21"/>
              </w:rPr>
              <w:t>10.02.1000</w:t>
            </w:r>
          </w:p>
        </w:tc>
        <w:tc>
          <w:tcPr>
            <w:tcW w:w="920" w:type="dxa"/>
            <w:tcBorders>
              <w:top w:val="nil"/>
              <w:left w:val="nil"/>
              <w:bottom w:val="nil"/>
              <w:right w:val="nil"/>
            </w:tcBorders>
            <w:tcMar>
              <w:top w:w="120" w:type="dxa"/>
              <w:left w:w="43" w:type="dxa"/>
              <w:bottom w:w="43" w:type="dxa"/>
              <w:right w:w="43" w:type="dxa"/>
            </w:tcMar>
            <w:vAlign w:val="bottom"/>
          </w:tcPr>
          <w:p w14:paraId="0638FFEB" w14:textId="77777777" w:rsidR="00D82D5F" w:rsidRPr="00A77A7E" w:rsidRDefault="00D82D5F" w:rsidP="00D82D5F">
            <w:pPr>
              <w:rPr>
                <w:sz w:val="21"/>
              </w:rPr>
            </w:pPr>
            <w:r w:rsidRPr="00A77A7E">
              <w:rPr>
                <w:sz w:val="21"/>
              </w:rPr>
              <w:t>Høstrug til såing</w:t>
            </w:r>
          </w:p>
        </w:tc>
        <w:tc>
          <w:tcPr>
            <w:tcW w:w="920" w:type="dxa"/>
            <w:tcBorders>
              <w:top w:val="nil"/>
              <w:left w:val="nil"/>
              <w:bottom w:val="nil"/>
              <w:right w:val="nil"/>
            </w:tcBorders>
            <w:tcMar>
              <w:top w:w="120" w:type="dxa"/>
              <w:left w:w="43" w:type="dxa"/>
              <w:bottom w:w="43" w:type="dxa"/>
              <w:right w:w="43" w:type="dxa"/>
            </w:tcMar>
            <w:vAlign w:val="bottom"/>
          </w:tcPr>
          <w:p w14:paraId="53BE82D5"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4EAE0284" w14:textId="77777777" w:rsidR="00D82D5F" w:rsidRPr="00A77A7E" w:rsidRDefault="00D82D5F" w:rsidP="00D82D5F">
            <w:pPr>
              <w:jc w:val="right"/>
              <w:rPr>
                <w:sz w:val="21"/>
              </w:rPr>
            </w:pPr>
            <w:r w:rsidRPr="00A77A7E">
              <w:rPr>
                <w:sz w:val="21"/>
              </w:rPr>
              <w:t xml:space="preserve"> 200 </w:t>
            </w:r>
          </w:p>
        </w:tc>
        <w:tc>
          <w:tcPr>
            <w:tcW w:w="920" w:type="dxa"/>
            <w:tcBorders>
              <w:top w:val="nil"/>
              <w:left w:val="nil"/>
              <w:bottom w:val="nil"/>
              <w:right w:val="nil"/>
            </w:tcBorders>
            <w:tcMar>
              <w:top w:w="120" w:type="dxa"/>
              <w:left w:w="43" w:type="dxa"/>
              <w:bottom w:w="43" w:type="dxa"/>
              <w:right w:w="43" w:type="dxa"/>
            </w:tcMar>
            <w:vAlign w:val="bottom"/>
          </w:tcPr>
          <w:p w14:paraId="04A35354"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08C07B09"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5B3CC09D" w14:textId="77777777" w:rsidR="00D82D5F" w:rsidRPr="00A77A7E" w:rsidRDefault="00D82D5F" w:rsidP="00D82D5F">
            <w:pPr>
              <w:jc w:val="right"/>
              <w:rPr>
                <w:sz w:val="21"/>
              </w:rPr>
            </w:pPr>
            <w:r w:rsidRPr="00A77A7E">
              <w:rPr>
                <w:sz w:val="21"/>
              </w:rPr>
              <w:t>0,00</w:t>
            </w:r>
          </w:p>
        </w:tc>
      </w:tr>
      <w:tr w:rsidR="00D82D5F" w:rsidRPr="00A77A7E" w14:paraId="3E18EDCE"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D81DBBC" w14:textId="77777777" w:rsidR="00D82D5F" w:rsidRPr="00A77A7E" w:rsidRDefault="00D82D5F" w:rsidP="00D82D5F">
            <w:pPr>
              <w:rPr>
                <w:sz w:val="21"/>
              </w:rPr>
            </w:pPr>
            <w:r w:rsidRPr="00A77A7E">
              <w:rPr>
                <w:sz w:val="21"/>
              </w:rPr>
              <w:t>10.05.9010</w:t>
            </w:r>
          </w:p>
        </w:tc>
        <w:tc>
          <w:tcPr>
            <w:tcW w:w="920" w:type="dxa"/>
            <w:tcBorders>
              <w:top w:val="nil"/>
              <w:left w:val="nil"/>
              <w:bottom w:val="nil"/>
              <w:right w:val="nil"/>
            </w:tcBorders>
            <w:tcMar>
              <w:top w:w="120" w:type="dxa"/>
              <w:left w:w="43" w:type="dxa"/>
              <w:bottom w:w="43" w:type="dxa"/>
              <w:right w:w="43" w:type="dxa"/>
            </w:tcMar>
            <w:vAlign w:val="bottom"/>
          </w:tcPr>
          <w:p w14:paraId="19D77B83" w14:textId="77777777" w:rsidR="00D82D5F" w:rsidRPr="00A77A7E" w:rsidRDefault="00D82D5F" w:rsidP="00D82D5F">
            <w:pPr>
              <w:rPr>
                <w:sz w:val="21"/>
              </w:rPr>
            </w:pPr>
            <w:r w:rsidRPr="00A77A7E">
              <w:rPr>
                <w:sz w:val="21"/>
              </w:rPr>
              <w:t>Mais til dyrefôr</w:t>
            </w:r>
          </w:p>
        </w:tc>
        <w:tc>
          <w:tcPr>
            <w:tcW w:w="920" w:type="dxa"/>
            <w:tcBorders>
              <w:top w:val="nil"/>
              <w:left w:val="nil"/>
              <w:bottom w:val="nil"/>
              <w:right w:val="nil"/>
            </w:tcBorders>
            <w:tcMar>
              <w:top w:w="120" w:type="dxa"/>
              <w:left w:w="43" w:type="dxa"/>
              <w:bottom w:w="43" w:type="dxa"/>
              <w:right w:w="43" w:type="dxa"/>
            </w:tcMar>
            <w:vAlign w:val="bottom"/>
          </w:tcPr>
          <w:p w14:paraId="7AAA1D9D"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6B3F05BF" w14:textId="77777777" w:rsidR="00D82D5F" w:rsidRPr="00A77A7E" w:rsidRDefault="00D82D5F" w:rsidP="00D82D5F">
            <w:pPr>
              <w:jc w:val="right"/>
              <w:rPr>
                <w:sz w:val="21"/>
              </w:rPr>
            </w:pPr>
            <w:r w:rsidRPr="00A77A7E">
              <w:rPr>
                <w:sz w:val="21"/>
              </w:rPr>
              <w:t xml:space="preserve"> 15 000 </w:t>
            </w:r>
          </w:p>
        </w:tc>
        <w:tc>
          <w:tcPr>
            <w:tcW w:w="920" w:type="dxa"/>
            <w:tcBorders>
              <w:top w:val="nil"/>
              <w:left w:val="nil"/>
              <w:bottom w:val="nil"/>
              <w:right w:val="nil"/>
            </w:tcBorders>
            <w:tcMar>
              <w:top w:w="120" w:type="dxa"/>
              <w:left w:w="43" w:type="dxa"/>
              <w:bottom w:w="43" w:type="dxa"/>
              <w:right w:w="43" w:type="dxa"/>
            </w:tcMar>
            <w:vAlign w:val="bottom"/>
          </w:tcPr>
          <w:p w14:paraId="6BCC5803" w14:textId="77777777" w:rsidR="00D82D5F" w:rsidRPr="00A77A7E" w:rsidRDefault="00D82D5F" w:rsidP="00D82D5F">
            <w:pPr>
              <w:jc w:val="right"/>
              <w:rPr>
                <w:sz w:val="21"/>
              </w:rPr>
            </w:pPr>
            <w:r w:rsidRPr="00A77A7E">
              <w:rPr>
                <w:sz w:val="21"/>
              </w:rPr>
              <w:t xml:space="preserve"> 14 998 </w:t>
            </w:r>
          </w:p>
        </w:tc>
        <w:tc>
          <w:tcPr>
            <w:tcW w:w="920" w:type="dxa"/>
            <w:tcBorders>
              <w:top w:val="nil"/>
              <w:left w:val="nil"/>
              <w:bottom w:val="nil"/>
              <w:right w:val="nil"/>
            </w:tcBorders>
            <w:tcMar>
              <w:top w:w="120" w:type="dxa"/>
              <w:left w:w="43" w:type="dxa"/>
              <w:bottom w:w="43" w:type="dxa"/>
              <w:right w:w="43" w:type="dxa"/>
            </w:tcMar>
            <w:vAlign w:val="bottom"/>
          </w:tcPr>
          <w:p w14:paraId="19594D06" w14:textId="77777777" w:rsidR="00D82D5F" w:rsidRPr="00A77A7E" w:rsidRDefault="00D82D5F" w:rsidP="00D82D5F">
            <w:pPr>
              <w:jc w:val="right"/>
              <w:rPr>
                <w:sz w:val="21"/>
              </w:rPr>
            </w:pPr>
            <w:r w:rsidRPr="00A77A7E">
              <w:rPr>
                <w:sz w:val="21"/>
              </w:rPr>
              <w:t>100</w:t>
            </w:r>
          </w:p>
        </w:tc>
        <w:tc>
          <w:tcPr>
            <w:tcW w:w="920" w:type="dxa"/>
            <w:tcBorders>
              <w:top w:val="nil"/>
              <w:left w:val="nil"/>
              <w:bottom w:val="nil"/>
              <w:right w:val="nil"/>
            </w:tcBorders>
            <w:tcMar>
              <w:top w:w="120" w:type="dxa"/>
              <w:left w:w="43" w:type="dxa"/>
              <w:bottom w:w="43" w:type="dxa"/>
              <w:right w:w="43" w:type="dxa"/>
            </w:tcMar>
            <w:vAlign w:val="bottom"/>
          </w:tcPr>
          <w:p w14:paraId="11ECA23E" w14:textId="77777777" w:rsidR="00D82D5F" w:rsidRPr="00A77A7E" w:rsidRDefault="00D82D5F" w:rsidP="00D82D5F">
            <w:pPr>
              <w:jc w:val="right"/>
              <w:rPr>
                <w:sz w:val="21"/>
              </w:rPr>
            </w:pPr>
            <w:r w:rsidRPr="00A77A7E">
              <w:rPr>
                <w:sz w:val="21"/>
              </w:rPr>
              <w:t>0,01</w:t>
            </w:r>
          </w:p>
        </w:tc>
      </w:tr>
      <w:tr w:rsidR="00D82D5F" w:rsidRPr="00A77A7E" w14:paraId="4224AAF6"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5D67C409" w14:textId="77777777" w:rsidR="00D82D5F" w:rsidRPr="00A77A7E" w:rsidRDefault="00D82D5F" w:rsidP="00D82D5F">
            <w:pPr>
              <w:rPr>
                <w:sz w:val="21"/>
              </w:rPr>
            </w:pPr>
            <w:r w:rsidRPr="00A77A7E">
              <w:rPr>
                <w:sz w:val="21"/>
              </w:rPr>
              <w:t>10.05.9010</w:t>
            </w:r>
          </w:p>
        </w:tc>
        <w:tc>
          <w:tcPr>
            <w:tcW w:w="920" w:type="dxa"/>
            <w:tcBorders>
              <w:top w:val="nil"/>
              <w:left w:val="nil"/>
              <w:bottom w:val="nil"/>
              <w:right w:val="nil"/>
            </w:tcBorders>
            <w:tcMar>
              <w:top w:w="120" w:type="dxa"/>
              <w:left w:w="43" w:type="dxa"/>
              <w:bottom w:w="43" w:type="dxa"/>
              <w:right w:w="43" w:type="dxa"/>
            </w:tcMar>
            <w:vAlign w:val="bottom"/>
          </w:tcPr>
          <w:p w14:paraId="70D8830E" w14:textId="77777777" w:rsidR="00D82D5F" w:rsidRPr="00A77A7E" w:rsidRDefault="00D82D5F" w:rsidP="00D82D5F">
            <w:pPr>
              <w:rPr>
                <w:sz w:val="21"/>
              </w:rPr>
            </w:pPr>
            <w:r w:rsidRPr="00A77A7E">
              <w:rPr>
                <w:sz w:val="21"/>
              </w:rPr>
              <w:t>Mais til dyrefôr</w:t>
            </w:r>
          </w:p>
        </w:tc>
        <w:tc>
          <w:tcPr>
            <w:tcW w:w="920" w:type="dxa"/>
            <w:tcBorders>
              <w:top w:val="nil"/>
              <w:left w:val="nil"/>
              <w:bottom w:val="nil"/>
              <w:right w:val="nil"/>
            </w:tcBorders>
            <w:tcMar>
              <w:top w:w="120" w:type="dxa"/>
              <w:left w:w="43" w:type="dxa"/>
              <w:bottom w:w="43" w:type="dxa"/>
              <w:right w:w="43" w:type="dxa"/>
            </w:tcMar>
            <w:vAlign w:val="bottom"/>
          </w:tcPr>
          <w:p w14:paraId="3D289E9B"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5A597726" w14:textId="77777777" w:rsidR="00D82D5F" w:rsidRPr="00A77A7E" w:rsidRDefault="00D82D5F" w:rsidP="00D82D5F">
            <w:pPr>
              <w:jc w:val="right"/>
              <w:rPr>
                <w:sz w:val="21"/>
              </w:rPr>
            </w:pPr>
            <w:r w:rsidRPr="00A77A7E">
              <w:rPr>
                <w:sz w:val="21"/>
              </w:rPr>
              <w:t xml:space="preserve"> 3 000 </w:t>
            </w:r>
          </w:p>
        </w:tc>
        <w:tc>
          <w:tcPr>
            <w:tcW w:w="920" w:type="dxa"/>
            <w:tcBorders>
              <w:top w:val="nil"/>
              <w:left w:val="nil"/>
              <w:bottom w:val="nil"/>
              <w:right w:val="nil"/>
            </w:tcBorders>
            <w:tcMar>
              <w:top w:w="120" w:type="dxa"/>
              <w:left w:w="43" w:type="dxa"/>
              <w:bottom w:w="43" w:type="dxa"/>
              <w:right w:w="43" w:type="dxa"/>
            </w:tcMar>
            <w:vAlign w:val="bottom"/>
          </w:tcPr>
          <w:p w14:paraId="353CDAA7"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7A9CF714"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72BFC63B" w14:textId="77777777" w:rsidR="00D82D5F" w:rsidRPr="00A77A7E" w:rsidRDefault="00D82D5F" w:rsidP="00D82D5F">
            <w:pPr>
              <w:jc w:val="right"/>
              <w:rPr>
                <w:sz w:val="21"/>
              </w:rPr>
            </w:pPr>
            <w:r w:rsidRPr="00A77A7E">
              <w:rPr>
                <w:sz w:val="21"/>
              </w:rPr>
              <w:t>0,01</w:t>
            </w:r>
          </w:p>
        </w:tc>
      </w:tr>
      <w:tr w:rsidR="00D82D5F" w:rsidRPr="00A77A7E" w14:paraId="6A77B4D4"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13BF7E01" w14:textId="77777777" w:rsidR="00D82D5F" w:rsidRPr="00A77A7E" w:rsidRDefault="00D82D5F" w:rsidP="00D82D5F">
            <w:pPr>
              <w:rPr>
                <w:sz w:val="21"/>
              </w:rPr>
            </w:pPr>
            <w:r w:rsidRPr="00A77A7E">
              <w:rPr>
                <w:sz w:val="21"/>
              </w:rPr>
              <w:lastRenderedPageBreak/>
              <w:t>11.03.1310</w:t>
            </w:r>
          </w:p>
        </w:tc>
        <w:tc>
          <w:tcPr>
            <w:tcW w:w="920" w:type="dxa"/>
            <w:tcBorders>
              <w:top w:val="nil"/>
              <w:left w:val="nil"/>
              <w:bottom w:val="nil"/>
              <w:right w:val="nil"/>
            </w:tcBorders>
            <w:tcMar>
              <w:top w:w="120" w:type="dxa"/>
              <w:left w:w="43" w:type="dxa"/>
              <w:bottom w:w="43" w:type="dxa"/>
              <w:right w:w="43" w:type="dxa"/>
            </w:tcMar>
            <w:vAlign w:val="bottom"/>
          </w:tcPr>
          <w:p w14:paraId="3451AFA6" w14:textId="77777777" w:rsidR="00D82D5F" w:rsidRPr="00A77A7E" w:rsidRDefault="00D82D5F" w:rsidP="00D82D5F">
            <w:pPr>
              <w:rPr>
                <w:sz w:val="21"/>
              </w:rPr>
            </w:pPr>
            <w:r w:rsidRPr="00A77A7E">
              <w:rPr>
                <w:sz w:val="21"/>
              </w:rPr>
              <w:t>Maisgrits til dyrefôr</w:t>
            </w:r>
          </w:p>
        </w:tc>
        <w:tc>
          <w:tcPr>
            <w:tcW w:w="920" w:type="dxa"/>
            <w:tcBorders>
              <w:top w:val="nil"/>
              <w:left w:val="nil"/>
              <w:bottom w:val="nil"/>
              <w:right w:val="nil"/>
            </w:tcBorders>
            <w:tcMar>
              <w:top w:w="120" w:type="dxa"/>
              <w:left w:w="43" w:type="dxa"/>
              <w:bottom w:w="43" w:type="dxa"/>
              <w:right w:w="43" w:type="dxa"/>
            </w:tcMar>
            <w:vAlign w:val="bottom"/>
          </w:tcPr>
          <w:p w14:paraId="3CCC517D"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055F0E9E" w14:textId="77777777" w:rsidR="00D82D5F" w:rsidRPr="00A77A7E" w:rsidRDefault="00D82D5F" w:rsidP="00D82D5F">
            <w:pPr>
              <w:jc w:val="right"/>
              <w:rPr>
                <w:sz w:val="21"/>
              </w:rPr>
            </w:pPr>
            <w:r w:rsidRPr="00A77A7E">
              <w:rPr>
                <w:sz w:val="21"/>
              </w:rPr>
              <w:t xml:space="preserve"> 10 000 </w:t>
            </w:r>
          </w:p>
        </w:tc>
        <w:tc>
          <w:tcPr>
            <w:tcW w:w="920" w:type="dxa"/>
            <w:tcBorders>
              <w:top w:val="nil"/>
              <w:left w:val="nil"/>
              <w:bottom w:val="nil"/>
              <w:right w:val="nil"/>
            </w:tcBorders>
            <w:tcMar>
              <w:top w:w="120" w:type="dxa"/>
              <w:left w:w="43" w:type="dxa"/>
              <w:bottom w:w="43" w:type="dxa"/>
              <w:right w:w="43" w:type="dxa"/>
            </w:tcMar>
            <w:vAlign w:val="bottom"/>
          </w:tcPr>
          <w:p w14:paraId="2AC06D96" w14:textId="77777777" w:rsidR="00D82D5F" w:rsidRPr="00A77A7E" w:rsidRDefault="00D82D5F" w:rsidP="00D82D5F">
            <w:pPr>
              <w:jc w:val="right"/>
              <w:rPr>
                <w:sz w:val="21"/>
              </w:rPr>
            </w:pPr>
            <w:r w:rsidRPr="00A77A7E">
              <w:rPr>
                <w:sz w:val="21"/>
              </w:rPr>
              <w:t xml:space="preserve"> 6 186 </w:t>
            </w:r>
          </w:p>
        </w:tc>
        <w:tc>
          <w:tcPr>
            <w:tcW w:w="920" w:type="dxa"/>
            <w:tcBorders>
              <w:top w:val="nil"/>
              <w:left w:val="nil"/>
              <w:bottom w:val="nil"/>
              <w:right w:val="nil"/>
            </w:tcBorders>
            <w:tcMar>
              <w:top w:w="120" w:type="dxa"/>
              <w:left w:w="43" w:type="dxa"/>
              <w:bottom w:w="43" w:type="dxa"/>
              <w:right w:w="43" w:type="dxa"/>
            </w:tcMar>
            <w:vAlign w:val="bottom"/>
          </w:tcPr>
          <w:p w14:paraId="3338D116" w14:textId="77777777" w:rsidR="00D82D5F" w:rsidRPr="00A77A7E" w:rsidRDefault="00D82D5F" w:rsidP="00D82D5F">
            <w:pPr>
              <w:jc w:val="right"/>
              <w:rPr>
                <w:sz w:val="21"/>
              </w:rPr>
            </w:pPr>
            <w:r w:rsidRPr="00A77A7E">
              <w:rPr>
                <w:sz w:val="21"/>
              </w:rPr>
              <w:t>62</w:t>
            </w:r>
          </w:p>
        </w:tc>
        <w:tc>
          <w:tcPr>
            <w:tcW w:w="920" w:type="dxa"/>
            <w:tcBorders>
              <w:top w:val="nil"/>
              <w:left w:val="nil"/>
              <w:bottom w:val="nil"/>
              <w:right w:val="nil"/>
            </w:tcBorders>
            <w:tcMar>
              <w:top w:w="120" w:type="dxa"/>
              <w:left w:w="43" w:type="dxa"/>
              <w:bottom w:w="43" w:type="dxa"/>
              <w:right w:w="43" w:type="dxa"/>
            </w:tcMar>
            <w:vAlign w:val="bottom"/>
          </w:tcPr>
          <w:p w14:paraId="25B9F84F" w14:textId="77777777" w:rsidR="00D82D5F" w:rsidRPr="00A77A7E" w:rsidRDefault="00D82D5F" w:rsidP="00D82D5F">
            <w:pPr>
              <w:jc w:val="right"/>
              <w:rPr>
                <w:sz w:val="21"/>
              </w:rPr>
            </w:pPr>
            <w:r w:rsidRPr="00A77A7E">
              <w:rPr>
                <w:sz w:val="21"/>
              </w:rPr>
              <w:t>0,01</w:t>
            </w:r>
          </w:p>
        </w:tc>
      </w:tr>
      <w:tr w:rsidR="00D82D5F" w:rsidRPr="00A77A7E" w14:paraId="5B1E3E62"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0D6129D2" w14:textId="77777777" w:rsidR="00D82D5F" w:rsidRPr="00A77A7E" w:rsidRDefault="00D82D5F" w:rsidP="00D82D5F">
            <w:pPr>
              <w:rPr>
                <w:sz w:val="21"/>
              </w:rPr>
            </w:pPr>
            <w:r w:rsidRPr="00A77A7E">
              <w:rPr>
                <w:sz w:val="21"/>
              </w:rPr>
              <w:t>11.03.1310</w:t>
            </w:r>
          </w:p>
        </w:tc>
        <w:tc>
          <w:tcPr>
            <w:tcW w:w="920" w:type="dxa"/>
            <w:tcBorders>
              <w:top w:val="nil"/>
              <w:left w:val="nil"/>
              <w:bottom w:val="nil"/>
              <w:right w:val="nil"/>
            </w:tcBorders>
            <w:tcMar>
              <w:top w:w="120" w:type="dxa"/>
              <w:left w:w="43" w:type="dxa"/>
              <w:bottom w:w="43" w:type="dxa"/>
              <w:right w:w="43" w:type="dxa"/>
            </w:tcMar>
            <w:vAlign w:val="bottom"/>
          </w:tcPr>
          <w:p w14:paraId="638E19FB" w14:textId="77777777" w:rsidR="00D82D5F" w:rsidRPr="00A77A7E" w:rsidRDefault="00D82D5F" w:rsidP="00D82D5F">
            <w:pPr>
              <w:rPr>
                <w:sz w:val="21"/>
              </w:rPr>
            </w:pPr>
            <w:r w:rsidRPr="00A77A7E">
              <w:rPr>
                <w:sz w:val="21"/>
              </w:rPr>
              <w:t>Maisgrits til dyrefôr</w:t>
            </w:r>
          </w:p>
        </w:tc>
        <w:tc>
          <w:tcPr>
            <w:tcW w:w="920" w:type="dxa"/>
            <w:tcBorders>
              <w:top w:val="nil"/>
              <w:left w:val="nil"/>
              <w:bottom w:val="nil"/>
              <w:right w:val="nil"/>
            </w:tcBorders>
            <w:tcMar>
              <w:top w:w="120" w:type="dxa"/>
              <w:left w:w="43" w:type="dxa"/>
              <w:bottom w:w="43" w:type="dxa"/>
              <w:right w:w="43" w:type="dxa"/>
            </w:tcMar>
            <w:vAlign w:val="bottom"/>
          </w:tcPr>
          <w:p w14:paraId="5D8790F7"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34D14B51" w14:textId="77777777" w:rsidR="00D82D5F" w:rsidRPr="00A77A7E" w:rsidRDefault="00D82D5F" w:rsidP="00D82D5F">
            <w:pPr>
              <w:jc w:val="right"/>
              <w:rPr>
                <w:sz w:val="21"/>
              </w:rPr>
            </w:pPr>
            <w:r w:rsidRPr="00A77A7E">
              <w:rPr>
                <w:sz w:val="21"/>
              </w:rPr>
              <w:t xml:space="preserve"> 2 000 </w:t>
            </w:r>
          </w:p>
        </w:tc>
        <w:tc>
          <w:tcPr>
            <w:tcW w:w="920" w:type="dxa"/>
            <w:tcBorders>
              <w:top w:val="nil"/>
              <w:left w:val="nil"/>
              <w:bottom w:val="nil"/>
              <w:right w:val="nil"/>
            </w:tcBorders>
            <w:tcMar>
              <w:top w:w="120" w:type="dxa"/>
              <w:left w:w="43" w:type="dxa"/>
              <w:bottom w:w="43" w:type="dxa"/>
              <w:right w:w="43" w:type="dxa"/>
            </w:tcMar>
            <w:vAlign w:val="bottom"/>
          </w:tcPr>
          <w:p w14:paraId="5C43385E"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19D6551A"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4E8B8FF3" w14:textId="77777777" w:rsidR="00D82D5F" w:rsidRPr="00A77A7E" w:rsidRDefault="00D82D5F" w:rsidP="00D82D5F">
            <w:pPr>
              <w:jc w:val="right"/>
              <w:rPr>
                <w:sz w:val="21"/>
              </w:rPr>
            </w:pPr>
            <w:r w:rsidRPr="00A77A7E">
              <w:rPr>
                <w:sz w:val="21"/>
              </w:rPr>
              <w:t>0,00</w:t>
            </w:r>
          </w:p>
        </w:tc>
      </w:tr>
      <w:tr w:rsidR="00D82D5F" w:rsidRPr="00A77A7E" w14:paraId="2F771A72"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324C1F07" w14:textId="77777777" w:rsidR="00D82D5F" w:rsidRPr="00A77A7E" w:rsidRDefault="00D82D5F" w:rsidP="00D82D5F">
            <w:pPr>
              <w:rPr>
                <w:sz w:val="21"/>
              </w:rPr>
            </w:pPr>
            <w:r w:rsidRPr="00A77A7E">
              <w:rPr>
                <w:sz w:val="21"/>
              </w:rPr>
              <w:t xml:space="preserve">12.01.9010, </w:t>
            </w:r>
            <w:r w:rsidRPr="00A77A7E">
              <w:rPr>
                <w:sz w:val="21"/>
              </w:rPr>
              <w:br/>
              <w:t>12.05.1010/9010</w:t>
            </w:r>
          </w:p>
        </w:tc>
        <w:tc>
          <w:tcPr>
            <w:tcW w:w="920" w:type="dxa"/>
            <w:tcBorders>
              <w:top w:val="nil"/>
              <w:left w:val="nil"/>
              <w:bottom w:val="nil"/>
              <w:right w:val="nil"/>
            </w:tcBorders>
            <w:tcMar>
              <w:top w:w="120" w:type="dxa"/>
              <w:left w:w="43" w:type="dxa"/>
              <w:bottom w:w="43" w:type="dxa"/>
              <w:right w:w="43" w:type="dxa"/>
            </w:tcMar>
            <w:vAlign w:val="bottom"/>
          </w:tcPr>
          <w:p w14:paraId="2D4F18D3" w14:textId="77777777" w:rsidR="00D82D5F" w:rsidRPr="00A77A7E" w:rsidRDefault="00D82D5F" w:rsidP="00D82D5F">
            <w:pPr>
              <w:rPr>
                <w:sz w:val="21"/>
              </w:rPr>
            </w:pPr>
            <w:r w:rsidRPr="00A77A7E">
              <w:rPr>
                <w:sz w:val="21"/>
              </w:rPr>
              <w:t>Oljefrø</w:t>
            </w:r>
          </w:p>
        </w:tc>
        <w:tc>
          <w:tcPr>
            <w:tcW w:w="920" w:type="dxa"/>
            <w:tcBorders>
              <w:top w:val="nil"/>
              <w:left w:val="nil"/>
              <w:bottom w:val="nil"/>
              <w:right w:val="nil"/>
            </w:tcBorders>
            <w:tcMar>
              <w:top w:w="120" w:type="dxa"/>
              <w:left w:w="43" w:type="dxa"/>
              <w:bottom w:w="43" w:type="dxa"/>
              <w:right w:w="43" w:type="dxa"/>
            </w:tcMar>
            <w:vAlign w:val="bottom"/>
          </w:tcPr>
          <w:p w14:paraId="4E7822DB" w14:textId="77777777" w:rsidR="00D82D5F" w:rsidRPr="00A77A7E" w:rsidRDefault="00D82D5F" w:rsidP="00D82D5F">
            <w:pPr>
              <w:rPr>
                <w:sz w:val="21"/>
              </w:rPr>
            </w:pPr>
            <w:r w:rsidRPr="00A77A7E">
              <w:rPr>
                <w:sz w:val="21"/>
              </w:rPr>
              <w:t>Alle land</w:t>
            </w:r>
          </w:p>
        </w:tc>
        <w:tc>
          <w:tcPr>
            <w:tcW w:w="920" w:type="dxa"/>
            <w:tcBorders>
              <w:top w:val="nil"/>
              <w:left w:val="nil"/>
              <w:bottom w:val="nil"/>
              <w:right w:val="nil"/>
            </w:tcBorders>
            <w:tcMar>
              <w:top w:w="120" w:type="dxa"/>
              <w:left w:w="43" w:type="dxa"/>
              <w:bottom w:w="43" w:type="dxa"/>
              <w:right w:w="43" w:type="dxa"/>
            </w:tcMar>
            <w:vAlign w:val="bottom"/>
          </w:tcPr>
          <w:p w14:paraId="71DDFAFB" w14:textId="77777777" w:rsidR="00D82D5F" w:rsidRPr="00A77A7E" w:rsidRDefault="00D82D5F" w:rsidP="00D82D5F">
            <w:pPr>
              <w:jc w:val="right"/>
              <w:rPr>
                <w:sz w:val="21"/>
              </w:rPr>
            </w:pPr>
            <w:r w:rsidRPr="00A77A7E">
              <w:rPr>
                <w:sz w:val="21"/>
              </w:rPr>
              <w:t xml:space="preserve"> 15 000 </w:t>
            </w:r>
          </w:p>
        </w:tc>
        <w:tc>
          <w:tcPr>
            <w:tcW w:w="920" w:type="dxa"/>
            <w:tcBorders>
              <w:top w:val="nil"/>
              <w:left w:val="nil"/>
              <w:bottom w:val="nil"/>
              <w:right w:val="nil"/>
            </w:tcBorders>
            <w:tcMar>
              <w:top w:w="120" w:type="dxa"/>
              <w:left w:w="43" w:type="dxa"/>
              <w:bottom w:w="43" w:type="dxa"/>
              <w:right w:w="43" w:type="dxa"/>
            </w:tcMar>
            <w:vAlign w:val="bottom"/>
          </w:tcPr>
          <w:p w14:paraId="6BF25DB3" w14:textId="77777777" w:rsidR="00D82D5F" w:rsidRPr="00A77A7E" w:rsidRDefault="00D82D5F" w:rsidP="00D82D5F">
            <w:pPr>
              <w:jc w:val="right"/>
              <w:rPr>
                <w:sz w:val="21"/>
              </w:rPr>
            </w:pPr>
            <w:r w:rsidRPr="00A77A7E">
              <w:rPr>
                <w:sz w:val="21"/>
              </w:rPr>
              <w:t xml:space="preserve"> 9 567 </w:t>
            </w:r>
          </w:p>
        </w:tc>
        <w:tc>
          <w:tcPr>
            <w:tcW w:w="920" w:type="dxa"/>
            <w:tcBorders>
              <w:top w:val="nil"/>
              <w:left w:val="nil"/>
              <w:bottom w:val="nil"/>
              <w:right w:val="nil"/>
            </w:tcBorders>
            <w:tcMar>
              <w:top w:w="120" w:type="dxa"/>
              <w:left w:w="43" w:type="dxa"/>
              <w:bottom w:w="43" w:type="dxa"/>
              <w:right w:w="43" w:type="dxa"/>
            </w:tcMar>
            <w:vAlign w:val="bottom"/>
          </w:tcPr>
          <w:p w14:paraId="4C01993B" w14:textId="77777777" w:rsidR="00D82D5F" w:rsidRPr="00A77A7E" w:rsidRDefault="00D82D5F" w:rsidP="00D82D5F">
            <w:pPr>
              <w:jc w:val="right"/>
              <w:rPr>
                <w:sz w:val="21"/>
              </w:rPr>
            </w:pPr>
            <w:r w:rsidRPr="00A77A7E">
              <w:rPr>
                <w:sz w:val="21"/>
              </w:rPr>
              <w:t>64</w:t>
            </w:r>
          </w:p>
        </w:tc>
        <w:tc>
          <w:tcPr>
            <w:tcW w:w="920" w:type="dxa"/>
            <w:tcBorders>
              <w:top w:val="nil"/>
              <w:left w:val="nil"/>
              <w:bottom w:val="nil"/>
              <w:right w:val="nil"/>
            </w:tcBorders>
            <w:tcMar>
              <w:top w:w="120" w:type="dxa"/>
              <w:left w:w="43" w:type="dxa"/>
              <w:bottom w:w="43" w:type="dxa"/>
              <w:right w:w="43" w:type="dxa"/>
            </w:tcMar>
            <w:vAlign w:val="bottom"/>
          </w:tcPr>
          <w:p w14:paraId="74605A5A" w14:textId="77777777" w:rsidR="00D82D5F" w:rsidRPr="00A77A7E" w:rsidRDefault="00D82D5F" w:rsidP="00D82D5F">
            <w:pPr>
              <w:jc w:val="right"/>
              <w:rPr>
                <w:sz w:val="21"/>
              </w:rPr>
            </w:pPr>
            <w:r w:rsidRPr="00A77A7E">
              <w:rPr>
                <w:sz w:val="21"/>
              </w:rPr>
              <w:t>0,01</w:t>
            </w:r>
          </w:p>
        </w:tc>
      </w:tr>
      <w:tr w:rsidR="00D82D5F" w:rsidRPr="00A77A7E" w14:paraId="2139555B"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073E42B0" w14:textId="77777777" w:rsidR="00D82D5F" w:rsidRPr="00A77A7E" w:rsidRDefault="00D82D5F" w:rsidP="00D82D5F">
            <w:pPr>
              <w:rPr>
                <w:sz w:val="21"/>
              </w:rPr>
            </w:pPr>
            <w:r w:rsidRPr="00A77A7E">
              <w:rPr>
                <w:sz w:val="21"/>
              </w:rPr>
              <w:t>12.09.2300</w:t>
            </w:r>
          </w:p>
        </w:tc>
        <w:tc>
          <w:tcPr>
            <w:tcW w:w="920" w:type="dxa"/>
            <w:tcBorders>
              <w:top w:val="nil"/>
              <w:left w:val="nil"/>
              <w:bottom w:val="nil"/>
              <w:right w:val="nil"/>
            </w:tcBorders>
            <w:tcMar>
              <w:top w:w="120" w:type="dxa"/>
              <w:left w:w="43" w:type="dxa"/>
              <w:bottom w:w="43" w:type="dxa"/>
              <w:right w:w="43" w:type="dxa"/>
            </w:tcMar>
            <w:vAlign w:val="bottom"/>
          </w:tcPr>
          <w:p w14:paraId="7A91010C" w14:textId="77777777" w:rsidR="00D82D5F" w:rsidRPr="00A77A7E" w:rsidRDefault="00D82D5F" w:rsidP="00D82D5F">
            <w:pPr>
              <w:rPr>
                <w:sz w:val="21"/>
              </w:rPr>
            </w:pPr>
            <w:r w:rsidRPr="00A77A7E">
              <w:rPr>
                <w:sz w:val="21"/>
              </w:rPr>
              <w:t>Svingelfrø</w:t>
            </w:r>
          </w:p>
        </w:tc>
        <w:tc>
          <w:tcPr>
            <w:tcW w:w="920" w:type="dxa"/>
            <w:tcBorders>
              <w:top w:val="nil"/>
              <w:left w:val="nil"/>
              <w:bottom w:val="nil"/>
              <w:right w:val="nil"/>
            </w:tcBorders>
            <w:tcMar>
              <w:top w:w="120" w:type="dxa"/>
              <w:left w:w="43" w:type="dxa"/>
              <w:bottom w:w="43" w:type="dxa"/>
              <w:right w:w="43" w:type="dxa"/>
            </w:tcMar>
            <w:vAlign w:val="bottom"/>
          </w:tcPr>
          <w:p w14:paraId="27E22285"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29531738" w14:textId="77777777" w:rsidR="00D82D5F" w:rsidRPr="00A77A7E" w:rsidRDefault="00D82D5F" w:rsidP="00D82D5F">
            <w:pPr>
              <w:jc w:val="right"/>
              <w:rPr>
                <w:sz w:val="21"/>
              </w:rPr>
            </w:pPr>
            <w:r w:rsidRPr="00A77A7E">
              <w:rPr>
                <w:sz w:val="21"/>
              </w:rPr>
              <w:t xml:space="preserve"> 75 </w:t>
            </w:r>
          </w:p>
        </w:tc>
        <w:tc>
          <w:tcPr>
            <w:tcW w:w="920" w:type="dxa"/>
            <w:tcBorders>
              <w:top w:val="nil"/>
              <w:left w:val="nil"/>
              <w:bottom w:val="nil"/>
              <w:right w:val="nil"/>
            </w:tcBorders>
            <w:tcMar>
              <w:top w:w="120" w:type="dxa"/>
              <w:left w:w="43" w:type="dxa"/>
              <w:bottom w:w="43" w:type="dxa"/>
              <w:right w:w="43" w:type="dxa"/>
            </w:tcMar>
            <w:vAlign w:val="bottom"/>
          </w:tcPr>
          <w:p w14:paraId="73AE7D15" w14:textId="77777777" w:rsidR="00D82D5F" w:rsidRPr="00A77A7E" w:rsidRDefault="00D82D5F" w:rsidP="00D82D5F">
            <w:pPr>
              <w:jc w:val="right"/>
              <w:rPr>
                <w:sz w:val="21"/>
              </w:rPr>
            </w:pPr>
            <w:r w:rsidRPr="00A77A7E">
              <w:rPr>
                <w:sz w:val="21"/>
              </w:rPr>
              <w:t xml:space="preserve"> 52 </w:t>
            </w:r>
          </w:p>
        </w:tc>
        <w:tc>
          <w:tcPr>
            <w:tcW w:w="920" w:type="dxa"/>
            <w:tcBorders>
              <w:top w:val="nil"/>
              <w:left w:val="nil"/>
              <w:bottom w:val="nil"/>
              <w:right w:val="nil"/>
            </w:tcBorders>
            <w:tcMar>
              <w:top w:w="120" w:type="dxa"/>
              <w:left w:w="43" w:type="dxa"/>
              <w:bottom w:w="43" w:type="dxa"/>
              <w:right w:w="43" w:type="dxa"/>
            </w:tcMar>
            <w:vAlign w:val="bottom"/>
          </w:tcPr>
          <w:p w14:paraId="0801823F" w14:textId="77777777" w:rsidR="00D82D5F" w:rsidRPr="00A77A7E" w:rsidRDefault="00D82D5F" w:rsidP="00D82D5F">
            <w:pPr>
              <w:jc w:val="right"/>
              <w:rPr>
                <w:sz w:val="21"/>
              </w:rPr>
            </w:pPr>
            <w:r w:rsidRPr="00A77A7E">
              <w:rPr>
                <w:sz w:val="21"/>
              </w:rPr>
              <w:t>69</w:t>
            </w:r>
          </w:p>
        </w:tc>
        <w:tc>
          <w:tcPr>
            <w:tcW w:w="920" w:type="dxa"/>
            <w:tcBorders>
              <w:top w:val="nil"/>
              <w:left w:val="nil"/>
              <w:bottom w:val="nil"/>
              <w:right w:val="nil"/>
            </w:tcBorders>
            <w:tcMar>
              <w:top w:w="120" w:type="dxa"/>
              <w:left w:w="43" w:type="dxa"/>
              <w:bottom w:w="43" w:type="dxa"/>
              <w:right w:w="43" w:type="dxa"/>
            </w:tcMar>
            <w:vAlign w:val="bottom"/>
          </w:tcPr>
          <w:p w14:paraId="3CEE68DA" w14:textId="77777777" w:rsidR="00D82D5F" w:rsidRPr="00A77A7E" w:rsidRDefault="00D82D5F" w:rsidP="00D82D5F">
            <w:pPr>
              <w:jc w:val="right"/>
              <w:rPr>
                <w:sz w:val="21"/>
              </w:rPr>
            </w:pPr>
            <w:r w:rsidRPr="00A77A7E">
              <w:rPr>
                <w:sz w:val="21"/>
              </w:rPr>
              <w:t>0,24</w:t>
            </w:r>
          </w:p>
        </w:tc>
      </w:tr>
      <w:tr w:rsidR="00D82D5F" w:rsidRPr="00A77A7E" w14:paraId="1B7C72A5"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2F8C3596" w14:textId="77777777" w:rsidR="00D82D5F" w:rsidRPr="00A77A7E" w:rsidRDefault="00D82D5F" w:rsidP="00D82D5F">
            <w:pPr>
              <w:rPr>
                <w:sz w:val="21"/>
              </w:rPr>
            </w:pPr>
            <w:r w:rsidRPr="00A77A7E">
              <w:rPr>
                <w:sz w:val="21"/>
              </w:rPr>
              <w:t>12.09.2300</w:t>
            </w:r>
          </w:p>
        </w:tc>
        <w:tc>
          <w:tcPr>
            <w:tcW w:w="920" w:type="dxa"/>
            <w:tcBorders>
              <w:top w:val="nil"/>
              <w:left w:val="nil"/>
              <w:bottom w:val="nil"/>
              <w:right w:val="nil"/>
            </w:tcBorders>
            <w:tcMar>
              <w:top w:w="120" w:type="dxa"/>
              <w:left w:w="43" w:type="dxa"/>
              <w:bottom w:w="43" w:type="dxa"/>
              <w:right w:w="43" w:type="dxa"/>
            </w:tcMar>
            <w:vAlign w:val="bottom"/>
          </w:tcPr>
          <w:p w14:paraId="30F097CE" w14:textId="77777777" w:rsidR="00D82D5F" w:rsidRPr="00A77A7E" w:rsidRDefault="00D82D5F" w:rsidP="00D82D5F">
            <w:pPr>
              <w:rPr>
                <w:sz w:val="21"/>
              </w:rPr>
            </w:pPr>
            <w:r w:rsidRPr="00A77A7E">
              <w:rPr>
                <w:sz w:val="21"/>
              </w:rPr>
              <w:t>Svingelfrø til plen</w:t>
            </w:r>
          </w:p>
        </w:tc>
        <w:tc>
          <w:tcPr>
            <w:tcW w:w="920" w:type="dxa"/>
            <w:tcBorders>
              <w:top w:val="nil"/>
              <w:left w:val="nil"/>
              <w:bottom w:val="nil"/>
              <w:right w:val="nil"/>
            </w:tcBorders>
            <w:tcMar>
              <w:top w:w="120" w:type="dxa"/>
              <w:left w:w="43" w:type="dxa"/>
              <w:bottom w:w="43" w:type="dxa"/>
              <w:right w:w="43" w:type="dxa"/>
            </w:tcMar>
            <w:vAlign w:val="bottom"/>
          </w:tcPr>
          <w:p w14:paraId="18FC8B49"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2B783401" w14:textId="77777777" w:rsidR="00D82D5F" w:rsidRPr="00A77A7E" w:rsidRDefault="00D82D5F" w:rsidP="00D82D5F">
            <w:pPr>
              <w:jc w:val="right"/>
              <w:rPr>
                <w:sz w:val="21"/>
              </w:rPr>
            </w:pPr>
            <w:r w:rsidRPr="00A77A7E">
              <w:rPr>
                <w:sz w:val="21"/>
              </w:rPr>
              <w:t xml:space="preserve"> 400 </w:t>
            </w:r>
          </w:p>
        </w:tc>
        <w:tc>
          <w:tcPr>
            <w:tcW w:w="920" w:type="dxa"/>
            <w:tcBorders>
              <w:top w:val="nil"/>
              <w:left w:val="nil"/>
              <w:bottom w:val="nil"/>
              <w:right w:val="nil"/>
            </w:tcBorders>
            <w:tcMar>
              <w:top w:w="120" w:type="dxa"/>
              <w:left w:w="43" w:type="dxa"/>
              <w:bottom w:w="43" w:type="dxa"/>
              <w:right w:w="43" w:type="dxa"/>
            </w:tcMar>
            <w:vAlign w:val="bottom"/>
          </w:tcPr>
          <w:p w14:paraId="3D6FE4F4" w14:textId="77777777" w:rsidR="00D82D5F" w:rsidRPr="00A77A7E" w:rsidRDefault="00D82D5F" w:rsidP="00D82D5F">
            <w:pPr>
              <w:jc w:val="right"/>
              <w:rPr>
                <w:sz w:val="21"/>
              </w:rPr>
            </w:pPr>
            <w:r w:rsidRPr="00A77A7E">
              <w:rPr>
                <w:sz w:val="21"/>
              </w:rPr>
              <w:t xml:space="preserve"> 376 </w:t>
            </w:r>
          </w:p>
        </w:tc>
        <w:tc>
          <w:tcPr>
            <w:tcW w:w="920" w:type="dxa"/>
            <w:tcBorders>
              <w:top w:val="nil"/>
              <w:left w:val="nil"/>
              <w:bottom w:val="nil"/>
              <w:right w:val="nil"/>
            </w:tcBorders>
            <w:tcMar>
              <w:top w:w="120" w:type="dxa"/>
              <w:left w:w="43" w:type="dxa"/>
              <w:bottom w:w="43" w:type="dxa"/>
              <w:right w:w="43" w:type="dxa"/>
            </w:tcMar>
            <w:vAlign w:val="bottom"/>
          </w:tcPr>
          <w:p w14:paraId="08AF2F46" w14:textId="77777777" w:rsidR="00D82D5F" w:rsidRPr="00A77A7E" w:rsidRDefault="00D82D5F" w:rsidP="00D82D5F">
            <w:pPr>
              <w:jc w:val="right"/>
              <w:rPr>
                <w:sz w:val="21"/>
              </w:rPr>
            </w:pPr>
            <w:r w:rsidRPr="00A77A7E">
              <w:rPr>
                <w:sz w:val="21"/>
              </w:rPr>
              <w:t>94</w:t>
            </w:r>
          </w:p>
        </w:tc>
        <w:tc>
          <w:tcPr>
            <w:tcW w:w="920" w:type="dxa"/>
            <w:tcBorders>
              <w:top w:val="nil"/>
              <w:left w:val="nil"/>
              <w:bottom w:val="nil"/>
              <w:right w:val="nil"/>
            </w:tcBorders>
            <w:tcMar>
              <w:top w:w="120" w:type="dxa"/>
              <w:left w:w="43" w:type="dxa"/>
              <w:bottom w:w="43" w:type="dxa"/>
              <w:right w:w="43" w:type="dxa"/>
            </w:tcMar>
            <w:vAlign w:val="bottom"/>
          </w:tcPr>
          <w:p w14:paraId="43B5409C" w14:textId="77777777" w:rsidR="00D82D5F" w:rsidRPr="00A77A7E" w:rsidRDefault="00D82D5F" w:rsidP="00D82D5F">
            <w:pPr>
              <w:jc w:val="right"/>
              <w:rPr>
                <w:sz w:val="21"/>
              </w:rPr>
            </w:pPr>
            <w:r w:rsidRPr="00A77A7E">
              <w:rPr>
                <w:sz w:val="21"/>
              </w:rPr>
              <w:t>0,20</w:t>
            </w:r>
          </w:p>
        </w:tc>
      </w:tr>
      <w:tr w:rsidR="00D82D5F" w:rsidRPr="00A77A7E" w14:paraId="3523180A"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046F2D8" w14:textId="77777777" w:rsidR="00D82D5F" w:rsidRPr="00A77A7E" w:rsidRDefault="00D82D5F" w:rsidP="00D82D5F">
            <w:pPr>
              <w:rPr>
                <w:sz w:val="21"/>
              </w:rPr>
            </w:pPr>
            <w:r w:rsidRPr="00A77A7E">
              <w:rPr>
                <w:sz w:val="21"/>
              </w:rPr>
              <w:t>12.09.2400</w:t>
            </w:r>
          </w:p>
        </w:tc>
        <w:tc>
          <w:tcPr>
            <w:tcW w:w="920" w:type="dxa"/>
            <w:tcBorders>
              <w:top w:val="nil"/>
              <w:left w:val="nil"/>
              <w:bottom w:val="nil"/>
              <w:right w:val="nil"/>
            </w:tcBorders>
            <w:tcMar>
              <w:top w:w="120" w:type="dxa"/>
              <w:left w:w="43" w:type="dxa"/>
              <w:bottom w:w="43" w:type="dxa"/>
              <w:right w:w="43" w:type="dxa"/>
            </w:tcMar>
            <w:vAlign w:val="bottom"/>
          </w:tcPr>
          <w:p w14:paraId="0CDF0637" w14:textId="77777777" w:rsidR="00D82D5F" w:rsidRPr="00A77A7E" w:rsidRDefault="00D82D5F" w:rsidP="00D82D5F">
            <w:pPr>
              <w:rPr>
                <w:sz w:val="21"/>
              </w:rPr>
            </w:pPr>
            <w:r w:rsidRPr="00A77A7E">
              <w:rPr>
                <w:sz w:val="21"/>
              </w:rPr>
              <w:t>Engrappfrø</w:t>
            </w:r>
          </w:p>
        </w:tc>
        <w:tc>
          <w:tcPr>
            <w:tcW w:w="920" w:type="dxa"/>
            <w:tcBorders>
              <w:top w:val="nil"/>
              <w:left w:val="nil"/>
              <w:bottom w:val="nil"/>
              <w:right w:val="nil"/>
            </w:tcBorders>
            <w:tcMar>
              <w:top w:w="120" w:type="dxa"/>
              <w:left w:w="43" w:type="dxa"/>
              <w:bottom w:w="43" w:type="dxa"/>
              <w:right w:w="43" w:type="dxa"/>
            </w:tcMar>
            <w:vAlign w:val="bottom"/>
          </w:tcPr>
          <w:p w14:paraId="62FE12DE"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4826B2E7" w14:textId="77777777" w:rsidR="00D82D5F" w:rsidRPr="00A77A7E" w:rsidRDefault="00D82D5F" w:rsidP="00D82D5F">
            <w:pPr>
              <w:jc w:val="right"/>
              <w:rPr>
                <w:sz w:val="21"/>
              </w:rPr>
            </w:pPr>
            <w:r w:rsidRPr="00A77A7E">
              <w:rPr>
                <w:sz w:val="21"/>
              </w:rPr>
              <w:t xml:space="preserve"> 50 </w:t>
            </w:r>
          </w:p>
        </w:tc>
        <w:tc>
          <w:tcPr>
            <w:tcW w:w="920" w:type="dxa"/>
            <w:tcBorders>
              <w:top w:val="nil"/>
              <w:left w:val="nil"/>
              <w:bottom w:val="nil"/>
              <w:right w:val="nil"/>
            </w:tcBorders>
            <w:tcMar>
              <w:top w:w="120" w:type="dxa"/>
              <w:left w:w="43" w:type="dxa"/>
              <w:bottom w:w="43" w:type="dxa"/>
              <w:right w:w="43" w:type="dxa"/>
            </w:tcMar>
            <w:vAlign w:val="bottom"/>
          </w:tcPr>
          <w:p w14:paraId="0FAA231C" w14:textId="77777777" w:rsidR="00D82D5F" w:rsidRPr="00A77A7E" w:rsidRDefault="00D82D5F" w:rsidP="00D82D5F">
            <w:pPr>
              <w:jc w:val="right"/>
              <w:rPr>
                <w:sz w:val="21"/>
              </w:rPr>
            </w:pPr>
            <w:r w:rsidRPr="00A77A7E">
              <w:rPr>
                <w:sz w:val="21"/>
              </w:rPr>
              <w:t xml:space="preserve"> 25 </w:t>
            </w:r>
          </w:p>
        </w:tc>
        <w:tc>
          <w:tcPr>
            <w:tcW w:w="920" w:type="dxa"/>
            <w:tcBorders>
              <w:top w:val="nil"/>
              <w:left w:val="nil"/>
              <w:bottom w:val="nil"/>
              <w:right w:val="nil"/>
            </w:tcBorders>
            <w:tcMar>
              <w:top w:w="120" w:type="dxa"/>
              <w:left w:w="43" w:type="dxa"/>
              <w:bottom w:w="43" w:type="dxa"/>
              <w:right w:w="43" w:type="dxa"/>
            </w:tcMar>
            <w:vAlign w:val="bottom"/>
          </w:tcPr>
          <w:p w14:paraId="0D119ED3" w14:textId="77777777" w:rsidR="00D82D5F" w:rsidRPr="00A77A7E" w:rsidRDefault="00D82D5F" w:rsidP="00D82D5F">
            <w:pPr>
              <w:jc w:val="right"/>
              <w:rPr>
                <w:sz w:val="21"/>
              </w:rPr>
            </w:pPr>
            <w:r w:rsidRPr="00A77A7E">
              <w:rPr>
                <w:sz w:val="21"/>
              </w:rPr>
              <w:t>50</w:t>
            </w:r>
          </w:p>
        </w:tc>
        <w:tc>
          <w:tcPr>
            <w:tcW w:w="920" w:type="dxa"/>
            <w:tcBorders>
              <w:top w:val="nil"/>
              <w:left w:val="nil"/>
              <w:bottom w:val="nil"/>
              <w:right w:val="nil"/>
            </w:tcBorders>
            <w:tcMar>
              <w:top w:w="120" w:type="dxa"/>
              <w:left w:w="43" w:type="dxa"/>
              <w:bottom w:w="43" w:type="dxa"/>
              <w:right w:w="43" w:type="dxa"/>
            </w:tcMar>
            <w:vAlign w:val="bottom"/>
          </w:tcPr>
          <w:p w14:paraId="7806BA39" w14:textId="77777777" w:rsidR="00D82D5F" w:rsidRPr="00A77A7E" w:rsidRDefault="00D82D5F" w:rsidP="00D82D5F">
            <w:pPr>
              <w:jc w:val="right"/>
              <w:rPr>
                <w:sz w:val="21"/>
              </w:rPr>
            </w:pPr>
            <w:r w:rsidRPr="00A77A7E">
              <w:rPr>
                <w:sz w:val="21"/>
              </w:rPr>
              <w:t>0,02</w:t>
            </w:r>
          </w:p>
        </w:tc>
      </w:tr>
      <w:tr w:rsidR="00D82D5F" w:rsidRPr="00A77A7E" w14:paraId="240E8BF3"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E5E10E0" w14:textId="77777777" w:rsidR="00D82D5F" w:rsidRPr="00A77A7E" w:rsidRDefault="00D82D5F" w:rsidP="00D82D5F">
            <w:pPr>
              <w:rPr>
                <w:sz w:val="21"/>
              </w:rPr>
            </w:pPr>
            <w:r w:rsidRPr="00A77A7E">
              <w:rPr>
                <w:sz w:val="21"/>
              </w:rPr>
              <w:t>12.09.2400</w:t>
            </w:r>
          </w:p>
        </w:tc>
        <w:tc>
          <w:tcPr>
            <w:tcW w:w="920" w:type="dxa"/>
            <w:tcBorders>
              <w:top w:val="nil"/>
              <w:left w:val="nil"/>
              <w:bottom w:val="nil"/>
              <w:right w:val="nil"/>
            </w:tcBorders>
            <w:tcMar>
              <w:top w:w="120" w:type="dxa"/>
              <w:left w:w="43" w:type="dxa"/>
              <w:bottom w:w="43" w:type="dxa"/>
              <w:right w:w="43" w:type="dxa"/>
            </w:tcMar>
            <w:vAlign w:val="bottom"/>
          </w:tcPr>
          <w:p w14:paraId="19BA21AB" w14:textId="77777777" w:rsidR="00D82D5F" w:rsidRPr="00A77A7E" w:rsidRDefault="00D82D5F" w:rsidP="00D82D5F">
            <w:pPr>
              <w:rPr>
                <w:sz w:val="21"/>
              </w:rPr>
            </w:pPr>
            <w:r w:rsidRPr="00A77A7E">
              <w:rPr>
                <w:sz w:val="21"/>
              </w:rPr>
              <w:t>Engrappfrø til plen</w:t>
            </w:r>
          </w:p>
        </w:tc>
        <w:tc>
          <w:tcPr>
            <w:tcW w:w="920" w:type="dxa"/>
            <w:tcBorders>
              <w:top w:val="nil"/>
              <w:left w:val="nil"/>
              <w:bottom w:val="nil"/>
              <w:right w:val="nil"/>
            </w:tcBorders>
            <w:tcMar>
              <w:top w:w="120" w:type="dxa"/>
              <w:left w:w="43" w:type="dxa"/>
              <w:bottom w:w="43" w:type="dxa"/>
              <w:right w:w="43" w:type="dxa"/>
            </w:tcMar>
            <w:vAlign w:val="bottom"/>
          </w:tcPr>
          <w:p w14:paraId="14AA4AC1"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64029957" w14:textId="77777777" w:rsidR="00D82D5F" w:rsidRPr="00A77A7E" w:rsidRDefault="00D82D5F" w:rsidP="00D82D5F">
            <w:pPr>
              <w:jc w:val="right"/>
              <w:rPr>
                <w:sz w:val="21"/>
              </w:rPr>
            </w:pPr>
            <w:r w:rsidRPr="00A77A7E">
              <w:rPr>
                <w:sz w:val="21"/>
              </w:rPr>
              <w:t xml:space="preserve"> 200 </w:t>
            </w:r>
          </w:p>
        </w:tc>
        <w:tc>
          <w:tcPr>
            <w:tcW w:w="920" w:type="dxa"/>
            <w:tcBorders>
              <w:top w:val="nil"/>
              <w:left w:val="nil"/>
              <w:bottom w:val="nil"/>
              <w:right w:val="nil"/>
            </w:tcBorders>
            <w:tcMar>
              <w:top w:w="120" w:type="dxa"/>
              <w:left w:w="43" w:type="dxa"/>
              <w:bottom w:w="43" w:type="dxa"/>
              <w:right w:w="43" w:type="dxa"/>
            </w:tcMar>
            <w:vAlign w:val="bottom"/>
          </w:tcPr>
          <w:p w14:paraId="52C18688" w14:textId="77777777" w:rsidR="00D82D5F" w:rsidRPr="00A77A7E" w:rsidRDefault="00D82D5F" w:rsidP="00D82D5F">
            <w:pPr>
              <w:jc w:val="right"/>
              <w:rPr>
                <w:sz w:val="21"/>
              </w:rPr>
            </w:pPr>
            <w:r w:rsidRPr="00A77A7E">
              <w:rPr>
                <w:sz w:val="21"/>
              </w:rPr>
              <w:t xml:space="preserve"> 127 </w:t>
            </w:r>
          </w:p>
        </w:tc>
        <w:tc>
          <w:tcPr>
            <w:tcW w:w="920" w:type="dxa"/>
            <w:tcBorders>
              <w:top w:val="nil"/>
              <w:left w:val="nil"/>
              <w:bottom w:val="nil"/>
              <w:right w:val="nil"/>
            </w:tcBorders>
            <w:tcMar>
              <w:top w:w="120" w:type="dxa"/>
              <w:left w:w="43" w:type="dxa"/>
              <w:bottom w:w="43" w:type="dxa"/>
              <w:right w:w="43" w:type="dxa"/>
            </w:tcMar>
            <w:vAlign w:val="bottom"/>
          </w:tcPr>
          <w:p w14:paraId="6552E6C5" w14:textId="77777777" w:rsidR="00D82D5F" w:rsidRPr="00A77A7E" w:rsidRDefault="00D82D5F" w:rsidP="00D82D5F">
            <w:pPr>
              <w:jc w:val="right"/>
              <w:rPr>
                <w:sz w:val="21"/>
              </w:rPr>
            </w:pPr>
            <w:r w:rsidRPr="00A77A7E">
              <w:rPr>
                <w:sz w:val="21"/>
              </w:rPr>
              <w:t>64</w:t>
            </w:r>
          </w:p>
        </w:tc>
        <w:tc>
          <w:tcPr>
            <w:tcW w:w="920" w:type="dxa"/>
            <w:tcBorders>
              <w:top w:val="nil"/>
              <w:left w:val="nil"/>
              <w:bottom w:val="nil"/>
              <w:right w:val="nil"/>
            </w:tcBorders>
            <w:tcMar>
              <w:top w:w="120" w:type="dxa"/>
              <w:left w:w="43" w:type="dxa"/>
              <w:bottom w:w="43" w:type="dxa"/>
              <w:right w:w="43" w:type="dxa"/>
            </w:tcMar>
            <w:vAlign w:val="bottom"/>
          </w:tcPr>
          <w:p w14:paraId="386C0BD4" w14:textId="77777777" w:rsidR="00D82D5F" w:rsidRPr="00A77A7E" w:rsidRDefault="00D82D5F" w:rsidP="00D82D5F">
            <w:pPr>
              <w:jc w:val="right"/>
              <w:rPr>
                <w:sz w:val="21"/>
              </w:rPr>
            </w:pPr>
            <w:r w:rsidRPr="00A77A7E">
              <w:rPr>
                <w:sz w:val="21"/>
              </w:rPr>
              <w:t>0,01</w:t>
            </w:r>
          </w:p>
        </w:tc>
      </w:tr>
      <w:tr w:rsidR="00D82D5F" w:rsidRPr="00A77A7E" w14:paraId="061BB35E"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5D1BAB23" w14:textId="77777777" w:rsidR="00D82D5F" w:rsidRPr="00A77A7E" w:rsidRDefault="00D82D5F" w:rsidP="00D82D5F">
            <w:pPr>
              <w:rPr>
                <w:sz w:val="21"/>
              </w:rPr>
            </w:pPr>
            <w:r w:rsidRPr="00A77A7E">
              <w:rPr>
                <w:sz w:val="21"/>
              </w:rPr>
              <w:t>12.09.2400</w:t>
            </w:r>
          </w:p>
        </w:tc>
        <w:tc>
          <w:tcPr>
            <w:tcW w:w="920" w:type="dxa"/>
            <w:tcBorders>
              <w:top w:val="nil"/>
              <w:left w:val="nil"/>
              <w:bottom w:val="nil"/>
              <w:right w:val="nil"/>
            </w:tcBorders>
            <w:tcMar>
              <w:top w:w="120" w:type="dxa"/>
              <w:left w:w="43" w:type="dxa"/>
              <w:bottom w:w="43" w:type="dxa"/>
              <w:right w:w="43" w:type="dxa"/>
            </w:tcMar>
            <w:vAlign w:val="bottom"/>
          </w:tcPr>
          <w:p w14:paraId="098150F5" w14:textId="77777777" w:rsidR="00D82D5F" w:rsidRPr="00A77A7E" w:rsidRDefault="00D82D5F" w:rsidP="00D82D5F">
            <w:pPr>
              <w:rPr>
                <w:sz w:val="21"/>
              </w:rPr>
            </w:pPr>
            <w:r w:rsidRPr="00A77A7E">
              <w:rPr>
                <w:sz w:val="21"/>
              </w:rPr>
              <w:t>Engrappfrø til plen</w:t>
            </w:r>
          </w:p>
        </w:tc>
        <w:tc>
          <w:tcPr>
            <w:tcW w:w="920" w:type="dxa"/>
            <w:tcBorders>
              <w:top w:val="nil"/>
              <w:left w:val="nil"/>
              <w:bottom w:val="nil"/>
              <w:right w:val="nil"/>
            </w:tcBorders>
            <w:tcMar>
              <w:top w:w="120" w:type="dxa"/>
              <w:left w:w="43" w:type="dxa"/>
              <w:bottom w:w="43" w:type="dxa"/>
              <w:right w:w="43" w:type="dxa"/>
            </w:tcMar>
            <w:vAlign w:val="bottom"/>
          </w:tcPr>
          <w:p w14:paraId="410B886B"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727D3A4C" w14:textId="77777777" w:rsidR="00D82D5F" w:rsidRPr="00A77A7E" w:rsidRDefault="00D82D5F" w:rsidP="00D82D5F">
            <w:pPr>
              <w:jc w:val="right"/>
              <w:rPr>
                <w:sz w:val="21"/>
              </w:rPr>
            </w:pPr>
            <w:r w:rsidRPr="00A77A7E">
              <w:rPr>
                <w:sz w:val="21"/>
              </w:rPr>
              <w:t xml:space="preserve"> 40 </w:t>
            </w:r>
          </w:p>
        </w:tc>
        <w:tc>
          <w:tcPr>
            <w:tcW w:w="920" w:type="dxa"/>
            <w:tcBorders>
              <w:top w:val="nil"/>
              <w:left w:val="nil"/>
              <w:bottom w:val="nil"/>
              <w:right w:val="nil"/>
            </w:tcBorders>
            <w:tcMar>
              <w:top w:w="120" w:type="dxa"/>
              <w:left w:w="43" w:type="dxa"/>
              <w:bottom w:w="43" w:type="dxa"/>
              <w:right w:w="43" w:type="dxa"/>
            </w:tcMar>
            <w:vAlign w:val="bottom"/>
          </w:tcPr>
          <w:p w14:paraId="4932761C"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2FE9FDCB"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3EBA249F" w14:textId="77777777" w:rsidR="00D82D5F" w:rsidRPr="00A77A7E" w:rsidRDefault="00D82D5F" w:rsidP="00D82D5F">
            <w:pPr>
              <w:jc w:val="right"/>
              <w:rPr>
                <w:sz w:val="21"/>
              </w:rPr>
            </w:pPr>
            <w:r w:rsidRPr="00A77A7E">
              <w:rPr>
                <w:sz w:val="21"/>
              </w:rPr>
              <w:t>0,00</w:t>
            </w:r>
          </w:p>
        </w:tc>
      </w:tr>
      <w:tr w:rsidR="00D82D5F" w:rsidRPr="00A77A7E" w14:paraId="5F6FCC00"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6FBCDB30" w14:textId="77777777" w:rsidR="00D82D5F" w:rsidRPr="00A77A7E" w:rsidRDefault="00D82D5F" w:rsidP="00D82D5F">
            <w:pPr>
              <w:rPr>
                <w:sz w:val="21"/>
              </w:rPr>
            </w:pPr>
            <w:r w:rsidRPr="00A77A7E">
              <w:rPr>
                <w:sz w:val="21"/>
              </w:rPr>
              <w:t>12.09.2500</w:t>
            </w:r>
          </w:p>
        </w:tc>
        <w:tc>
          <w:tcPr>
            <w:tcW w:w="920" w:type="dxa"/>
            <w:tcBorders>
              <w:top w:val="nil"/>
              <w:left w:val="nil"/>
              <w:bottom w:val="nil"/>
              <w:right w:val="nil"/>
            </w:tcBorders>
            <w:tcMar>
              <w:top w:w="120" w:type="dxa"/>
              <w:left w:w="43" w:type="dxa"/>
              <w:bottom w:w="43" w:type="dxa"/>
              <w:right w:w="43" w:type="dxa"/>
            </w:tcMar>
            <w:vAlign w:val="bottom"/>
          </w:tcPr>
          <w:p w14:paraId="3B31A990" w14:textId="77777777" w:rsidR="00D82D5F" w:rsidRPr="00A77A7E" w:rsidRDefault="00D82D5F" w:rsidP="00D82D5F">
            <w:pPr>
              <w:rPr>
                <w:sz w:val="21"/>
              </w:rPr>
            </w:pPr>
            <w:r w:rsidRPr="00A77A7E">
              <w:rPr>
                <w:sz w:val="21"/>
              </w:rPr>
              <w:t>Raigrasfrø</w:t>
            </w:r>
          </w:p>
        </w:tc>
        <w:tc>
          <w:tcPr>
            <w:tcW w:w="920" w:type="dxa"/>
            <w:tcBorders>
              <w:top w:val="nil"/>
              <w:left w:val="nil"/>
              <w:bottom w:val="nil"/>
              <w:right w:val="nil"/>
            </w:tcBorders>
            <w:tcMar>
              <w:top w:w="120" w:type="dxa"/>
              <w:left w:w="43" w:type="dxa"/>
              <w:bottom w:w="43" w:type="dxa"/>
              <w:right w:w="43" w:type="dxa"/>
            </w:tcMar>
            <w:vAlign w:val="bottom"/>
          </w:tcPr>
          <w:p w14:paraId="7B42CD27"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4CC55B2F" w14:textId="77777777" w:rsidR="00D82D5F" w:rsidRPr="00A77A7E" w:rsidRDefault="00D82D5F" w:rsidP="00D82D5F">
            <w:pPr>
              <w:jc w:val="right"/>
              <w:rPr>
                <w:sz w:val="21"/>
              </w:rPr>
            </w:pPr>
            <w:r w:rsidRPr="00A77A7E">
              <w:rPr>
                <w:sz w:val="21"/>
              </w:rPr>
              <w:t xml:space="preserve"> 700 </w:t>
            </w:r>
          </w:p>
        </w:tc>
        <w:tc>
          <w:tcPr>
            <w:tcW w:w="920" w:type="dxa"/>
            <w:tcBorders>
              <w:top w:val="nil"/>
              <w:left w:val="nil"/>
              <w:bottom w:val="nil"/>
              <w:right w:val="nil"/>
            </w:tcBorders>
            <w:tcMar>
              <w:top w:w="120" w:type="dxa"/>
              <w:left w:w="43" w:type="dxa"/>
              <w:bottom w:w="43" w:type="dxa"/>
              <w:right w:w="43" w:type="dxa"/>
            </w:tcMar>
            <w:vAlign w:val="bottom"/>
          </w:tcPr>
          <w:p w14:paraId="4A480A64" w14:textId="77777777" w:rsidR="00D82D5F" w:rsidRPr="00A77A7E" w:rsidRDefault="00D82D5F" w:rsidP="00D82D5F">
            <w:pPr>
              <w:jc w:val="right"/>
              <w:rPr>
                <w:sz w:val="21"/>
              </w:rPr>
            </w:pPr>
            <w:r w:rsidRPr="00A77A7E">
              <w:rPr>
                <w:sz w:val="21"/>
              </w:rPr>
              <w:t xml:space="preserve"> 692 </w:t>
            </w:r>
          </w:p>
        </w:tc>
        <w:tc>
          <w:tcPr>
            <w:tcW w:w="920" w:type="dxa"/>
            <w:tcBorders>
              <w:top w:val="nil"/>
              <w:left w:val="nil"/>
              <w:bottom w:val="nil"/>
              <w:right w:val="nil"/>
            </w:tcBorders>
            <w:tcMar>
              <w:top w:w="120" w:type="dxa"/>
              <w:left w:w="43" w:type="dxa"/>
              <w:bottom w:w="43" w:type="dxa"/>
              <w:right w:w="43" w:type="dxa"/>
            </w:tcMar>
            <w:vAlign w:val="bottom"/>
          </w:tcPr>
          <w:p w14:paraId="48C382E2" w14:textId="77777777" w:rsidR="00D82D5F" w:rsidRPr="00A77A7E" w:rsidRDefault="00D82D5F" w:rsidP="00D82D5F">
            <w:pPr>
              <w:jc w:val="right"/>
              <w:rPr>
                <w:sz w:val="21"/>
              </w:rPr>
            </w:pPr>
            <w:r w:rsidRPr="00A77A7E">
              <w:rPr>
                <w:sz w:val="21"/>
              </w:rPr>
              <w:t>99</w:t>
            </w:r>
          </w:p>
        </w:tc>
        <w:tc>
          <w:tcPr>
            <w:tcW w:w="920" w:type="dxa"/>
            <w:tcBorders>
              <w:top w:val="nil"/>
              <w:left w:val="nil"/>
              <w:bottom w:val="nil"/>
              <w:right w:val="nil"/>
            </w:tcBorders>
            <w:tcMar>
              <w:top w:w="120" w:type="dxa"/>
              <w:left w:w="43" w:type="dxa"/>
              <w:bottom w:w="43" w:type="dxa"/>
              <w:right w:w="43" w:type="dxa"/>
            </w:tcMar>
            <w:vAlign w:val="bottom"/>
          </w:tcPr>
          <w:p w14:paraId="0F80E8CD" w14:textId="77777777" w:rsidR="00D82D5F" w:rsidRPr="00A77A7E" w:rsidRDefault="00D82D5F" w:rsidP="00D82D5F">
            <w:pPr>
              <w:jc w:val="right"/>
              <w:rPr>
                <w:sz w:val="21"/>
              </w:rPr>
            </w:pPr>
            <w:r w:rsidRPr="00A77A7E">
              <w:rPr>
                <w:sz w:val="21"/>
              </w:rPr>
              <w:t>0,18</w:t>
            </w:r>
          </w:p>
        </w:tc>
      </w:tr>
      <w:tr w:rsidR="00D82D5F" w:rsidRPr="00A77A7E" w14:paraId="3C171D5A"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5EF1F96F" w14:textId="77777777" w:rsidR="00D82D5F" w:rsidRPr="00A77A7E" w:rsidRDefault="00D82D5F" w:rsidP="00D82D5F">
            <w:pPr>
              <w:rPr>
                <w:sz w:val="21"/>
              </w:rPr>
            </w:pPr>
            <w:r w:rsidRPr="00A77A7E">
              <w:rPr>
                <w:sz w:val="21"/>
              </w:rPr>
              <w:t>12.14.9091</w:t>
            </w:r>
          </w:p>
        </w:tc>
        <w:tc>
          <w:tcPr>
            <w:tcW w:w="920" w:type="dxa"/>
            <w:tcBorders>
              <w:top w:val="nil"/>
              <w:left w:val="nil"/>
              <w:bottom w:val="nil"/>
              <w:right w:val="nil"/>
            </w:tcBorders>
            <w:tcMar>
              <w:top w:w="120" w:type="dxa"/>
              <w:left w:w="43" w:type="dxa"/>
              <w:bottom w:w="43" w:type="dxa"/>
              <w:right w:w="43" w:type="dxa"/>
            </w:tcMar>
            <w:vAlign w:val="bottom"/>
          </w:tcPr>
          <w:p w14:paraId="03FB0493" w14:textId="77777777" w:rsidR="00D82D5F" w:rsidRPr="00A77A7E" w:rsidRDefault="00D82D5F" w:rsidP="00D82D5F">
            <w:pPr>
              <w:rPr>
                <w:sz w:val="21"/>
              </w:rPr>
            </w:pPr>
            <w:r w:rsidRPr="00A77A7E">
              <w:rPr>
                <w:sz w:val="21"/>
              </w:rPr>
              <w:t>Høy</w:t>
            </w:r>
          </w:p>
        </w:tc>
        <w:tc>
          <w:tcPr>
            <w:tcW w:w="920" w:type="dxa"/>
            <w:tcBorders>
              <w:top w:val="nil"/>
              <w:left w:val="nil"/>
              <w:bottom w:val="nil"/>
              <w:right w:val="nil"/>
            </w:tcBorders>
            <w:tcMar>
              <w:top w:w="120" w:type="dxa"/>
              <w:left w:w="43" w:type="dxa"/>
              <w:bottom w:w="43" w:type="dxa"/>
              <w:right w:w="43" w:type="dxa"/>
            </w:tcMar>
            <w:vAlign w:val="bottom"/>
          </w:tcPr>
          <w:p w14:paraId="4FEB286F" w14:textId="77777777" w:rsidR="00D82D5F" w:rsidRPr="00A77A7E" w:rsidRDefault="00D82D5F" w:rsidP="00D82D5F">
            <w:pPr>
              <w:rPr>
                <w:sz w:val="21"/>
              </w:rPr>
            </w:pPr>
            <w:r w:rsidRPr="00A77A7E">
              <w:rPr>
                <w:sz w:val="21"/>
              </w:rPr>
              <w:t>WTO/EU</w:t>
            </w:r>
          </w:p>
        </w:tc>
        <w:tc>
          <w:tcPr>
            <w:tcW w:w="920" w:type="dxa"/>
            <w:tcBorders>
              <w:top w:val="nil"/>
              <w:left w:val="nil"/>
              <w:bottom w:val="nil"/>
              <w:right w:val="nil"/>
            </w:tcBorders>
            <w:tcMar>
              <w:top w:w="120" w:type="dxa"/>
              <w:left w:w="43" w:type="dxa"/>
              <w:bottom w:w="43" w:type="dxa"/>
              <w:right w:w="43" w:type="dxa"/>
            </w:tcMar>
            <w:vAlign w:val="bottom"/>
          </w:tcPr>
          <w:p w14:paraId="0B7B0A89" w14:textId="77777777" w:rsidR="00D82D5F" w:rsidRPr="00A77A7E" w:rsidRDefault="00D82D5F" w:rsidP="00D82D5F">
            <w:pPr>
              <w:jc w:val="right"/>
              <w:rPr>
                <w:sz w:val="21"/>
              </w:rPr>
            </w:pPr>
            <w:r w:rsidRPr="00A77A7E">
              <w:rPr>
                <w:sz w:val="21"/>
              </w:rPr>
              <w:t xml:space="preserve"> 35 000 </w:t>
            </w:r>
          </w:p>
        </w:tc>
        <w:tc>
          <w:tcPr>
            <w:tcW w:w="920" w:type="dxa"/>
            <w:tcBorders>
              <w:top w:val="nil"/>
              <w:left w:val="nil"/>
              <w:bottom w:val="nil"/>
              <w:right w:val="nil"/>
            </w:tcBorders>
            <w:tcMar>
              <w:top w:w="120" w:type="dxa"/>
              <w:left w:w="43" w:type="dxa"/>
              <w:bottom w:w="43" w:type="dxa"/>
              <w:right w:w="43" w:type="dxa"/>
            </w:tcMar>
            <w:vAlign w:val="bottom"/>
          </w:tcPr>
          <w:p w14:paraId="0A4FE5F1" w14:textId="77777777" w:rsidR="00D82D5F" w:rsidRPr="00A77A7E" w:rsidRDefault="00D82D5F" w:rsidP="00D82D5F">
            <w:pPr>
              <w:jc w:val="right"/>
              <w:rPr>
                <w:sz w:val="21"/>
              </w:rPr>
            </w:pPr>
            <w:r w:rsidRPr="00A77A7E">
              <w:rPr>
                <w:sz w:val="21"/>
              </w:rPr>
              <w:t xml:space="preserve"> 17 469 </w:t>
            </w:r>
          </w:p>
        </w:tc>
        <w:tc>
          <w:tcPr>
            <w:tcW w:w="920" w:type="dxa"/>
            <w:tcBorders>
              <w:top w:val="nil"/>
              <w:left w:val="nil"/>
              <w:bottom w:val="nil"/>
              <w:right w:val="nil"/>
            </w:tcBorders>
            <w:tcMar>
              <w:top w:w="120" w:type="dxa"/>
              <w:left w:w="43" w:type="dxa"/>
              <w:bottom w:w="43" w:type="dxa"/>
              <w:right w:w="43" w:type="dxa"/>
            </w:tcMar>
            <w:vAlign w:val="bottom"/>
          </w:tcPr>
          <w:p w14:paraId="3634FC8F" w14:textId="77777777" w:rsidR="00D82D5F" w:rsidRPr="00A77A7E" w:rsidRDefault="00D82D5F" w:rsidP="00D82D5F">
            <w:pPr>
              <w:jc w:val="right"/>
              <w:rPr>
                <w:sz w:val="21"/>
              </w:rPr>
            </w:pPr>
            <w:r w:rsidRPr="00A77A7E">
              <w:rPr>
                <w:sz w:val="21"/>
              </w:rPr>
              <w:t>50</w:t>
            </w:r>
          </w:p>
        </w:tc>
        <w:tc>
          <w:tcPr>
            <w:tcW w:w="920" w:type="dxa"/>
            <w:tcBorders>
              <w:top w:val="nil"/>
              <w:left w:val="nil"/>
              <w:bottom w:val="nil"/>
              <w:right w:val="nil"/>
            </w:tcBorders>
            <w:tcMar>
              <w:top w:w="120" w:type="dxa"/>
              <w:left w:w="43" w:type="dxa"/>
              <w:bottom w:w="43" w:type="dxa"/>
              <w:right w:w="43" w:type="dxa"/>
            </w:tcMar>
            <w:vAlign w:val="bottom"/>
          </w:tcPr>
          <w:p w14:paraId="29C9C1A8" w14:textId="77777777" w:rsidR="00D82D5F" w:rsidRPr="00A77A7E" w:rsidRDefault="00D82D5F" w:rsidP="00D82D5F">
            <w:pPr>
              <w:jc w:val="right"/>
              <w:rPr>
                <w:sz w:val="21"/>
              </w:rPr>
            </w:pPr>
            <w:r w:rsidRPr="00A77A7E">
              <w:rPr>
                <w:sz w:val="21"/>
              </w:rPr>
              <w:t>0,02</w:t>
            </w:r>
          </w:p>
        </w:tc>
      </w:tr>
      <w:tr w:rsidR="00D82D5F" w:rsidRPr="00A77A7E" w14:paraId="70D16342"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5DCDDEEF" w14:textId="77777777" w:rsidR="00D82D5F" w:rsidRPr="00A77A7E" w:rsidRDefault="00D82D5F" w:rsidP="00D82D5F">
            <w:pPr>
              <w:rPr>
                <w:sz w:val="21"/>
              </w:rPr>
            </w:pPr>
            <w:r w:rsidRPr="00A77A7E">
              <w:rPr>
                <w:sz w:val="21"/>
              </w:rPr>
              <w:t>12.14.9091</w:t>
            </w:r>
          </w:p>
        </w:tc>
        <w:tc>
          <w:tcPr>
            <w:tcW w:w="920" w:type="dxa"/>
            <w:tcBorders>
              <w:top w:val="nil"/>
              <w:left w:val="nil"/>
              <w:bottom w:val="nil"/>
              <w:right w:val="nil"/>
            </w:tcBorders>
            <w:tcMar>
              <w:top w:w="120" w:type="dxa"/>
              <w:left w:w="43" w:type="dxa"/>
              <w:bottom w:w="43" w:type="dxa"/>
              <w:right w:w="43" w:type="dxa"/>
            </w:tcMar>
            <w:vAlign w:val="bottom"/>
          </w:tcPr>
          <w:p w14:paraId="3DEE5D7A" w14:textId="77777777" w:rsidR="00D82D5F" w:rsidRPr="00A77A7E" w:rsidRDefault="00D82D5F" w:rsidP="00D82D5F">
            <w:pPr>
              <w:rPr>
                <w:sz w:val="21"/>
              </w:rPr>
            </w:pPr>
            <w:r w:rsidRPr="00A77A7E">
              <w:rPr>
                <w:sz w:val="21"/>
              </w:rPr>
              <w:t>Høy</w:t>
            </w:r>
          </w:p>
        </w:tc>
        <w:tc>
          <w:tcPr>
            <w:tcW w:w="920" w:type="dxa"/>
            <w:tcBorders>
              <w:top w:val="nil"/>
              <w:left w:val="nil"/>
              <w:bottom w:val="nil"/>
              <w:right w:val="nil"/>
            </w:tcBorders>
            <w:tcMar>
              <w:top w:w="120" w:type="dxa"/>
              <w:left w:w="43" w:type="dxa"/>
              <w:bottom w:w="43" w:type="dxa"/>
              <w:right w:w="43" w:type="dxa"/>
            </w:tcMar>
            <w:vAlign w:val="bottom"/>
          </w:tcPr>
          <w:p w14:paraId="7C84E550"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115E1FA8" w14:textId="77777777" w:rsidR="00D82D5F" w:rsidRPr="00A77A7E" w:rsidRDefault="00D82D5F" w:rsidP="00D82D5F">
            <w:pPr>
              <w:jc w:val="right"/>
              <w:rPr>
                <w:sz w:val="21"/>
              </w:rPr>
            </w:pPr>
            <w:r w:rsidRPr="00A77A7E">
              <w:rPr>
                <w:sz w:val="21"/>
              </w:rPr>
              <w:t xml:space="preserve"> 7 000 </w:t>
            </w:r>
          </w:p>
        </w:tc>
        <w:tc>
          <w:tcPr>
            <w:tcW w:w="920" w:type="dxa"/>
            <w:tcBorders>
              <w:top w:val="nil"/>
              <w:left w:val="nil"/>
              <w:bottom w:val="nil"/>
              <w:right w:val="nil"/>
            </w:tcBorders>
            <w:tcMar>
              <w:top w:w="120" w:type="dxa"/>
              <w:left w:w="43" w:type="dxa"/>
              <w:bottom w:w="43" w:type="dxa"/>
              <w:right w:w="43" w:type="dxa"/>
            </w:tcMar>
            <w:vAlign w:val="bottom"/>
          </w:tcPr>
          <w:p w14:paraId="62F13197"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5A086B95"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10142B64" w14:textId="77777777" w:rsidR="00D82D5F" w:rsidRPr="00A77A7E" w:rsidRDefault="00D82D5F" w:rsidP="00D82D5F">
            <w:pPr>
              <w:jc w:val="right"/>
              <w:rPr>
                <w:sz w:val="21"/>
              </w:rPr>
            </w:pPr>
            <w:r w:rsidRPr="00A77A7E">
              <w:rPr>
                <w:sz w:val="21"/>
              </w:rPr>
              <w:t>0,01</w:t>
            </w:r>
          </w:p>
        </w:tc>
      </w:tr>
      <w:tr w:rsidR="00D82D5F" w:rsidRPr="00A77A7E" w14:paraId="4D616B3D" w14:textId="77777777" w:rsidTr="00D82D5F">
        <w:trPr>
          <w:trHeight w:val="620"/>
        </w:trPr>
        <w:tc>
          <w:tcPr>
            <w:tcW w:w="3680" w:type="dxa"/>
            <w:tcBorders>
              <w:top w:val="nil"/>
              <w:left w:val="nil"/>
              <w:bottom w:val="nil"/>
              <w:right w:val="nil"/>
            </w:tcBorders>
            <w:tcMar>
              <w:top w:w="120" w:type="dxa"/>
              <w:left w:w="43" w:type="dxa"/>
              <w:bottom w:w="43" w:type="dxa"/>
              <w:right w:w="43" w:type="dxa"/>
            </w:tcMar>
            <w:vAlign w:val="bottom"/>
          </w:tcPr>
          <w:p w14:paraId="2BD9C334" w14:textId="77777777" w:rsidR="00D82D5F" w:rsidRPr="00A77A7E" w:rsidRDefault="00D82D5F" w:rsidP="00D82D5F">
            <w:pPr>
              <w:rPr>
                <w:sz w:val="21"/>
              </w:rPr>
            </w:pPr>
            <w:r w:rsidRPr="00A77A7E">
              <w:rPr>
                <w:sz w:val="21"/>
              </w:rPr>
              <w:t>12.14.9091</w:t>
            </w:r>
          </w:p>
        </w:tc>
        <w:tc>
          <w:tcPr>
            <w:tcW w:w="920" w:type="dxa"/>
            <w:tcBorders>
              <w:top w:val="nil"/>
              <w:left w:val="nil"/>
              <w:bottom w:val="nil"/>
              <w:right w:val="nil"/>
            </w:tcBorders>
            <w:tcMar>
              <w:top w:w="120" w:type="dxa"/>
              <w:left w:w="43" w:type="dxa"/>
              <w:bottom w:w="43" w:type="dxa"/>
              <w:right w:w="43" w:type="dxa"/>
            </w:tcMar>
            <w:vAlign w:val="bottom"/>
          </w:tcPr>
          <w:p w14:paraId="5C226ED7" w14:textId="77777777" w:rsidR="00D82D5F" w:rsidRPr="00A77A7E" w:rsidRDefault="00D82D5F" w:rsidP="00D82D5F">
            <w:pPr>
              <w:rPr>
                <w:sz w:val="21"/>
              </w:rPr>
            </w:pPr>
            <w:r w:rsidRPr="00A77A7E">
              <w:rPr>
                <w:sz w:val="21"/>
              </w:rPr>
              <w:t>Høy (andre land)</w:t>
            </w:r>
          </w:p>
        </w:tc>
        <w:tc>
          <w:tcPr>
            <w:tcW w:w="920" w:type="dxa"/>
            <w:tcBorders>
              <w:top w:val="nil"/>
              <w:left w:val="nil"/>
              <w:bottom w:val="nil"/>
              <w:right w:val="nil"/>
            </w:tcBorders>
            <w:tcMar>
              <w:top w:w="120" w:type="dxa"/>
              <w:left w:w="43" w:type="dxa"/>
              <w:bottom w:w="43" w:type="dxa"/>
              <w:right w:w="43" w:type="dxa"/>
            </w:tcMar>
            <w:vAlign w:val="bottom"/>
          </w:tcPr>
          <w:p w14:paraId="30031CDA" w14:textId="77777777" w:rsidR="00D82D5F" w:rsidRPr="00A77A7E" w:rsidRDefault="00D82D5F" w:rsidP="00D82D5F">
            <w:pPr>
              <w:rPr>
                <w:sz w:val="21"/>
              </w:rPr>
            </w:pPr>
            <w:r w:rsidRPr="00A77A7E">
              <w:rPr>
                <w:sz w:val="21"/>
              </w:rPr>
              <w:t>WTO/Utenfor EU</w:t>
            </w:r>
          </w:p>
        </w:tc>
        <w:tc>
          <w:tcPr>
            <w:tcW w:w="920" w:type="dxa"/>
            <w:tcBorders>
              <w:top w:val="nil"/>
              <w:left w:val="nil"/>
              <w:bottom w:val="nil"/>
              <w:right w:val="nil"/>
            </w:tcBorders>
            <w:tcMar>
              <w:top w:w="120" w:type="dxa"/>
              <w:left w:w="43" w:type="dxa"/>
              <w:bottom w:w="43" w:type="dxa"/>
              <w:right w:w="43" w:type="dxa"/>
            </w:tcMar>
            <w:vAlign w:val="bottom"/>
          </w:tcPr>
          <w:p w14:paraId="02769C82" w14:textId="77777777" w:rsidR="00D82D5F" w:rsidRPr="00A77A7E" w:rsidRDefault="00D82D5F" w:rsidP="00D82D5F">
            <w:pPr>
              <w:jc w:val="right"/>
              <w:rPr>
                <w:sz w:val="21"/>
              </w:rPr>
            </w:pPr>
            <w:r w:rsidRPr="00A77A7E">
              <w:rPr>
                <w:sz w:val="21"/>
              </w:rPr>
              <w:t xml:space="preserve"> 500 </w:t>
            </w:r>
          </w:p>
        </w:tc>
        <w:tc>
          <w:tcPr>
            <w:tcW w:w="920" w:type="dxa"/>
            <w:tcBorders>
              <w:top w:val="nil"/>
              <w:left w:val="nil"/>
              <w:bottom w:val="nil"/>
              <w:right w:val="nil"/>
            </w:tcBorders>
            <w:tcMar>
              <w:top w:w="120" w:type="dxa"/>
              <w:left w:w="43" w:type="dxa"/>
              <w:bottom w:w="43" w:type="dxa"/>
              <w:right w:w="43" w:type="dxa"/>
            </w:tcMar>
            <w:vAlign w:val="bottom"/>
          </w:tcPr>
          <w:p w14:paraId="1B5EDB61"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2112DBE7"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6B8AF838" w14:textId="77777777" w:rsidR="00D82D5F" w:rsidRPr="00A77A7E" w:rsidRDefault="00D82D5F" w:rsidP="00D82D5F">
            <w:pPr>
              <w:jc w:val="right"/>
              <w:rPr>
                <w:sz w:val="21"/>
              </w:rPr>
            </w:pPr>
            <w:r w:rsidRPr="00A77A7E">
              <w:rPr>
                <w:sz w:val="21"/>
              </w:rPr>
              <w:t>0,01</w:t>
            </w:r>
          </w:p>
        </w:tc>
      </w:tr>
      <w:tr w:rsidR="00D82D5F" w:rsidRPr="00A77A7E" w14:paraId="21BE3558"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2D5BD668" w14:textId="77777777" w:rsidR="00D82D5F" w:rsidRPr="00A77A7E" w:rsidRDefault="00D82D5F" w:rsidP="00D82D5F">
            <w:pPr>
              <w:rPr>
                <w:sz w:val="21"/>
              </w:rPr>
            </w:pPr>
            <w:r w:rsidRPr="00A77A7E">
              <w:rPr>
                <w:sz w:val="21"/>
              </w:rPr>
              <w:t>16.01.0000</w:t>
            </w:r>
          </w:p>
        </w:tc>
        <w:tc>
          <w:tcPr>
            <w:tcW w:w="920" w:type="dxa"/>
            <w:tcBorders>
              <w:top w:val="nil"/>
              <w:left w:val="nil"/>
              <w:bottom w:val="nil"/>
              <w:right w:val="nil"/>
            </w:tcBorders>
            <w:tcMar>
              <w:top w:w="120" w:type="dxa"/>
              <w:left w:w="43" w:type="dxa"/>
              <w:bottom w:w="43" w:type="dxa"/>
              <w:right w:w="43" w:type="dxa"/>
            </w:tcMar>
            <w:vAlign w:val="bottom"/>
          </w:tcPr>
          <w:p w14:paraId="373D260E" w14:textId="77777777" w:rsidR="00D82D5F" w:rsidRPr="00A77A7E" w:rsidRDefault="00D82D5F" w:rsidP="00D82D5F">
            <w:pPr>
              <w:rPr>
                <w:sz w:val="21"/>
              </w:rPr>
            </w:pPr>
            <w:r w:rsidRPr="00A77A7E">
              <w:rPr>
                <w:sz w:val="21"/>
              </w:rPr>
              <w:t>Pølser</w:t>
            </w:r>
          </w:p>
        </w:tc>
        <w:tc>
          <w:tcPr>
            <w:tcW w:w="920" w:type="dxa"/>
            <w:tcBorders>
              <w:top w:val="nil"/>
              <w:left w:val="nil"/>
              <w:bottom w:val="nil"/>
              <w:right w:val="nil"/>
            </w:tcBorders>
            <w:tcMar>
              <w:top w:w="120" w:type="dxa"/>
              <w:left w:w="43" w:type="dxa"/>
              <w:bottom w:w="43" w:type="dxa"/>
              <w:right w:w="43" w:type="dxa"/>
            </w:tcMar>
            <w:vAlign w:val="bottom"/>
          </w:tcPr>
          <w:p w14:paraId="3FE9AB7F" w14:textId="77777777" w:rsidR="00D82D5F" w:rsidRPr="00A77A7E" w:rsidRDefault="00D82D5F" w:rsidP="00D82D5F">
            <w:pPr>
              <w:rPr>
                <w:sz w:val="21"/>
              </w:rPr>
            </w:pPr>
            <w:r w:rsidRPr="00A77A7E">
              <w:rPr>
                <w:sz w:val="21"/>
              </w:rPr>
              <w:t>EFTA</w:t>
            </w:r>
          </w:p>
        </w:tc>
        <w:tc>
          <w:tcPr>
            <w:tcW w:w="920" w:type="dxa"/>
            <w:tcBorders>
              <w:top w:val="nil"/>
              <w:left w:val="nil"/>
              <w:bottom w:val="nil"/>
              <w:right w:val="nil"/>
            </w:tcBorders>
            <w:tcMar>
              <w:top w:w="120" w:type="dxa"/>
              <w:left w:w="43" w:type="dxa"/>
              <w:bottom w:w="43" w:type="dxa"/>
              <w:right w:w="43" w:type="dxa"/>
            </w:tcMar>
            <w:vAlign w:val="bottom"/>
          </w:tcPr>
          <w:p w14:paraId="0264FAC3" w14:textId="77777777" w:rsidR="00D82D5F" w:rsidRPr="00A77A7E" w:rsidRDefault="00D82D5F" w:rsidP="00D82D5F">
            <w:pPr>
              <w:jc w:val="right"/>
              <w:rPr>
                <w:sz w:val="21"/>
              </w:rPr>
            </w:pPr>
            <w:r w:rsidRPr="00A77A7E">
              <w:rPr>
                <w:sz w:val="21"/>
              </w:rPr>
              <w:t xml:space="preserve"> 10 </w:t>
            </w:r>
          </w:p>
        </w:tc>
        <w:tc>
          <w:tcPr>
            <w:tcW w:w="920" w:type="dxa"/>
            <w:tcBorders>
              <w:top w:val="nil"/>
              <w:left w:val="nil"/>
              <w:bottom w:val="nil"/>
              <w:right w:val="nil"/>
            </w:tcBorders>
            <w:tcMar>
              <w:top w:w="120" w:type="dxa"/>
              <w:left w:w="43" w:type="dxa"/>
              <w:bottom w:w="43" w:type="dxa"/>
              <w:right w:w="43" w:type="dxa"/>
            </w:tcMar>
            <w:vAlign w:val="bottom"/>
          </w:tcPr>
          <w:p w14:paraId="76F4B339"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248C8E3E"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3F39A6BB" w14:textId="77777777" w:rsidR="00D82D5F" w:rsidRPr="00A77A7E" w:rsidRDefault="00D82D5F" w:rsidP="00D82D5F">
            <w:pPr>
              <w:jc w:val="right"/>
              <w:rPr>
                <w:sz w:val="21"/>
              </w:rPr>
            </w:pPr>
            <w:r w:rsidRPr="00A77A7E">
              <w:rPr>
                <w:sz w:val="21"/>
              </w:rPr>
              <w:t>0,22</w:t>
            </w:r>
          </w:p>
        </w:tc>
      </w:tr>
      <w:tr w:rsidR="00D82D5F" w:rsidRPr="00A77A7E" w14:paraId="0C07B16C"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911298B" w14:textId="77777777" w:rsidR="00D82D5F" w:rsidRPr="00A77A7E" w:rsidRDefault="00D82D5F" w:rsidP="00D82D5F">
            <w:pPr>
              <w:rPr>
                <w:sz w:val="21"/>
              </w:rPr>
            </w:pPr>
            <w:r w:rsidRPr="00A77A7E">
              <w:rPr>
                <w:sz w:val="21"/>
              </w:rPr>
              <w:t>16.01.0000</w:t>
            </w:r>
          </w:p>
        </w:tc>
        <w:tc>
          <w:tcPr>
            <w:tcW w:w="920" w:type="dxa"/>
            <w:tcBorders>
              <w:top w:val="nil"/>
              <w:left w:val="nil"/>
              <w:bottom w:val="nil"/>
              <w:right w:val="nil"/>
            </w:tcBorders>
            <w:tcMar>
              <w:top w:w="120" w:type="dxa"/>
              <w:left w:w="43" w:type="dxa"/>
              <w:bottom w:w="43" w:type="dxa"/>
              <w:right w:w="43" w:type="dxa"/>
            </w:tcMar>
            <w:vAlign w:val="bottom"/>
          </w:tcPr>
          <w:p w14:paraId="4273724B" w14:textId="77777777" w:rsidR="00D82D5F" w:rsidRPr="00A77A7E" w:rsidRDefault="00D82D5F" w:rsidP="00D82D5F">
            <w:pPr>
              <w:rPr>
                <w:sz w:val="21"/>
              </w:rPr>
            </w:pPr>
            <w:r w:rsidRPr="00A77A7E">
              <w:rPr>
                <w:sz w:val="21"/>
              </w:rPr>
              <w:t>Pølser</w:t>
            </w:r>
          </w:p>
        </w:tc>
        <w:tc>
          <w:tcPr>
            <w:tcW w:w="920" w:type="dxa"/>
            <w:tcBorders>
              <w:top w:val="nil"/>
              <w:left w:val="nil"/>
              <w:bottom w:val="nil"/>
              <w:right w:val="nil"/>
            </w:tcBorders>
            <w:tcMar>
              <w:top w:w="120" w:type="dxa"/>
              <w:left w:w="43" w:type="dxa"/>
              <w:bottom w:w="43" w:type="dxa"/>
              <w:right w:w="43" w:type="dxa"/>
            </w:tcMar>
            <w:vAlign w:val="bottom"/>
          </w:tcPr>
          <w:p w14:paraId="61F474F2"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7A374F9D" w14:textId="77777777" w:rsidR="00D82D5F" w:rsidRPr="00A77A7E" w:rsidRDefault="00D82D5F" w:rsidP="00D82D5F">
            <w:pPr>
              <w:jc w:val="right"/>
              <w:rPr>
                <w:sz w:val="21"/>
              </w:rPr>
            </w:pPr>
            <w:r w:rsidRPr="00A77A7E">
              <w:rPr>
                <w:sz w:val="21"/>
              </w:rPr>
              <w:t xml:space="preserve"> 600 </w:t>
            </w:r>
          </w:p>
        </w:tc>
        <w:tc>
          <w:tcPr>
            <w:tcW w:w="920" w:type="dxa"/>
            <w:tcBorders>
              <w:top w:val="nil"/>
              <w:left w:val="nil"/>
              <w:bottom w:val="nil"/>
              <w:right w:val="nil"/>
            </w:tcBorders>
            <w:tcMar>
              <w:top w:w="120" w:type="dxa"/>
              <w:left w:w="43" w:type="dxa"/>
              <w:bottom w:w="43" w:type="dxa"/>
              <w:right w:w="43" w:type="dxa"/>
            </w:tcMar>
            <w:vAlign w:val="bottom"/>
          </w:tcPr>
          <w:p w14:paraId="36F622DC" w14:textId="77777777" w:rsidR="00D82D5F" w:rsidRPr="00A77A7E" w:rsidRDefault="00D82D5F" w:rsidP="00D82D5F">
            <w:pPr>
              <w:jc w:val="right"/>
              <w:rPr>
                <w:sz w:val="21"/>
              </w:rPr>
            </w:pPr>
            <w:r w:rsidRPr="00A77A7E">
              <w:rPr>
                <w:sz w:val="21"/>
              </w:rPr>
              <w:t xml:space="preserve"> 554 </w:t>
            </w:r>
          </w:p>
        </w:tc>
        <w:tc>
          <w:tcPr>
            <w:tcW w:w="920" w:type="dxa"/>
            <w:tcBorders>
              <w:top w:val="nil"/>
              <w:left w:val="nil"/>
              <w:bottom w:val="nil"/>
              <w:right w:val="nil"/>
            </w:tcBorders>
            <w:tcMar>
              <w:top w:w="120" w:type="dxa"/>
              <w:left w:w="43" w:type="dxa"/>
              <w:bottom w:w="43" w:type="dxa"/>
              <w:right w:w="43" w:type="dxa"/>
            </w:tcMar>
            <w:vAlign w:val="bottom"/>
          </w:tcPr>
          <w:p w14:paraId="1BA43042" w14:textId="77777777" w:rsidR="00D82D5F" w:rsidRPr="00A77A7E" w:rsidRDefault="00D82D5F" w:rsidP="00D82D5F">
            <w:pPr>
              <w:jc w:val="right"/>
              <w:rPr>
                <w:sz w:val="21"/>
              </w:rPr>
            </w:pPr>
            <w:r w:rsidRPr="00A77A7E">
              <w:rPr>
                <w:sz w:val="21"/>
              </w:rPr>
              <w:t>92</w:t>
            </w:r>
          </w:p>
        </w:tc>
        <w:tc>
          <w:tcPr>
            <w:tcW w:w="920" w:type="dxa"/>
            <w:tcBorders>
              <w:top w:val="nil"/>
              <w:left w:val="nil"/>
              <w:bottom w:val="nil"/>
              <w:right w:val="nil"/>
            </w:tcBorders>
            <w:tcMar>
              <w:top w:w="120" w:type="dxa"/>
              <w:left w:w="43" w:type="dxa"/>
              <w:bottom w:w="43" w:type="dxa"/>
              <w:right w:w="43" w:type="dxa"/>
            </w:tcMar>
            <w:vAlign w:val="bottom"/>
          </w:tcPr>
          <w:p w14:paraId="04DC21C2" w14:textId="77777777" w:rsidR="00D82D5F" w:rsidRPr="00A77A7E" w:rsidRDefault="00D82D5F" w:rsidP="00D82D5F">
            <w:pPr>
              <w:jc w:val="right"/>
              <w:rPr>
                <w:sz w:val="21"/>
              </w:rPr>
            </w:pPr>
            <w:r w:rsidRPr="00A77A7E">
              <w:rPr>
                <w:sz w:val="21"/>
              </w:rPr>
              <w:t>46,18</w:t>
            </w:r>
          </w:p>
        </w:tc>
      </w:tr>
      <w:tr w:rsidR="00D82D5F" w:rsidRPr="00A77A7E" w14:paraId="2698C1CC"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E2E3A94" w14:textId="77777777" w:rsidR="00D82D5F" w:rsidRPr="00A77A7E" w:rsidRDefault="00D82D5F" w:rsidP="00D82D5F">
            <w:pPr>
              <w:rPr>
                <w:sz w:val="21"/>
              </w:rPr>
            </w:pPr>
            <w:r w:rsidRPr="00A77A7E">
              <w:rPr>
                <w:sz w:val="21"/>
              </w:rPr>
              <w:t>16.01.0000</w:t>
            </w:r>
          </w:p>
        </w:tc>
        <w:tc>
          <w:tcPr>
            <w:tcW w:w="920" w:type="dxa"/>
            <w:tcBorders>
              <w:top w:val="nil"/>
              <w:left w:val="nil"/>
              <w:bottom w:val="nil"/>
              <w:right w:val="nil"/>
            </w:tcBorders>
            <w:tcMar>
              <w:top w:w="120" w:type="dxa"/>
              <w:left w:w="43" w:type="dxa"/>
              <w:bottom w:w="43" w:type="dxa"/>
              <w:right w:w="43" w:type="dxa"/>
            </w:tcMar>
            <w:vAlign w:val="bottom"/>
          </w:tcPr>
          <w:p w14:paraId="6E89F809" w14:textId="77777777" w:rsidR="00D82D5F" w:rsidRPr="00A77A7E" w:rsidRDefault="00D82D5F" w:rsidP="00D82D5F">
            <w:pPr>
              <w:rPr>
                <w:sz w:val="21"/>
              </w:rPr>
            </w:pPr>
            <w:r w:rsidRPr="00A77A7E">
              <w:rPr>
                <w:sz w:val="21"/>
              </w:rPr>
              <w:t>Pølser</w:t>
            </w:r>
          </w:p>
        </w:tc>
        <w:tc>
          <w:tcPr>
            <w:tcW w:w="920" w:type="dxa"/>
            <w:tcBorders>
              <w:top w:val="nil"/>
              <w:left w:val="nil"/>
              <w:bottom w:val="nil"/>
              <w:right w:val="nil"/>
            </w:tcBorders>
            <w:tcMar>
              <w:top w:w="120" w:type="dxa"/>
              <w:left w:w="43" w:type="dxa"/>
              <w:bottom w:w="43" w:type="dxa"/>
              <w:right w:w="43" w:type="dxa"/>
            </w:tcMar>
            <w:vAlign w:val="bottom"/>
          </w:tcPr>
          <w:p w14:paraId="3DFD5AEB"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3B95C7B5" w14:textId="77777777" w:rsidR="00D82D5F" w:rsidRPr="00A77A7E" w:rsidRDefault="00D82D5F" w:rsidP="00D82D5F">
            <w:pPr>
              <w:jc w:val="right"/>
              <w:rPr>
                <w:sz w:val="21"/>
              </w:rPr>
            </w:pPr>
            <w:r w:rsidRPr="00A77A7E">
              <w:rPr>
                <w:sz w:val="21"/>
              </w:rPr>
              <w:t xml:space="preserve"> 120 </w:t>
            </w:r>
          </w:p>
        </w:tc>
        <w:tc>
          <w:tcPr>
            <w:tcW w:w="920" w:type="dxa"/>
            <w:tcBorders>
              <w:top w:val="nil"/>
              <w:left w:val="nil"/>
              <w:bottom w:val="nil"/>
              <w:right w:val="nil"/>
            </w:tcBorders>
            <w:tcMar>
              <w:top w:w="120" w:type="dxa"/>
              <w:left w:w="43" w:type="dxa"/>
              <w:bottom w:w="43" w:type="dxa"/>
              <w:right w:w="43" w:type="dxa"/>
            </w:tcMar>
            <w:vAlign w:val="bottom"/>
          </w:tcPr>
          <w:p w14:paraId="7C1B3887"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3B5481B6"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340107E6" w14:textId="77777777" w:rsidR="00D82D5F" w:rsidRPr="00A77A7E" w:rsidRDefault="00D82D5F" w:rsidP="00D82D5F">
            <w:pPr>
              <w:jc w:val="right"/>
              <w:rPr>
                <w:sz w:val="21"/>
              </w:rPr>
            </w:pPr>
            <w:r w:rsidRPr="00A77A7E">
              <w:rPr>
                <w:sz w:val="21"/>
              </w:rPr>
              <w:t>0,01</w:t>
            </w:r>
          </w:p>
        </w:tc>
      </w:tr>
      <w:tr w:rsidR="00D82D5F" w:rsidRPr="00A77A7E" w14:paraId="460DC515"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4D4F6E46" w14:textId="77777777" w:rsidR="00D82D5F" w:rsidRPr="00A77A7E" w:rsidRDefault="00D82D5F" w:rsidP="00D82D5F">
            <w:pPr>
              <w:rPr>
                <w:sz w:val="21"/>
              </w:rPr>
            </w:pPr>
            <w:r w:rsidRPr="00A77A7E">
              <w:rPr>
                <w:sz w:val="21"/>
              </w:rPr>
              <w:t>16.02.3101</w:t>
            </w:r>
          </w:p>
        </w:tc>
        <w:tc>
          <w:tcPr>
            <w:tcW w:w="920" w:type="dxa"/>
            <w:tcBorders>
              <w:top w:val="nil"/>
              <w:left w:val="nil"/>
              <w:bottom w:val="nil"/>
              <w:right w:val="nil"/>
            </w:tcBorders>
            <w:tcMar>
              <w:top w:w="120" w:type="dxa"/>
              <w:left w:w="43" w:type="dxa"/>
              <w:bottom w:w="43" w:type="dxa"/>
              <w:right w:w="43" w:type="dxa"/>
            </w:tcMar>
            <w:vAlign w:val="bottom"/>
          </w:tcPr>
          <w:p w14:paraId="7B4651FC" w14:textId="77777777" w:rsidR="00D82D5F" w:rsidRPr="00A77A7E" w:rsidRDefault="00D82D5F" w:rsidP="00D82D5F">
            <w:pPr>
              <w:rPr>
                <w:sz w:val="21"/>
              </w:rPr>
            </w:pPr>
            <w:r w:rsidRPr="00A77A7E">
              <w:rPr>
                <w:sz w:val="21"/>
              </w:rPr>
              <w:t>Kalkunrull</w:t>
            </w:r>
          </w:p>
        </w:tc>
        <w:tc>
          <w:tcPr>
            <w:tcW w:w="920" w:type="dxa"/>
            <w:tcBorders>
              <w:top w:val="nil"/>
              <w:left w:val="nil"/>
              <w:bottom w:val="nil"/>
              <w:right w:val="nil"/>
            </w:tcBorders>
            <w:tcMar>
              <w:top w:w="120" w:type="dxa"/>
              <w:left w:w="43" w:type="dxa"/>
              <w:bottom w:w="43" w:type="dxa"/>
              <w:right w:w="43" w:type="dxa"/>
            </w:tcMar>
            <w:vAlign w:val="bottom"/>
          </w:tcPr>
          <w:p w14:paraId="53C43997" w14:textId="77777777" w:rsidR="00D82D5F" w:rsidRPr="00A77A7E" w:rsidRDefault="00D82D5F" w:rsidP="00D82D5F">
            <w:pPr>
              <w:rPr>
                <w:sz w:val="21"/>
              </w:rPr>
            </w:pPr>
            <w:r w:rsidRPr="00A77A7E">
              <w:rPr>
                <w:sz w:val="21"/>
              </w:rPr>
              <w:t>Israel</w:t>
            </w:r>
          </w:p>
        </w:tc>
        <w:tc>
          <w:tcPr>
            <w:tcW w:w="920" w:type="dxa"/>
            <w:tcBorders>
              <w:top w:val="nil"/>
              <w:left w:val="nil"/>
              <w:bottom w:val="nil"/>
              <w:right w:val="nil"/>
            </w:tcBorders>
            <w:tcMar>
              <w:top w:w="120" w:type="dxa"/>
              <w:left w:w="43" w:type="dxa"/>
              <w:bottom w:w="43" w:type="dxa"/>
              <w:right w:w="43" w:type="dxa"/>
            </w:tcMar>
            <w:vAlign w:val="bottom"/>
          </w:tcPr>
          <w:p w14:paraId="29E2383D" w14:textId="77777777" w:rsidR="00D82D5F" w:rsidRPr="00A77A7E" w:rsidRDefault="00D82D5F" w:rsidP="00D82D5F">
            <w:pPr>
              <w:jc w:val="right"/>
              <w:rPr>
                <w:sz w:val="21"/>
              </w:rPr>
            </w:pPr>
            <w:r w:rsidRPr="00A77A7E">
              <w:rPr>
                <w:sz w:val="21"/>
              </w:rPr>
              <w:t xml:space="preserve"> 20 </w:t>
            </w:r>
          </w:p>
        </w:tc>
        <w:tc>
          <w:tcPr>
            <w:tcW w:w="920" w:type="dxa"/>
            <w:tcBorders>
              <w:top w:val="nil"/>
              <w:left w:val="nil"/>
              <w:bottom w:val="nil"/>
              <w:right w:val="nil"/>
            </w:tcBorders>
            <w:tcMar>
              <w:top w:w="120" w:type="dxa"/>
              <w:left w:w="43" w:type="dxa"/>
              <w:bottom w:w="43" w:type="dxa"/>
              <w:right w:w="43" w:type="dxa"/>
            </w:tcMar>
            <w:vAlign w:val="bottom"/>
          </w:tcPr>
          <w:p w14:paraId="66944297"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60CB912A"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7C8CF130" w14:textId="77777777" w:rsidR="00D82D5F" w:rsidRPr="00A77A7E" w:rsidRDefault="00D82D5F" w:rsidP="00D82D5F">
            <w:pPr>
              <w:jc w:val="right"/>
              <w:rPr>
                <w:sz w:val="21"/>
              </w:rPr>
            </w:pPr>
            <w:r w:rsidRPr="00A77A7E">
              <w:rPr>
                <w:sz w:val="21"/>
              </w:rPr>
              <w:t>0,00</w:t>
            </w:r>
          </w:p>
        </w:tc>
      </w:tr>
      <w:tr w:rsidR="00D82D5F" w:rsidRPr="00A77A7E" w14:paraId="3973C079"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94EA035" w14:textId="77777777" w:rsidR="00D82D5F" w:rsidRPr="00A77A7E" w:rsidRDefault="00D82D5F" w:rsidP="00D82D5F">
            <w:pPr>
              <w:rPr>
                <w:sz w:val="21"/>
              </w:rPr>
            </w:pPr>
            <w:r w:rsidRPr="00A77A7E">
              <w:rPr>
                <w:sz w:val="21"/>
              </w:rPr>
              <w:lastRenderedPageBreak/>
              <w:t>16.02.3101</w:t>
            </w:r>
          </w:p>
        </w:tc>
        <w:tc>
          <w:tcPr>
            <w:tcW w:w="920" w:type="dxa"/>
            <w:tcBorders>
              <w:top w:val="nil"/>
              <w:left w:val="nil"/>
              <w:bottom w:val="nil"/>
              <w:right w:val="nil"/>
            </w:tcBorders>
            <w:tcMar>
              <w:top w:w="120" w:type="dxa"/>
              <w:left w:w="43" w:type="dxa"/>
              <w:bottom w:w="43" w:type="dxa"/>
              <w:right w:w="43" w:type="dxa"/>
            </w:tcMar>
            <w:vAlign w:val="bottom"/>
          </w:tcPr>
          <w:p w14:paraId="7864C21B" w14:textId="77777777" w:rsidR="00D82D5F" w:rsidRPr="00A77A7E" w:rsidRDefault="00D82D5F" w:rsidP="00D82D5F">
            <w:pPr>
              <w:rPr>
                <w:sz w:val="21"/>
              </w:rPr>
            </w:pPr>
            <w:r w:rsidRPr="00A77A7E">
              <w:rPr>
                <w:sz w:val="21"/>
              </w:rPr>
              <w:t>Kalkunrull</w:t>
            </w:r>
          </w:p>
        </w:tc>
        <w:tc>
          <w:tcPr>
            <w:tcW w:w="920" w:type="dxa"/>
            <w:tcBorders>
              <w:top w:val="nil"/>
              <w:left w:val="nil"/>
              <w:bottom w:val="nil"/>
              <w:right w:val="nil"/>
            </w:tcBorders>
            <w:tcMar>
              <w:top w:w="120" w:type="dxa"/>
              <w:left w:w="43" w:type="dxa"/>
              <w:bottom w:w="43" w:type="dxa"/>
              <w:right w:w="43" w:type="dxa"/>
            </w:tcMar>
            <w:vAlign w:val="bottom"/>
          </w:tcPr>
          <w:p w14:paraId="4C777022" w14:textId="77777777" w:rsidR="00D82D5F" w:rsidRPr="00A77A7E" w:rsidRDefault="00D82D5F" w:rsidP="00D82D5F">
            <w:pPr>
              <w:rPr>
                <w:sz w:val="21"/>
              </w:rPr>
            </w:pPr>
            <w:r w:rsidRPr="00A77A7E">
              <w:rPr>
                <w:sz w:val="21"/>
              </w:rPr>
              <w:t>WTO</w:t>
            </w:r>
          </w:p>
        </w:tc>
        <w:tc>
          <w:tcPr>
            <w:tcW w:w="920" w:type="dxa"/>
            <w:tcBorders>
              <w:top w:val="nil"/>
              <w:left w:val="nil"/>
              <w:bottom w:val="nil"/>
              <w:right w:val="nil"/>
            </w:tcBorders>
            <w:tcMar>
              <w:top w:w="120" w:type="dxa"/>
              <w:left w:w="43" w:type="dxa"/>
              <w:bottom w:w="43" w:type="dxa"/>
              <w:right w:w="43" w:type="dxa"/>
            </w:tcMar>
            <w:vAlign w:val="bottom"/>
          </w:tcPr>
          <w:p w14:paraId="1D15989A" w14:textId="77777777" w:rsidR="00D82D5F" w:rsidRPr="00A77A7E" w:rsidRDefault="00D82D5F" w:rsidP="00D82D5F">
            <w:pPr>
              <w:jc w:val="right"/>
              <w:rPr>
                <w:sz w:val="21"/>
              </w:rPr>
            </w:pPr>
            <w:r w:rsidRPr="00A77A7E">
              <w:rPr>
                <w:sz w:val="21"/>
              </w:rPr>
              <w:t xml:space="preserve"> 20 </w:t>
            </w:r>
          </w:p>
        </w:tc>
        <w:tc>
          <w:tcPr>
            <w:tcW w:w="920" w:type="dxa"/>
            <w:tcBorders>
              <w:top w:val="nil"/>
              <w:left w:val="nil"/>
              <w:bottom w:val="nil"/>
              <w:right w:val="nil"/>
            </w:tcBorders>
            <w:tcMar>
              <w:top w:w="120" w:type="dxa"/>
              <w:left w:w="43" w:type="dxa"/>
              <w:bottom w:w="43" w:type="dxa"/>
              <w:right w:w="43" w:type="dxa"/>
            </w:tcMar>
            <w:vAlign w:val="bottom"/>
          </w:tcPr>
          <w:p w14:paraId="608C1406" w14:textId="77777777" w:rsidR="00D82D5F" w:rsidRPr="00A77A7E" w:rsidRDefault="00D82D5F" w:rsidP="00D82D5F">
            <w:pPr>
              <w:jc w:val="right"/>
              <w:rPr>
                <w:sz w:val="21"/>
              </w:rPr>
            </w:pPr>
            <w:r w:rsidRPr="00A77A7E">
              <w:rPr>
                <w:sz w:val="21"/>
              </w:rPr>
              <w:t xml:space="preserve"> 13 </w:t>
            </w:r>
          </w:p>
        </w:tc>
        <w:tc>
          <w:tcPr>
            <w:tcW w:w="920" w:type="dxa"/>
            <w:tcBorders>
              <w:top w:val="nil"/>
              <w:left w:val="nil"/>
              <w:bottom w:val="nil"/>
              <w:right w:val="nil"/>
            </w:tcBorders>
            <w:tcMar>
              <w:top w:w="120" w:type="dxa"/>
              <w:left w:w="43" w:type="dxa"/>
              <w:bottom w:w="43" w:type="dxa"/>
              <w:right w:w="43" w:type="dxa"/>
            </w:tcMar>
            <w:vAlign w:val="bottom"/>
          </w:tcPr>
          <w:p w14:paraId="78E92057" w14:textId="77777777" w:rsidR="00D82D5F" w:rsidRPr="00A77A7E" w:rsidRDefault="00D82D5F" w:rsidP="00D82D5F">
            <w:pPr>
              <w:jc w:val="right"/>
              <w:rPr>
                <w:sz w:val="21"/>
              </w:rPr>
            </w:pPr>
            <w:r w:rsidRPr="00A77A7E">
              <w:rPr>
                <w:sz w:val="21"/>
              </w:rPr>
              <w:t>64</w:t>
            </w:r>
          </w:p>
        </w:tc>
        <w:tc>
          <w:tcPr>
            <w:tcW w:w="920" w:type="dxa"/>
            <w:tcBorders>
              <w:top w:val="nil"/>
              <w:left w:val="nil"/>
              <w:bottom w:val="nil"/>
              <w:right w:val="nil"/>
            </w:tcBorders>
            <w:tcMar>
              <w:top w:w="120" w:type="dxa"/>
              <w:left w:w="43" w:type="dxa"/>
              <w:bottom w:w="43" w:type="dxa"/>
              <w:right w:w="43" w:type="dxa"/>
            </w:tcMar>
            <w:vAlign w:val="bottom"/>
          </w:tcPr>
          <w:p w14:paraId="228A949B" w14:textId="77777777" w:rsidR="00D82D5F" w:rsidRPr="00A77A7E" w:rsidRDefault="00D82D5F" w:rsidP="00D82D5F">
            <w:pPr>
              <w:jc w:val="right"/>
              <w:rPr>
                <w:sz w:val="21"/>
              </w:rPr>
            </w:pPr>
            <w:r w:rsidRPr="00A77A7E">
              <w:rPr>
                <w:sz w:val="21"/>
              </w:rPr>
              <w:t>0,02</w:t>
            </w:r>
          </w:p>
        </w:tc>
      </w:tr>
      <w:tr w:rsidR="00D82D5F" w:rsidRPr="00A77A7E" w14:paraId="7AD01C35"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28ABA458" w14:textId="77777777" w:rsidR="00D82D5F" w:rsidRPr="00A77A7E" w:rsidRDefault="00D82D5F" w:rsidP="00D82D5F">
            <w:pPr>
              <w:rPr>
                <w:sz w:val="21"/>
              </w:rPr>
            </w:pPr>
            <w:r w:rsidRPr="00A77A7E">
              <w:rPr>
                <w:sz w:val="21"/>
              </w:rPr>
              <w:t>ex. 16.02.4100/5009</w:t>
            </w:r>
          </w:p>
        </w:tc>
        <w:tc>
          <w:tcPr>
            <w:tcW w:w="920" w:type="dxa"/>
            <w:tcBorders>
              <w:top w:val="nil"/>
              <w:left w:val="nil"/>
              <w:bottom w:val="nil"/>
              <w:right w:val="nil"/>
            </w:tcBorders>
            <w:tcMar>
              <w:top w:w="120" w:type="dxa"/>
              <w:left w:w="43" w:type="dxa"/>
              <w:bottom w:w="43" w:type="dxa"/>
              <w:right w:w="43" w:type="dxa"/>
            </w:tcMar>
            <w:vAlign w:val="bottom"/>
          </w:tcPr>
          <w:p w14:paraId="5BCC9B42" w14:textId="77777777" w:rsidR="00D82D5F" w:rsidRPr="00A77A7E" w:rsidRDefault="00D82D5F" w:rsidP="00D82D5F">
            <w:pPr>
              <w:rPr>
                <w:sz w:val="21"/>
              </w:rPr>
            </w:pPr>
            <w:r w:rsidRPr="00A77A7E">
              <w:rPr>
                <w:sz w:val="21"/>
              </w:rPr>
              <w:t xml:space="preserve">Herm. Skinke og tunge </w:t>
            </w:r>
          </w:p>
        </w:tc>
        <w:tc>
          <w:tcPr>
            <w:tcW w:w="920" w:type="dxa"/>
            <w:tcBorders>
              <w:top w:val="nil"/>
              <w:left w:val="nil"/>
              <w:bottom w:val="nil"/>
              <w:right w:val="nil"/>
            </w:tcBorders>
            <w:tcMar>
              <w:top w:w="120" w:type="dxa"/>
              <w:left w:w="43" w:type="dxa"/>
              <w:bottom w:w="43" w:type="dxa"/>
              <w:right w:w="43" w:type="dxa"/>
            </w:tcMar>
            <w:vAlign w:val="bottom"/>
          </w:tcPr>
          <w:p w14:paraId="536D2444" w14:textId="77777777" w:rsidR="00D82D5F" w:rsidRPr="00A77A7E" w:rsidRDefault="00D82D5F" w:rsidP="00D82D5F">
            <w:pPr>
              <w:rPr>
                <w:sz w:val="21"/>
              </w:rPr>
            </w:pPr>
            <w:r w:rsidRPr="00A77A7E">
              <w:rPr>
                <w:sz w:val="21"/>
              </w:rPr>
              <w:t>GSP</w:t>
            </w:r>
          </w:p>
        </w:tc>
        <w:tc>
          <w:tcPr>
            <w:tcW w:w="920" w:type="dxa"/>
            <w:tcBorders>
              <w:top w:val="nil"/>
              <w:left w:val="nil"/>
              <w:bottom w:val="nil"/>
              <w:right w:val="nil"/>
            </w:tcBorders>
            <w:tcMar>
              <w:top w:w="120" w:type="dxa"/>
              <w:left w:w="43" w:type="dxa"/>
              <w:bottom w:w="43" w:type="dxa"/>
              <w:right w:w="43" w:type="dxa"/>
            </w:tcMar>
            <w:vAlign w:val="bottom"/>
          </w:tcPr>
          <w:p w14:paraId="1D15371F" w14:textId="77777777" w:rsidR="00D82D5F" w:rsidRPr="00A77A7E" w:rsidRDefault="00D82D5F" w:rsidP="00D82D5F">
            <w:pPr>
              <w:jc w:val="right"/>
              <w:rPr>
                <w:sz w:val="21"/>
              </w:rPr>
            </w:pPr>
            <w:r w:rsidRPr="00A77A7E">
              <w:rPr>
                <w:sz w:val="21"/>
              </w:rPr>
              <w:t xml:space="preserve"> 150 </w:t>
            </w:r>
          </w:p>
        </w:tc>
        <w:tc>
          <w:tcPr>
            <w:tcW w:w="920" w:type="dxa"/>
            <w:tcBorders>
              <w:top w:val="nil"/>
              <w:left w:val="nil"/>
              <w:bottom w:val="nil"/>
              <w:right w:val="nil"/>
            </w:tcBorders>
            <w:tcMar>
              <w:top w:w="120" w:type="dxa"/>
              <w:left w:w="43" w:type="dxa"/>
              <w:bottom w:w="43" w:type="dxa"/>
              <w:right w:w="43" w:type="dxa"/>
            </w:tcMar>
            <w:vAlign w:val="bottom"/>
          </w:tcPr>
          <w:p w14:paraId="51F061C0"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0DE2D327"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51CB2ED2" w14:textId="77777777" w:rsidR="00D82D5F" w:rsidRPr="00A77A7E" w:rsidRDefault="00D82D5F" w:rsidP="00D82D5F">
            <w:pPr>
              <w:jc w:val="right"/>
              <w:rPr>
                <w:sz w:val="21"/>
              </w:rPr>
            </w:pPr>
            <w:r w:rsidRPr="00A77A7E">
              <w:rPr>
                <w:sz w:val="21"/>
              </w:rPr>
              <w:t>0,00</w:t>
            </w:r>
          </w:p>
        </w:tc>
      </w:tr>
      <w:tr w:rsidR="00D82D5F" w:rsidRPr="00A77A7E" w14:paraId="7AD35ABB"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CD70901" w14:textId="77777777" w:rsidR="00D82D5F" w:rsidRPr="00A77A7E" w:rsidRDefault="00D82D5F" w:rsidP="00D82D5F">
            <w:pPr>
              <w:rPr>
                <w:sz w:val="21"/>
              </w:rPr>
            </w:pPr>
            <w:r w:rsidRPr="00A77A7E">
              <w:rPr>
                <w:sz w:val="21"/>
              </w:rPr>
              <w:t>16.02.5001</w:t>
            </w:r>
          </w:p>
        </w:tc>
        <w:tc>
          <w:tcPr>
            <w:tcW w:w="920" w:type="dxa"/>
            <w:tcBorders>
              <w:top w:val="nil"/>
              <w:left w:val="nil"/>
              <w:bottom w:val="nil"/>
              <w:right w:val="nil"/>
            </w:tcBorders>
            <w:tcMar>
              <w:top w:w="120" w:type="dxa"/>
              <w:left w:w="43" w:type="dxa"/>
              <w:bottom w:w="43" w:type="dxa"/>
              <w:right w:w="43" w:type="dxa"/>
            </w:tcMar>
            <w:vAlign w:val="bottom"/>
          </w:tcPr>
          <w:p w14:paraId="008126A3" w14:textId="77777777" w:rsidR="00D82D5F" w:rsidRPr="00A77A7E" w:rsidRDefault="00D82D5F" w:rsidP="00D82D5F">
            <w:pPr>
              <w:rPr>
                <w:sz w:val="21"/>
              </w:rPr>
            </w:pPr>
            <w:r w:rsidRPr="00A77A7E">
              <w:rPr>
                <w:sz w:val="21"/>
              </w:rPr>
              <w:t>Kjøttboller</w:t>
            </w:r>
          </w:p>
        </w:tc>
        <w:tc>
          <w:tcPr>
            <w:tcW w:w="920" w:type="dxa"/>
            <w:tcBorders>
              <w:top w:val="nil"/>
              <w:left w:val="nil"/>
              <w:bottom w:val="nil"/>
              <w:right w:val="nil"/>
            </w:tcBorders>
            <w:tcMar>
              <w:top w:w="120" w:type="dxa"/>
              <w:left w:w="43" w:type="dxa"/>
              <w:bottom w:w="43" w:type="dxa"/>
              <w:right w:w="43" w:type="dxa"/>
            </w:tcMar>
            <w:vAlign w:val="bottom"/>
          </w:tcPr>
          <w:p w14:paraId="75B3E253"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10FE8351" w14:textId="77777777" w:rsidR="00D82D5F" w:rsidRPr="00A77A7E" w:rsidRDefault="00D82D5F" w:rsidP="00D82D5F">
            <w:pPr>
              <w:jc w:val="right"/>
              <w:rPr>
                <w:sz w:val="21"/>
              </w:rPr>
            </w:pPr>
            <w:r w:rsidRPr="00A77A7E">
              <w:rPr>
                <w:sz w:val="21"/>
              </w:rPr>
              <w:t xml:space="preserve"> 200 </w:t>
            </w:r>
          </w:p>
        </w:tc>
        <w:tc>
          <w:tcPr>
            <w:tcW w:w="920" w:type="dxa"/>
            <w:tcBorders>
              <w:top w:val="nil"/>
              <w:left w:val="nil"/>
              <w:bottom w:val="nil"/>
              <w:right w:val="nil"/>
            </w:tcBorders>
            <w:tcMar>
              <w:top w:w="120" w:type="dxa"/>
              <w:left w:w="43" w:type="dxa"/>
              <w:bottom w:w="43" w:type="dxa"/>
              <w:right w:w="43" w:type="dxa"/>
            </w:tcMar>
            <w:vAlign w:val="bottom"/>
          </w:tcPr>
          <w:p w14:paraId="0F006E81" w14:textId="77777777" w:rsidR="00D82D5F" w:rsidRPr="00A77A7E" w:rsidRDefault="00D82D5F" w:rsidP="00D82D5F">
            <w:pPr>
              <w:jc w:val="right"/>
              <w:rPr>
                <w:sz w:val="21"/>
              </w:rPr>
            </w:pPr>
            <w:r w:rsidRPr="00A77A7E">
              <w:rPr>
                <w:sz w:val="21"/>
              </w:rPr>
              <w:t xml:space="preserve"> 134 </w:t>
            </w:r>
          </w:p>
        </w:tc>
        <w:tc>
          <w:tcPr>
            <w:tcW w:w="920" w:type="dxa"/>
            <w:tcBorders>
              <w:top w:val="nil"/>
              <w:left w:val="nil"/>
              <w:bottom w:val="nil"/>
              <w:right w:val="nil"/>
            </w:tcBorders>
            <w:tcMar>
              <w:top w:w="120" w:type="dxa"/>
              <w:left w:w="43" w:type="dxa"/>
              <w:bottom w:w="43" w:type="dxa"/>
              <w:right w:w="43" w:type="dxa"/>
            </w:tcMar>
            <w:vAlign w:val="bottom"/>
          </w:tcPr>
          <w:p w14:paraId="1E9C078F" w14:textId="77777777" w:rsidR="00D82D5F" w:rsidRPr="00A77A7E" w:rsidRDefault="00D82D5F" w:rsidP="00D82D5F">
            <w:pPr>
              <w:jc w:val="right"/>
              <w:rPr>
                <w:sz w:val="21"/>
              </w:rPr>
            </w:pPr>
            <w:r w:rsidRPr="00A77A7E">
              <w:rPr>
                <w:sz w:val="21"/>
              </w:rPr>
              <w:t>67</w:t>
            </w:r>
          </w:p>
        </w:tc>
        <w:tc>
          <w:tcPr>
            <w:tcW w:w="920" w:type="dxa"/>
            <w:tcBorders>
              <w:top w:val="nil"/>
              <w:left w:val="nil"/>
              <w:bottom w:val="nil"/>
              <w:right w:val="nil"/>
            </w:tcBorders>
            <w:tcMar>
              <w:top w:w="120" w:type="dxa"/>
              <w:left w:w="43" w:type="dxa"/>
              <w:bottom w:w="43" w:type="dxa"/>
              <w:right w:w="43" w:type="dxa"/>
            </w:tcMar>
            <w:vAlign w:val="bottom"/>
          </w:tcPr>
          <w:p w14:paraId="62DAB15E" w14:textId="77777777" w:rsidR="00D82D5F" w:rsidRPr="00A77A7E" w:rsidRDefault="00D82D5F" w:rsidP="00D82D5F">
            <w:pPr>
              <w:jc w:val="right"/>
              <w:rPr>
                <w:sz w:val="21"/>
              </w:rPr>
            </w:pPr>
            <w:r w:rsidRPr="00A77A7E">
              <w:rPr>
                <w:sz w:val="21"/>
              </w:rPr>
              <w:t>0,10</w:t>
            </w:r>
          </w:p>
        </w:tc>
      </w:tr>
      <w:tr w:rsidR="00D82D5F" w:rsidRPr="00A77A7E" w14:paraId="2F2B1BE8"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194CB43E" w14:textId="77777777" w:rsidR="00D82D5F" w:rsidRPr="00A77A7E" w:rsidRDefault="00D82D5F" w:rsidP="00D82D5F">
            <w:pPr>
              <w:rPr>
                <w:sz w:val="21"/>
              </w:rPr>
            </w:pPr>
            <w:r w:rsidRPr="00A77A7E">
              <w:rPr>
                <w:sz w:val="21"/>
              </w:rPr>
              <w:t>16.02.4910</w:t>
            </w:r>
          </w:p>
        </w:tc>
        <w:tc>
          <w:tcPr>
            <w:tcW w:w="920" w:type="dxa"/>
            <w:tcBorders>
              <w:top w:val="nil"/>
              <w:left w:val="nil"/>
              <w:bottom w:val="nil"/>
              <w:right w:val="nil"/>
            </w:tcBorders>
            <w:tcMar>
              <w:top w:w="120" w:type="dxa"/>
              <w:left w:w="43" w:type="dxa"/>
              <w:bottom w:w="43" w:type="dxa"/>
              <w:right w:w="43" w:type="dxa"/>
            </w:tcMar>
            <w:vAlign w:val="bottom"/>
          </w:tcPr>
          <w:p w14:paraId="2EAB6F30" w14:textId="77777777" w:rsidR="00D82D5F" w:rsidRPr="00A77A7E" w:rsidRDefault="00D82D5F" w:rsidP="00D82D5F">
            <w:pPr>
              <w:rPr>
                <w:sz w:val="21"/>
              </w:rPr>
            </w:pPr>
            <w:r w:rsidRPr="00A77A7E">
              <w:rPr>
                <w:sz w:val="21"/>
              </w:rPr>
              <w:t>Bacon crisp</w:t>
            </w:r>
          </w:p>
        </w:tc>
        <w:tc>
          <w:tcPr>
            <w:tcW w:w="920" w:type="dxa"/>
            <w:tcBorders>
              <w:top w:val="nil"/>
              <w:left w:val="nil"/>
              <w:bottom w:val="nil"/>
              <w:right w:val="nil"/>
            </w:tcBorders>
            <w:tcMar>
              <w:top w:w="120" w:type="dxa"/>
              <w:left w:w="43" w:type="dxa"/>
              <w:bottom w:w="43" w:type="dxa"/>
              <w:right w:w="43" w:type="dxa"/>
            </w:tcMar>
            <w:vAlign w:val="bottom"/>
          </w:tcPr>
          <w:p w14:paraId="01D554EA"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70274BA1" w14:textId="77777777" w:rsidR="00D82D5F" w:rsidRPr="00A77A7E" w:rsidRDefault="00D82D5F" w:rsidP="00D82D5F">
            <w:pPr>
              <w:jc w:val="right"/>
              <w:rPr>
                <w:sz w:val="21"/>
              </w:rPr>
            </w:pPr>
            <w:r w:rsidRPr="00A77A7E">
              <w:rPr>
                <w:sz w:val="21"/>
              </w:rPr>
              <w:t xml:space="preserve"> 350 </w:t>
            </w:r>
          </w:p>
        </w:tc>
        <w:tc>
          <w:tcPr>
            <w:tcW w:w="920" w:type="dxa"/>
            <w:tcBorders>
              <w:top w:val="nil"/>
              <w:left w:val="nil"/>
              <w:bottom w:val="nil"/>
              <w:right w:val="nil"/>
            </w:tcBorders>
            <w:tcMar>
              <w:top w:w="120" w:type="dxa"/>
              <w:left w:w="43" w:type="dxa"/>
              <w:bottom w:w="43" w:type="dxa"/>
              <w:right w:w="43" w:type="dxa"/>
            </w:tcMar>
            <w:vAlign w:val="bottom"/>
          </w:tcPr>
          <w:p w14:paraId="2E8D494A" w14:textId="77777777" w:rsidR="00D82D5F" w:rsidRPr="00A77A7E" w:rsidRDefault="00D82D5F" w:rsidP="00D82D5F">
            <w:pPr>
              <w:jc w:val="right"/>
              <w:rPr>
                <w:sz w:val="21"/>
              </w:rPr>
            </w:pPr>
            <w:r w:rsidRPr="00A77A7E">
              <w:rPr>
                <w:sz w:val="21"/>
              </w:rPr>
              <w:t xml:space="preserve"> 240 </w:t>
            </w:r>
          </w:p>
        </w:tc>
        <w:tc>
          <w:tcPr>
            <w:tcW w:w="920" w:type="dxa"/>
            <w:tcBorders>
              <w:top w:val="nil"/>
              <w:left w:val="nil"/>
              <w:bottom w:val="nil"/>
              <w:right w:val="nil"/>
            </w:tcBorders>
            <w:tcMar>
              <w:top w:w="120" w:type="dxa"/>
              <w:left w:w="43" w:type="dxa"/>
              <w:bottom w:w="43" w:type="dxa"/>
              <w:right w:w="43" w:type="dxa"/>
            </w:tcMar>
            <w:vAlign w:val="bottom"/>
          </w:tcPr>
          <w:p w14:paraId="7D4178B7" w14:textId="77777777" w:rsidR="00D82D5F" w:rsidRPr="00A77A7E" w:rsidRDefault="00D82D5F" w:rsidP="00D82D5F">
            <w:pPr>
              <w:jc w:val="right"/>
              <w:rPr>
                <w:sz w:val="21"/>
              </w:rPr>
            </w:pPr>
            <w:r w:rsidRPr="00A77A7E">
              <w:rPr>
                <w:sz w:val="21"/>
              </w:rPr>
              <w:t>69</w:t>
            </w:r>
          </w:p>
        </w:tc>
        <w:tc>
          <w:tcPr>
            <w:tcW w:w="920" w:type="dxa"/>
            <w:tcBorders>
              <w:top w:val="nil"/>
              <w:left w:val="nil"/>
              <w:bottom w:val="nil"/>
              <w:right w:val="nil"/>
            </w:tcBorders>
            <w:tcMar>
              <w:top w:w="120" w:type="dxa"/>
              <w:left w:w="43" w:type="dxa"/>
              <w:bottom w:w="43" w:type="dxa"/>
              <w:right w:w="43" w:type="dxa"/>
            </w:tcMar>
            <w:vAlign w:val="bottom"/>
          </w:tcPr>
          <w:p w14:paraId="53C106B4" w14:textId="77777777" w:rsidR="00D82D5F" w:rsidRPr="00A77A7E" w:rsidRDefault="00D82D5F" w:rsidP="00D82D5F">
            <w:pPr>
              <w:jc w:val="right"/>
              <w:rPr>
                <w:sz w:val="21"/>
              </w:rPr>
            </w:pPr>
            <w:r w:rsidRPr="00A77A7E">
              <w:rPr>
                <w:sz w:val="21"/>
              </w:rPr>
              <w:t>0,02</w:t>
            </w:r>
          </w:p>
        </w:tc>
      </w:tr>
      <w:tr w:rsidR="00D82D5F" w:rsidRPr="00A77A7E" w14:paraId="315FB657"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23DA5811" w14:textId="77777777" w:rsidR="00D82D5F" w:rsidRPr="00A77A7E" w:rsidRDefault="00D82D5F" w:rsidP="00D82D5F">
            <w:pPr>
              <w:rPr>
                <w:sz w:val="21"/>
              </w:rPr>
            </w:pPr>
            <w:r w:rsidRPr="00A77A7E">
              <w:rPr>
                <w:sz w:val="21"/>
              </w:rPr>
              <w:t>16.02.4910</w:t>
            </w:r>
          </w:p>
        </w:tc>
        <w:tc>
          <w:tcPr>
            <w:tcW w:w="920" w:type="dxa"/>
            <w:tcBorders>
              <w:top w:val="nil"/>
              <w:left w:val="nil"/>
              <w:bottom w:val="nil"/>
              <w:right w:val="nil"/>
            </w:tcBorders>
            <w:tcMar>
              <w:top w:w="120" w:type="dxa"/>
              <w:left w:w="43" w:type="dxa"/>
              <w:bottom w:w="43" w:type="dxa"/>
              <w:right w:w="43" w:type="dxa"/>
            </w:tcMar>
            <w:vAlign w:val="bottom"/>
          </w:tcPr>
          <w:p w14:paraId="0A715447" w14:textId="77777777" w:rsidR="00D82D5F" w:rsidRPr="00A77A7E" w:rsidRDefault="00D82D5F" w:rsidP="00D82D5F">
            <w:pPr>
              <w:rPr>
                <w:sz w:val="21"/>
              </w:rPr>
            </w:pPr>
            <w:r w:rsidRPr="00A77A7E">
              <w:rPr>
                <w:sz w:val="21"/>
              </w:rPr>
              <w:t>Bacon crisp</w:t>
            </w:r>
          </w:p>
        </w:tc>
        <w:tc>
          <w:tcPr>
            <w:tcW w:w="920" w:type="dxa"/>
            <w:tcBorders>
              <w:top w:val="nil"/>
              <w:left w:val="nil"/>
              <w:bottom w:val="nil"/>
              <w:right w:val="nil"/>
            </w:tcBorders>
            <w:tcMar>
              <w:top w:w="120" w:type="dxa"/>
              <w:left w:w="43" w:type="dxa"/>
              <w:bottom w:w="43" w:type="dxa"/>
              <w:right w:w="43" w:type="dxa"/>
            </w:tcMar>
            <w:vAlign w:val="bottom"/>
          </w:tcPr>
          <w:p w14:paraId="38BAE1F0"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747A8C3A" w14:textId="77777777" w:rsidR="00D82D5F" w:rsidRPr="00A77A7E" w:rsidRDefault="00D82D5F" w:rsidP="00D82D5F">
            <w:pPr>
              <w:jc w:val="right"/>
              <w:rPr>
                <w:sz w:val="21"/>
              </w:rPr>
            </w:pPr>
            <w:r w:rsidRPr="00A77A7E">
              <w:rPr>
                <w:sz w:val="21"/>
              </w:rPr>
              <w:t xml:space="preserve"> 40 </w:t>
            </w:r>
          </w:p>
        </w:tc>
        <w:tc>
          <w:tcPr>
            <w:tcW w:w="920" w:type="dxa"/>
            <w:tcBorders>
              <w:top w:val="nil"/>
              <w:left w:val="nil"/>
              <w:bottom w:val="nil"/>
              <w:right w:val="nil"/>
            </w:tcBorders>
            <w:tcMar>
              <w:top w:w="120" w:type="dxa"/>
              <w:left w:w="43" w:type="dxa"/>
              <w:bottom w:w="43" w:type="dxa"/>
              <w:right w:w="43" w:type="dxa"/>
            </w:tcMar>
            <w:vAlign w:val="bottom"/>
          </w:tcPr>
          <w:p w14:paraId="1C627752"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08884E26"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702AB49C" w14:textId="77777777" w:rsidR="00D82D5F" w:rsidRPr="00A77A7E" w:rsidRDefault="00D82D5F" w:rsidP="00D82D5F">
            <w:pPr>
              <w:jc w:val="right"/>
              <w:rPr>
                <w:sz w:val="21"/>
              </w:rPr>
            </w:pPr>
            <w:r w:rsidRPr="00A77A7E">
              <w:rPr>
                <w:sz w:val="21"/>
              </w:rPr>
              <w:t>0,01</w:t>
            </w:r>
          </w:p>
        </w:tc>
      </w:tr>
      <w:tr w:rsidR="00D82D5F" w:rsidRPr="00A77A7E" w14:paraId="2AE01097"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3FE2F036" w14:textId="77777777" w:rsidR="00D82D5F" w:rsidRPr="00A77A7E" w:rsidRDefault="00D82D5F" w:rsidP="00D82D5F">
            <w:pPr>
              <w:rPr>
                <w:sz w:val="21"/>
              </w:rPr>
            </w:pPr>
            <w:r w:rsidRPr="00A77A7E">
              <w:rPr>
                <w:sz w:val="21"/>
              </w:rPr>
              <w:t>ex. 16.02.5009</w:t>
            </w:r>
          </w:p>
        </w:tc>
        <w:tc>
          <w:tcPr>
            <w:tcW w:w="920" w:type="dxa"/>
            <w:tcBorders>
              <w:top w:val="nil"/>
              <w:left w:val="nil"/>
              <w:bottom w:val="nil"/>
              <w:right w:val="nil"/>
            </w:tcBorders>
            <w:tcMar>
              <w:top w:w="120" w:type="dxa"/>
              <w:left w:w="43" w:type="dxa"/>
              <w:bottom w:w="43" w:type="dxa"/>
              <w:right w:w="43" w:type="dxa"/>
            </w:tcMar>
            <w:vAlign w:val="bottom"/>
          </w:tcPr>
          <w:p w14:paraId="002621D6" w14:textId="77777777" w:rsidR="00D82D5F" w:rsidRPr="00A77A7E" w:rsidRDefault="00D82D5F" w:rsidP="00D82D5F">
            <w:pPr>
              <w:rPr>
                <w:sz w:val="21"/>
              </w:rPr>
            </w:pPr>
            <w:r w:rsidRPr="00A77A7E">
              <w:rPr>
                <w:sz w:val="21"/>
              </w:rPr>
              <w:t>Corned beef</w:t>
            </w:r>
          </w:p>
        </w:tc>
        <w:tc>
          <w:tcPr>
            <w:tcW w:w="920" w:type="dxa"/>
            <w:tcBorders>
              <w:top w:val="nil"/>
              <w:left w:val="nil"/>
              <w:bottom w:val="nil"/>
              <w:right w:val="nil"/>
            </w:tcBorders>
            <w:tcMar>
              <w:top w:w="120" w:type="dxa"/>
              <w:left w:w="43" w:type="dxa"/>
              <w:bottom w:w="43" w:type="dxa"/>
              <w:right w:w="43" w:type="dxa"/>
            </w:tcMar>
            <w:vAlign w:val="bottom"/>
          </w:tcPr>
          <w:p w14:paraId="51ECB687" w14:textId="77777777" w:rsidR="00D82D5F" w:rsidRPr="00A77A7E" w:rsidRDefault="00D82D5F" w:rsidP="00D82D5F">
            <w:pPr>
              <w:rPr>
                <w:sz w:val="21"/>
              </w:rPr>
            </w:pPr>
            <w:r w:rsidRPr="00A77A7E">
              <w:rPr>
                <w:sz w:val="21"/>
              </w:rPr>
              <w:t>WTO/GSP</w:t>
            </w:r>
          </w:p>
        </w:tc>
        <w:tc>
          <w:tcPr>
            <w:tcW w:w="920" w:type="dxa"/>
            <w:tcBorders>
              <w:top w:val="nil"/>
              <w:left w:val="nil"/>
              <w:bottom w:val="nil"/>
              <w:right w:val="nil"/>
            </w:tcBorders>
            <w:tcMar>
              <w:top w:w="120" w:type="dxa"/>
              <w:left w:w="43" w:type="dxa"/>
              <w:bottom w:w="43" w:type="dxa"/>
              <w:right w:w="43" w:type="dxa"/>
            </w:tcMar>
            <w:vAlign w:val="bottom"/>
          </w:tcPr>
          <w:p w14:paraId="01234432" w14:textId="77777777" w:rsidR="00D82D5F" w:rsidRPr="00A77A7E" w:rsidRDefault="00D82D5F" w:rsidP="00D82D5F">
            <w:pPr>
              <w:jc w:val="right"/>
              <w:rPr>
                <w:sz w:val="21"/>
              </w:rPr>
            </w:pPr>
            <w:r w:rsidRPr="00A77A7E">
              <w:rPr>
                <w:sz w:val="21"/>
              </w:rPr>
              <w:t xml:space="preserve"> 200 </w:t>
            </w:r>
          </w:p>
        </w:tc>
        <w:tc>
          <w:tcPr>
            <w:tcW w:w="920" w:type="dxa"/>
            <w:tcBorders>
              <w:top w:val="nil"/>
              <w:left w:val="nil"/>
              <w:bottom w:val="nil"/>
              <w:right w:val="nil"/>
            </w:tcBorders>
            <w:tcMar>
              <w:top w:w="120" w:type="dxa"/>
              <w:left w:w="43" w:type="dxa"/>
              <w:bottom w:w="43" w:type="dxa"/>
              <w:right w:w="43" w:type="dxa"/>
            </w:tcMar>
            <w:vAlign w:val="bottom"/>
          </w:tcPr>
          <w:p w14:paraId="40FBEA49" w14:textId="77777777" w:rsidR="00D82D5F" w:rsidRPr="00A77A7E" w:rsidRDefault="00D82D5F" w:rsidP="00D82D5F">
            <w:pPr>
              <w:jc w:val="right"/>
              <w:rPr>
                <w:sz w:val="21"/>
              </w:rPr>
            </w:pPr>
            <w:r w:rsidRPr="00A77A7E">
              <w:rPr>
                <w:sz w:val="21"/>
              </w:rPr>
              <w:t xml:space="preserve"> 1 </w:t>
            </w:r>
          </w:p>
        </w:tc>
        <w:tc>
          <w:tcPr>
            <w:tcW w:w="920" w:type="dxa"/>
            <w:tcBorders>
              <w:top w:val="nil"/>
              <w:left w:val="nil"/>
              <w:bottom w:val="nil"/>
              <w:right w:val="nil"/>
            </w:tcBorders>
            <w:tcMar>
              <w:top w:w="120" w:type="dxa"/>
              <w:left w:w="43" w:type="dxa"/>
              <w:bottom w:w="43" w:type="dxa"/>
              <w:right w:w="43" w:type="dxa"/>
            </w:tcMar>
            <w:vAlign w:val="bottom"/>
          </w:tcPr>
          <w:p w14:paraId="1B57CE3C"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128F9F54" w14:textId="77777777" w:rsidR="00D82D5F" w:rsidRPr="00A77A7E" w:rsidRDefault="00D82D5F" w:rsidP="00D82D5F">
            <w:pPr>
              <w:jc w:val="right"/>
              <w:rPr>
                <w:sz w:val="21"/>
              </w:rPr>
            </w:pPr>
            <w:r w:rsidRPr="00A77A7E">
              <w:rPr>
                <w:sz w:val="21"/>
              </w:rPr>
              <w:t>0,01</w:t>
            </w:r>
          </w:p>
        </w:tc>
      </w:tr>
      <w:tr w:rsidR="00D82D5F" w:rsidRPr="00A77A7E" w14:paraId="7E51E320" w14:textId="77777777" w:rsidTr="00D82D5F">
        <w:trPr>
          <w:trHeight w:val="360"/>
        </w:trPr>
        <w:tc>
          <w:tcPr>
            <w:tcW w:w="3680" w:type="dxa"/>
            <w:tcBorders>
              <w:top w:val="nil"/>
              <w:left w:val="nil"/>
              <w:bottom w:val="nil"/>
              <w:right w:val="nil"/>
            </w:tcBorders>
            <w:tcMar>
              <w:top w:w="120" w:type="dxa"/>
              <w:left w:w="43" w:type="dxa"/>
              <w:bottom w:w="43" w:type="dxa"/>
              <w:right w:w="43" w:type="dxa"/>
            </w:tcMar>
          </w:tcPr>
          <w:p w14:paraId="70E937BC" w14:textId="77777777" w:rsidR="00D82D5F" w:rsidRPr="00A77A7E" w:rsidRDefault="00D82D5F" w:rsidP="00D82D5F">
            <w:pPr>
              <w:rPr>
                <w:sz w:val="21"/>
              </w:rPr>
            </w:pPr>
            <w:r w:rsidRPr="00A77A7E">
              <w:rPr>
                <w:sz w:val="21"/>
              </w:rPr>
              <w:t>17.03.1010/9010</w:t>
            </w:r>
          </w:p>
        </w:tc>
        <w:tc>
          <w:tcPr>
            <w:tcW w:w="920" w:type="dxa"/>
            <w:tcBorders>
              <w:top w:val="nil"/>
              <w:left w:val="nil"/>
              <w:bottom w:val="nil"/>
              <w:right w:val="nil"/>
            </w:tcBorders>
            <w:tcMar>
              <w:top w:w="120" w:type="dxa"/>
              <w:left w:w="43" w:type="dxa"/>
              <w:bottom w:w="43" w:type="dxa"/>
              <w:right w:w="43" w:type="dxa"/>
            </w:tcMar>
            <w:vAlign w:val="bottom"/>
          </w:tcPr>
          <w:p w14:paraId="3E0C210E" w14:textId="77777777" w:rsidR="00D82D5F" w:rsidRPr="00A77A7E" w:rsidRDefault="00D82D5F" w:rsidP="00D82D5F">
            <w:pPr>
              <w:rPr>
                <w:sz w:val="21"/>
              </w:rPr>
            </w:pPr>
            <w:r w:rsidRPr="00A77A7E">
              <w:rPr>
                <w:sz w:val="21"/>
              </w:rPr>
              <w:t>Melasse</w:t>
            </w:r>
          </w:p>
        </w:tc>
        <w:tc>
          <w:tcPr>
            <w:tcW w:w="920" w:type="dxa"/>
            <w:tcBorders>
              <w:top w:val="nil"/>
              <w:left w:val="nil"/>
              <w:bottom w:val="nil"/>
              <w:right w:val="nil"/>
            </w:tcBorders>
            <w:tcMar>
              <w:top w:w="120" w:type="dxa"/>
              <w:left w:w="43" w:type="dxa"/>
              <w:bottom w:w="43" w:type="dxa"/>
              <w:right w:w="43" w:type="dxa"/>
            </w:tcMar>
            <w:vAlign w:val="bottom"/>
          </w:tcPr>
          <w:p w14:paraId="725CF65E" w14:textId="77777777" w:rsidR="00D82D5F" w:rsidRPr="00A77A7E" w:rsidRDefault="00D82D5F" w:rsidP="00D82D5F">
            <w:pPr>
              <w:rPr>
                <w:sz w:val="21"/>
              </w:rPr>
            </w:pPr>
            <w:r w:rsidRPr="00A77A7E">
              <w:rPr>
                <w:sz w:val="21"/>
              </w:rPr>
              <w:t>GSP</w:t>
            </w:r>
          </w:p>
        </w:tc>
        <w:tc>
          <w:tcPr>
            <w:tcW w:w="920" w:type="dxa"/>
            <w:tcBorders>
              <w:top w:val="nil"/>
              <w:left w:val="nil"/>
              <w:bottom w:val="nil"/>
              <w:right w:val="nil"/>
            </w:tcBorders>
            <w:tcMar>
              <w:top w:w="120" w:type="dxa"/>
              <w:left w:w="43" w:type="dxa"/>
              <w:bottom w:w="43" w:type="dxa"/>
              <w:right w:w="43" w:type="dxa"/>
            </w:tcMar>
            <w:vAlign w:val="bottom"/>
          </w:tcPr>
          <w:p w14:paraId="73645DA5" w14:textId="77777777" w:rsidR="00D82D5F" w:rsidRPr="00A77A7E" w:rsidRDefault="00D82D5F" w:rsidP="00D82D5F">
            <w:pPr>
              <w:jc w:val="right"/>
              <w:rPr>
                <w:sz w:val="21"/>
              </w:rPr>
            </w:pPr>
            <w:r w:rsidRPr="00A77A7E">
              <w:rPr>
                <w:sz w:val="21"/>
              </w:rPr>
              <w:t xml:space="preserve"> 40 000 </w:t>
            </w:r>
          </w:p>
        </w:tc>
        <w:tc>
          <w:tcPr>
            <w:tcW w:w="920" w:type="dxa"/>
            <w:tcBorders>
              <w:top w:val="nil"/>
              <w:left w:val="nil"/>
              <w:bottom w:val="nil"/>
              <w:right w:val="nil"/>
            </w:tcBorders>
            <w:tcMar>
              <w:top w:w="120" w:type="dxa"/>
              <w:left w:w="43" w:type="dxa"/>
              <w:bottom w:w="43" w:type="dxa"/>
              <w:right w:w="43" w:type="dxa"/>
            </w:tcMar>
            <w:vAlign w:val="bottom"/>
          </w:tcPr>
          <w:p w14:paraId="6C69798D"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256904BE"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48E7C3DD" w14:textId="77777777" w:rsidR="00D82D5F" w:rsidRPr="00A77A7E" w:rsidRDefault="00D82D5F" w:rsidP="00D82D5F">
            <w:pPr>
              <w:jc w:val="right"/>
              <w:rPr>
                <w:sz w:val="21"/>
              </w:rPr>
            </w:pPr>
            <w:r w:rsidRPr="00A77A7E">
              <w:rPr>
                <w:sz w:val="21"/>
              </w:rPr>
              <w:t>0,01</w:t>
            </w:r>
          </w:p>
        </w:tc>
      </w:tr>
      <w:tr w:rsidR="00D82D5F" w:rsidRPr="00A77A7E" w14:paraId="08E647A9"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26834DC5" w14:textId="77777777" w:rsidR="00D82D5F" w:rsidRPr="00A77A7E" w:rsidRDefault="00D82D5F" w:rsidP="00D82D5F">
            <w:pPr>
              <w:rPr>
                <w:sz w:val="21"/>
              </w:rPr>
            </w:pPr>
            <w:r w:rsidRPr="00A77A7E">
              <w:rPr>
                <w:sz w:val="21"/>
              </w:rPr>
              <w:t>20.05.2091</w:t>
            </w:r>
          </w:p>
        </w:tc>
        <w:tc>
          <w:tcPr>
            <w:tcW w:w="920" w:type="dxa"/>
            <w:tcBorders>
              <w:top w:val="nil"/>
              <w:left w:val="nil"/>
              <w:bottom w:val="nil"/>
              <w:right w:val="nil"/>
            </w:tcBorders>
            <w:tcMar>
              <w:top w:w="120" w:type="dxa"/>
              <w:left w:w="43" w:type="dxa"/>
              <w:bottom w:w="43" w:type="dxa"/>
              <w:right w:w="43" w:type="dxa"/>
            </w:tcMar>
            <w:vAlign w:val="bottom"/>
          </w:tcPr>
          <w:p w14:paraId="164B3DE2" w14:textId="77777777" w:rsidR="00D82D5F" w:rsidRPr="00A77A7E" w:rsidRDefault="00D82D5F" w:rsidP="00D82D5F">
            <w:pPr>
              <w:rPr>
                <w:sz w:val="21"/>
              </w:rPr>
            </w:pPr>
            <w:r w:rsidRPr="00A77A7E">
              <w:rPr>
                <w:sz w:val="21"/>
              </w:rPr>
              <w:t>Poteter, halvfabrikata til snacks</w:t>
            </w:r>
          </w:p>
        </w:tc>
        <w:tc>
          <w:tcPr>
            <w:tcW w:w="920" w:type="dxa"/>
            <w:tcBorders>
              <w:top w:val="nil"/>
              <w:left w:val="nil"/>
              <w:bottom w:val="nil"/>
              <w:right w:val="nil"/>
            </w:tcBorders>
            <w:tcMar>
              <w:top w:w="120" w:type="dxa"/>
              <w:left w:w="43" w:type="dxa"/>
              <w:bottom w:w="43" w:type="dxa"/>
              <w:right w:w="43" w:type="dxa"/>
            </w:tcMar>
            <w:vAlign w:val="bottom"/>
          </w:tcPr>
          <w:p w14:paraId="5F91CD3C"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777B513B" w14:textId="77777777" w:rsidR="00D82D5F" w:rsidRPr="00A77A7E" w:rsidRDefault="00D82D5F" w:rsidP="00D82D5F">
            <w:pPr>
              <w:jc w:val="right"/>
              <w:rPr>
                <w:sz w:val="21"/>
              </w:rPr>
            </w:pPr>
            <w:r w:rsidRPr="00A77A7E">
              <w:rPr>
                <w:sz w:val="21"/>
              </w:rPr>
              <w:t xml:space="preserve"> 3 000 </w:t>
            </w:r>
          </w:p>
        </w:tc>
        <w:tc>
          <w:tcPr>
            <w:tcW w:w="920" w:type="dxa"/>
            <w:tcBorders>
              <w:top w:val="nil"/>
              <w:left w:val="nil"/>
              <w:bottom w:val="nil"/>
              <w:right w:val="nil"/>
            </w:tcBorders>
            <w:tcMar>
              <w:top w:w="120" w:type="dxa"/>
              <w:left w:w="43" w:type="dxa"/>
              <w:bottom w:w="43" w:type="dxa"/>
              <w:right w:w="43" w:type="dxa"/>
            </w:tcMar>
            <w:vAlign w:val="bottom"/>
          </w:tcPr>
          <w:p w14:paraId="50E84DDA" w14:textId="77777777" w:rsidR="00D82D5F" w:rsidRPr="00A77A7E" w:rsidRDefault="00D82D5F" w:rsidP="00D82D5F">
            <w:pPr>
              <w:jc w:val="right"/>
              <w:rPr>
                <w:sz w:val="21"/>
              </w:rPr>
            </w:pPr>
            <w:r w:rsidRPr="00A77A7E">
              <w:rPr>
                <w:sz w:val="21"/>
              </w:rPr>
              <w:t xml:space="preserve"> 1 235 </w:t>
            </w:r>
          </w:p>
        </w:tc>
        <w:tc>
          <w:tcPr>
            <w:tcW w:w="920" w:type="dxa"/>
            <w:tcBorders>
              <w:top w:val="nil"/>
              <w:left w:val="nil"/>
              <w:bottom w:val="nil"/>
              <w:right w:val="nil"/>
            </w:tcBorders>
            <w:tcMar>
              <w:top w:w="120" w:type="dxa"/>
              <w:left w:w="43" w:type="dxa"/>
              <w:bottom w:w="43" w:type="dxa"/>
              <w:right w:w="43" w:type="dxa"/>
            </w:tcMar>
            <w:vAlign w:val="bottom"/>
          </w:tcPr>
          <w:p w14:paraId="7AFF8320" w14:textId="77777777" w:rsidR="00D82D5F" w:rsidRPr="00A77A7E" w:rsidRDefault="00D82D5F" w:rsidP="00D82D5F">
            <w:pPr>
              <w:jc w:val="right"/>
              <w:rPr>
                <w:sz w:val="21"/>
              </w:rPr>
            </w:pPr>
            <w:r w:rsidRPr="00A77A7E">
              <w:rPr>
                <w:sz w:val="21"/>
              </w:rPr>
              <w:t>41</w:t>
            </w:r>
          </w:p>
        </w:tc>
        <w:tc>
          <w:tcPr>
            <w:tcW w:w="920" w:type="dxa"/>
            <w:tcBorders>
              <w:top w:val="nil"/>
              <w:left w:val="nil"/>
              <w:bottom w:val="nil"/>
              <w:right w:val="nil"/>
            </w:tcBorders>
            <w:tcMar>
              <w:top w:w="120" w:type="dxa"/>
              <w:left w:w="43" w:type="dxa"/>
              <w:bottom w:w="43" w:type="dxa"/>
              <w:right w:w="43" w:type="dxa"/>
            </w:tcMar>
            <w:vAlign w:val="bottom"/>
          </w:tcPr>
          <w:p w14:paraId="37566826" w14:textId="77777777" w:rsidR="00D82D5F" w:rsidRPr="00A77A7E" w:rsidRDefault="00D82D5F" w:rsidP="00D82D5F">
            <w:pPr>
              <w:jc w:val="right"/>
              <w:rPr>
                <w:sz w:val="21"/>
              </w:rPr>
            </w:pPr>
            <w:r w:rsidRPr="00A77A7E">
              <w:rPr>
                <w:sz w:val="21"/>
              </w:rPr>
              <w:t>0,02</w:t>
            </w:r>
          </w:p>
        </w:tc>
      </w:tr>
      <w:tr w:rsidR="00D82D5F" w:rsidRPr="00A77A7E" w14:paraId="32C5F78B"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0557C74F" w14:textId="77777777" w:rsidR="00D82D5F" w:rsidRPr="00A77A7E" w:rsidRDefault="00D82D5F" w:rsidP="00D82D5F">
            <w:pPr>
              <w:rPr>
                <w:sz w:val="21"/>
              </w:rPr>
            </w:pPr>
            <w:r w:rsidRPr="00A77A7E">
              <w:rPr>
                <w:sz w:val="21"/>
              </w:rPr>
              <w:t>20.05.2091</w:t>
            </w:r>
          </w:p>
        </w:tc>
        <w:tc>
          <w:tcPr>
            <w:tcW w:w="920" w:type="dxa"/>
            <w:tcBorders>
              <w:top w:val="nil"/>
              <w:left w:val="nil"/>
              <w:bottom w:val="nil"/>
              <w:right w:val="nil"/>
            </w:tcBorders>
            <w:tcMar>
              <w:top w:w="120" w:type="dxa"/>
              <w:left w:w="43" w:type="dxa"/>
              <w:bottom w:w="43" w:type="dxa"/>
              <w:right w:w="43" w:type="dxa"/>
            </w:tcMar>
            <w:vAlign w:val="bottom"/>
          </w:tcPr>
          <w:p w14:paraId="1385DBEC" w14:textId="77777777" w:rsidR="00D82D5F" w:rsidRPr="00A77A7E" w:rsidRDefault="00D82D5F" w:rsidP="00D82D5F">
            <w:pPr>
              <w:rPr>
                <w:sz w:val="21"/>
              </w:rPr>
            </w:pPr>
            <w:r w:rsidRPr="00A77A7E">
              <w:rPr>
                <w:sz w:val="21"/>
              </w:rPr>
              <w:t>Poteter, halvfabrikata til snacks</w:t>
            </w:r>
          </w:p>
        </w:tc>
        <w:tc>
          <w:tcPr>
            <w:tcW w:w="920" w:type="dxa"/>
            <w:tcBorders>
              <w:top w:val="nil"/>
              <w:left w:val="nil"/>
              <w:bottom w:val="nil"/>
              <w:right w:val="nil"/>
            </w:tcBorders>
            <w:tcMar>
              <w:top w:w="120" w:type="dxa"/>
              <w:left w:w="43" w:type="dxa"/>
              <w:bottom w:w="43" w:type="dxa"/>
              <w:right w:w="43" w:type="dxa"/>
            </w:tcMar>
            <w:vAlign w:val="bottom"/>
          </w:tcPr>
          <w:p w14:paraId="1152A562"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2A9F605E" w14:textId="77777777" w:rsidR="00D82D5F" w:rsidRPr="00A77A7E" w:rsidRDefault="00D82D5F" w:rsidP="00D82D5F">
            <w:pPr>
              <w:jc w:val="right"/>
              <w:rPr>
                <w:sz w:val="21"/>
              </w:rPr>
            </w:pPr>
            <w:r w:rsidRPr="00A77A7E">
              <w:rPr>
                <w:sz w:val="21"/>
              </w:rPr>
              <w:t xml:space="preserve"> 650 </w:t>
            </w:r>
          </w:p>
        </w:tc>
        <w:tc>
          <w:tcPr>
            <w:tcW w:w="920" w:type="dxa"/>
            <w:tcBorders>
              <w:top w:val="nil"/>
              <w:left w:val="nil"/>
              <w:bottom w:val="nil"/>
              <w:right w:val="nil"/>
            </w:tcBorders>
            <w:tcMar>
              <w:top w:w="120" w:type="dxa"/>
              <w:left w:w="43" w:type="dxa"/>
              <w:bottom w:w="43" w:type="dxa"/>
              <w:right w:w="43" w:type="dxa"/>
            </w:tcMar>
            <w:vAlign w:val="bottom"/>
          </w:tcPr>
          <w:p w14:paraId="3F40BFBA" w14:textId="77777777" w:rsidR="00D82D5F" w:rsidRPr="00A77A7E" w:rsidRDefault="00D82D5F" w:rsidP="00D82D5F">
            <w:pPr>
              <w:jc w:val="right"/>
              <w:rPr>
                <w:sz w:val="21"/>
              </w:rPr>
            </w:pPr>
            <w:r w:rsidRPr="00A77A7E">
              <w:rPr>
                <w:sz w:val="21"/>
              </w:rPr>
              <w:t xml:space="preserve"> 554 </w:t>
            </w:r>
          </w:p>
        </w:tc>
        <w:tc>
          <w:tcPr>
            <w:tcW w:w="920" w:type="dxa"/>
            <w:tcBorders>
              <w:top w:val="nil"/>
              <w:left w:val="nil"/>
              <w:bottom w:val="nil"/>
              <w:right w:val="nil"/>
            </w:tcBorders>
            <w:tcMar>
              <w:top w:w="120" w:type="dxa"/>
              <w:left w:w="43" w:type="dxa"/>
              <w:bottom w:w="43" w:type="dxa"/>
              <w:right w:w="43" w:type="dxa"/>
            </w:tcMar>
            <w:vAlign w:val="bottom"/>
          </w:tcPr>
          <w:p w14:paraId="32082AA6" w14:textId="77777777" w:rsidR="00D82D5F" w:rsidRPr="00A77A7E" w:rsidRDefault="00D82D5F" w:rsidP="00D82D5F">
            <w:pPr>
              <w:jc w:val="right"/>
              <w:rPr>
                <w:sz w:val="21"/>
              </w:rPr>
            </w:pPr>
            <w:r w:rsidRPr="00A77A7E">
              <w:rPr>
                <w:sz w:val="21"/>
              </w:rPr>
              <w:t>85</w:t>
            </w:r>
          </w:p>
        </w:tc>
        <w:tc>
          <w:tcPr>
            <w:tcW w:w="920" w:type="dxa"/>
            <w:tcBorders>
              <w:top w:val="nil"/>
              <w:left w:val="nil"/>
              <w:bottom w:val="nil"/>
              <w:right w:val="nil"/>
            </w:tcBorders>
            <w:tcMar>
              <w:top w:w="120" w:type="dxa"/>
              <w:left w:w="43" w:type="dxa"/>
              <w:bottom w:w="43" w:type="dxa"/>
              <w:right w:w="43" w:type="dxa"/>
            </w:tcMar>
            <w:vAlign w:val="bottom"/>
          </w:tcPr>
          <w:p w14:paraId="7E58E13E" w14:textId="77777777" w:rsidR="00D82D5F" w:rsidRPr="00A77A7E" w:rsidRDefault="00D82D5F" w:rsidP="00D82D5F">
            <w:pPr>
              <w:jc w:val="right"/>
              <w:rPr>
                <w:sz w:val="21"/>
              </w:rPr>
            </w:pPr>
            <w:r w:rsidRPr="00A77A7E">
              <w:rPr>
                <w:sz w:val="21"/>
              </w:rPr>
              <w:t>0,02</w:t>
            </w:r>
          </w:p>
        </w:tc>
      </w:tr>
      <w:tr w:rsidR="00D82D5F" w:rsidRPr="00A77A7E" w14:paraId="648548B2" w14:textId="77777777" w:rsidTr="00D82D5F">
        <w:trPr>
          <w:trHeight w:val="880"/>
        </w:trPr>
        <w:tc>
          <w:tcPr>
            <w:tcW w:w="3680" w:type="dxa"/>
            <w:tcBorders>
              <w:top w:val="nil"/>
              <w:left w:val="nil"/>
              <w:bottom w:val="nil"/>
              <w:right w:val="nil"/>
            </w:tcBorders>
            <w:tcMar>
              <w:top w:w="120" w:type="dxa"/>
              <w:left w:w="43" w:type="dxa"/>
              <w:bottom w:w="43" w:type="dxa"/>
              <w:right w:w="43" w:type="dxa"/>
            </w:tcMar>
          </w:tcPr>
          <w:p w14:paraId="6FB65840" w14:textId="77777777" w:rsidR="00D82D5F" w:rsidRPr="00A77A7E" w:rsidRDefault="00D82D5F" w:rsidP="00D82D5F">
            <w:pPr>
              <w:rPr>
                <w:sz w:val="21"/>
              </w:rPr>
            </w:pPr>
            <w:r w:rsidRPr="00A77A7E">
              <w:rPr>
                <w:sz w:val="21"/>
              </w:rPr>
              <w:t xml:space="preserve">20.05.4003/4009, </w:t>
            </w:r>
            <w:r w:rsidRPr="00A77A7E">
              <w:rPr>
                <w:sz w:val="21"/>
              </w:rPr>
              <w:br/>
              <w:t>ex. 20.05.5901</w:t>
            </w:r>
          </w:p>
        </w:tc>
        <w:tc>
          <w:tcPr>
            <w:tcW w:w="920" w:type="dxa"/>
            <w:tcBorders>
              <w:top w:val="nil"/>
              <w:left w:val="nil"/>
              <w:bottom w:val="nil"/>
              <w:right w:val="nil"/>
            </w:tcBorders>
            <w:tcMar>
              <w:top w:w="120" w:type="dxa"/>
              <w:left w:w="43" w:type="dxa"/>
              <w:bottom w:w="43" w:type="dxa"/>
              <w:right w:w="43" w:type="dxa"/>
            </w:tcMar>
            <w:vAlign w:val="bottom"/>
          </w:tcPr>
          <w:p w14:paraId="41647767" w14:textId="77777777" w:rsidR="00D82D5F" w:rsidRPr="00A77A7E" w:rsidRDefault="00D82D5F" w:rsidP="00D82D5F">
            <w:pPr>
              <w:rPr>
                <w:sz w:val="21"/>
              </w:rPr>
            </w:pPr>
            <w:r w:rsidRPr="00A77A7E">
              <w:rPr>
                <w:sz w:val="21"/>
              </w:rPr>
              <w:t>Herm. erter, snittebønner, brekkbønner</w:t>
            </w:r>
            <w:r w:rsidRPr="00A77A7E">
              <w:rPr>
                <w:rStyle w:val="skrift-hevet"/>
                <w:sz w:val="21"/>
              </w:rPr>
              <w:t>4</w:t>
            </w:r>
          </w:p>
        </w:tc>
        <w:tc>
          <w:tcPr>
            <w:tcW w:w="920" w:type="dxa"/>
            <w:tcBorders>
              <w:top w:val="nil"/>
              <w:left w:val="nil"/>
              <w:bottom w:val="nil"/>
              <w:right w:val="nil"/>
            </w:tcBorders>
            <w:tcMar>
              <w:top w:w="120" w:type="dxa"/>
              <w:left w:w="43" w:type="dxa"/>
              <w:bottom w:w="43" w:type="dxa"/>
              <w:right w:w="43" w:type="dxa"/>
            </w:tcMar>
            <w:vAlign w:val="bottom"/>
          </w:tcPr>
          <w:p w14:paraId="4645707A" w14:textId="77777777" w:rsidR="00D82D5F" w:rsidRPr="00A77A7E" w:rsidRDefault="00D82D5F" w:rsidP="00D82D5F">
            <w:pPr>
              <w:rPr>
                <w:sz w:val="21"/>
              </w:rPr>
            </w:pPr>
            <w:r w:rsidRPr="00A77A7E">
              <w:rPr>
                <w:sz w:val="21"/>
              </w:rPr>
              <w:t>GSP</w:t>
            </w:r>
          </w:p>
        </w:tc>
        <w:tc>
          <w:tcPr>
            <w:tcW w:w="920" w:type="dxa"/>
            <w:tcBorders>
              <w:top w:val="nil"/>
              <w:left w:val="nil"/>
              <w:bottom w:val="nil"/>
              <w:right w:val="nil"/>
            </w:tcBorders>
            <w:tcMar>
              <w:top w:w="120" w:type="dxa"/>
              <w:left w:w="43" w:type="dxa"/>
              <w:bottom w:w="43" w:type="dxa"/>
              <w:right w:w="43" w:type="dxa"/>
            </w:tcMar>
            <w:vAlign w:val="bottom"/>
          </w:tcPr>
          <w:p w14:paraId="70F8CBCA" w14:textId="77777777" w:rsidR="00D82D5F" w:rsidRPr="00A77A7E" w:rsidRDefault="00D82D5F" w:rsidP="00D82D5F">
            <w:pPr>
              <w:jc w:val="right"/>
              <w:rPr>
                <w:sz w:val="21"/>
              </w:rPr>
            </w:pPr>
            <w:r w:rsidRPr="00A77A7E">
              <w:rPr>
                <w:sz w:val="21"/>
              </w:rPr>
              <w:t xml:space="preserve"> 350 </w:t>
            </w:r>
          </w:p>
        </w:tc>
        <w:tc>
          <w:tcPr>
            <w:tcW w:w="920" w:type="dxa"/>
            <w:tcBorders>
              <w:top w:val="nil"/>
              <w:left w:val="nil"/>
              <w:bottom w:val="nil"/>
              <w:right w:val="nil"/>
            </w:tcBorders>
            <w:tcMar>
              <w:top w:w="120" w:type="dxa"/>
              <w:left w:w="43" w:type="dxa"/>
              <w:bottom w:w="43" w:type="dxa"/>
              <w:right w:w="43" w:type="dxa"/>
            </w:tcMar>
            <w:vAlign w:val="bottom"/>
          </w:tcPr>
          <w:p w14:paraId="13AEEB90" w14:textId="77777777" w:rsidR="00D82D5F" w:rsidRPr="00A77A7E" w:rsidRDefault="00D82D5F" w:rsidP="00D82D5F">
            <w:pPr>
              <w:jc w:val="right"/>
              <w:rPr>
                <w:sz w:val="21"/>
              </w:rPr>
            </w:pPr>
            <w:r w:rsidRPr="00A77A7E">
              <w:rPr>
                <w:sz w:val="21"/>
              </w:rPr>
              <w:t xml:space="preserve"> 37 </w:t>
            </w:r>
          </w:p>
        </w:tc>
        <w:tc>
          <w:tcPr>
            <w:tcW w:w="920" w:type="dxa"/>
            <w:tcBorders>
              <w:top w:val="nil"/>
              <w:left w:val="nil"/>
              <w:bottom w:val="nil"/>
              <w:right w:val="nil"/>
            </w:tcBorders>
            <w:tcMar>
              <w:top w:w="120" w:type="dxa"/>
              <w:left w:w="43" w:type="dxa"/>
              <w:bottom w:w="43" w:type="dxa"/>
              <w:right w:w="43" w:type="dxa"/>
            </w:tcMar>
            <w:vAlign w:val="bottom"/>
          </w:tcPr>
          <w:p w14:paraId="388FAB6F" w14:textId="77777777" w:rsidR="00D82D5F" w:rsidRPr="00A77A7E" w:rsidRDefault="00D82D5F" w:rsidP="00D82D5F">
            <w:pPr>
              <w:jc w:val="right"/>
              <w:rPr>
                <w:sz w:val="21"/>
              </w:rPr>
            </w:pPr>
            <w:r w:rsidRPr="00A77A7E">
              <w:rPr>
                <w:sz w:val="21"/>
              </w:rPr>
              <w:t>11</w:t>
            </w:r>
          </w:p>
        </w:tc>
        <w:tc>
          <w:tcPr>
            <w:tcW w:w="920" w:type="dxa"/>
            <w:tcBorders>
              <w:top w:val="nil"/>
              <w:left w:val="nil"/>
              <w:bottom w:val="nil"/>
              <w:right w:val="nil"/>
            </w:tcBorders>
            <w:tcMar>
              <w:top w:w="120" w:type="dxa"/>
              <w:left w:w="43" w:type="dxa"/>
              <w:bottom w:w="43" w:type="dxa"/>
              <w:right w:w="43" w:type="dxa"/>
            </w:tcMar>
            <w:vAlign w:val="bottom"/>
          </w:tcPr>
          <w:p w14:paraId="7AB09D08" w14:textId="77777777" w:rsidR="00D82D5F" w:rsidRPr="00A77A7E" w:rsidRDefault="00D82D5F" w:rsidP="00D82D5F">
            <w:pPr>
              <w:jc w:val="right"/>
              <w:rPr>
                <w:sz w:val="21"/>
              </w:rPr>
            </w:pPr>
            <w:r w:rsidRPr="00A77A7E">
              <w:rPr>
                <w:sz w:val="21"/>
              </w:rPr>
              <w:t>0,01</w:t>
            </w:r>
          </w:p>
        </w:tc>
      </w:tr>
      <w:tr w:rsidR="00D82D5F" w:rsidRPr="00A77A7E" w14:paraId="224FACFE" w14:textId="77777777" w:rsidTr="00D82D5F">
        <w:trPr>
          <w:trHeight w:val="880"/>
        </w:trPr>
        <w:tc>
          <w:tcPr>
            <w:tcW w:w="3680" w:type="dxa"/>
            <w:tcBorders>
              <w:top w:val="nil"/>
              <w:left w:val="nil"/>
              <w:bottom w:val="nil"/>
              <w:right w:val="nil"/>
            </w:tcBorders>
            <w:tcMar>
              <w:top w:w="120" w:type="dxa"/>
              <w:left w:w="43" w:type="dxa"/>
              <w:bottom w:w="43" w:type="dxa"/>
              <w:right w:w="43" w:type="dxa"/>
            </w:tcMar>
          </w:tcPr>
          <w:p w14:paraId="6842BA31" w14:textId="77777777" w:rsidR="00D82D5F" w:rsidRPr="00A77A7E" w:rsidRDefault="00D82D5F" w:rsidP="00D82D5F">
            <w:pPr>
              <w:rPr>
                <w:sz w:val="21"/>
              </w:rPr>
            </w:pPr>
            <w:r w:rsidRPr="00A77A7E">
              <w:rPr>
                <w:sz w:val="21"/>
              </w:rPr>
              <w:t>ex. 20.05.9908</w:t>
            </w:r>
          </w:p>
        </w:tc>
        <w:tc>
          <w:tcPr>
            <w:tcW w:w="920" w:type="dxa"/>
            <w:tcBorders>
              <w:top w:val="nil"/>
              <w:left w:val="nil"/>
              <w:bottom w:val="nil"/>
              <w:right w:val="nil"/>
            </w:tcBorders>
            <w:tcMar>
              <w:top w:w="120" w:type="dxa"/>
              <w:left w:w="43" w:type="dxa"/>
              <w:bottom w:w="43" w:type="dxa"/>
              <w:right w:w="43" w:type="dxa"/>
            </w:tcMar>
            <w:vAlign w:val="bottom"/>
          </w:tcPr>
          <w:p w14:paraId="62EDC85C" w14:textId="77777777" w:rsidR="00D82D5F" w:rsidRPr="00A77A7E" w:rsidRDefault="00D82D5F" w:rsidP="00D82D5F">
            <w:pPr>
              <w:rPr>
                <w:sz w:val="21"/>
              </w:rPr>
            </w:pPr>
            <w:r w:rsidRPr="00A77A7E">
              <w:rPr>
                <w:sz w:val="21"/>
              </w:rPr>
              <w:t>Hermetiske grønn-</w:t>
            </w:r>
            <w:r w:rsidRPr="00A77A7E">
              <w:rPr>
                <w:sz w:val="21"/>
              </w:rPr>
              <w:br/>
              <w:t>saksblandinger</w:t>
            </w:r>
            <w:r w:rsidRPr="00A77A7E">
              <w:rPr>
                <w:rStyle w:val="skrift-hevet"/>
                <w:sz w:val="21"/>
              </w:rPr>
              <w:t>4</w:t>
            </w:r>
          </w:p>
        </w:tc>
        <w:tc>
          <w:tcPr>
            <w:tcW w:w="920" w:type="dxa"/>
            <w:tcBorders>
              <w:top w:val="nil"/>
              <w:left w:val="nil"/>
              <w:bottom w:val="nil"/>
              <w:right w:val="nil"/>
            </w:tcBorders>
            <w:tcMar>
              <w:top w:w="120" w:type="dxa"/>
              <w:left w:w="43" w:type="dxa"/>
              <w:bottom w:w="43" w:type="dxa"/>
              <w:right w:w="43" w:type="dxa"/>
            </w:tcMar>
            <w:vAlign w:val="bottom"/>
          </w:tcPr>
          <w:p w14:paraId="572C541A" w14:textId="77777777" w:rsidR="00D82D5F" w:rsidRPr="00A77A7E" w:rsidRDefault="00D82D5F" w:rsidP="00D82D5F">
            <w:pPr>
              <w:rPr>
                <w:sz w:val="21"/>
              </w:rPr>
            </w:pPr>
            <w:r w:rsidRPr="00A77A7E">
              <w:rPr>
                <w:sz w:val="21"/>
              </w:rPr>
              <w:t>GSP</w:t>
            </w:r>
          </w:p>
        </w:tc>
        <w:tc>
          <w:tcPr>
            <w:tcW w:w="920" w:type="dxa"/>
            <w:tcBorders>
              <w:top w:val="nil"/>
              <w:left w:val="nil"/>
              <w:bottom w:val="nil"/>
              <w:right w:val="nil"/>
            </w:tcBorders>
            <w:tcMar>
              <w:top w:w="120" w:type="dxa"/>
              <w:left w:w="43" w:type="dxa"/>
              <w:bottom w:w="43" w:type="dxa"/>
              <w:right w:w="43" w:type="dxa"/>
            </w:tcMar>
            <w:vAlign w:val="bottom"/>
          </w:tcPr>
          <w:p w14:paraId="5AA34BC0" w14:textId="77777777" w:rsidR="00D82D5F" w:rsidRPr="00A77A7E" w:rsidRDefault="00D82D5F" w:rsidP="00D82D5F">
            <w:pPr>
              <w:jc w:val="right"/>
              <w:rPr>
                <w:sz w:val="21"/>
              </w:rPr>
            </w:pPr>
            <w:r w:rsidRPr="00A77A7E">
              <w:rPr>
                <w:sz w:val="21"/>
              </w:rPr>
              <w:t xml:space="preserve"> 150 </w:t>
            </w:r>
          </w:p>
        </w:tc>
        <w:tc>
          <w:tcPr>
            <w:tcW w:w="920" w:type="dxa"/>
            <w:tcBorders>
              <w:top w:val="nil"/>
              <w:left w:val="nil"/>
              <w:bottom w:val="nil"/>
              <w:right w:val="nil"/>
            </w:tcBorders>
            <w:tcMar>
              <w:top w:w="120" w:type="dxa"/>
              <w:left w:w="43" w:type="dxa"/>
              <w:bottom w:w="43" w:type="dxa"/>
              <w:right w:w="43" w:type="dxa"/>
            </w:tcMar>
            <w:vAlign w:val="bottom"/>
          </w:tcPr>
          <w:p w14:paraId="459DEA94" w14:textId="77777777" w:rsidR="00D82D5F" w:rsidRPr="00A77A7E" w:rsidRDefault="00D82D5F" w:rsidP="00D82D5F">
            <w:pPr>
              <w:jc w:val="right"/>
              <w:rPr>
                <w:sz w:val="21"/>
              </w:rPr>
            </w:pPr>
            <w:r w:rsidRPr="00A77A7E">
              <w:rPr>
                <w:sz w:val="21"/>
              </w:rPr>
              <w:t xml:space="preserve"> 30 </w:t>
            </w:r>
          </w:p>
        </w:tc>
        <w:tc>
          <w:tcPr>
            <w:tcW w:w="920" w:type="dxa"/>
            <w:tcBorders>
              <w:top w:val="nil"/>
              <w:left w:val="nil"/>
              <w:bottom w:val="nil"/>
              <w:right w:val="nil"/>
            </w:tcBorders>
            <w:tcMar>
              <w:top w:w="120" w:type="dxa"/>
              <w:left w:w="43" w:type="dxa"/>
              <w:bottom w:w="43" w:type="dxa"/>
              <w:right w:w="43" w:type="dxa"/>
            </w:tcMar>
            <w:vAlign w:val="bottom"/>
          </w:tcPr>
          <w:p w14:paraId="563D03D6" w14:textId="77777777" w:rsidR="00D82D5F" w:rsidRPr="00A77A7E" w:rsidRDefault="00D82D5F" w:rsidP="00D82D5F">
            <w:pPr>
              <w:jc w:val="right"/>
              <w:rPr>
                <w:sz w:val="21"/>
              </w:rPr>
            </w:pPr>
            <w:r w:rsidRPr="00A77A7E">
              <w:rPr>
                <w:sz w:val="21"/>
              </w:rPr>
              <w:t>20</w:t>
            </w:r>
          </w:p>
        </w:tc>
        <w:tc>
          <w:tcPr>
            <w:tcW w:w="920" w:type="dxa"/>
            <w:tcBorders>
              <w:top w:val="nil"/>
              <w:left w:val="nil"/>
              <w:bottom w:val="nil"/>
              <w:right w:val="nil"/>
            </w:tcBorders>
            <w:tcMar>
              <w:top w:w="120" w:type="dxa"/>
              <w:left w:w="43" w:type="dxa"/>
              <w:bottom w:w="43" w:type="dxa"/>
              <w:right w:w="43" w:type="dxa"/>
            </w:tcMar>
            <w:vAlign w:val="bottom"/>
          </w:tcPr>
          <w:p w14:paraId="7DC8FAEF" w14:textId="77777777" w:rsidR="00D82D5F" w:rsidRPr="00A77A7E" w:rsidRDefault="00D82D5F" w:rsidP="00D82D5F">
            <w:pPr>
              <w:jc w:val="right"/>
              <w:rPr>
                <w:sz w:val="21"/>
              </w:rPr>
            </w:pPr>
            <w:r w:rsidRPr="00A77A7E">
              <w:rPr>
                <w:sz w:val="21"/>
              </w:rPr>
              <w:t>0,01</w:t>
            </w:r>
          </w:p>
        </w:tc>
      </w:tr>
      <w:tr w:rsidR="00D82D5F" w:rsidRPr="00A77A7E" w14:paraId="62609703" w14:textId="77777777" w:rsidTr="00D82D5F">
        <w:trPr>
          <w:trHeight w:val="880"/>
        </w:trPr>
        <w:tc>
          <w:tcPr>
            <w:tcW w:w="3680" w:type="dxa"/>
            <w:tcBorders>
              <w:top w:val="nil"/>
              <w:left w:val="nil"/>
              <w:bottom w:val="nil"/>
              <w:right w:val="nil"/>
            </w:tcBorders>
            <w:tcMar>
              <w:top w:w="120" w:type="dxa"/>
              <w:left w:w="43" w:type="dxa"/>
              <w:bottom w:w="43" w:type="dxa"/>
              <w:right w:w="43" w:type="dxa"/>
            </w:tcMar>
          </w:tcPr>
          <w:p w14:paraId="65AC6403" w14:textId="77777777" w:rsidR="00D82D5F" w:rsidRPr="00A77A7E" w:rsidRDefault="00D82D5F" w:rsidP="00D82D5F">
            <w:pPr>
              <w:rPr>
                <w:sz w:val="21"/>
              </w:rPr>
            </w:pPr>
            <w:r w:rsidRPr="00A77A7E">
              <w:rPr>
                <w:sz w:val="21"/>
              </w:rPr>
              <w:t>20.09.7100/7900</w:t>
            </w:r>
          </w:p>
        </w:tc>
        <w:tc>
          <w:tcPr>
            <w:tcW w:w="920" w:type="dxa"/>
            <w:tcBorders>
              <w:top w:val="nil"/>
              <w:left w:val="nil"/>
              <w:bottom w:val="nil"/>
              <w:right w:val="nil"/>
            </w:tcBorders>
            <w:tcMar>
              <w:top w:w="120" w:type="dxa"/>
              <w:left w:w="43" w:type="dxa"/>
              <w:bottom w:w="43" w:type="dxa"/>
              <w:right w:w="43" w:type="dxa"/>
            </w:tcMar>
            <w:vAlign w:val="bottom"/>
          </w:tcPr>
          <w:p w14:paraId="2185BBD5" w14:textId="77777777" w:rsidR="00D82D5F" w:rsidRPr="00A77A7E" w:rsidRDefault="00D82D5F" w:rsidP="00D82D5F">
            <w:pPr>
              <w:rPr>
                <w:sz w:val="21"/>
              </w:rPr>
            </w:pPr>
            <w:r w:rsidRPr="00A77A7E">
              <w:rPr>
                <w:sz w:val="21"/>
              </w:rPr>
              <w:t>Eplesaft, også kons. til industriformål</w:t>
            </w:r>
          </w:p>
        </w:tc>
        <w:tc>
          <w:tcPr>
            <w:tcW w:w="920" w:type="dxa"/>
            <w:tcBorders>
              <w:top w:val="nil"/>
              <w:left w:val="nil"/>
              <w:bottom w:val="nil"/>
              <w:right w:val="nil"/>
            </w:tcBorders>
            <w:tcMar>
              <w:top w:w="120" w:type="dxa"/>
              <w:left w:w="43" w:type="dxa"/>
              <w:bottom w:w="43" w:type="dxa"/>
              <w:right w:w="43" w:type="dxa"/>
            </w:tcMar>
            <w:vAlign w:val="bottom"/>
          </w:tcPr>
          <w:p w14:paraId="22838DB5" w14:textId="77777777" w:rsidR="00D82D5F" w:rsidRPr="00A77A7E" w:rsidRDefault="00D82D5F" w:rsidP="00D82D5F">
            <w:pPr>
              <w:rPr>
                <w:sz w:val="21"/>
              </w:rPr>
            </w:pPr>
            <w:r w:rsidRPr="00A77A7E">
              <w:rPr>
                <w:sz w:val="21"/>
              </w:rPr>
              <w:t>EU</w:t>
            </w:r>
          </w:p>
        </w:tc>
        <w:tc>
          <w:tcPr>
            <w:tcW w:w="920" w:type="dxa"/>
            <w:tcBorders>
              <w:top w:val="nil"/>
              <w:left w:val="nil"/>
              <w:bottom w:val="nil"/>
              <w:right w:val="nil"/>
            </w:tcBorders>
            <w:tcMar>
              <w:top w:w="120" w:type="dxa"/>
              <w:left w:w="43" w:type="dxa"/>
              <w:bottom w:w="43" w:type="dxa"/>
              <w:right w:w="43" w:type="dxa"/>
            </w:tcMar>
            <w:vAlign w:val="bottom"/>
          </w:tcPr>
          <w:p w14:paraId="2BE01C7E" w14:textId="77777777" w:rsidR="00D82D5F" w:rsidRPr="00A77A7E" w:rsidRDefault="00D82D5F" w:rsidP="00D82D5F">
            <w:pPr>
              <w:jc w:val="right"/>
              <w:rPr>
                <w:sz w:val="21"/>
              </w:rPr>
            </w:pPr>
            <w:r w:rsidRPr="00A77A7E">
              <w:rPr>
                <w:sz w:val="21"/>
              </w:rPr>
              <w:t xml:space="preserve"> 3 300 </w:t>
            </w:r>
          </w:p>
        </w:tc>
        <w:tc>
          <w:tcPr>
            <w:tcW w:w="920" w:type="dxa"/>
            <w:tcBorders>
              <w:top w:val="nil"/>
              <w:left w:val="nil"/>
              <w:bottom w:val="nil"/>
              <w:right w:val="nil"/>
            </w:tcBorders>
            <w:tcMar>
              <w:top w:w="120" w:type="dxa"/>
              <w:left w:w="43" w:type="dxa"/>
              <w:bottom w:w="43" w:type="dxa"/>
              <w:right w:w="43" w:type="dxa"/>
            </w:tcMar>
            <w:vAlign w:val="bottom"/>
          </w:tcPr>
          <w:p w14:paraId="4FB1C90B" w14:textId="77777777" w:rsidR="00D82D5F" w:rsidRPr="00A77A7E" w:rsidRDefault="00D82D5F" w:rsidP="00D82D5F">
            <w:pPr>
              <w:jc w:val="right"/>
              <w:rPr>
                <w:sz w:val="21"/>
              </w:rPr>
            </w:pPr>
            <w:r w:rsidRPr="00A77A7E">
              <w:rPr>
                <w:sz w:val="21"/>
              </w:rPr>
              <w:t xml:space="preserve"> 3 292 </w:t>
            </w:r>
          </w:p>
        </w:tc>
        <w:tc>
          <w:tcPr>
            <w:tcW w:w="920" w:type="dxa"/>
            <w:tcBorders>
              <w:top w:val="nil"/>
              <w:left w:val="nil"/>
              <w:bottom w:val="nil"/>
              <w:right w:val="nil"/>
            </w:tcBorders>
            <w:tcMar>
              <w:top w:w="120" w:type="dxa"/>
              <w:left w:w="43" w:type="dxa"/>
              <w:bottom w:w="43" w:type="dxa"/>
              <w:right w:w="43" w:type="dxa"/>
            </w:tcMar>
            <w:vAlign w:val="bottom"/>
          </w:tcPr>
          <w:p w14:paraId="727A7878" w14:textId="77777777" w:rsidR="00D82D5F" w:rsidRPr="00A77A7E" w:rsidRDefault="00D82D5F" w:rsidP="00D82D5F">
            <w:pPr>
              <w:jc w:val="right"/>
              <w:rPr>
                <w:sz w:val="21"/>
              </w:rPr>
            </w:pPr>
            <w:r w:rsidRPr="00A77A7E">
              <w:rPr>
                <w:sz w:val="21"/>
              </w:rPr>
              <w:t>100</w:t>
            </w:r>
          </w:p>
        </w:tc>
        <w:tc>
          <w:tcPr>
            <w:tcW w:w="920" w:type="dxa"/>
            <w:tcBorders>
              <w:top w:val="nil"/>
              <w:left w:val="nil"/>
              <w:bottom w:val="nil"/>
              <w:right w:val="nil"/>
            </w:tcBorders>
            <w:tcMar>
              <w:top w:w="120" w:type="dxa"/>
              <w:left w:w="43" w:type="dxa"/>
              <w:bottom w:w="43" w:type="dxa"/>
              <w:right w:w="43" w:type="dxa"/>
            </w:tcMar>
            <w:vAlign w:val="bottom"/>
          </w:tcPr>
          <w:p w14:paraId="5F6C8CC0" w14:textId="77777777" w:rsidR="00D82D5F" w:rsidRPr="00A77A7E" w:rsidRDefault="00D82D5F" w:rsidP="00D82D5F">
            <w:pPr>
              <w:jc w:val="right"/>
              <w:rPr>
                <w:sz w:val="21"/>
              </w:rPr>
            </w:pPr>
            <w:r w:rsidRPr="00A77A7E">
              <w:rPr>
                <w:sz w:val="21"/>
              </w:rPr>
              <w:t>3,68</w:t>
            </w:r>
          </w:p>
        </w:tc>
      </w:tr>
      <w:tr w:rsidR="00D82D5F" w:rsidRPr="00A77A7E" w14:paraId="4A4F7065" w14:textId="77777777" w:rsidTr="00D82D5F">
        <w:trPr>
          <w:trHeight w:val="880"/>
        </w:trPr>
        <w:tc>
          <w:tcPr>
            <w:tcW w:w="3680" w:type="dxa"/>
            <w:tcBorders>
              <w:top w:val="nil"/>
              <w:left w:val="nil"/>
              <w:bottom w:val="nil"/>
              <w:right w:val="nil"/>
            </w:tcBorders>
            <w:tcMar>
              <w:top w:w="120" w:type="dxa"/>
              <w:left w:w="43" w:type="dxa"/>
              <w:bottom w:w="43" w:type="dxa"/>
              <w:right w:w="43" w:type="dxa"/>
            </w:tcMar>
          </w:tcPr>
          <w:p w14:paraId="2E8E3232" w14:textId="77777777" w:rsidR="00D82D5F" w:rsidRPr="00A77A7E" w:rsidRDefault="00D82D5F" w:rsidP="00D82D5F">
            <w:pPr>
              <w:rPr>
                <w:sz w:val="21"/>
              </w:rPr>
            </w:pPr>
            <w:r w:rsidRPr="00A77A7E">
              <w:rPr>
                <w:sz w:val="21"/>
              </w:rPr>
              <w:lastRenderedPageBreak/>
              <w:t>20.09.7100/7900</w:t>
            </w:r>
          </w:p>
        </w:tc>
        <w:tc>
          <w:tcPr>
            <w:tcW w:w="920" w:type="dxa"/>
            <w:tcBorders>
              <w:top w:val="nil"/>
              <w:left w:val="nil"/>
              <w:bottom w:val="nil"/>
              <w:right w:val="nil"/>
            </w:tcBorders>
            <w:tcMar>
              <w:top w:w="120" w:type="dxa"/>
              <w:left w:w="43" w:type="dxa"/>
              <w:bottom w:w="43" w:type="dxa"/>
              <w:right w:w="43" w:type="dxa"/>
            </w:tcMar>
            <w:vAlign w:val="bottom"/>
          </w:tcPr>
          <w:p w14:paraId="2028756B" w14:textId="77777777" w:rsidR="00D82D5F" w:rsidRPr="00A77A7E" w:rsidRDefault="00D82D5F" w:rsidP="00D82D5F">
            <w:pPr>
              <w:rPr>
                <w:sz w:val="21"/>
              </w:rPr>
            </w:pPr>
            <w:r w:rsidRPr="00A77A7E">
              <w:rPr>
                <w:sz w:val="21"/>
              </w:rPr>
              <w:t>Eplesaft, også kons. til industriformål</w:t>
            </w:r>
          </w:p>
        </w:tc>
        <w:tc>
          <w:tcPr>
            <w:tcW w:w="920" w:type="dxa"/>
            <w:tcBorders>
              <w:top w:val="nil"/>
              <w:left w:val="nil"/>
              <w:bottom w:val="nil"/>
              <w:right w:val="nil"/>
            </w:tcBorders>
            <w:tcMar>
              <w:top w:w="120" w:type="dxa"/>
              <w:left w:w="43" w:type="dxa"/>
              <w:bottom w:w="43" w:type="dxa"/>
              <w:right w:w="43" w:type="dxa"/>
            </w:tcMar>
            <w:vAlign w:val="bottom"/>
          </w:tcPr>
          <w:p w14:paraId="4B2D47C3" w14:textId="77777777" w:rsidR="00D82D5F" w:rsidRPr="00A77A7E" w:rsidRDefault="00D82D5F" w:rsidP="00D82D5F">
            <w:pPr>
              <w:rPr>
                <w:sz w:val="21"/>
              </w:rPr>
            </w:pPr>
            <w:r w:rsidRPr="00A77A7E">
              <w:rPr>
                <w:sz w:val="21"/>
              </w:rPr>
              <w:t>GB</w:t>
            </w:r>
          </w:p>
        </w:tc>
        <w:tc>
          <w:tcPr>
            <w:tcW w:w="920" w:type="dxa"/>
            <w:tcBorders>
              <w:top w:val="nil"/>
              <w:left w:val="nil"/>
              <w:bottom w:val="nil"/>
              <w:right w:val="nil"/>
            </w:tcBorders>
            <w:tcMar>
              <w:top w:w="120" w:type="dxa"/>
              <w:left w:w="43" w:type="dxa"/>
              <w:bottom w:w="43" w:type="dxa"/>
              <w:right w:w="43" w:type="dxa"/>
            </w:tcMar>
            <w:vAlign w:val="bottom"/>
          </w:tcPr>
          <w:p w14:paraId="2326DF08" w14:textId="77777777" w:rsidR="00D82D5F" w:rsidRPr="00A77A7E" w:rsidRDefault="00D82D5F" w:rsidP="00D82D5F">
            <w:pPr>
              <w:jc w:val="right"/>
              <w:rPr>
                <w:sz w:val="21"/>
              </w:rPr>
            </w:pPr>
            <w:r w:rsidRPr="00A77A7E">
              <w:rPr>
                <w:sz w:val="21"/>
              </w:rPr>
              <w:t xml:space="preserve"> 100 </w:t>
            </w:r>
          </w:p>
        </w:tc>
        <w:tc>
          <w:tcPr>
            <w:tcW w:w="920" w:type="dxa"/>
            <w:tcBorders>
              <w:top w:val="nil"/>
              <w:left w:val="nil"/>
              <w:bottom w:val="nil"/>
              <w:right w:val="nil"/>
            </w:tcBorders>
            <w:tcMar>
              <w:top w:w="120" w:type="dxa"/>
              <w:left w:w="43" w:type="dxa"/>
              <w:bottom w:w="43" w:type="dxa"/>
              <w:right w:w="43" w:type="dxa"/>
            </w:tcMar>
            <w:vAlign w:val="bottom"/>
          </w:tcPr>
          <w:p w14:paraId="2546EB8F" w14:textId="77777777" w:rsidR="00D82D5F" w:rsidRPr="00A77A7E" w:rsidRDefault="00D82D5F" w:rsidP="00D82D5F">
            <w:pPr>
              <w:jc w:val="right"/>
              <w:rPr>
                <w:sz w:val="21"/>
              </w:rPr>
            </w:pPr>
            <w:r w:rsidRPr="00A77A7E">
              <w:rPr>
                <w:sz w:val="21"/>
              </w:rPr>
              <w:t xml:space="preserve"> 82 </w:t>
            </w:r>
          </w:p>
        </w:tc>
        <w:tc>
          <w:tcPr>
            <w:tcW w:w="920" w:type="dxa"/>
            <w:tcBorders>
              <w:top w:val="nil"/>
              <w:left w:val="nil"/>
              <w:bottom w:val="nil"/>
              <w:right w:val="nil"/>
            </w:tcBorders>
            <w:tcMar>
              <w:top w:w="120" w:type="dxa"/>
              <w:left w:w="43" w:type="dxa"/>
              <w:bottom w:w="43" w:type="dxa"/>
              <w:right w:w="43" w:type="dxa"/>
            </w:tcMar>
            <w:vAlign w:val="bottom"/>
          </w:tcPr>
          <w:p w14:paraId="2CC78286" w14:textId="77777777" w:rsidR="00D82D5F" w:rsidRPr="00A77A7E" w:rsidRDefault="00D82D5F" w:rsidP="00D82D5F">
            <w:pPr>
              <w:jc w:val="right"/>
              <w:rPr>
                <w:sz w:val="21"/>
              </w:rPr>
            </w:pPr>
            <w:r w:rsidRPr="00A77A7E">
              <w:rPr>
                <w:sz w:val="21"/>
              </w:rPr>
              <w:t>82</w:t>
            </w:r>
          </w:p>
        </w:tc>
        <w:tc>
          <w:tcPr>
            <w:tcW w:w="920" w:type="dxa"/>
            <w:tcBorders>
              <w:top w:val="nil"/>
              <w:left w:val="nil"/>
              <w:bottom w:val="nil"/>
              <w:right w:val="nil"/>
            </w:tcBorders>
            <w:tcMar>
              <w:top w:w="120" w:type="dxa"/>
              <w:left w:w="43" w:type="dxa"/>
              <w:bottom w:w="43" w:type="dxa"/>
              <w:right w:w="43" w:type="dxa"/>
            </w:tcMar>
            <w:vAlign w:val="bottom"/>
          </w:tcPr>
          <w:p w14:paraId="7CE723A5" w14:textId="77777777" w:rsidR="00D82D5F" w:rsidRPr="00A77A7E" w:rsidRDefault="00D82D5F" w:rsidP="00D82D5F">
            <w:pPr>
              <w:jc w:val="right"/>
              <w:rPr>
                <w:sz w:val="21"/>
              </w:rPr>
            </w:pPr>
            <w:r w:rsidRPr="00A77A7E">
              <w:rPr>
                <w:sz w:val="21"/>
              </w:rPr>
              <w:t>0,02</w:t>
            </w:r>
          </w:p>
        </w:tc>
      </w:tr>
      <w:tr w:rsidR="00D82D5F" w:rsidRPr="00A77A7E" w14:paraId="59C3D7A3" w14:textId="77777777" w:rsidTr="00D82D5F">
        <w:trPr>
          <w:trHeight w:val="620"/>
        </w:trPr>
        <w:tc>
          <w:tcPr>
            <w:tcW w:w="3680" w:type="dxa"/>
            <w:tcBorders>
              <w:top w:val="nil"/>
              <w:left w:val="nil"/>
              <w:bottom w:val="nil"/>
              <w:right w:val="nil"/>
            </w:tcBorders>
            <w:tcMar>
              <w:top w:w="120" w:type="dxa"/>
              <w:left w:w="43" w:type="dxa"/>
              <w:bottom w:w="43" w:type="dxa"/>
              <w:right w:w="43" w:type="dxa"/>
            </w:tcMar>
          </w:tcPr>
          <w:p w14:paraId="6497AB7B" w14:textId="77777777" w:rsidR="00D82D5F" w:rsidRPr="00A77A7E" w:rsidRDefault="00D82D5F" w:rsidP="00D82D5F">
            <w:pPr>
              <w:rPr>
                <w:sz w:val="21"/>
              </w:rPr>
            </w:pPr>
            <w:r w:rsidRPr="00A77A7E">
              <w:rPr>
                <w:sz w:val="21"/>
              </w:rPr>
              <w:t>20.09.7900</w:t>
            </w:r>
          </w:p>
        </w:tc>
        <w:tc>
          <w:tcPr>
            <w:tcW w:w="920" w:type="dxa"/>
            <w:tcBorders>
              <w:top w:val="nil"/>
              <w:left w:val="nil"/>
              <w:bottom w:val="nil"/>
              <w:right w:val="nil"/>
            </w:tcBorders>
            <w:tcMar>
              <w:top w:w="120" w:type="dxa"/>
              <w:left w:w="43" w:type="dxa"/>
              <w:bottom w:w="43" w:type="dxa"/>
              <w:right w:w="43" w:type="dxa"/>
            </w:tcMar>
            <w:vAlign w:val="bottom"/>
          </w:tcPr>
          <w:p w14:paraId="299A70E4" w14:textId="77777777" w:rsidR="00D82D5F" w:rsidRPr="00A77A7E" w:rsidRDefault="00D82D5F" w:rsidP="00D82D5F">
            <w:pPr>
              <w:rPr>
                <w:sz w:val="21"/>
              </w:rPr>
            </w:pPr>
            <w:r w:rsidRPr="00A77A7E">
              <w:rPr>
                <w:sz w:val="21"/>
              </w:rPr>
              <w:t>Eplekonsentrat industriformål</w:t>
            </w:r>
          </w:p>
        </w:tc>
        <w:tc>
          <w:tcPr>
            <w:tcW w:w="920" w:type="dxa"/>
            <w:tcBorders>
              <w:top w:val="nil"/>
              <w:left w:val="nil"/>
              <w:bottom w:val="nil"/>
              <w:right w:val="nil"/>
            </w:tcBorders>
            <w:tcMar>
              <w:top w:w="120" w:type="dxa"/>
              <w:left w:w="43" w:type="dxa"/>
              <w:bottom w:w="43" w:type="dxa"/>
              <w:right w:w="43" w:type="dxa"/>
            </w:tcMar>
            <w:vAlign w:val="bottom"/>
          </w:tcPr>
          <w:p w14:paraId="24E9A130" w14:textId="77777777" w:rsidR="00D82D5F" w:rsidRPr="00A77A7E" w:rsidRDefault="00D82D5F" w:rsidP="00D82D5F">
            <w:pPr>
              <w:rPr>
                <w:sz w:val="21"/>
              </w:rPr>
            </w:pPr>
            <w:r w:rsidRPr="00A77A7E">
              <w:rPr>
                <w:sz w:val="21"/>
              </w:rPr>
              <w:t>EFTA</w:t>
            </w:r>
          </w:p>
        </w:tc>
        <w:tc>
          <w:tcPr>
            <w:tcW w:w="920" w:type="dxa"/>
            <w:tcBorders>
              <w:top w:val="nil"/>
              <w:left w:val="nil"/>
              <w:bottom w:val="nil"/>
              <w:right w:val="nil"/>
            </w:tcBorders>
            <w:tcMar>
              <w:top w:w="120" w:type="dxa"/>
              <w:left w:w="43" w:type="dxa"/>
              <w:bottom w:w="43" w:type="dxa"/>
              <w:right w:w="43" w:type="dxa"/>
            </w:tcMar>
            <w:vAlign w:val="bottom"/>
          </w:tcPr>
          <w:p w14:paraId="31D9776B" w14:textId="77777777" w:rsidR="00D82D5F" w:rsidRPr="00A77A7E" w:rsidRDefault="00D82D5F" w:rsidP="00D82D5F">
            <w:pPr>
              <w:jc w:val="right"/>
              <w:rPr>
                <w:sz w:val="21"/>
              </w:rPr>
            </w:pPr>
            <w:r w:rsidRPr="00A77A7E">
              <w:rPr>
                <w:sz w:val="21"/>
              </w:rPr>
              <w:t xml:space="preserve"> 400 </w:t>
            </w:r>
          </w:p>
        </w:tc>
        <w:tc>
          <w:tcPr>
            <w:tcW w:w="920" w:type="dxa"/>
            <w:tcBorders>
              <w:top w:val="nil"/>
              <w:left w:val="nil"/>
              <w:bottom w:val="nil"/>
              <w:right w:val="nil"/>
            </w:tcBorders>
            <w:tcMar>
              <w:top w:w="120" w:type="dxa"/>
              <w:left w:w="43" w:type="dxa"/>
              <w:bottom w:w="43" w:type="dxa"/>
              <w:right w:w="43" w:type="dxa"/>
            </w:tcMar>
            <w:vAlign w:val="bottom"/>
          </w:tcPr>
          <w:p w14:paraId="7EC71A8F" w14:textId="77777777" w:rsidR="00D82D5F" w:rsidRPr="00A77A7E" w:rsidRDefault="00D82D5F" w:rsidP="00D82D5F">
            <w:pPr>
              <w:jc w:val="right"/>
              <w:rPr>
                <w:sz w:val="21"/>
              </w:rPr>
            </w:pPr>
            <w:r w:rsidRPr="00A77A7E">
              <w:rPr>
                <w:sz w:val="21"/>
              </w:rPr>
              <w:t xml:space="preserve"> – </w:t>
            </w:r>
          </w:p>
        </w:tc>
        <w:tc>
          <w:tcPr>
            <w:tcW w:w="920" w:type="dxa"/>
            <w:tcBorders>
              <w:top w:val="nil"/>
              <w:left w:val="nil"/>
              <w:bottom w:val="nil"/>
              <w:right w:val="nil"/>
            </w:tcBorders>
            <w:tcMar>
              <w:top w:w="120" w:type="dxa"/>
              <w:left w:w="43" w:type="dxa"/>
              <w:bottom w:w="43" w:type="dxa"/>
              <w:right w:w="43" w:type="dxa"/>
            </w:tcMar>
            <w:vAlign w:val="bottom"/>
          </w:tcPr>
          <w:p w14:paraId="3752E639" w14:textId="77777777" w:rsidR="00D82D5F" w:rsidRPr="00A77A7E" w:rsidRDefault="00D82D5F" w:rsidP="00D82D5F">
            <w:pPr>
              <w:jc w:val="right"/>
              <w:rPr>
                <w:sz w:val="21"/>
              </w:rPr>
            </w:pPr>
            <w:r w:rsidRPr="00A77A7E">
              <w:rPr>
                <w:sz w:val="21"/>
              </w:rPr>
              <w:t>0</w:t>
            </w:r>
          </w:p>
        </w:tc>
        <w:tc>
          <w:tcPr>
            <w:tcW w:w="920" w:type="dxa"/>
            <w:tcBorders>
              <w:top w:val="nil"/>
              <w:left w:val="nil"/>
              <w:bottom w:val="nil"/>
              <w:right w:val="nil"/>
            </w:tcBorders>
            <w:tcMar>
              <w:top w:w="120" w:type="dxa"/>
              <w:left w:w="43" w:type="dxa"/>
              <w:bottom w:w="43" w:type="dxa"/>
              <w:right w:w="43" w:type="dxa"/>
            </w:tcMar>
            <w:vAlign w:val="bottom"/>
          </w:tcPr>
          <w:p w14:paraId="0256DF5E" w14:textId="77777777" w:rsidR="00D82D5F" w:rsidRPr="00A77A7E" w:rsidRDefault="00D82D5F" w:rsidP="00D82D5F">
            <w:pPr>
              <w:jc w:val="right"/>
              <w:rPr>
                <w:sz w:val="21"/>
              </w:rPr>
            </w:pPr>
            <w:r w:rsidRPr="00A77A7E">
              <w:rPr>
                <w:sz w:val="21"/>
              </w:rPr>
              <w:t>0,01</w:t>
            </w:r>
          </w:p>
        </w:tc>
      </w:tr>
      <w:tr w:rsidR="00D82D5F" w:rsidRPr="00A77A7E" w14:paraId="3EF4675C" w14:textId="77777777" w:rsidTr="00D82D5F">
        <w:trPr>
          <w:trHeight w:val="620"/>
        </w:trPr>
        <w:tc>
          <w:tcPr>
            <w:tcW w:w="3680" w:type="dxa"/>
            <w:tcBorders>
              <w:top w:val="nil"/>
              <w:left w:val="nil"/>
              <w:bottom w:val="single" w:sz="4" w:space="0" w:color="000000"/>
              <w:right w:val="nil"/>
            </w:tcBorders>
            <w:tcMar>
              <w:top w:w="120" w:type="dxa"/>
              <w:left w:w="43" w:type="dxa"/>
              <w:bottom w:w="43" w:type="dxa"/>
              <w:right w:w="43" w:type="dxa"/>
            </w:tcMar>
          </w:tcPr>
          <w:p w14:paraId="493474CA" w14:textId="77777777" w:rsidR="00D82D5F" w:rsidRPr="00A77A7E" w:rsidRDefault="00D82D5F" w:rsidP="00D82D5F">
            <w:pPr>
              <w:rPr>
                <w:sz w:val="21"/>
              </w:rPr>
            </w:pPr>
            <w:r w:rsidRPr="00A77A7E">
              <w:rPr>
                <w:sz w:val="21"/>
              </w:rPr>
              <w:t>20.09.8911/.8919</w:t>
            </w:r>
          </w:p>
        </w:tc>
        <w:tc>
          <w:tcPr>
            <w:tcW w:w="920" w:type="dxa"/>
            <w:tcBorders>
              <w:top w:val="nil"/>
              <w:left w:val="nil"/>
              <w:bottom w:val="single" w:sz="4" w:space="0" w:color="000000"/>
              <w:right w:val="nil"/>
            </w:tcBorders>
            <w:tcMar>
              <w:top w:w="120" w:type="dxa"/>
              <w:left w:w="43" w:type="dxa"/>
              <w:bottom w:w="43" w:type="dxa"/>
              <w:right w:w="43" w:type="dxa"/>
            </w:tcMar>
            <w:vAlign w:val="bottom"/>
          </w:tcPr>
          <w:p w14:paraId="7C713B6D" w14:textId="77777777" w:rsidR="00D82D5F" w:rsidRPr="00A77A7E" w:rsidRDefault="00D82D5F" w:rsidP="00D82D5F">
            <w:pPr>
              <w:rPr>
                <w:sz w:val="21"/>
              </w:rPr>
            </w:pPr>
            <w:r w:rsidRPr="00A77A7E">
              <w:rPr>
                <w:sz w:val="21"/>
              </w:rPr>
              <w:t>Solbærsaftkonsentrat</w:t>
            </w:r>
          </w:p>
        </w:tc>
        <w:tc>
          <w:tcPr>
            <w:tcW w:w="920" w:type="dxa"/>
            <w:tcBorders>
              <w:top w:val="nil"/>
              <w:left w:val="nil"/>
              <w:bottom w:val="single" w:sz="4" w:space="0" w:color="000000"/>
              <w:right w:val="nil"/>
            </w:tcBorders>
            <w:tcMar>
              <w:top w:w="120" w:type="dxa"/>
              <w:left w:w="43" w:type="dxa"/>
              <w:bottom w:w="43" w:type="dxa"/>
              <w:right w:w="43" w:type="dxa"/>
            </w:tcMar>
            <w:vAlign w:val="bottom"/>
          </w:tcPr>
          <w:p w14:paraId="1F01C0D5" w14:textId="77777777" w:rsidR="00D82D5F" w:rsidRPr="00A77A7E" w:rsidRDefault="00D82D5F" w:rsidP="00D82D5F">
            <w:pPr>
              <w:rPr>
                <w:sz w:val="21"/>
              </w:rPr>
            </w:pPr>
            <w:r w:rsidRPr="00A77A7E">
              <w:rPr>
                <w:sz w:val="21"/>
              </w:rPr>
              <w:t>EU</w:t>
            </w:r>
          </w:p>
        </w:tc>
        <w:tc>
          <w:tcPr>
            <w:tcW w:w="920" w:type="dxa"/>
            <w:tcBorders>
              <w:top w:val="nil"/>
              <w:left w:val="nil"/>
              <w:bottom w:val="single" w:sz="4" w:space="0" w:color="000000"/>
              <w:right w:val="nil"/>
            </w:tcBorders>
            <w:tcMar>
              <w:top w:w="120" w:type="dxa"/>
              <w:left w:w="43" w:type="dxa"/>
              <w:bottom w:w="43" w:type="dxa"/>
              <w:right w:w="43" w:type="dxa"/>
            </w:tcMar>
            <w:vAlign w:val="bottom"/>
          </w:tcPr>
          <w:p w14:paraId="214F6527" w14:textId="77777777" w:rsidR="00D82D5F" w:rsidRPr="00A77A7E" w:rsidRDefault="00D82D5F" w:rsidP="00D82D5F">
            <w:pPr>
              <w:jc w:val="right"/>
              <w:rPr>
                <w:sz w:val="21"/>
              </w:rPr>
            </w:pPr>
            <w:r w:rsidRPr="00A77A7E">
              <w:rPr>
                <w:sz w:val="21"/>
              </w:rPr>
              <w:t xml:space="preserve"> 150 </w:t>
            </w:r>
          </w:p>
        </w:tc>
        <w:tc>
          <w:tcPr>
            <w:tcW w:w="920" w:type="dxa"/>
            <w:tcBorders>
              <w:top w:val="nil"/>
              <w:left w:val="nil"/>
              <w:bottom w:val="single" w:sz="4" w:space="0" w:color="000000"/>
              <w:right w:val="nil"/>
            </w:tcBorders>
            <w:tcMar>
              <w:top w:w="120" w:type="dxa"/>
              <w:left w:w="43" w:type="dxa"/>
              <w:bottom w:w="43" w:type="dxa"/>
              <w:right w:w="43" w:type="dxa"/>
            </w:tcMar>
            <w:vAlign w:val="bottom"/>
          </w:tcPr>
          <w:p w14:paraId="7DE83E5D" w14:textId="77777777" w:rsidR="00D82D5F" w:rsidRPr="00A77A7E" w:rsidRDefault="00D82D5F" w:rsidP="00D82D5F">
            <w:pPr>
              <w:jc w:val="right"/>
              <w:rPr>
                <w:sz w:val="21"/>
              </w:rPr>
            </w:pPr>
            <w:r w:rsidRPr="00A77A7E">
              <w:rPr>
                <w:sz w:val="21"/>
              </w:rPr>
              <w:t xml:space="preserve"> 137 </w:t>
            </w:r>
          </w:p>
        </w:tc>
        <w:tc>
          <w:tcPr>
            <w:tcW w:w="920" w:type="dxa"/>
            <w:tcBorders>
              <w:top w:val="nil"/>
              <w:left w:val="nil"/>
              <w:bottom w:val="single" w:sz="4" w:space="0" w:color="000000"/>
              <w:right w:val="nil"/>
            </w:tcBorders>
            <w:tcMar>
              <w:top w:w="120" w:type="dxa"/>
              <w:left w:w="43" w:type="dxa"/>
              <w:bottom w:w="43" w:type="dxa"/>
              <w:right w:w="43" w:type="dxa"/>
            </w:tcMar>
            <w:vAlign w:val="bottom"/>
          </w:tcPr>
          <w:p w14:paraId="51AD74A3" w14:textId="77777777" w:rsidR="00D82D5F" w:rsidRPr="00A77A7E" w:rsidRDefault="00D82D5F" w:rsidP="00D82D5F">
            <w:pPr>
              <w:jc w:val="right"/>
              <w:rPr>
                <w:sz w:val="21"/>
              </w:rPr>
            </w:pPr>
            <w:r w:rsidRPr="00A77A7E">
              <w:rPr>
                <w:sz w:val="21"/>
              </w:rPr>
              <w:t>91</w:t>
            </w:r>
          </w:p>
        </w:tc>
        <w:tc>
          <w:tcPr>
            <w:tcW w:w="920" w:type="dxa"/>
            <w:tcBorders>
              <w:top w:val="nil"/>
              <w:left w:val="nil"/>
              <w:bottom w:val="single" w:sz="4" w:space="0" w:color="000000"/>
              <w:right w:val="nil"/>
            </w:tcBorders>
            <w:tcMar>
              <w:top w:w="120" w:type="dxa"/>
              <w:left w:w="43" w:type="dxa"/>
              <w:bottom w:w="43" w:type="dxa"/>
              <w:right w:w="43" w:type="dxa"/>
            </w:tcMar>
            <w:vAlign w:val="bottom"/>
          </w:tcPr>
          <w:p w14:paraId="06607EFD" w14:textId="77777777" w:rsidR="00D82D5F" w:rsidRPr="00A77A7E" w:rsidRDefault="00D82D5F" w:rsidP="00D82D5F">
            <w:pPr>
              <w:jc w:val="right"/>
              <w:rPr>
                <w:sz w:val="21"/>
              </w:rPr>
            </w:pPr>
            <w:r w:rsidRPr="00A77A7E">
              <w:rPr>
                <w:sz w:val="21"/>
              </w:rPr>
              <w:t>-</w:t>
            </w:r>
          </w:p>
        </w:tc>
      </w:tr>
    </w:tbl>
    <w:p w14:paraId="606A2087" w14:textId="057D7CB0" w:rsidR="003210FC" w:rsidRPr="00A77A7E" w:rsidRDefault="003210FC" w:rsidP="00A77A7E">
      <w:pPr>
        <w:pStyle w:val="tabell-noter"/>
        <w:rPr>
          <w:rStyle w:val="skrift-hevet"/>
        </w:rPr>
      </w:pPr>
      <w:r w:rsidRPr="00A77A7E">
        <w:rPr>
          <w:rStyle w:val="skrift-hevet"/>
        </w:rPr>
        <w:t>1</w:t>
      </w:r>
      <w:r w:rsidRPr="00A77A7E">
        <w:tab/>
        <w:t>Kvotestørrelse og registrert kvoteimport er oppgitt i tonn. For levende dyr er kvoten oppgitt i antall dyr og for planter er kvoten oppgitt i verdi (mill. kroner).</w:t>
      </w:r>
    </w:p>
    <w:p w14:paraId="626ED373" w14:textId="77777777" w:rsidR="003210FC" w:rsidRPr="00A77A7E" w:rsidRDefault="003210FC" w:rsidP="00A77A7E">
      <w:pPr>
        <w:pStyle w:val="tabell-noter"/>
        <w:rPr>
          <w:rStyle w:val="skrift-hevet"/>
        </w:rPr>
      </w:pPr>
      <w:r w:rsidRPr="00A77A7E">
        <w:rPr>
          <w:rStyle w:val="skrift-hevet"/>
        </w:rPr>
        <w:t>2</w:t>
      </w:r>
      <w:r w:rsidRPr="00A77A7E">
        <w:tab/>
        <w:t>Auksjonsbeløpet er gjennomsnittet for den aktuelle kvoten. For kvoter som fordeles på annen måte enn auksjon er det ikke oppgitt auksjonsbeløp. Der auksjonsbeløp er 0,00 er kvoten ikke fordelt ved ordinær auksjon på grunn av manglende interesse i markedet.</w:t>
      </w:r>
    </w:p>
    <w:p w14:paraId="50B2DF02" w14:textId="77777777" w:rsidR="003210FC" w:rsidRPr="00A77A7E" w:rsidRDefault="003210FC" w:rsidP="00A77A7E">
      <w:pPr>
        <w:pStyle w:val="tabell-noter"/>
        <w:rPr>
          <w:rStyle w:val="skrift-hevet"/>
        </w:rPr>
      </w:pPr>
      <w:r w:rsidRPr="00A77A7E">
        <w:rPr>
          <w:rStyle w:val="skrift-hevet"/>
        </w:rPr>
        <w:t>3</w:t>
      </w:r>
      <w:r w:rsidRPr="00A77A7E">
        <w:rPr>
          <w:rStyle w:val="skrift-hevet"/>
        </w:rPr>
        <w:tab/>
      </w:r>
      <w:r w:rsidRPr="00A77A7E">
        <w:t>Administreres av Tolletaten.</w:t>
      </w:r>
    </w:p>
    <w:p w14:paraId="79222FB5" w14:textId="77777777" w:rsidR="003210FC" w:rsidRPr="00A77A7E" w:rsidRDefault="003210FC" w:rsidP="00A77A7E">
      <w:pPr>
        <w:pStyle w:val="tabell-noter"/>
      </w:pPr>
      <w:r w:rsidRPr="00A77A7E">
        <w:rPr>
          <w:rStyle w:val="skrift-hevet"/>
        </w:rPr>
        <w:t>4</w:t>
      </w:r>
      <w:r w:rsidRPr="00A77A7E">
        <w:rPr>
          <w:rStyle w:val="skrift-hevet"/>
        </w:rPr>
        <w:tab/>
      </w:r>
      <w:r w:rsidRPr="00A77A7E">
        <w:t>Auksjoneres for to år av gangen, sist auksjonert i 2023 for perioden 2024-2025. Auksjonsbeløp er fra året kvoten ble auksjonert.</w:t>
      </w:r>
    </w:p>
    <w:p w14:paraId="554F7018" w14:textId="77777777" w:rsidR="008A0ED8" w:rsidRPr="0002582B" w:rsidRDefault="008A0ED8" w:rsidP="008A0ED8">
      <w:pPr>
        <w:pStyle w:val="Overskrift1"/>
        <w:rPr>
          <w:color w:val="EE0000"/>
        </w:rPr>
      </w:pPr>
      <w:r w:rsidRPr="0002582B">
        <w:rPr>
          <w:color w:val="EE0000"/>
        </w:rPr>
        <w:t>[Vedleggsnummerresett]</w:t>
      </w:r>
    </w:p>
    <w:p w14:paraId="551427C1" w14:textId="77777777" w:rsidR="003210FC" w:rsidRPr="00A77A7E" w:rsidRDefault="003210FC" w:rsidP="00A77A7E">
      <w:pPr>
        <w:pStyle w:val="vedlegg-nr"/>
      </w:pPr>
    </w:p>
    <w:p w14:paraId="01460410" w14:textId="77777777" w:rsidR="003210FC" w:rsidRDefault="003210FC" w:rsidP="00A77A7E">
      <w:pPr>
        <w:pStyle w:val="vedlegg-tit"/>
      </w:pPr>
      <w:r w:rsidRPr="00A77A7E">
        <w:t>Forslag til endringer i tolltariffen</w:t>
      </w:r>
    </w:p>
    <w:p w14:paraId="5B595BF6" w14:textId="08B5F69D" w:rsidR="00343188" w:rsidRPr="00343188" w:rsidRDefault="00343188" w:rsidP="00343188">
      <w:pPr>
        <w:pStyle w:val="tabell-tittel"/>
      </w:pPr>
      <w:r w:rsidRPr="00343188">
        <w:t>Posisjoner for klær og tekstiler i tolltariffen der tollavgiften reduseres til 5 prosent. Prosent.</w:t>
      </w:r>
    </w:p>
    <w:p w14:paraId="4551A651" w14:textId="77777777" w:rsidR="006865A6" w:rsidRDefault="003210FC" w:rsidP="006865A6">
      <w:pPr>
        <w:pStyle w:val="Tabellnavn"/>
        <w:rPr>
          <w:rStyle w:val="skrift-hevet"/>
        </w:rPr>
      </w:pPr>
      <w:r w:rsidRPr="00A77A7E">
        <w:t>04J1xt2</w:t>
      </w:r>
    </w:p>
    <w:tbl>
      <w:tblPr>
        <w:tblW w:w="0" w:type="auto"/>
        <w:tblCellMar>
          <w:top w:w="128" w:type="dxa"/>
          <w:left w:w="43" w:type="dxa"/>
          <w:bottom w:w="43" w:type="dxa"/>
          <w:right w:w="43" w:type="dxa"/>
        </w:tblCellMar>
        <w:tblLook w:val="0000" w:firstRow="0" w:lastRow="0" w:firstColumn="0" w:lastColumn="0" w:noHBand="0" w:noVBand="0"/>
      </w:tblPr>
      <w:tblGrid>
        <w:gridCol w:w="1460"/>
        <w:gridCol w:w="6416"/>
        <w:gridCol w:w="1111"/>
        <w:gridCol w:w="594"/>
      </w:tblGrid>
      <w:tr w:rsidR="006865A6" w:rsidRPr="00A77A7E" w14:paraId="7540F494" w14:textId="77777777" w:rsidTr="008A0ED8">
        <w:trPr>
          <w:trHeight w:val="860"/>
        </w:trPr>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68664B56" w14:textId="77777777" w:rsidR="006865A6" w:rsidRPr="00A77A7E" w:rsidRDefault="006865A6" w:rsidP="00DC78D5">
            <w:pPr>
              <w:rPr>
                <w:sz w:val="21"/>
              </w:rPr>
            </w:pPr>
            <w:r w:rsidRPr="00A77A7E">
              <w:rPr>
                <w:sz w:val="21"/>
              </w:rPr>
              <w:t>Nr.</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3765213F" w14:textId="77777777" w:rsidR="006865A6" w:rsidRPr="00A77A7E" w:rsidRDefault="006865A6" w:rsidP="008A0ED8">
            <w:pPr>
              <w:rPr>
                <w:sz w:val="21"/>
              </w:rPr>
            </w:pPr>
            <w:r w:rsidRPr="00A77A7E">
              <w:rPr>
                <w:sz w:val="21"/>
              </w:rPr>
              <w:t>Vareslag</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3DB94328" w14:textId="77777777" w:rsidR="006865A6" w:rsidRPr="00A77A7E" w:rsidRDefault="006865A6" w:rsidP="00DC78D5">
            <w:pPr>
              <w:jc w:val="right"/>
              <w:rPr>
                <w:sz w:val="21"/>
              </w:rPr>
            </w:pPr>
            <w:r w:rsidRPr="00A77A7E">
              <w:rPr>
                <w:sz w:val="21"/>
              </w:rPr>
              <w:t xml:space="preserve">Tollavgiftssatser </w:t>
            </w:r>
            <w:r w:rsidRPr="00A77A7E">
              <w:rPr>
                <w:sz w:val="21"/>
              </w:rPr>
              <w:br/>
              <w:t>i 2026</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07522423" w14:textId="77777777" w:rsidR="006865A6" w:rsidRPr="00A77A7E" w:rsidRDefault="006865A6" w:rsidP="00DC78D5">
            <w:pPr>
              <w:jc w:val="right"/>
              <w:rPr>
                <w:sz w:val="21"/>
              </w:rPr>
            </w:pPr>
            <w:r w:rsidRPr="00A77A7E">
              <w:rPr>
                <w:sz w:val="21"/>
              </w:rPr>
              <w:t xml:space="preserve">Forslag </w:t>
            </w:r>
            <w:r w:rsidRPr="00A77A7E">
              <w:rPr>
                <w:sz w:val="21"/>
              </w:rPr>
              <w:br/>
              <w:t>2027</w:t>
            </w:r>
          </w:p>
        </w:tc>
      </w:tr>
      <w:tr w:rsidR="006865A6" w:rsidRPr="00A77A7E" w14:paraId="4060621E" w14:textId="77777777" w:rsidTr="008A0ED8">
        <w:trPr>
          <w:trHeight w:val="380"/>
        </w:trPr>
        <w:tc>
          <w:tcPr>
            <w:tcW w:w="0" w:type="auto"/>
            <w:gridSpan w:val="4"/>
            <w:tcBorders>
              <w:top w:val="single" w:sz="4" w:space="0" w:color="000000"/>
              <w:left w:val="nil"/>
              <w:bottom w:val="nil"/>
              <w:right w:val="nil"/>
            </w:tcBorders>
            <w:tcMar>
              <w:top w:w="128" w:type="dxa"/>
              <w:left w:w="43" w:type="dxa"/>
              <w:bottom w:w="43" w:type="dxa"/>
              <w:right w:w="43" w:type="dxa"/>
            </w:tcMar>
            <w:vAlign w:val="bottom"/>
          </w:tcPr>
          <w:p w14:paraId="57F3D5DD" w14:textId="77777777" w:rsidR="006865A6" w:rsidRPr="00A77A7E" w:rsidRDefault="006865A6" w:rsidP="008A0ED8">
            <w:pPr>
              <w:rPr>
                <w:sz w:val="21"/>
              </w:rPr>
            </w:pPr>
            <w:r w:rsidRPr="00A77A7E">
              <w:rPr>
                <w:rStyle w:val="halvfet0"/>
                <w:sz w:val="21"/>
              </w:rPr>
              <w:t>Kapittel 61 Klær og tilbehør til klær, av trikotasje</w:t>
            </w:r>
          </w:p>
        </w:tc>
      </w:tr>
      <w:tr w:rsidR="006865A6" w:rsidRPr="00A77A7E" w14:paraId="5BB15467" w14:textId="77777777" w:rsidTr="008A0ED8">
        <w:trPr>
          <w:trHeight w:val="880"/>
        </w:trPr>
        <w:tc>
          <w:tcPr>
            <w:tcW w:w="0" w:type="auto"/>
            <w:tcBorders>
              <w:top w:val="nil"/>
              <w:left w:val="nil"/>
              <w:bottom w:val="nil"/>
              <w:right w:val="nil"/>
            </w:tcBorders>
            <w:tcMar>
              <w:top w:w="128" w:type="dxa"/>
              <w:left w:w="43" w:type="dxa"/>
              <w:bottom w:w="43" w:type="dxa"/>
              <w:right w:w="43" w:type="dxa"/>
            </w:tcMar>
          </w:tcPr>
          <w:p w14:paraId="4CA0E2C7" w14:textId="77777777" w:rsidR="006865A6" w:rsidRPr="00A77A7E" w:rsidRDefault="006865A6" w:rsidP="00DC78D5">
            <w:pPr>
              <w:rPr>
                <w:sz w:val="21"/>
              </w:rPr>
            </w:pPr>
            <w:r w:rsidRPr="00A77A7E">
              <w:rPr>
                <w:sz w:val="21"/>
              </w:rPr>
              <w:t>61.01</w:t>
            </w:r>
          </w:p>
        </w:tc>
        <w:tc>
          <w:tcPr>
            <w:tcW w:w="0" w:type="auto"/>
            <w:tcBorders>
              <w:top w:val="nil"/>
              <w:left w:val="nil"/>
              <w:bottom w:val="nil"/>
              <w:right w:val="nil"/>
            </w:tcBorders>
            <w:tcMar>
              <w:top w:w="128" w:type="dxa"/>
              <w:left w:w="43" w:type="dxa"/>
              <w:bottom w:w="43" w:type="dxa"/>
              <w:right w:w="43" w:type="dxa"/>
            </w:tcMar>
            <w:vAlign w:val="bottom"/>
          </w:tcPr>
          <w:p w14:paraId="5328C9E1" w14:textId="77777777" w:rsidR="006865A6" w:rsidRPr="00A77A7E" w:rsidRDefault="006865A6" w:rsidP="008A0ED8">
            <w:pPr>
              <w:rPr>
                <w:sz w:val="21"/>
              </w:rPr>
            </w:pPr>
            <w:r w:rsidRPr="00A77A7E">
              <w:rPr>
                <w:sz w:val="21"/>
              </w:rPr>
              <w:t>Ytterfrakker, kjørefrakker, kapper, anorakker (herunder skijakker), vindjakker og liknende varer av trikotasje, for herrer eller gutter, unntatt varer som hører under posisjon 61.03.</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ED5918E" w14:textId="77777777" w:rsidR="006865A6" w:rsidRPr="00A77A7E" w:rsidRDefault="006865A6" w:rsidP="00DC78D5">
            <w:pPr>
              <w:jc w:val="right"/>
              <w:rPr>
                <w:sz w:val="21"/>
              </w:rPr>
            </w:pPr>
            <w:r w:rsidRPr="00A77A7E">
              <w:rPr>
                <w:sz w:val="21"/>
              </w:rPr>
              <w:t>10,7 </w:t>
            </w:r>
          </w:p>
        </w:tc>
        <w:tc>
          <w:tcPr>
            <w:tcW w:w="0" w:type="auto"/>
            <w:tcBorders>
              <w:top w:val="nil"/>
              <w:left w:val="nil"/>
              <w:bottom w:val="nil"/>
              <w:right w:val="nil"/>
            </w:tcBorders>
            <w:tcMar>
              <w:top w:w="128" w:type="dxa"/>
              <w:left w:w="43" w:type="dxa"/>
              <w:bottom w:w="43" w:type="dxa"/>
              <w:right w:w="43" w:type="dxa"/>
            </w:tcMar>
            <w:vAlign w:val="bottom"/>
          </w:tcPr>
          <w:p w14:paraId="423DE61A" w14:textId="77777777" w:rsidR="006865A6" w:rsidRPr="00A77A7E" w:rsidRDefault="006865A6" w:rsidP="00DC78D5">
            <w:pPr>
              <w:jc w:val="right"/>
              <w:rPr>
                <w:sz w:val="21"/>
              </w:rPr>
            </w:pPr>
            <w:r w:rsidRPr="00A77A7E">
              <w:rPr>
                <w:sz w:val="21"/>
              </w:rPr>
              <w:t>5 </w:t>
            </w:r>
          </w:p>
        </w:tc>
      </w:tr>
      <w:tr w:rsidR="006865A6" w:rsidRPr="00A77A7E" w14:paraId="63D2F1D9" w14:textId="77777777" w:rsidTr="008A0ED8">
        <w:trPr>
          <w:trHeight w:val="880"/>
        </w:trPr>
        <w:tc>
          <w:tcPr>
            <w:tcW w:w="0" w:type="auto"/>
            <w:tcBorders>
              <w:top w:val="nil"/>
              <w:left w:val="nil"/>
              <w:bottom w:val="nil"/>
              <w:right w:val="nil"/>
            </w:tcBorders>
            <w:tcMar>
              <w:top w:w="128" w:type="dxa"/>
              <w:left w:w="43" w:type="dxa"/>
              <w:bottom w:w="43" w:type="dxa"/>
              <w:right w:w="43" w:type="dxa"/>
            </w:tcMar>
          </w:tcPr>
          <w:p w14:paraId="3CFFCEE8" w14:textId="77777777" w:rsidR="006865A6" w:rsidRPr="00A77A7E" w:rsidRDefault="006865A6" w:rsidP="00DC78D5">
            <w:pPr>
              <w:rPr>
                <w:sz w:val="21"/>
              </w:rPr>
            </w:pPr>
            <w:r w:rsidRPr="00A77A7E">
              <w:rPr>
                <w:sz w:val="21"/>
              </w:rPr>
              <w:lastRenderedPageBreak/>
              <w:t>61.02</w:t>
            </w:r>
          </w:p>
        </w:tc>
        <w:tc>
          <w:tcPr>
            <w:tcW w:w="0" w:type="auto"/>
            <w:tcBorders>
              <w:top w:val="nil"/>
              <w:left w:val="nil"/>
              <w:bottom w:val="nil"/>
              <w:right w:val="nil"/>
            </w:tcBorders>
            <w:tcMar>
              <w:top w:w="128" w:type="dxa"/>
              <w:left w:w="43" w:type="dxa"/>
              <w:bottom w:w="43" w:type="dxa"/>
              <w:right w:w="43" w:type="dxa"/>
            </w:tcMar>
            <w:vAlign w:val="bottom"/>
          </w:tcPr>
          <w:p w14:paraId="3CB16BCE" w14:textId="77777777" w:rsidR="006865A6" w:rsidRPr="00A77A7E" w:rsidRDefault="006865A6" w:rsidP="008A0ED8">
            <w:pPr>
              <w:rPr>
                <w:sz w:val="21"/>
              </w:rPr>
            </w:pPr>
            <w:r w:rsidRPr="00A77A7E">
              <w:rPr>
                <w:sz w:val="21"/>
              </w:rPr>
              <w:t>Ytterfrakker, kjørefrakker, kåper, kapper, anorakker (herunder skijakker), vindjakker og liknende varer av trikotasje, for damer eller piker, unntatt varer som hører under posisjon 61.04.</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D818949" w14:textId="77777777" w:rsidR="006865A6" w:rsidRPr="00A77A7E" w:rsidRDefault="006865A6" w:rsidP="00DC78D5">
            <w:pPr>
              <w:jc w:val="right"/>
              <w:rPr>
                <w:sz w:val="21"/>
              </w:rPr>
            </w:pPr>
            <w:r w:rsidRPr="00A77A7E">
              <w:rPr>
                <w:sz w:val="21"/>
              </w:rPr>
              <w:t>10,7 </w:t>
            </w:r>
          </w:p>
        </w:tc>
        <w:tc>
          <w:tcPr>
            <w:tcW w:w="0" w:type="auto"/>
            <w:tcBorders>
              <w:top w:val="nil"/>
              <w:left w:val="nil"/>
              <w:bottom w:val="nil"/>
              <w:right w:val="nil"/>
            </w:tcBorders>
            <w:tcMar>
              <w:top w:w="128" w:type="dxa"/>
              <w:left w:w="43" w:type="dxa"/>
              <w:bottom w:w="43" w:type="dxa"/>
              <w:right w:w="43" w:type="dxa"/>
            </w:tcMar>
            <w:vAlign w:val="bottom"/>
          </w:tcPr>
          <w:p w14:paraId="6D7CB259" w14:textId="77777777" w:rsidR="006865A6" w:rsidRPr="00A77A7E" w:rsidRDefault="006865A6" w:rsidP="00DC78D5">
            <w:pPr>
              <w:jc w:val="right"/>
              <w:rPr>
                <w:sz w:val="21"/>
              </w:rPr>
            </w:pPr>
            <w:r w:rsidRPr="00A77A7E">
              <w:rPr>
                <w:sz w:val="21"/>
              </w:rPr>
              <w:t>5 </w:t>
            </w:r>
          </w:p>
        </w:tc>
      </w:tr>
      <w:tr w:rsidR="006865A6" w:rsidRPr="00A77A7E" w14:paraId="7A8BAD8A" w14:textId="77777777" w:rsidTr="008A0ED8">
        <w:trPr>
          <w:trHeight w:val="880"/>
        </w:trPr>
        <w:tc>
          <w:tcPr>
            <w:tcW w:w="0" w:type="auto"/>
            <w:tcBorders>
              <w:top w:val="nil"/>
              <w:left w:val="nil"/>
              <w:bottom w:val="nil"/>
              <w:right w:val="nil"/>
            </w:tcBorders>
            <w:tcMar>
              <w:top w:w="128" w:type="dxa"/>
              <w:left w:w="43" w:type="dxa"/>
              <w:bottom w:w="43" w:type="dxa"/>
              <w:right w:w="43" w:type="dxa"/>
            </w:tcMar>
          </w:tcPr>
          <w:p w14:paraId="2E94F2DE" w14:textId="77777777" w:rsidR="006865A6" w:rsidRPr="00A77A7E" w:rsidRDefault="006865A6" w:rsidP="00DC78D5">
            <w:pPr>
              <w:rPr>
                <w:sz w:val="21"/>
              </w:rPr>
            </w:pPr>
            <w:r w:rsidRPr="00A77A7E">
              <w:rPr>
                <w:sz w:val="21"/>
              </w:rPr>
              <w:t>61.03</w:t>
            </w:r>
          </w:p>
        </w:tc>
        <w:tc>
          <w:tcPr>
            <w:tcW w:w="0" w:type="auto"/>
            <w:tcBorders>
              <w:top w:val="nil"/>
              <w:left w:val="nil"/>
              <w:bottom w:val="nil"/>
              <w:right w:val="nil"/>
            </w:tcBorders>
            <w:tcMar>
              <w:top w:w="128" w:type="dxa"/>
              <w:left w:w="43" w:type="dxa"/>
              <w:bottom w:w="43" w:type="dxa"/>
              <w:right w:w="43" w:type="dxa"/>
            </w:tcMar>
            <w:vAlign w:val="bottom"/>
          </w:tcPr>
          <w:p w14:paraId="2335EABE" w14:textId="77777777" w:rsidR="006865A6" w:rsidRPr="00A77A7E" w:rsidRDefault="006865A6" w:rsidP="008A0ED8">
            <w:pPr>
              <w:rPr>
                <w:sz w:val="21"/>
              </w:rPr>
            </w:pPr>
            <w:r w:rsidRPr="00A77A7E">
              <w:rPr>
                <w:sz w:val="21"/>
              </w:rPr>
              <w:t>Dresser, ensembler, jakker, blazere, bukser, også med frontstykke og seler, knebukser og shorts (unntatt badebukser), av trikotasje, for herrer eller gutter.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67B486C" w14:textId="77777777" w:rsidR="006865A6" w:rsidRPr="00A77A7E" w:rsidRDefault="006865A6" w:rsidP="00DC78D5">
            <w:pPr>
              <w:jc w:val="right"/>
              <w:rPr>
                <w:sz w:val="21"/>
              </w:rPr>
            </w:pPr>
            <w:r w:rsidRPr="00A77A7E">
              <w:rPr>
                <w:sz w:val="21"/>
              </w:rPr>
              <w:t>10,7 </w:t>
            </w:r>
          </w:p>
        </w:tc>
        <w:tc>
          <w:tcPr>
            <w:tcW w:w="0" w:type="auto"/>
            <w:tcBorders>
              <w:top w:val="nil"/>
              <w:left w:val="nil"/>
              <w:bottom w:val="nil"/>
              <w:right w:val="nil"/>
            </w:tcBorders>
            <w:tcMar>
              <w:top w:w="128" w:type="dxa"/>
              <w:left w:w="43" w:type="dxa"/>
              <w:bottom w:w="43" w:type="dxa"/>
              <w:right w:w="43" w:type="dxa"/>
            </w:tcMar>
            <w:vAlign w:val="bottom"/>
          </w:tcPr>
          <w:p w14:paraId="2296496D" w14:textId="77777777" w:rsidR="006865A6" w:rsidRPr="00A77A7E" w:rsidRDefault="006865A6" w:rsidP="00DC78D5">
            <w:pPr>
              <w:jc w:val="right"/>
              <w:rPr>
                <w:sz w:val="21"/>
              </w:rPr>
            </w:pPr>
            <w:r w:rsidRPr="00A77A7E">
              <w:rPr>
                <w:sz w:val="21"/>
              </w:rPr>
              <w:t>5 </w:t>
            </w:r>
          </w:p>
        </w:tc>
      </w:tr>
      <w:tr w:rsidR="006865A6" w:rsidRPr="00A77A7E" w14:paraId="7F2CD5B4" w14:textId="77777777" w:rsidTr="008A0ED8">
        <w:trPr>
          <w:trHeight w:val="880"/>
        </w:trPr>
        <w:tc>
          <w:tcPr>
            <w:tcW w:w="0" w:type="auto"/>
            <w:tcBorders>
              <w:top w:val="nil"/>
              <w:left w:val="nil"/>
              <w:bottom w:val="nil"/>
              <w:right w:val="nil"/>
            </w:tcBorders>
            <w:tcMar>
              <w:top w:w="128" w:type="dxa"/>
              <w:left w:w="43" w:type="dxa"/>
              <w:bottom w:w="43" w:type="dxa"/>
              <w:right w:w="43" w:type="dxa"/>
            </w:tcMar>
          </w:tcPr>
          <w:p w14:paraId="5B8D8A42" w14:textId="77777777" w:rsidR="006865A6" w:rsidRPr="00A77A7E" w:rsidRDefault="006865A6" w:rsidP="00DC78D5">
            <w:pPr>
              <w:rPr>
                <w:sz w:val="21"/>
              </w:rPr>
            </w:pPr>
            <w:r w:rsidRPr="00A77A7E">
              <w:rPr>
                <w:sz w:val="21"/>
              </w:rPr>
              <w:t>61.04</w:t>
            </w:r>
          </w:p>
        </w:tc>
        <w:tc>
          <w:tcPr>
            <w:tcW w:w="0" w:type="auto"/>
            <w:tcBorders>
              <w:top w:val="nil"/>
              <w:left w:val="nil"/>
              <w:bottom w:val="nil"/>
              <w:right w:val="nil"/>
            </w:tcBorders>
            <w:tcMar>
              <w:top w:w="128" w:type="dxa"/>
              <w:left w:w="43" w:type="dxa"/>
              <w:bottom w:w="43" w:type="dxa"/>
              <w:right w:w="43" w:type="dxa"/>
            </w:tcMar>
            <w:vAlign w:val="bottom"/>
          </w:tcPr>
          <w:p w14:paraId="5FFDDB05" w14:textId="77777777" w:rsidR="006865A6" w:rsidRPr="00A77A7E" w:rsidRDefault="006865A6" w:rsidP="008A0ED8">
            <w:pPr>
              <w:rPr>
                <w:sz w:val="21"/>
              </w:rPr>
            </w:pPr>
            <w:r w:rsidRPr="00A77A7E">
              <w:rPr>
                <w:sz w:val="21"/>
              </w:rPr>
              <w:t>Drakter, ensembler, jakker, blazere, kjoler, skjørt, bukseskjørt, bukser, også med frontstykke og seler, knebukser og shorts (unntatt badedrakter), av trikotasje, for damer eller piker.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8C82EE0" w14:textId="77777777" w:rsidR="006865A6" w:rsidRPr="00A77A7E" w:rsidRDefault="006865A6" w:rsidP="00DC78D5">
            <w:pPr>
              <w:jc w:val="right"/>
              <w:rPr>
                <w:sz w:val="21"/>
              </w:rPr>
            </w:pPr>
            <w:r w:rsidRPr="00A77A7E">
              <w:rPr>
                <w:sz w:val="21"/>
              </w:rPr>
              <w:t>10,7 </w:t>
            </w:r>
          </w:p>
        </w:tc>
        <w:tc>
          <w:tcPr>
            <w:tcW w:w="0" w:type="auto"/>
            <w:tcBorders>
              <w:top w:val="nil"/>
              <w:left w:val="nil"/>
              <w:bottom w:val="nil"/>
              <w:right w:val="nil"/>
            </w:tcBorders>
            <w:tcMar>
              <w:top w:w="128" w:type="dxa"/>
              <w:left w:w="43" w:type="dxa"/>
              <w:bottom w:w="43" w:type="dxa"/>
              <w:right w:w="43" w:type="dxa"/>
            </w:tcMar>
            <w:vAlign w:val="bottom"/>
          </w:tcPr>
          <w:p w14:paraId="22BB1BF9" w14:textId="77777777" w:rsidR="006865A6" w:rsidRPr="00A77A7E" w:rsidRDefault="006865A6" w:rsidP="00DC78D5">
            <w:pPr>
              <w:jc w:val="right"/>
              <w:rPr>
                <w:sz w:val="21"/>
              </w:rPr>
            </w:pPr>
            <w:r w:rsidRPr="00A77A7E">
              <w:rPr>
                <w:sz w:val="21"/>
              </w:rPr>
              <w:t>5 </w:t>
            </w:r>
          </w:p>
        </w:tc>
      </w:tr>
      <w:tr w:rsidR="006865A6" w:rsidRPr="00A77A7E" w14:paraId="7A8F25E5"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760F47B5" w14:textId="77777777" w:rsidR="006865A6" w:rsidRPr="00A77A7E" w:rsidRDefault="006865A6" w:rsidP="00DC78D5">
            <w:pPr>
              <w:rPr>
                <w:sz w:val="21"/>
              </w:rPr>
            </w:pPr>
            <w:r w:rsidRPr="00A77A7E">
              <w:rPr>
                <w:sz w:val="21"/>
              </w:rPr>
              <w:t>61.05</w:t>
            </w:r>
          </w:p>
        </w:tc>
        <w:tc>
          <w:tcPr>
            <w:tcW w:w="0" w:type="auto"/>
            <w:tcBorders>
              <w:top w:val="nil"/>
              <w:left w:val="nil"/>
              <w:bottom w:val="nil"/>
              <w:right w:val="nil"/>
            </w:tcBorders>
            <w:tcMar>
              <w:top w:w="128" w:type="dxa"/>
              <w:left w:w="43" w:type="dxa"/>
              <w:bottom w:w="43" w:type="dxa"/>
              <w:right w:w="43" w:type="dxa"/>
            </w:tcMar>
            <w:vAlign w:val="bottom"/>
          </w:tcPr>
          <w:p w14:paraId="433EEB8E" w14:textId="77777777" w:rsidR="006865A6" w:rsidRPr="00A77A7E" w:rsidRDefault="006865A6" w:rsidP="008A0ED8">
            <w:pPr>
              <w:rPr>
                <w:sz w:val="21"/>
              </w:rPr>
            </w:pPr>
            <w:r w:rsidRPr="00A77A7E">
              <w:rPr>
                <w:sz w:val="21"/>
              </w:rPr>
              <w:t>Skjorter av trikotasje, for herrer eller gutter.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FDF89B7" w14:textId="77777777" w:rsidR="006865A6" w:rsidRPr="00A77A7E" w:rsidRDefault="006865A6" w:rsidP="00DC78D5">
            <w:pPr>
              <w:jc w:val="right"/>
              <w:rPr>
                <w:sz w:val="21"/>
              </w:rPr>
            </w:pPr>
            <w:r w:rsidRPr="00A77A7E">
              <w:rPr>
                <w:sz w:val="21"/>
              </w:rPr>
              <w:t>10,7 </w:t>
            </w:r>
          </w:p>
        </w:tc>
        <w:tc>
          <w:tcPr>
            <w:tcW w:w="0" w:type="auto"/>
            <w:tcBorders>
              <w:top w:val="nil"/>
              <w:left w:val="nil"/>
              <w:bottom w:val="nil"/>
              <w:right w:val="nil"/>
            </w:tcBorders>
            <w:tcMar>
              <w:top w:w="128" w:type="dxa"/>
              <w:left w:w="43" w:type="dxa"/>
              <w:bottom w:w="43" w:type="dxa"/>
              <w:right w:w="43" w:type="dxa"/>
            </w:tcMar>
            <w:vAlign w:val="bottom"/>
          </w:tcPr>
          <w:p w14:paraId="1DB3173C" w14:textId="77777777" w:rsidR="006865A6" w:rsidRPr="00A77A7E" w:rsidRDefault="006865A6" w:rsidP="00DC78D5">
            <w:pPr>
              <w:jc w:val="right"/>
              <w:rPr>
                <w:sz w:val="21"/>
              </w:rPr>
            </w:pPr>
            <w:r w:rsidRPr="00A77A7E">
              <w:rPr>
                <w:sz w:val="21"/>
              </w:rPr>
              <w:t>5 </w:t>
            </w:r>
          </w:p>
        </w:tc>
      </w:tr>
      <w:tr w:rsidR="006865A6" w:rsidRPr="00A77A7E" w14:paraId="36FF1BD0" w14:textId="77777777" w:rsidTr="008A0ED8">
        <w:trPr>
          <w:trHeight w:val="640"/>
        </w:trPr>
        <w:tc>
          <w:tcPr>
            <w:tcW w:w="0" w:type="auto"/>
            <w:tcBorders>
              <w:top w:val="nil"/>
              <w:left w:val="nil"/>
              <w:bottom w:val="nil"/>
              <w:right w:val="nil"/>
            </w:tcBorders>
            <w:tcMar>
              <w:top w:w="128" w:type="dxa"/>
              <w:left w:w="43" w:type="dxa"/>
              <w:bottom w:w="43" w:type="dxa"/>
              <w:right w:w="43" w:type="dxa"/>
            </w:tcMar>
          </w:tcPr>
          <w:p w14:paraId="60ADBEDF" w14:textId="77777777" w:rsidR="006865A6" w:rsidRPr="00A77A7E" w:rsidRDefault="006865A6" w:rsidP="00DC78D5">
            <w:pPr>
              <w:rPr>
                <w:sz w:val="21"/>
              </w:rPr>
            </w:pPr>
            <w:r w:rsidRPr="00A77A7E">
              <w:rPr>
                <w:sz w:val="21"/>
              </w:rPr>
              <w:t>61.06</w:t>
            </w:r>
          </w:p>
        </w:tc>
        <w:tc>
          <w:tcPr>
            <w:tcW w:w="0" w:type="auto"/>
            <w:tcBorders>
              <w:top w:val="nil"/>
              <w:left w:val="nil"/>
              <w:bottom w:val="nil"/>
              <w:right w:val="nil"/>
            </w:tcBorders>
            <w:tcMar>
              <w:top w:w="128" w:type="dxa"/>
              <w:left w:w="43" w:type="dxa"/>
              <w:bottom w:w="43" w:type="dxa"/>
              <w:right w:w="43" w:type="dxa"/>
            </w:tcMar>
            <w:vAlign w:val="bottom"/>
          </w:tcPr>
          <w:p w14:paraId="04805472" w14:textId="77777777" w:rsidR="006865A6" w:rsidRPr="00A77A7E" w:rsidRDefault="006865A6" w:rsidP="008A0ED8">
            <w:pPr>
              <w:rPr>
                <w:sz w:val="21"/>
              </w:rPr>
            </w:pPr>
            <w:r w:rsidRPr="00A77A7E">
              <w:rPr>
                <w:sz w:val="21"/>
              </w:rPr>
              <w:t xml:space="preserve">Bluser, skjorter og skjortebluser av trikotasje, for damer </w:t>
            </w:r>
            <w:r w:rsidRPr="00A77A7E">
              <w:rPr>
                <w:sz w:val="21"/>
              </w:rPr>
              <w:br/>
              <w:t>eller piker.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4A344E50" w14:textId="77777777" w:rsidR="006865A6" w:rsidRPr="00A77A7E" w:rsidRDefault="006865A6" w:rsidP="00DC78D5">
            <w:pPr>
              <w:jc w:val="right"/>
              <w:rPr>
                <w:sz w:val="21"/>
              </w:rPr>
            </w:pPr>
            <w:r w:rsidRPr="00A77A7E">
              <w:rPr>
                <w:sz w:val="21"/>
              </w:rPr>
              <w:t>10,7 </w:t>
            </w:r>
          </w:p>
        </w:tc>
        <w:tc>
          <w:tcPr>
            <w:tcW w:w="0" w:type="auto"/>
            <w:tcBorders>
              <w:top w:val="nil"/>
              <w:left w:val="nil"/>
              <w:bottom w:val="nil"/>
              <w:right w:val="nil"/>
            </w:tcBorders>
            <w:tcMar>
              <w:top w:w="128" w:type="dxa"/>
              <w:left w:w="43" w:type="dxa"/>
              <w:bottom w:w="43" w:type="dxa"/>
              <w:right w:w="43" w:type="dxa"/>
            </w:tcMar>
            <w:vAlign w:val="bottom"/>
          </w:tcPr>
          <w:p w14:paraId="53AD360B" w14:textId="77777777" w:rsidR="006865A6" w:rsidRPr="00A77A7E" w:rsidRDefault="006865A6" w:rsidP="00DC78D5">
            <w:pPr>
              <w:jc w:val="right"/>
              <w:rPr>
                <w:sz w:val="21"/>
              </w:rPr>
            </w:pPr>
            <w:r w:rsidRPr="00A77A7E">
              <w:rPr>
                <w:sz w:val="21"/>
              </w:rPr>
              <w:t>5 </w:t>
            </w:r>
          </w:p>
        </w:tc>
      </w:tr>
      <w:tr w:rsidR="006865A6" w:rsidRPr="00A77A7E" w14:paraId="78AB8193"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73DACFE7" w14:textId="77777777" w:rsidR="006865A6" w:rsidRPr="00A77A7E" w:rsidRDefault="006865A6" w:rsidP="00DC78D5">
            <w:pPr>
              <w:rPr>
                <w:sz w:val="21"/>
              </w:rPr>
            </w:pPr>
            <w:r w:rsidRPr="00A77A7E">
              <w:rPr>
                <w:sz w:val="21"/>
              </w:rPr>
              <w:t>61.09</w:t>
            </w:r>
          </w:p>
        </w:tc>
        <w:tc>
          <w:tcPr>
            <w:tcW w:w="0" w:type="auto"/>
            <w:tcBorders>
              <w:top w:val="nil"/>
              <w:left w:val="nil"/>
              <w:bottom w:val="nil"/>
              <w:right w:val="nil"/>
            </w:tcBorders>
            <w:tcMar>
              <w:top w:w="128" w:type="dxa"/>
              <w:left w:w="43" w:type="dxa"/>
              <w:bottom w:w="43" w:type="dxa"/>
              <w:right w:w="43" w:type="dxa"/>
            </w:tcMar>
            <w:vAlign w:val="bottom"/>
          </w:tcPr>
          <w:p w14:paraId="2C66CCDA" w14:textId="77777777" w:rsidR="006865A6" w:rsidRPr="00A77A7E" w:rsidRDefault="006865A6" w:rsidP="008A0ED8">
            <w:pPr>
              <w:rPr>
                <w:sz w:val="21"/>
              </w:rPr>
            </w:pPr>
            <w:r w:rsidRPr="00A77A7E">
              <w:rPr>
                <w:sz w:val="21"/>
              </w:rPr>
              <w:t>T-skjorter, singleter og andre undertrøyer, av trikotasje.</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ECD8B74" w14:textId="77777777" w:rsidR="006865A6" w:rsidRPr="00A77A7E" w:rsidRDefault="006865A6" w:rsidP="00DC78D5">
            <w:pPr>
              <w:jc w:val="right"/>
              <w:rPr>
                <w:sz w:val="21"/>
              </w:rPr>
            </w:pPr>
            <w:r w:rsidRPr="00A77A7E">
              <w:rPr>
                <w:sz w:val="21"/>
              </w:rPr>
              <w:t>10,7 </w:t>
            </w:r>
          </w:p>
        </w:tc>
        <w:tc>
          <w:tcPr>
            <w:tcW w:w="0" w:type="auto"/>
            <w:tcBorders>
              <w:top w:val="nil"/>
              <w:left w:val="nil"/>
              <w:bottom w:val="nil"/>
              <w:right w:val="nil"/>
            </w:tcBorders>
            <w:tcMar>
              <w:top w:w="128" w:type="dxa"/>
              <w:left w:w="43" w:type="dxa"/>
              <w:bottom w:w="43" w:type="dxa"/>
              <w:right w:w="43" w:type="dxa"/>
            </w:tcMar>
            <w:vAlign w:val="bottom"/>
          </w:tcPr>
          <w:p w14:paraId="2E6BCD30" w14:textId="77777777" w:rsidR="006865A6" w:rsidRPr="00A77A7E" w:rsidRDefault="006865A6" w:rsidP="00DC78D5">
            <w:pPr>
              <w:jc w:val="right"/>
              <w:rPr>
                <w:sz w:val="21"/>
              </w:rPr>
            </w:pPr>
            <w:r w:rsidRPr="00A77A7E">
              <w:rPr>
                <w:sz w:val="21"/>
              </w:rPr>
              <w:t>5 </w:t>
            </w:r>
          </w:p>
        </w:tc>
      </w:tr>
      <w:tr w:rsidR="006865A6" w:rsidRPr="00A77A7E" w14:paraId="50C2C682" w14:textId="77777777" w:rsidTr="008A0ED8">
        <w:trPr>
          <w:trHeight w:val="640"/>
        </w:trPr>
        <w:tc>
          <w:tcPr>
            <w:tcW w:w="0" w:type="auto"/>
            <w:tcBorders>
              <w:top w:val="nil"/>
              <w:left w:val="nil"/>
              <w:bottom w:val="nil"/>
              <w:right w:val="nil"/>
            </w:tcBorders>
            <w:tcMar>
              <w:top w:w="128" w:type="dxa"/>
              <w:left w:w="43" w:type="dxa"/>
              <w:bottom w:w="43" w:type="dxa"/>
              <w:right w:w="43" w:type="dxa"/>
            </w:tcMar>
          </w:tcPr>
          <w:p w14:paraId="6696EE1E" w14:textId="77777777" w:rsidR="006865A6" w:rsidRPr="00A77A7E" w:rsidRDefault="006865A6" w:rsidP="00DC78D5">
            <w:pPr>
              <w:rPr>
                <w:sz w:val="21"/>
              </w:rPr>
            </w:pPr>
            <w:r w:rsidRPr="00A77A7E">
              <w:rPr>
                <w:sz w:val="21"/>
              </w:rPr>
              <w:t>61.10</w:t>
            </w:r>
          </w:p>
        </w:tc>
        <w:tc>
          <w:tcPr>
            <w:tcW w:w="0" w:type="auto"/>
            <w:tcBorders>
              <w:top w:val="nil"/>
              <w:left w:val="nil"/>
              <w:bottom w:val="nil"/>
              <w:right w:val="nil"/>
            </w:tcBorders>
            <w:tcMar>
              <w:top w:w="128" w:type="dxa"/>
              <w:left w:w="43" w:type="dxa"/>
              <w:bottom w:w="43" w:type="dxa"/>
              <w:right w:w="43" w:type="dxa"/>
            </w:tcMar>
            <w:vAlign w:val="bottom"/>
          </w:tcPr>
          <w:p w14:paraId="4739EFB5" w14:textId="77777777" w:rsidR="006865A6" w:rsidRPr="00A77A7E" w:rsidRDefault="006865A6" w:rsidP="008A0ED8">
            <w:pPr>
              <w:rPr>
                <w:sz w:val="21"/>
              </w:rPr>
            </w:pPr>
            <w:r w:rsidRPr="00A77A7E">
              <w:rPr>
                <w:sz w:val="21"/>
              </w:rPr>
              <w:t>Gensere, jumpere, pullovere, cardigans, vester og liknende varer, av trikotasje.</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14ADC16E" w14:textId="77777777" w:rsidR="006865A6" w:rsidRPr="00A77A7E" w:rsidRDefault="006865A6" w:rsidP="00DC78D5">
            <w:pPr>
              <w:jc w:val="right"/>
              <w:rPr>
                <w:sz w:val="21"/>
              </w:rPr>
            </w:pPr>
            <w:r w:rsidRPr="00A77A7E">
              <w:rPr>
                <w:sz w:val="21"/>
              </w:rPr>
              <w:t>10,7 </w:t>
            </w:r>
          </w:p>
        </w:tc>
        <w:tc>
          <w:tcPr>
            <w:tcW w:w="0" w:type="auto"/>
            <w:tcBorders>
              <w:top w:val="nil"/>
              <w:left w:val="nil"/>
              <w:bottom w:val="nil"/>
              <w:right w:val="nil"/>
            </w:tcBorders>
            <w:tcMar>
              <w:top w:w="128" w:type="dxa"/>
              <w:left w:w="43" w:type="dxa"/>
              <w:bottom w:w="43" w:type="dxa"/>
              <w:right w:w="43" w:type="dxa"/>
            </w:tcMar>
            <w:vAlign w:val="bottom"/>
          </w:tcPr>
          <w:p w14:paraId="68E26828" w14:textId="77777777" w:rsidR="006865A6" w:rsidRPr="00A77A7E" w:rsidRDefault="006865A6" w:rsidP="00DC78D5">
            <w:pPr>
              <w:jc w:val="right"/>
              <w:rPr>
                <w:sz w:val="21"/>
              </w:rPr>
            </w:pPr>
            <w:r w:rsidRPr="00A77A7E">
              <w:rPr>
                <w:sz w:val="21"/>
              </w:rPr>
              <w:t>5 </w:t>
            </w:r>
          </w:p>
        </w:tc>
      </w:tr>
      <w:tr w:rsidR="006865A6" w:rsidRPr="00A77A7E" w14:paraId="22353856"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5B464C5B" w14:textId="77777777" w:rsidR="006865A6" w:rsidRPr="00A77A7E" w:rsidRDefault="006865A6" w:rsidP="00DC78D5">
            <w:pPr>
              <w:rPr>
                <w:sz w:val="21"/>
              </w:rPr>
            </w:pPr>
            <w:r w:rsidRPr="00A77A7E">
              <w:rPr>
                <w:sz w:val="21"/>
              </w:rPr>
              <w:t>61.11</w:t>
            </w:r>
          </w:p>
        </w:tc>
        <w:tc>
          <w:tcPr>
            <w:tcW w:w="0" w:type="auto"/>
            <w:tcBorders>
              <w:top w:val="nil"/>
              <w:left w:val="nil"/>
              <w:bottom w:val="nil"/>
              <w:right w:val="nil"/>
            </w:tcBorders>
            <w:tcMar>
              <w:top w:w="128" w:type="dxa"/>
              <w:left w:w="43" w:type="dxa"/>
              <w:bottom w:w="43" w:type="dxa"/>
              <w:right w:w="43" w:type="dxa"/>
            </w:tcMar>
            <w:vAlign w:val="bottom"/>
          </w:tcPr>
          <w:p w14:paraId="32EC24D0" w14:textId="77777777" w:rsidR="006865A6" w:rsidRPr="00A77A7E" w:rsidRDefault="006865A6" w:rsidP="008A0ED8">
            <w:pPr>
              <w:rPr>
                <w:sz w:val="21"/>
              </w:rPr>
            </w:pPr>
            <w:r w:rsidRPr="00A77A7E">
              <w:rPr>
                <w:sz w:val="21"/>
              </w:rPr>
              <w:t>Babyklær og tilbehør dertil, av trikotasje.</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84D0CAA" w14:textId="77777777" w:rsidR="006865A6" w:rsidRPr="00A77A7E" w:rsidRDefault="006865A6" w:rsidP="00DC78D5">
            <w:pPr>
              <w:jc w:val="right"/>
              <w:rPr>
                <w:sz w:val="21"/>
              </w:rPr>
            </w:pPr>
            <w:r w:rsidRPr="00A77A7E">
              <w:rPr>
                <w:sz w:val="21"/>
              </w:rPr>
              <w:t>5,6 </w:t>
            </w:r>
          </w:p>
        </w:tc>
        <w:tc>
          <w:tcPr>
            <w:tcW w:w="0" w:type="auto"/>
            <w:tcBorders>
              <w:top w:val="nil"/>
              <w:left w:val="nil"/>
              <w:bottom w:val="nil"/>
              <w:right w:val="nil"/>
            </w:tcBorders>
            <w:tcMar>
              <w:top w:w="128" w:type="dxa"/>
              <w:left w:w="43" w:type="dxa"/>
              <w:bottom w:w="43" w:type="dxa"/>
              <w:right w:w="43" w:type="dxa"/>
            </w:tcMar>
            <w:vAlign w:val="bottom"/>
          </w:tcPr>
          <w:p w14:paraId="2EEBAC14" w14:textId="77777777" w:rsidR="006865A6" w:rsidRPr="00A77A7E" w:rsidRDefault="006865A6" w:rsidP="00DC78D5">
            <w:pPr>
              <w:jc w:val="right"/>
              <w:rPr>
                <w:sz w:val="21"/>
              </w:rPr>
            </w:pPr>
            <w:r w:rsidRPr="00A77A7E">
              <w:rPr>
                <w:sz w:val="21"/>
              </w:rPr>
              <w:t>5 </w:t>
            </w:r>
          </w:p>
        </w:tc>
      </w:tr>
      <w:tr w:rsidR="006865A6" w:rsidRPr="00A77A7E" w14:paraId="3B77A0D2" w14:textId="77777777" w:rsidTr="008A0ED8">
        <w:trPr>
          <w:trHeight w:val="640"/>
        </w:trPr>
        <w:tc>
          <w:tcPr>
            <w:tcW w:w="0" w:type="auto"/>
            <w:tcBorders>
              <w:top w:val="nil"/>
              <w:left w:val="nil"/>
              <w:bottom w:val="nil"/>
              <w:right w:val="nil"/>
            </w:tcBorders>
            <w:tcMar>
              <w:top w:w="128" w:type="dxa"/>
              <w:left w:w="43" w:type="dxa"/>
              <w:bottom w:w="43" w:type="dxa"/>
              <w:right w:w="43" w:type="dxa"/>
            </w:tcMar>
          </w:tcPr>
          <w:p w14:paraId="6EBEF024" w14:textId="77777777" w:rsidR="006865A6" w:rsidRPr="00A77A7E" w:rsidRDefault="006865A6" w:rsidP="00DC78D5">
            <w:pPr>
              <w:rPr>
                <w:sz w:val="21"/>
              </w:rPr>
            </w:pPr>
            <w:r w:rsidRPr="00A77A7E">
              <w:rPr>
                <w:sz w:val="21"/>
              </w:rPr>
              <w:t>61.12</w:t>
            </w:r>
          </w:p>
        </w:tc>
        <w:tc>
          <w:tcPr>
            <w:tcW w:w="0" w:type="auto"/>
            <w:tcBorders>
              <w:top w:val="nil"/>
              <w:left w:val="nil"/>
              <w:bottom w:val="nil"/>
              <w:right w:val="nil"/>
            </w:tcBorders>
            <w:tcMar>
              <w:top w:w="128" w:type="dxa"/>
              <w:left w:w="43" w:type="dxa"/>
              <w:bottom w:w="43" w:type="dxa"/>
              <w:right w:w="43" w:type="dxa"/>
            </w:tcMar>
            <w:vAlign w:val="bottom"/>
          </w:tcPr>
          <w:p w14:paraId="2E0F780F" w14:textId="77777777" w:rsidR="006865A6" w:rsidRPr="00A77A7E" w:rsidRDefault="006865A6" w:rsidP="008A0ED8">
            <w:pPr>
              <w:rPr>
                <w:sz w:val="21"/>
              </w:rPr>
            </w:pPr>
            <w:r w:rsidRPr="00A77A7E">
              <w:rPr>
                <w:sz w:val="21"/>
              </w:rPr>
              <w:t xml:space="preserve">Treningsdrakter, skidresser, badedrakter og badebukser, </w:t>
            </w:r>
            <w:r w:rsidRPr="00A77A7E">
              <w:rPr>
                <w:sz w:val="21"/>
              </w:rPr>
              <w:br/>
              <w:t>av trikotasje.</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27DAF58" w14:textId="77777777" w:rsidR="006865A6" w:rsidRPr="00A77A7E" w:rsidRDefault="006865A6" w:rsidP="00DC78D5">
            <w:pPr>
              <w:jc w:val="right"/>
              <w:rPr>
                <w:sz w:val="21"/>
              </w:rPr>
            </w:pPr>
            <w:r w:rsidRPr="00A77A7E">
              <w:rPr>
                <w:sz w:val="21"/>
              </w:rPr>
              <w:t>5,6 </w:t>
            </w:r>
          </w:p>
        </w:tc>
        <w:tc>
          <w:tcPr>
            <w:tcW w:w="0" w:type="auto"/>
            <w:tcBorders>
              <w:top w:val="nil"/>
              <w:left w:val="nil"/>
              <w:bottom w:val="nil"/>
              <w:right w:val="nil"/>
            </w:tcBorders>
            <w:tcMar>
              <w:top w:w="128" w:type="dxa"/>
              <w:left w:w="43" w:type="dxa"/>
              <w:bottom w:w="43" w:type="dxa"/>
              <w:right w:w="43" w:type="dxa"/>
            </w:tcMar>
            <w:vAlign w:val="bottom"/>
          </w:tcPr>
          <w:p w14:paraId="4ABC78EB" w14:textId="77777777" w:rsidR="006865A6" w:rsidRPr="00A77A7E" w:rsidRDefault="006865A6" w:rsidP="00DC78D5">
            <w:pPr>
              <w:jc w:val="right"/>
              <w:rPr>
                <w:sz w:val="21"/>
              </w:rPr>
            </w:pPr>
            <w:r w:rsidRPr="00A77A7E">
              <w:rPr>
                <w:sz w:val="21"/>
              </w:rPr>
              <w:t>5 </w:t>
            </w:r>
          </w:p>
        </w:tc>
      </w:tr>
      <w:tr w:rsidR="006865A6" w:rsidRPr="00A77A7E" w14:paraId="45A7483D" w14:textId="77777777" w:rsidTr="008A0ED8">
        <w:trPr>
          <w:trHeight w:val="640"/>
        </w:trPr>
        <w:tc>
          <w:tcPr>
            <w:tcW w:w="0" w:type="auto"/>
            <w:tcBorders>
              <w:top w:val="nil"/>
              <w:left w:val="nil"/>
              <w:bottom w:val="nil"/>
              <w:right w:val="nil"/>
            </w:tcBorders>
            <w:tcMar>
              <w:top w:w="128" w:type="dxa"/>
              <w:left w:w="43" w:type="dxa"/>
              <w:bottom w:w="43" w:type="dxa"/>
              <w:right w:w="43" w:type="dxa"/>
            </w:tcMar>
          </w:tcPr>
          <w:p w14:paraId="77615CC5" w14:textId="77777777" w:rsidR="006865A6" w:rsidRPr="00A77A7E" w:rsidRDefault="006865A6" w:rsidP="00DC78D5">
            <w:pPr>
              <w:rPr>
                <w:sz w:val="21"/>
              </w:rPr>
            </w:pPr>
            <w:r w:rsidRPr="00A77A7E">
              <w:rPr>
                <w:sz w:val="21"/>
              </w:rPr>
              <w:t>61.13</w:t>
            </w:r>
          </w:p>
        </w:tc>
        <w:tc>
          <w:tcPr>
            <w:tcW w:w="0" w:type="auto"/>
            <w:tcBorders>
              <w:top w:val="nil"/>
              <w:left w:val="nil"/>
              <w:bottom w:val="nil"/>
              <w:right w:val="nil"/>
            </w:tcBorders>
            <w:tcMar>
              <w:top w:w="128" w:type="dxa"/>
              <w:left w:w="43" w:type="dxa"/>
              <w:bottom w:w="43" w:type="dxa"/>
              <w:right w:w="43" w:type="dxa"/>
            </w:tcMar>
            <w:vAlign w:val="bottom"/>
          </w:tcPr>
          <w:p w14:paraId="6D30F284" w14:textId="77777777" w:rsidR="006865A6" w:rsidRPr="00A77A7E" w:rsidRDefault="006865A6" w:rsidP="008A0ED8">
            <w:pPr>
              <w:rPr>
                <w:sz w:val="21"/>
              </w:rPr>
            </w:pPr>
            <w:r w:rsidRPr="00A77A7E">
              <w:rPr>
                <w:sz w:val="21"/>
              </w:rPr>
              <w:t>Klær framstilt av trikotasje som hører under posisjon 59.03, 59.06 eller 59.07.</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09D4A306" w14:textId="77777777" w:rsidR="006865A6" w:rsidRPr="00A77A7E" w:rsidRDefault="006865A6" w:rsidP="00DC78D5">
            <w:pPr>
              <w:jc w:val="right"/>
              <w:rPr>
                <w:sz w:val="21"/>
              </w:rPr>
            </w:pPr>
            <w:r w:rsidRPr="00A77A7E">
              <w:rPr>
                <w:sz w:val="21"/>
              </w:rPr>
              <w:t>5,9/10,7 </w:t>
            </w:r>
          </w:p>
        </w:tc>
        <w:tc>
          <w:tcPr>
            <w:tcW w:w="0" w:type="auto"/>
            <w:tcBorders>
              <w:top w:val="nil"/>
              <w:left w:val="nil"/>
              <w:bottom w:val="nil"/>
              <w:right w:val="nil"/>
            </w:tcBorders>
            <w:tcMar>
              <w:top w:w="128" w:type="dxa"/>
              <w:left w:w="43" w:type="dxa"/>
              <w:bottom w:w="43" w:type="dxa"/>
              <w:right w:w="43" w:type="dxa"/>
            </w:tcMar>
            <w:vAlign w:val="bottom"/>
          </w:tcPr>
          <w:p w14:paraId="3D7ED467" w14:textId="77777777" w:rsidR="006865A6" w:rsidRPr="00A77A7E" w:rsidRDefault="006865A6" w:rsidP="00DC78D5">
            <w:pPr>
              <w:jc w:val="right"/>
              <w:rPr>
                <w:sz w:val="21"/>
              </w:rPr>
            </w:pPr>
            <w:r w:rsidRPr="00A77A7E">
              <w:rPr>
                <w:sz w:val="21"/>
              </w:rPr>
              <w:t>5 </w:t>
            </w:r>
          </w:p>
        </w:tc>
      </w:tr>
      <w:tr w:rsidR="006865A6" w:rsidRPr="00A77A7E" w14:paraId="08137061"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3D8B1750" w14:textId="77777777" w:rsidR="006865A6" w:rsidRPr="00A77A7E" w:rsidRDefault="006865A6" w:rsidP="00DC78D5">
            <w:pPr>
              <w:rPr>
                <w:sz w:val="21"/>
              </w:rPr>
            </w:pPr>
            <w:r w:rsidRPr="00A77A7E">
              <w:rPr>
                <w:sz w:val="21"/>
              </w:rPr>
              <w:t>61.14</w:t>
            </w:r>
          </w:p>
        </w:tc>
        <w:tc>
          <w:tcPr>
            <w:tcW w:w="0" w:type="auto"/>
            <w:tcBorders>
              <w:top w:val="nil"/>
              <w:left w:val="nil"/>
              <w:bottom w:val="nil"/>
              <w:right w:val="nil"/>
            </w:tcBorders>
            <w:tcMar>
              <w:top w:w="128" w:type="dxa"/>
              <w:left w:w="43" w:type="dxa"/>
              <w:bottom w:w="43" w:type="dxa"/>
              <w:right w:w="43" w:type="dxa"/>
            </w:tcMar>
            <w:vAlign w:val="bottom"/>
          </w:tcPr>
          <w:p w14:paraId="1C0A3906" w14:textId="77777777" w:rsidR="006865A6" w:rsidRPr="00A77A7E" w:rsidRDefault="006865A6" w:rsidP="008A0ED8">
            <w:pPr>
              <w:rPr>
                <w:sz w:val="21"/>
              </w:rPr>
            </w:pPr>
            <w:r w:rsidRPr="00A77A7E">
              <w:rPr>
                <w:sz w:val="21"/>
              </w:rPr>
              <w:t>Andre klær av trikotasje.</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4F3A504E" w14:textId="77777777" w:rsidR="006865A6" w:rsidRPr="00A77A7E" w:rsidRDefault="006865A6" w:rsidP="00DC78D5">
            <w:pPr>
              <w:jc w:val="right"/>
              <w:rPr>
                <w:sz w:val="21"/>
              </w:rPr>
            </w:pPr>
            <w:r w:rsidRPr="00A77A7E">
              <w:rPr>
                <w:sz w:val="21"/>
              </w:rPr>
              <w:t>10,7 </w:t>
            </w:r>
          </w:p>
        </w:tc>
        <w:tc>
          <w:tcPr>
            <w:tcW w:w="0" w:type="auto"/>
            <w:tcBorders>
              <w:top w:val="nil"/>
              <w:left w:val="nil"/>
              <w:bottom w:val="nil"/>
              <w:right w:val="nil"/>
            </w:tcBorders>
            <w:tcMar>
              <w:top w:w="128" w:type="dxa"/>
              <w:left w:w="43" w:type="dxa"/>
              <w:bottom w:w="43" w:type="dxa"/>
              <w:right w:w="43" w:type="dxa"/>
            </w:tcMar>
            <w:vAlign w:val="bottom"/>
          </w:tcPr>
          <w:p w14:paraId="0B2791DD" w14:textId="77777777" w:rsidR="006865A6" w:rsidRPr="00A77A7E" w:rsidRDefault="006865A6" w:rsidP="00DC78D5">
            <w:pPr>
              <w:jc w:val="right"/>
              <w:rPr>
                <w:sz w:val="21"/>
              </w:rPr>
            </w:pPr>
            <w:r w:rsidRPr="00A77A7E">
              <w:rPr>
                <w:sz w:val="21"/>
              </w:rPr>
              <w:t>5 </w:t>
            </w:r>
          </w:p>
        </w:tc>
      </w:tr>
      <w:tr w:rsidR="006865A6" w:rsidRPr="00A77A7E" w14:paraId="3FC40BD6" w14:textId="77777777" w:rsidTr="008A0ED8">
        <w:trPr>
          <w:trHeight w:val="1140"/>
        </w:trPr>
        <w:tc>
          <w:tcPr>
            <w:tcW w:w="0" w:type="auto"/>
            <w:tcBorders>
              <w:top w:val="nil"/>
              <w:left w:val="nil"/>
              <w:bottom w:val="nil"/>
              <w:right w:val="nil"/>
            </w:tcBorders>
            <w:tcMar>
              <w:top w:w="128" w:type="dxa"/>
              <w:left w:w="43" w:type="dxa"/>
              <w:bottom w:w="43" w:type="dxa"/>
              <w:right w:w="43" w:type="dxa"/>
            </w:tcMar>
          </w:tcPr>
          <w:p w14:paraId="6CCAE957" w14:textId="77777777" w:rsidR="006865A6" w:rsidRPr="00A77A7E" w:rsidRDefault="006865A6" w:rsidP="00DC78D5">
            <w:pPr>
              <w:rPr>
                <w:sz w:val="21"/>
              </w:rPr>
            </w:pPr>
            <w:r w:rsidRPr="00A77A7E">
              <w:rPr>
                <w:sz w:val="21"/>
              </w:rPr>
              <w:t>61.15</w:t>
            </w:r>
          </w:p>
          <w:p w14:paraId="3F669FF9" w14:textId="77777777" w:rsidR="006865A6" w:rsidRPr="00A77A7E" w:rsidRDefault="006865A6" w:rsidP="00DC78D5">
            <w:pPr>
              <w:rPr>
                <w:sz w:val="21"/>
              </w:rPr>
            </w:pPr>
            <w:r w:rsidRPr="00A77A7E">
              <w:rPr>
                <w:sz w:val="21"/>
              </w:rPr>
              <w:t>(unntatt 61.15.1000)</w:t>
            </w:r>
            <w:r w:rsidRPr="00A77A7E">
              <w:rPr>
                <w:rStyle w:val="skrift-hevet"/>
                <w:sz w:val="21"/>
              </w:rPr>
              <w:t>1</w:t>
            </w:r>
          </w:p>
        </w:tc>
        <w:tc>
          <w:tcPr>
            <w:tcW w:w="0" w:type="auto"/>
            <w:tcBorders>
              <w:top w:val="nil"/>
              <w:left w:val="nil"/>
              <w:bottom w:val="nil"/>
              <w:right w:val="nil"/>
            </w:tcBorders>
            <w:tcMar>
              <w:top w:w="128" w:type="dxa"/>
              <w:left w:w="43" w:type="dxa"/>
              <w:bottom w:w="43" w:type="dxa"/>
              <w:right w:w="43" w:type="dxa"/>
            </w:tcMar>
            <w:vAlign w:val="bottom"/>
          </w:tcPr>
          <w:p w14:paraId="5F13E68D" w14:textId="77777777" w:rsidR="006865A6" w:rsidRPr="00A77A7E" w:rsidRDefault="006865A6" w:rsidP="008A0ED8">
            <w:pPr>
              <w:rPr>
                <w:sz w:val="21"/>
              </w:rPr>
            </w:pPr>
            <w:r w:rsidRPr="00A77A7E">
              <w:rPr>
                <w:sz w:val="21"/>
              </w:rPr>
              <w:t>Strømpebukser, strømper, sokker og liknende, herunder graderte kompresjonsstrømper og – strømpebukser (f.eks. strømper som brukes av personer med åreknuter), og fottøy uten påsatt såle, av trikotasje.</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198099EC" w14:textId="77777777" w:rsidR="006865A6" w:rsidRPr="00A77A7E" w:rsidRDefault="006865A6" w:rsidP="00DC78D5">
            <w:pPr>
              <w:jc w:val="right"/>
              <w:rPr>
                <w:sz w:val="21"/>
              </w:rPr>
            </w:pPr>
            <w:r w:rsidRPr="00A77A7E">
              <w:rPr>
                <w:sz w:val="21"/>
              </w:rPr>
              <w:t>5,9/10,7 </w:t>
            </w:r>
          </w:p>
        </w:tc>
        <w:tc>
          <w:tcPr>
            <w:tcW w:w="0" w:type="auto"/>
            <w:tcBorders>
              <w:top w:val="nil"/>
              <w:left w:val="nil"/>
              <w:bottom w:val="nil"/>
              <w:right w:val="nil"/>
            </w:tcBorders>
            <w:tcMar>
              <w:top w:w="128" w:type="dxa"/>
              <w:left w:w="43" w:type="dxa"/>
              <w:bottom w:w="43" w:type="dxa"/>
              <w:right w:w="43" w:type="dxa"/>
            </w:tcMar>
            <w:vAlign w:val="bottom"/>
          </w:tcPr>
          <w:p w14:paraId="759DBF62" w14:textId="77777777" w:rsidR="006865A6" w:rsidRPr="00A77A7E" w:rsidRDefault="006865A6" w:rsidP="00DC78D5">
            <w:pPr>
              <w:jc w:val="right"/>
              <w:rPr>
                <w:sz w:val="21"/>
              </w:rPr>
            </w:pPr>
            <w:r w:rsidRPr="00A77A7E">
              <w:rPr>
                <w:sz w:val="21"/>
              </w:rPr>
              <w:t>5 </w:t>
            </w:r>
          </w:p>
        </w:tc>
      </w:tr>
      <w:tr w:rsidR="006865A6" w:rsidRPr="00A77A7E" w14:paraId="7C88F5CF" w14:textId="77777777" w:rsidTr="008A0ED8">
        <w:trPr>
          <w:trHeight w:val="880"/>
        </w:trPr>
        <w:tc>
          <w:tcPr>
            <w:tcW w:w="0" w:type="auto"/>
            <w:tcBorders>
              <w:top w:val="nil"/>
              <w:left w:val="nil"/>
              <w:bottom w:val="nil"/>
              <w:right w:val="nil"/>
            </w:tcBorders>
            <w:tcMar>
              <w:top w:w="128" w:type="dxa"/>
              <w:left w:w="43" w:type="dxa"/>
              <w:bottom w:w="43" w:type="dxa"/>
              <w:right w:w="43" w:type="dxa"/>
            </w:tcMar>
          </w:tcPr>
          <w:p w14:paraId="5F06E6AF" w14:textId="77777777" w:rsidR="006865A6" w:rsidRPr="00A77A7E" w:rsidRDefault="006865A6" w:rsidP="00DC78D5">
            <w:pPr>
              <w:rPr>
                <w:sz w:val="21"/>
              </w:rPr>
            </w:pPr>
            <w:r w:rsidRPr="00A77A7E">
              <w:rPr>
                <w:sz w:val="21"/>
              </w:rPr>
              <w:t>61.16</w:t>
            </w:r>
          </w:p>
          <w:p w14:paraId="26CCAE87" w14:textId="77777777" w:rsidR="006865A6" w:rsidRPr="00A77A7E" w:rsidRDefault="006865A6" w:rsidP="00DC78D5">
            <w:pPr>
              <w:rPr>
                <w:sz w:val="21"/>
              </w:rPr>
            </w:pPr>
            <w:r w:rsidRPr="00A77A7E">
              <w:rPr>
                <w:sz w:val="21"/>
              </w:rPr>
              <w:t>(unntatt 61.16.9200)</w:t>
            </w:r>
            <w:r w:rsidRPr="00A77A7E">
              <w:rPr>
                <w:rStyle w:val="skrift-hevet"/>
                <w:sz w:val="21"/>
              </w:rPr>
              <w:t>1</w:t>
            </w:r>
          </w:p>
        </w:tc>
        <w:tc>
          <w:tcPr>
            <w:tcW w:w="0" w:type="auto"/>
            <w:tcBorders>
              <w:top w:val="nil"/>
              <w:left w:val="nil"/>
              <w:bottom w:val="nil"/>
              <w:right w:val="nil"/>
            </w:tcBorders>
            <w:tcMar>
              <w:top w:w="128" w:type="dxa"/>
              <w:left w:w="43" w:type="dxa"/>
              <w:bottom w:w="43" w:type="dxa"/>
              <w:right w:w="43" w:type="dxa"/>
            </w:tcMar>
            <w:vAlign w:val="bottom"/>
          </w:tcPr>
          <w:p w14:paraId="15503A8D" w14:textId="77777777" w:rsidR="006865A6" w:rsidRPr="00A77A7E" w:rsidRDefault="006865A6" w:rsidP="008A0ED8">
            <w:pPr>
              <w:rPr>
                <w:sz w:val="21"/>
              </w:rPr>
            </w:pPr>
            <w:r w:rsidRPr="00A77A7E">
              <w:rPr>
                <w:sz w:val="21"/>
              </w:rPr>
              <w:t>Hansker, vanter og votter av trikotasje.</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41E2EDF7" w14:textId="77777777" w:rsidR="006865A6" w:rsidRPr="00A77A7E" w:rsidRDefault="006865A6" w:rsidP="00DC78D5">
            <w:pPr>
              <w:jc w:val="right"/>
              <w:rPr>
                <w:sz w:val="21"/>
              </w:rPr>
            </w:pPr>
            <w:r w:rsidRPr="00A77A7E">
              <w:rPr>
                <w:sz w:val="21"/>
              </w:rPr>
              <w:t>5,6 </w:t>
            </w:r>
          </w:p>
        </w:tc>
        <w:tc>
          <w:tcPr>
            <w:tcW w:w="0" w:type="auto"/>
            <w:tcBorders>
              <w:top w:val="nil"/>
              <w:left w:val="nil"/>
              <w:bottom w:val="nil"/>
              <w:right w:val="nil"/>
            </w:tcBorders>
            <w:tcMar>
              <w:top w:w="128" w:type="dxa"/>
              <w:left w:w="43" w:type="dxa"/>
              <w:bottom w:w="43" w:type="dxa"/>
              <w:right w:w="43" w:type="dxa"/>
            </w:tcMar>
            <w:vAlign w:val="bottom"/>
          </w:tcPr>
          <w:p w14:paraId="39D00628" w14:textId="77777777" w:rsidR="006865A6" w:rsidRPr="00A77A7E" w:rsidRDefault="006865A6" w:rsidP="00DC78D5">
            <w:pPr>
              <w:jc w:val="right"/>
              <w:rPr>
                <w:sz w:val="21"/>
              </w:rPr>
            </w:pPr>
            <w:r w:rsidRPr="00A77A7E">
              <w:rPr>
                <w:sz w:val="21"/>
              </w:rPr>
              <w:t>5 </w:t>
            </w:r>
          </w:p>
        </w:tc>
      </w:tr>
      <w:tr w:rsidR="006865A6" w:rsidRPr="00A77A7E" w14:paraId="3F7B2CD5" w14:textId="77777777" w:rsidTr="008A0ED8">
        <w:trPr>
          <w:trHeight w:val="640"/>
        </w:trPr>
        <w:tc>
          <w:tcPr>
            <w:tcW w:w="0" w:type="auto"/>
            <w:tcBorders>
              <w:top w:val="nil"/>
              <w:left w:val="nil"/>
              <w:bottom w:val="nil"/>
              <w:right w:val="nil"/>
            </w:tcBorders>
            <w:tcMar>
              <w:top w:w="128" w:type="dxa"/>
              <w:left w:w="43" w:type="dxa"/>
              <w:bottom w:w="43" w:type="dxa"/>
              <w:right w:w="43" w:type="dxa"/>
            </w:tcMar>
          </w:tcPr>
          <w:p w14:paraId="2D4AF8C4" w14:textId="77777777" w:rsidR="006865A6" w:rsidRPr="00A77A7E" w:rsidRDefault="006865A6" w:rsidP="00DC78D5">
            <w:pPr>
              <w:rPr>
                <w:sz w:val="21"/>
              </w:rPr>
            </w:pPr>
            <w:r w:rsidRPr="00A77A7E">
              <w:rPr>
                <w:sz w:val="21"/>
              </w:rPr>
              <w:t>61.17</w:t>
            </w:r>
          </w:p>
        </w:tc>
        <w:tc>
          <w:tcPr>
            <w:tcW w:w="0" w:type="auto"/>
            <w:tcBorders>
              <w:top w:val="nil"/>
              <w:left w:val="nil"/>
              <w:bottom w:val="nil"/>
              <w:right w:val="nil"/>
            </w:tcBorders>
            <w:tcMar>
              <w:top w:w="128" w:type="dxa"/>
              <w:left w:w="43" w:type="dxa"/>
              <w:bottom w:w="43" w:type="dxa"/>
              <w:right w:w="43" w:type="dxa"/>
            </w:tcMar>
            <w:vAlign w:val="bottom"/>
          </w:tcPr>
          <w:p w14:paraId="303646B4" w14:textId="77777777" w:rsidR="006865A6" w:rsidRPr="00A77A7E" w:rsidRDefault="006865A6" w:rsidP="008A0ED8">
            <w:pPr>
              <w:rPr>
                <w:sz w:val="21"/>
              </w:rPr>
            </w:pPr>
            <w:r w:rsidRPr="00A77A7E">
              <w:rPr>
                <w:sz w:val="21"/>
              </w:rPr>
              <w:t>Annet ferdig tilbehør til klær, av trikotasje; deler til klær eller deler til tilbehør til klær, av trikotasje.</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D433684" w14:textId="77777777" w:rsidR="006865A6" w:rsidRPr="00A77A7E" w:rsidRDefault="006865A6" w:rsidP="00DC78D5">
            <w:pPr>
              <w:jc w:val="right"/>
              <w:rPr>
                <w:sz w:val="21"/>
              </w:rPr>
            </w:pPr>
            <w:r w:rsidRPr="00A77A7E">
              <w:rPr>
                <w:sz w:val="21"/>
              </w:rPr>
              <w:t>5,9/10,7 </w:t>
            </w:r>
          </w:p>
        </w:tc>
        <w:tc>
          <w:tcPr>
            <w:tcW w:w="0" w:type="auto"/>
            <w:tcBorders>
              <w:top w:val="nil"/>
              <w:left w:val="nil"/>
              <w:bottom w:val="nil"/>
              <w:right w:val="nil"/>
            </w:tcBorders>
            <w:tcMar>
              <w:top w:w="128" w:type="dxa"/>
              <w:left w:w="43" w:type="dxa"/>
              <w:bottom w:w="43" w:type="dxa"/>
              <w:right w:w="43" w:type="dxa"/>
            </w:tcMar>
            <w:vAlign w:val="bottom"/>
          </w:tcPr>
          <w:p w14:paraId="068F389A" w14:textId="77777777" w:rsidR="006865A6" w:rsidRPr="00A77A7E" w:rsidRDefault="006865A6" w:rsidP="00DC78D5">
            <w:pPr>
              <w:jc w:val="right"/>
              <w:rPr>
                <w:sz w:val="21"/>
              </w:rPr>
            </w:pPr>
            <w:r w:rsidRPr="00A77A7E">
              <w:rPr>
                <w:sz w:val="21"/>
              </w:rPr>
              <w:t>5</w:t>
            </w:r>
          </w:p>
        </w:tc>
      </w:tr>
      <w:tr w:rsidR="006865A6" w:rsidRPr="00A77A7E" w14:paraId="3C82FF1A" w14:textId="77777777" w:rsidTr="008A0ED8">
        <w:trPr>
          <w:trHeight w:val="380"/>
        </w:trPr>
        <w:tc>
          <w:tcPr>
            <w:tcW w:w="0" w:type="auto"/>
            <w:gridSpan w:val="4"/>
            <w:tcBorders>
              <w:top w:val="nil"/>
              <w:left w:val="nil"/>
              <w:bottom w:val="nil"/>
              <w:right w:val="nil"/>
            </w:tcBorders>
            <w:tcMar>
              <w:top w:w="128" w:type="dxa"/>
              <w:left w:w="43" w:type="dxa"/>
              <w:bottom w:w="43" w:type="dxa"/>
              <w:right w:w="43" w:type="dxa"/>
            </w:tcMar>
            <w:vAlign w:val="bottom"/>
          </w:tcPr>
          <w:p w14:paraId="7373CCC1" w14:textId="77777777" w:rsidR="006865A6" w:rsidRPr="00A77A7E" w:rsidRDefault="006865A6" w:rsidP="008A0ED8">
            <w:pPr>
              <w:rPr>
                <w:sz w:val="21"/>
              </w:rPr>
            </w:pPr>
            <w:r w:rsidRPr="00A77A7E">
              <w:rPr>
                <w:rStyle w:val="halvfet0"/>
                <w:sz w:val="21"/>
              </w:rPr>
              <w:t>Kapittel 62 Klær og tilbehør til klær, unntatt trikotasje</w:t>
            </w:r>
          </w:p>
        </w:tc>
      </w:tr>
      <w:tr w:rsidR="006865A6" w:rsidRPr="00A77A7E" w14:paraId="0BB1FE81" w14:textId="77777777" w:rsidTr="008A0ED8">
        <w:trPr>
          <w:trHeight w:val="880"/>
        </w:trPr>
        <w:tc>
          <w:tcPr>
            <w:tcW w:w="0" w:type="auto"/>
            <w:tcBorders>
              <w:top w:val="nil"/>
              <w:left w:val="nil"/>
              <w:bottom w:val="nil"/>
              <w:right w:val="nil"/>
            </w:tcBorders>
            <w:tcMar>
              <w:top w:w="128" w:type="dxa"/>
              <w:left w:w="43" w:type="dxa"/>
              <w:bottom w:w="43" w:type="dxa"/>
              <w:right w:w="43" w:type="dxa"/>
            </w:tcMar>
          </w:tcPr>
          <w:p w14:paraId="08814D02" w14:textId="77777777" w:rsidR="006865A6" w:rsidRPr="00A77A7E" w:rsidRDefault="006865A6" w:rsidP="00DC78D5">
            <w:pPr>
              <w:rPr>
                <w:sz w:val="21"/>
              </w:rPr>
            </w:pPr>
            <w:r w:rsidRPr="00A77A7E">
              <w:rPr>
                <w:sz w:val="21"/>
              </w:rPr>
              <w:lastRenderedPageBreak/>
              <w:t>62.01</w:t>
            </w:r>
          </w:p>
        </w:tc>
        <w:tc>
          <w:tcPr>
            <w:tcW w:w="0" w:type="auto"/>
            <w:tcBorders>
              <w:top w:val="nil"/>
              <w:left w:val="nil"/>
              <w:bottom w:val="nil"/>
              <w:right w:val="nil"/>
            </w:tcBorders>
            <w:tcMar>
              <w:top w:w="128" w:type="dxa"/>
              <w:left w:w="43" w:type="dxa"/>
              <w:bottom w:w="43" w:type="dxa"/>
              <w:right w:w="43" w:type="dxa"/>
            </w:tcMar>
            <w:vAlign w:val="bottom"/>
          </w:tcPr>
          <w:p w14:paraId="637400EB" w14:textId="77777777" w:rsidR="006865A6" w:rsidRPr="00A77A7E" w:rsidRDefault="006865A6" w:rsidP="008A0ED8">
            <w:pPr>
              <w:rPr>
                <w:sz w:val="21"/>
              </w:rPr>
            </w:pPr>
            <w:r w:rsidRPr="00A77A7E">
              <w:rPr>
                <w:sz w:val="21"/>
              </w:rPr>
              <w:t>Ytterfrakker, kjørefrakker, kapper, anorakker (herunder skijakker), vindjakker og liknende varer for herrer eller gutter, unntatt varer som hører under posisjon 62.03.</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454243D" w14:textId="77777777" w:rsidR="006865A6" w:rsidRPr="00A77A7E" w:rsidRDefault="006865A6" w:rsidP="00DC78D5">
            <w:pPr>
              <w:jc w:val="right"/>
              <w:rPr>
                <w:sz w:val="21"/>
              </w:rPr>
            </w:pPr>
            <w:r w:rsidRPr="00A77A7E">
              <w:rPr>
                <w:sz w:val="21"/>
              </w:rPr>
              <w:t>10,7 </w:t>
            </w:r>
          </w:p>
        </w:tc>
        <w:tc>
          <w:tcPr>
            <w:tcW w:w="0" w:type="auto"/>
            <w:tcBorders>
              <w:top w:val="nil"/>
              <w:left w:val="nil"/>
              <w:bottom w:val="nil"/>
              <w:right w:val="nil"/>
            </w:tcBorders>
            <w:tcMar>
              <w:top w:w="128" w:type="dxa"/>
              <w:left w:w="43" w:type="dxa"/>
              <w:bottom w:w="43" w:type="dxa"/>
              <w:right w:w="43" w:type="dxa"/>
            </w:tcMar>
            <w:vAlign w:val="bottom"/>
          </w:tcPr>
          <w:p w14:paraId="5AFF3570" w14:textId="77777777" w:rsidR="006865A6" w:rsidRPr="00A77A7E" w:rsidRDefault="006865A6" w:rsidP="00DC78D5">
            <w:pPr>
              <w:jc w:val="right"/>
              <w:rPr>
                <w:sz w:val="21"/>
              </w:rPr>
            </w:pPr>
            <w:r w:rsidRPr="00A77A7E">
              <w:rPr>
                <w:sz w:val="21"/>
              </w:rPr>
              <w:t>5 </w:t>
            </w:r>
          </w:p>
        </w:tc>
      </w:tr>
      <w:tr w:rsidR="006865A6" w:rsidRPr="00A77A7E" w14:paraId="10B2D34F" w14:textId="77777777" w:rsidTr="008A0ED8">
        <w:trPr>
          <w:trHeight w:val="880"/>
        </w:trPr>
        <w:tc>
          <w:tcPr>
            <w:tcW w:w="0" w:type="auto"/>
            <w:tcBorders>
              <w:top w:val="nil"/>
              <w:left w:val="nil"/>
              <w:bottom w:val="nil"/>
              <w:right w:val="nil"/>
            </w:tcBorders>
            <w:tcMar>
              <w:top w:w="128" w:type="dxa"/>
              <w:left w:w="43" w:type="dxa"/>
              <w:bottom w:w="43" w:type="dxa"/>
              <w:right w:w="43" w:type="dxa"/>
            </w:tcMar>
          </w:tcPr>
          <w:p w14:paraId="467D5528" w14:textId="77777777" w:rsidR="006865A6" w:rsidRPr="00A77A7E" w:rsidRDefault="006865A6" w:rsidP="00DC78D5">
            <w:pPr>
              <w:rPr>
                <w:sz w:val="21"/>
              </w:rPr>
            </w:pPr>
            <w:r w:rsidRPr="00A77A7E">
              <w:rPr>
                <w:sz w:val="21"/>
              </w:rPr>
              <w:t>62.02</w:t>
            </w:r>
          </w:p>
        </w:tc>
        <w:tc>
          <w:tcPr>
            <w:tcW w:w="0" w:type="auto"/>
            <w:tcBorders>
              <w:top w:val="nil"/>
              <w:left w:val="nil"/>
              <w:bottom w:val="nil"/>
              <w:right w:val="nil"/>
            </w:tcBorders>
            <w:tcMar>
              <w:top w:w="128" w:type="dxa"/>
              <w:left w:w="43" w:type="dxa"/>
              <w:bottom w:w="43" w:type="dxa"/>
              <w:right w:w="43" w:type="dxa"/>
            </w:tcMar>
            <w:vAlign w:val="bottom"/>
          </w:tcPr>
          <w:p w14:paraId="5138C582" w14:textId="77777777" w:rsidR="006865A6" w:rsidRPr="00A77A7E" w:rsidRDefault="006865A6" w:rsidP="008A0ED8">
            <w:pPr>
              <w:rPr>
                <w:sz w:val="21"/>
              </w:rPr>
            </w:pPr>
            <w:r w:rsidRPr="00A77A7E">
              <w:rPr>
                <w:sz w:val="21"/>
              </w:rPr>
              <w:t>Ytterfrakker, kjørefrakker, kåper, kapper, anorakker (herunder skijakker), vindjakker og liknende varer for damer eller piker, unntatt varer som hører under posisjon 62.04.</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09FDEE3D" w14:textId="77777777" w:rsidR="006865A6" w:rsidRPr="00A77A7E" w:rsidRDefault="006865A6" w:rsidP="00DC78D5">
            <w:pPr>
              <w:jc w:val="right"/>
              <w:rPr>
                <w:sz w:val="21"/>
              </w:rPr>
            </w:pPr>
            <w:r w:rsidRPr="00A77A7E">
              <w:rPr>
                <w:sz w:val="21"/>
              </w:rPr>
              <w:t>10,7 </w:t>
            </w:r>
          </w:p>
        </w:tc>
        <w:tc>
          <w:tcPr>
            <w:tcW w:w="0" w:type="auto"/>
            <w:tcBorders>
              <w:top w:val="nil"/>
              <w:left w:val="nil"/>
              <w:bottom w:val="nil"/>
              <w:right w:val="nil"/>
            </w:tcBorders>
            <w:tcMar>
              <w:top w:w="128" w:type="dxa"/>
              <w:left w:w="43" w:type="dxa"/>
              <w:bottom w:w="43" w:type="dxa"/>
              <w:right w:w="43" w:type="dxa"/>
            </w:tcMar>
            <w:vAlign w:val="bottom"/>
          </w:tcPr>
          <w:p w14:paraId="6DA93DC0" w14:textId="77777777" w:rsidR="006865A6" w:rsidRPr="00A77A7E" w:rsidRDefault="006865A6" w:rsidP="00DC78D5">
            <w:pPr>
              <w:jc w:val="right"/>
              <w:rPr>
                <w:sz w:val="21"/>
              </w:rPr>
            </w:pPr>
            <w:r w:rsidRPr="00A77A7E">
              <w:rPr>
                <w:sz w:val="21"/>
              </w:rPr>
              <w:t>5 </w:t>
            </w:r>
          </w:p>
        </w:tc>
      </w:tr>
      <w:tr w:rsidR="006865A6" w:rsidRPr="00A77A7E" w14:paraId="4A319B28" w14:textId="77777777" w:rsidTr="008A0ED8">
        <w:trPr>
          <w:trHeight w:val="880"/>
        </w:trPr>
        <w:tc>
          <w:tcPr>
            <w:tcW w:w="0" w:type="auto"/>
            <w:tcBorders>
              <w:top w:val="nil"/>
              <w:left w:val="nil"/>
              <w:bottom w:val="nil"/>
              <w:right w:val="nil"/>
            </w:tcBorders>
            <w:tcMar>
              <w:top w:w="128" w:type="dxa"/>
              <w:left w:w="43" w:type="dxa"/>
              <w:bottom w:w="43" w:type="dxa"/>
              <w:right w:w="43" w:type="dxa"/>
            </w:tcMar>
          </w:tcPr>
          <w:p w14:paraId="3761282F" w14:textId="77777777" w:rsidR="006865A6" w:rsidRPr="00A77A7E" w:rsidRDefault="006865A6" w:rsidP="00DC78D5">
            <w:pPr>
              <w:rPr>
                <w:sz w:val="21"/>
              </w:rPr>
            </w:pPr>
            <w:r w:rsidRPr="00A77A7E">
              <w:rPr>
                <w:sz w:val="21"/>
              </w:rPr>
              <w:t>62.03</w:t>
            </w:r>
          </w:p>
        </w:tc>
        <w:tc>
          <w:tcPr>
            <w:tcW w:w="0" w:type="auto"/>
            <w:tcBorders>
              <w:top w:val="nil"/>
              <w:left w:val="nil"/>
              <w:bottom w:val="nil"/>
              <w:right w:val="nil"/>
            </w:tcBorders>
            <w:tcMar>
              <w:top w:w="128" w:type="dxa"/>
              <w:left w:w="43" w:type="dxa"/>
              <w:bottom w:w="43" w:type="dxa"/>
              <w:right w:w="43" w:type="dxa"/>
            </w:tcMar>
            <w:vAlign w:val="bottom"/>
          </w:tcPr>
          <w:p w14:paraId="254F6C8A" w14:textId="77777777" w:rsidR="006865A6" w:rsidRPr="00A77A7E" w:rsidRDefault="006865A6" w:rsidP="008A0ED8">
            <w:pPr>
              <w:rPr>
                <w:sz w:val="21"/>
              </w:rPr>
            </w:pPr>
            <w:r w:rsidRPr="00A77A7E">
              <w:rPr>
                <w:sz w:val="21"/>
              </w:rPr>
              <w:t xml:space="preserve">Dresser, ensembler, jakker, blazere, bukser, også med frontstykke og seler, knebukser og shorts (unntatt badebukser), </w:t>
            </w:r>
            <w:r w:rsidRPr="00A77A7E">
              <w:rPr>
                <w:sz w:val="21"/>
              </w:rPr>
              <w:br/>
              <w:t>for herrer eller gutter.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303BF53" w14:textId="77777777" w:rsidR="006865A6" w:rsidRPr="00A77A7E" w:rsidRDefault="006865A6" w:rsidP="00DC78D5">
            <w:pPr>
              <w:jc w:val="right"/>
              <w:rPr>
                <w:sz w:val="21"/>
              </w:rPr>
            </w:pPr>
            <w:r w:rsidRPr="00A77A7E">
              <w:rPr>
                <w:sz w:val="21"/>
              </w:rPr>
              <w:t>10,7 </w:t>
            </w:r>
          </w:p>
        </w:tc>
        <w:tc>
          <w:tcPr>
            <w:tcW w:w="0" w:type="auto"/>
            <w:tcBorders>
              <w:top w:val="nil"/>
              <w:left w:val="nil"/>
              <w:bottom w:val="nil"/>
              <w:right w:val="nil"/>
            </w:tcBorders>
            <w:tcMar>
              <w:top w:w="128" w:type="dxa"/>
              <w:left w:w="43" w:type="dxa"/>
              <w:bottom w:w="43" w:type="dxa"/>
              <w:right w:w="43" w:type="dxa"/>
            </w:tcMar>
            <w:vAlign w:val="bottom"/>
          </w:tcPr>
          <w:p w14:paraId="71CFC125" w14:textId="77777777" w:rsidR="006865A6" w:rsidRPr="00A77A7E" w:rsidRDefault="006865A6" w:rsidP="00DC78D5">
            <w:pPr>
              <w:jc w:val="right"/>
              <w:rPr>
                <w:sz w:val="21"/>
              </w:rPr>
            </w:pPr>
            <w:r w:rsidRPr="00A77A7E">
              <w:rPr>
                <w:sz w:val="21"/>
              </w:rPr>
              <w:t>5 </w:t>
            </w:r>
          </w:p>
        </w:tc>
      </w:tr>
      <w:tr w:rsidR="006865A6" w:rsidRPr="00A77A7E" w14:paraId="059AE1E7" w14:textId="77777777" w:rsidTr="008A0ED8">
        <w:trPr>
          <w:trHeight w:val="880"/>
        </w:trPr>
        <w:tc>
          <w:tcPr>
            <w:tcW w:w="0" w:type="auto"/>
            <w:tcBorders>
              <w:top w:val="nil"/>
              <w:left w:val="nil"/>
              <w:bottom w:val="nil"/>
              <w:right w:val="nil"/>
            </w:tcBorders>
            <w:tcMar>
              <w:top w:w="128" w:type="dxa"/>
              <w:left w:w="43" w:type="dxa"/>
              <w:bottom w:w="43" w:type="dxa"/>
              <w:right w:w="43" w:type="dxa"/>
            </w:tcMar>
          </w:tcPr>
          <w:p w14:paraId="6C1A2AF7" w14:textId="77777777" w:rsidR="006865A6" w:rsidRPr="00A77A7E" w:rsidRDefault="006865A6" w:rsidP="00DC78D5">
            <w:pPr>
              <w:rPr>
                <w:sz w:val="21"/>
              </w:rPr>
            </w:pPr>
            <w:r w:rsidRPr="00A77A7E">
              <w:rPr>
                <w:sz w:val="21"/>
              </w:rPr>
              <w:t>62.04</w:t>
            </w:r>
          </w:p>
        </w:tc>
        <w:tc>
          <w:tcPr>
            <w:tcW w:w="0" w:type="auto"/>
            <w:tcBorders>
              <w:top w:val="nil"/>
              <w:left w:val="nil"/>
              <w:bottom w:val="nil"/>
              <w:right w:val="nil"/>
            </w:tcBorders>
            <w:tcMar>
              <w:top w:w="128" w:type="dxa"/>
              <w:left w:w="43" w:type="dxa"/>
              <w:bottom w:w="43" w:type="dxa"/>
              <w:right w:w="43" w:type="dxa"/>
            </w:tcMar>
            <w:vAlign w:val="bottom"/>
          </w:tcPr>
          <w:p w14:paraId="42EF32FA" w14:textId="77777777" w:rsidR="006865A6" w:rsidRPr="00A77A7E" w:rsidRDefault="006865A6" w:rsidP="008A0ED8">
            <w:pPr>
              <w:rPr>
                <w:sz w:val="21"/>
              </w:rPr>
            </w:pPr>
            <w:r w:rsidRPr="00A77A7E">
              <w:rPr>
                <w:sz w:val="21"/>
              </w:rPr>
              <w:t>Drakter, ensembler, jakker, blazere, kjoler, skjørt, bukseskjørt, bukser, også med frontstykke og seler, knebukser og shorts (unntatt badedrakter), for damer eller piker.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D83745D" w14:textId="77777777" w:rsidR="006865A6" w:rsidRPr="00A77A7E" w:rsidRDefault="006865A6" w:rsidP="00DC78D5">
            <w:pPr>
              <w:jc w:val="right"/>
              <w:rPr>
                <w:sz w:val="21"/>
              </w:rPr>
            </w:pPr>
            <w:r w:rsidRPr="00A77A7E">
              <w:rPr>
                <w:sz w:val="21"/>
              </w:rPr>
              <w:t>10,7 </w:t>
            </w:r>
          </w:p>
        </w:tc>
        <w:tc>
          <w:tcPr>
            <w:tcW w:w="0" w:type="auto"/>
            <w:tcBorders>
              <w:top w:val="nil"/>
              <w:left w:val="nil"/>
              <w:bottom w:val="nil"/>
              <w:right w:val="nil"/>
            </w:tcBorders>
            <w:tcMar>
              <w:top w:w="128" w:type="dxa"/>
              <w:left w:w="43" w:type="dxa"/>
              <w:bottom w:w="43" w:type="dxa"/>
              <w:right w:w="43" w:type="dxa"/>
            </w:tcMar>
            <w:vAlign w:val="bottom"/>
          </w:tcPr>
          <w:p w14:paraId="671401ED" w14:textId="77777777" w:rsidR="006865A6" w:rsidRPr="00A77A7E" w:rsidRDefault="006865A6" w:rsidP="00DC78D5">
            <w:pPr>
              <w:jc w:val="right"/>
              <w:rPr>
                <w:sz w:val="21"/>
              </w:rPr>
            </w:pPr>
            <w:r w:rsidRPr="00A77A7E">
              <w:rPr>
                <w:sz w:val="21"/>
              </w:rPr>
              <w:t>5 </w:t>
            </w:r>
          </w:p>
        </w:tc>
      </w:tr>
      <w:tr w:rsidR="006865A6" w:rsidRPr="00A77A7E" w14:paraId="3DBB2C8B"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21D9179D" w14:textId="77777777" w:rsidR="006865A6" w:rsidRPr="00A77A7E" w:rsidRDefault="006865A6" w:rsidP="00DC78D5">
            <w:pPr>
              <w:rPr>
                <w:sz w:val="21"/>
              </w:rPr>
            </w:pPr>
            <w:r w:rsidRPr="00A77A7E">
              <w:rPr>
                <w:sz w:val="21"/>
              </w:rPr>
              <w:t>62.05</w:t>
            </w:r>
          </w:p>
        </w:tc>
        <w:tc>
          <w:tcPr>
            <w:tcW w:w="0" w:type="auto"/>
            <w:tcBorders>
              <w:top w:val="nil"/>
              <w:left w:val="nil"/>
              <w:bottom w:val="nil"/>
              <w:right w:val="nil"/>
            </w:tcBorders>
            <w:tcMar>
              <w:top w:w="128" w:type="dxa"/>
              <w:left w:w="43" w:type="dxa"/>
              <w:bottom w:w="43" w:type="dxa"/>
              <w:right w:w="43" w:type="dxa"/>
            </w:tcMar>
            <w:vAlign w:val="bottom"/>
          </w:tcPr>
          <w:p w14:paraId="206B9A75" w14:textId="77777777" w:rsidR="006865A6" w:rsidRPr="00A77A7E" w:rsidRDefault="006865A6" w:rsidP="008A0ED8">
            <w:pPr>
              <w:rPr>
                <w:sz w:val="21"/>
              </w:rPr>
            </w:pPr>
            <w:r w:rsidRPr="00A77A7E">
              <w:rPr>
                <w:sz w:val="21"/>
              </w:rPr>
              <w:t>Skjorter for herrer eller gutter.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B114BBA" w14:textId="77777777" w:rsidR="006865A6" w:rsidRPr="00A77A7E" w:rsidRDefault="006865A6" w:rsidP="00DC78D5">
            <w:pPr>
              <w:jc w:val="right"/>
              <w:rPr>
                <w:sz w:val="21"/>
              </w:rPr>
            </w:pPr>
            <w:r w:rsidRPr="00A77A7E">
              <w:rPr>
                <w:sz w:val="21"/>
              </w:rPr>
              <w:t>10,7 </w:t>
            </w:r>
          </w:p>
        </w:tc>
        <w:tc>
          <w:tcPr>
            <w:tcW w:w="0" w:type="auto"/>
            <w:tcBorders>
              <w:top w:val="nil"/>
              <w:left w:val="nil"/>
              <w:bottom w:val="nil"/>
              <w:right w:val="nil"/>
            </w:tcBorders>
            <w:tcMar>
              <w:top w:w="128" w:type="dxa"/>
              <w:left w:w="43" w:type="dxa"/>
              <w:bottom w:w="43" w:type="dxa"/>
              <w:right w:w="43" w:type="dxa"/>
            </w:tcMar>
            <w:vAlign w:val="bottom"/>
          </w:tcPr>
          <w:p w14:paraId="4192F483" w14:textId="77777777" w:rsidR="006865A6" w:rsidRPr="00A77A7E" w:rsidRDefault="006865A6" w:rsidP="00DC78D5">
            <w:pPr>
              <w:jc w:val="right"/>
              <w:rPr>
                <w:sz w:val="21"/>
              </w:rPr>
            </w:pPr>
            <w:r w:rsidRPr="00A77A7E">
              <w:rPr>
                <w:sz w:val="21"/>
              </w:rPr>
              <w:t>5 </w:t>
            </w:r>
          </w:p>
        </w:tc>
      </w:tr>
      <w:tr w:rsidR="006865A6" w:rsidRPr="00A77A7E" w14:paraId="375B7257"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50A89A00" w14:textId="77777777" w:rsidR="006865A6" w:rsidRPr="00A77A7E" w:rsidRDefault="006865A6" w:rsidP="00DC78D5">
            <w:pPr>
              <w:rPr>
                <w:sz w:val="21"/>
              </w:rPr>
            </w:pPr>
            <w:r w:rsidRPr="00A77A7E">
              <w:rPr>
                <w:sz w:val="21"/>
              </w:rPr>
              <w:t>62.06</w:t>
            </w:r>
          </w:p>
        </w:tc>
        <w:tc>
          <w:tcPr>
            <w:tcW w:w="0" w:type="auto"/>
            <w:tcBorders>
              <w:top w:val="nil"/>
              <w:left w:val="nil"/>
              <w:bottom w:val="nil"/>
              <w:right w:val="nil"/>
            </w:tcBorders>
            <w:tcMar>
              <w:top w:w="128" w:type="dxa"/>
              <w:left w:w="43" w:type="dxa"/>
              <w:bottom w:w="43" w:type="dxa"/>
              <w:right w:w="43" w:type="dxa"/>
            </w:tcMar>
            <w:vAlign w:val="bottom"/>
          </w:tcPr>
          <w:p w14:paraId="6F28D31B" w14:textId="77777777" w:rsidR="006865A6" w:rsidRPr="00A77A7E" w:rsidRDefault="006865A6" w:rsidP="008A0ED8">
            <w:pPr>
              <w:rPr>
                <w:sz w:val="21"/>
              </w:rPr>
            </w:pPr>
            <w:r w:rsidRPr="00A77A7E">
              <w:rPr>
                <w:sz w:val="21"/>
              </w:rPr>
              <w:t>Bluser, skjorter og skjortebluser, for damer eller piker.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0C379C3C" w14:textId="77777777" w:rsidR="006865A6" w:rsidRPr="00A77A7E" w:rsidRDefault="006865A6" w:rsidP="00DC78D5">
            <w:pPr>
              <w:jc w:val="right"/>
              <w:rPr>
                <w:sz w:val="21"/>
              </w:rPr>
            </w:pPr>
            <w:r w:rsidRPr="00A77A7E">
              <w:rPr>
                <w:sz w:val="21"/>
              </w:rPr>
              <w:t>10,7 </w:t>
            </w:r>
          </w:p>
        </w:tc>
        <w:tc>
          <w:tcPr>
            <w:tcW w:w="0" w:type="auto"/>
            <w:tcBorders>
              <w:top w:val="nil"/>
              <w:left w:val="nil"/>
              <w:bottom w:val="nil"/>
              <w:right w:val="nil"/>
            </w:tcBorders>
            <w:tcMar>
              <w:top w:w="128" w:type="dxa"/>
              <w:left w:w="43" w:type="dxa"/>
              <w:bottom w:w="43" w:type="dxa"/>
              <w:right w:w="43" w:type="dxa"/>
            </w:tcMar>
            <w:vAlign w:val="bottom"/>
          </w:tcPr>
          <w:p w14:paraId="4C717327" w14:textId="77777777" w:rsidR="006865A6" w:rsidRPr="00A77A7E" w:rsidRDefault="006865A6" w:rsidP="00DC78D5">
            <w:pPr>
              <w:jc w:val="right"/>
              <w:rPr>
                <w:sz w:val="21"/>
              </w:rPr>
            </w:pPr>
            <w:r w:rsidRPr="00A77A7E">
              <w:rPr>
                <w:sz w:val="21"/>
              </w:rPr>
              <w:t>5 </w:t>
            </w:r>
          </w:p>
        </w:tc>
      </w:tr>
      <w:tr w:rsidR="006865A6" w:rsidRPr="00A77A7E" w14:paraId="5FB7312E"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4A3E3EE8" w14:textId="77777777" w:rsidR="006865A6" w:rsidRPr="00A77A7E" w:rsidRDefault="006865A6" w:rsidP="00DC78D5">
            <w:pPr>
              <w:rPr>
                <w:sz w:val="21"/>
              </w:rPr>
            </w:pPr>
            <w:r w:rsidRPr="00A77A7E">
              <w:rPr>
                <w:sz w:val="21"/>
              </w:rPr>
              <w:t>62.09</w:t>
            </w:r>
          </w:p>
        </w:tc>
        <w:tc>
          <w:tcPr>
            <w:tcW w:w="0" w:type="auto"/>
            <w:tcBorders>
              <w:top w:val="nil"/>
              <w:left w:val="nil"/>
              <w:bottom w:val="nil"/>
              <w:right w:val="nil"/>
            </w:tcBorders>
            <w:tcMar>
              <w:top w:w="128" w:type="dxa"/>
              <w:left w:w="43" w:type="dxa"/>
              <w:bottom w:w="43" w:type="dxa"/>
              <w:right w:w="43" w:type="dxa"/>
            </w:tcMar>
            <w:vAlign w:val="bottom"/>
          </w:tcPr>
          <w:p w14:paraId="5100392D" w14:textId="77777777" w:rsidR="006865A6" w:rsidRPr="00A77A7E" w:rsidRDefault="006865A6" w:rsidP="008A0ED8">
            <w:pPr>
              <w:rPr>
                <w:sz w:val="21"/>
              </w:rPr>
            </w:pPr>
            <w:r w:rsidRPr="00A77A7E">
              <w:rPr>
                <w:sz w:val="21"/>
              </w:rPr>
              <w:t>Babyklær og tilbehør dertil.</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109E4699" w14:textId="77777777" w:rsidR="006865A6" w:rsidRPr="00A77A7E" w:rsidRDefault="006865A6" w:rsidP="00DC78D5">
            <w:pPr>
              <w:jc w:val="right"/>
              <w:rPr>
                <w:sz w:val="21"/>
              </w:rPr>
            </w:pPr>
            <w:r w:rsidRPr="00A77A7E">
              <w:rPr>
                <w:sz w:val="21"/>
              </w:rPr>
              <w:t>5,6 </w:t>
            </w:r>
          </w:p>
        </w:tc>
        <w:tc>
          <w:tcPr>
            <w:tcW w:w="0" w:type="auto"/>
            <w:tcBorders>
              <w:top w:val="nil"/>
              <w:left w:val="nil"/>
              <w:bottom w:val="nil"/>
              <w:right w:val="nil"/>
            </w:tcBorders>
            <w:tcMar>
              <w:top w:w="128" w:type="dxa"/>
              <w:left w:w="43" w:type="dxa"/>
              <w:bottom w:w="43" w:type="dxa"/>
              <w:right w:w="43" w:type="dxa"/>
            </w:tcMar>
            <w:vAlign w:val="bottom"/>
          </w:tcPr>
          <w:p w14:paraId="2307077E" w14:textId="77777777" w:rsidR="006865A6" w:rsidRPr="00A77A7E" w:rsidRDefault="006865A6" w:rsidP="00DC78D5">
            <w:pPr>
              <w:jc w:val="right"/>
              <w:rPr>
                <w:sz w:val="21"/>
              </w:rPr>
            </w:pPr>
            <w:r w:rsidRPr="00A77A7E">
              <w:rPr>
                <w:sz w:val="21"/>
              </w:rPr>
              <w:t>5 </w:t>
            </w:r>
          </w:p>
        </w:tc>
      </w:tr>
      <w:tr w:rsidR="006865A6" w:rsidRPr="00A77A7E" w14:paraId="0B5AE11D" w14:textId="77777777" w:rsidTr="008A0ED8">
        <w:trPr>
          <w:trHeight w:val="640"/>
        </w:trPr>
        <w:tc>
          <w:tcPr>
            <w:tcW w:w="0" w:type="auto"/>
            <w:tcBorders>
              <w:top w:val="nil"/>
              <w:left w:val="nil"/>
              <w:bottom w:val="nil"/>
              <w:right w:val="nil"/>
            </w:tcBorders>
            <w:tcMar>
              <w:top w:w="128" w:type="dxa"/>
              <w:left w:w="43" w:type="dxa"/>
              <w:bottom w:w="43" w:type="dxa"/>
              <w:right w:w="43" w:type="dxa"/>
            </w:tcMar>
          </w:tcPr>
          <w:p w14:paraId="11E6ABB3" w14:textId="77777777" w:rsidR="006865A6" w:rsidRPr="00A77A7E" w:rsidRDefault="006865A6" w:rsidP="00DC78D5">
            <w:pPr>
              <w:rPr>
                <w:sz w:val="21"/>
              </w:rPr>
            </w:pPr>
            <w:r w:rsidRPr="00A77A7E">
              <w:rPr>
                <w:sz w:val="21"/>
              </w:rPr>
              <w:t>62.10</w:t>
            </w:r>
          </w:p>
        </w:tc>
        <w:tc>
          <w:tcPr>
            <w:tcW w:w="0" w:type="auto"/>
            <w:tcBorders>
              <w:top w:val="nil"/>
              <w:left w:val="nil"/>
              <w:bottom w:val="nil"/>
              <w:right w:val="nil"/>
            </w:tcBorders>
            <w:tcMar>
              <w:top w:w="128" w:type="dxa"/>
              <w:left w:w="43" w:type="dxa"/>
              <w:bottom w:w="43" w:type="dxa"/>
              <w:right w:w="43" w:type="dxa"/>
            </w:tcMar>
            <w:vAlign w:val="bottom"/>
          </w:tcPr>
          <w:p w14:paraId="59559A6A" w14:textId="77777777" w:rsidR="006865A6" w:rsidRPr="00A77A7E" w:rsidRDefault="006865A6" w:rsidP="008A0ED8">
            <w:pPr>
              <w:rPr>
                <w:sz w:val="21"/>
              </w:rPr>
            </w:pPr>
            <w:r w:rsidRPr="00A77A7E">
              <w:rPr>
                <w:sz w:val="21"/>
              </w:rPr>
              <w:t>Klær framstilt av tekstilstoff som hører under posisjon 56.02, 56.03, 59.03, 59.06 eller 59.07.</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4411AAAD" w14:textId="77777777" w:rsidR="006865A6" w:rsidRPr="00A77A7E" w:rsidRDefault="006865A6" w:rsidP="00DC78D5">
            <w:pPr>
              <w:jc w:val="right"/>
              <w:rPr>
                <w:sz w:val="21"/>
              </w:rPr>
            </w:pPr>
            <w:r w:rsidRPr="00A77A7E">
              <w:rPr>
                <w:sz w:val="21"/>
              </w:rPr>
              <w:t xml:space="preserve">6,9/10,7 </w:t>
            </w:r>
          </w:p>
        </w:tc>
        <w:tc>
          <w:tcPr>
            <w:tcW w:w="0" w:type="auto"/>
            <w:tcBorders>
              <w:top w:val="nil"/>
              <w:left w:val="nil"/>
              <w:bottom w:val="nil"/>
              <w:right w:val="nil"/>
            </w:tcBorders>
            <w:tcMar>
              <w:top w:w="128" w:type="dxa"/>
              <w:left w:w="43" w:type="dxa"/>
              <w:bottom w:w="43" w:type="dxa"/>
              <w:right w:w="43" w:type="dxa"/>
            </w:tcMar>
            <w:vAlign w:val="bottom"/>
          </w:tcPr>
          <w:p w14:paraId="74CD8457" w14:textId="77777777" w:rsidR="006865A6" w:rsidRPr="00A77A7E" w:rsidRDefault="006865A6" w:rsidP="00DC78D5">
            <w:pPr>
              <w:jc w:val="right"/>
              <w:rPr>
                <w:sz w:val="21"/>
              </w:rPr>
            </w:pPr>
            <w:r w:rsidRPr="00A77A7E">
              <w:rPr>
                <w:sz w:val="21"/>
              </w:rPr>
              <w:t>5 </w:t>
            </w:r>
          </w:p>
        </w:tc>
      </w:tr>
      <w:tr w:rsidR="006865A6" w:rsidRPr="00A77A7E" w14:paraId="73B0D879" w14:textId="77777777" w:rsidTr="008A0ED8">
        <w:trPr>
          <w:trHeight w:val="640"/>
        </w:trPr>
        <w:tc>
          <w:tcPr>
            <w:tcW w:w="0" w:type="auto"/>
            <w:tcBorders>
              <w:top w:val="nil"/>
              <w:left w:val="nil"/>
              <w:bottom w:val="nil"/>
              <w:right w:val="nil"/>
            </w:tcBorders>
            <w:tcMar>
              <w:top w:w="128" w:type="dxa"/>
              <w:left w:w="43" w:type="dxa"/>
              <w:bottom w:w="43" w:type="dxa"/>
              <w:right w:w="43" w:type="dxa"/>
            </w:tcMar>
          </w:tcPr>
          <w:p w14:paraId="387AD167" w14:textId="77777777" w:rsidR="006865A6" w:rsidRPr="00A77A7E" w:rsidRDefault="006865A6" w:rsidP="00DC78D5">
            <w:pPr>
              <w:rPr>
                <w:sz w:val="21"/>
              </w:rPr>
            </w:pPr>
            <w:r w:rsidRPr="00A77A7E">
              <w:rPr>
                <w:sz w:val="21"/>
              </w:rPr>
              <w:t>62.11</w:t>
            </w:r>
          </w:p>
        </w:tc>
        <w:tc>
          <w:tcPr>
            <w:tcW w:w="0" w:type="auto"/>
            <w:tcBorders>
              <w:top w:val="nil"/>
              <w:left w:val="nil"/>
              <w:bottom w:val="nil"/>
              <w:right w:val="nil"/>
            </w:tcBorders>
            <w:tcMar>
              <w:top w:w="128" w:type="dxa"/>
              <w:left w:w="43" w:type="dxa"/>
              <w:bottom w:w="43" w:type="dxa"/>
              <w:right w:w="43" w:type="dxa"/>
            </w:tcMar>
            <w:vAlign w:val="bottom"/>
          </w:tcPr>
          <w:p w14:paraId="5AC03B47" w14:textId="77777777" w:rsidR="006865A6" w:rsidRPr="00A77A7E" w:rsidRDefault="006865A6" w:rsidP="008A0ED8">
            <w:pPr>
              <w:rPr>
                <w:sz w:val="21"/>
              </w:rPr>
            </w:pPr>
            <w:r w:rsidRPr="00A77A7E">
              <w:rPr>
                <w:sz w:val="21"/>
              </w:rPr>
              <w:t xml:space="preserve">Treningsdrakter, skidresser, badedrakter og badebukser; </w:t>
            </w:r>
            <w:r w:rsidRPr="00A77A7E">
              <w:rPr>
                <w:sz w:val="21"/>
              </w:rPr>
              <w:br/>
              <w:t>andre klær.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1BAEEAFC" w14:textId="77777777" w:rsidR="006865A6" w:rsidRPr="00A77A7E" w:rsidRDefault="006865A6" w:rsidP="00DC78D5">
            <w:pPr>
              <w:jc w:val="right"/>
              <w:rPr>
                <w:sz w:val="21"/>
              </w:rPr>
            </w:pPr>
            <w:r w:rsidRPr="00A77A7E">
              <w:rPr>
                <w:sz w:val="21"/>
              </w:rPr>
              <w:t>5,6 </w:t>
            </w:r>
          </w:p>
        </w:tc>
        <w:tc>
          <w:tcPr>
            <w:tcW w:w="0" w:type="auto"/>
            <w:tcBorders>
              <w:top w:val="nil"/>
              <w:left w:val="nil"/>
              <w:bottom w:val="nil"/>
              <w:right w:val="nil"/>
            </w:tcBorders>
            <w:tcMar>
              <w:top w:w="128" w:type="dxa"/>
              <w:left w:w="43" w:type="dxa"/>
              <w:bottom w:w="43" w:type="dxa"/>
              <w:right w:w="43" w:type="dxa"/>
            </w:tcMar>
            <w:vAlign w:val="bottom"/>
          </w:tcPr>
          <w:p w14:paraId="2079975F" w14:textId="77777777" w:rsidR="006865A6" w:rsidRPr="00A77A7E" w:rsidRDefault="006865A6" w:rsidP="00DC78D5">
            <w:pPr>
              <w:jc w:val="right"/>
              <w:rPr>
                <w:sz w:val="21"/>
              </w:rPr>
            </w:pPr>
            <w:r w:rsidRPr="00A77A7E">
              <w:rPr>
                <w:sz w:val="21"/>
              </w:rPr>
              <w:t>5 </w:t>
            </w:r>
          </w:p>
        </w:tc>
      </w:tr>
      <w:tr w:rsidR="006865A6" w:rsidRPr="00A77A7E" w14:paraId="708F58CA" w14:textId="77777777" w:rsidTr="008A0ED8">
        <w:trPr>
          <w:trHeight w:val="640"/>
        </w:trPr>
        <w:tc>
          <w:tcPr>
            <w:tcW w:w="0" w:type="auto"/>
            <w:tcBorders>
              <w:top w:val="nil"/>
              <w:left w:val="nil"/>
              <w:bottom w:val="nil"/>
              <w:right w:val="nil"/>
            </w:tcBorders>
            <w:tcMar>
              <w:top w:w="128" w:type="dxa"/>
              <w:left w:w="43" w:type="dxa"/>
              <w:bottom w:w="43" w:type="dxa"/>
              <w:right w:w="43" w:type="dxa"/>
            </w:tcMar>
          </w:tcPr>
          <w:p w14:paraId="626D864D" w14:textId="77777777" w:rsidR="006865A6" w:rsidRPr="00A77A7E" w:rsidRDefault="006865A6" w:rsidP="00DC78D5">
            <w:pPr>
              <w:rPr>
                <w:sz w:val="21"/>
              </w:rPr>
            </w:pPr>
            <w:r w:rsidRPr="00A77A7E">
              <w:rPr>
                <w:sz w:val="21"/>
              </w:rPr>
              <w:t>62.12</w:t>
            </w:r>
          </w:p>
        </w:tc>
        <w:tc>
          <w:tcPr>
            <w:tcW w:w="0" w:type="auto"/>
            <w:tcBorders>
              <w:top w:val="nil"/>
              <w:left w:val="nil"/>
              <w:bottom w:val="nil"/>
              <w:right w:val="nil"/>
            </w:tcBorders>
            <w:tcMar>
              <w:top w:w="128" w:type="dxa"/>
              <w:left w:w="43" w:type="dxa"/>
              <w:bottom w:w="43" w:type="dxa"/>
              <w:right w:w="43" w:type="dxa"/>
            </w:tcMar>
            <w:vAlign w:val="bottom"/>
          </w:tcPr>
          <w:p w14:paraId="1EC62AFD" w14:textId="77777777" w:rsidR="006865A6" w:rsidRPr="00A77A7E" w:rsidRDefault="006865A6" w:rsidP="008A0ED8">
            <w:pPr>
              <w:rPr>
                <w:sz w:val="21"/>
              </w:rPr>
            </w:pPr>
            <w:r w:rsidRPr="00A77A7E">
              <w:rPr>
                <w:sz w:val="21"/>
              </w:rPr>
              <w:t xml:space="preserve">Bysteholdere, hofteholdere, korsetter, seler, sokkeholdere </w:t>
            </w:r>
            <w:r w:rsidRPr="00A77A7E">
              <w:rPr>
                <w:sz w:val="21"/>
              </w:rPr>
              <w:br/>
              <w:t>og liknende varer samt deler dertil, også av trikotasje.</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336BFEC8" w14:textId="77777777" w:rsidR="006865A6" w:rsidRPr="00A77A7E" w:rsidRDefault="006865A6" w:rsidP="00DC78D5">
            <w:pPr>
              <w:jc w:val="right"/>
              <w:rPr>
                <w:sz w:val="21"/>
              </w:rPr>
            </w:pPr>
            <w:r w:rsidRPr="00A77A7E">
              <w:rPr>
                <w:sz w:val="21"/>
              </w:rPr>
              <w:t>5,6 </w:t>
            </w:r>
          </w:p>
        </w:tc>
        <w:tc>
          <w:tcPr>
            <w:tcW w:w="0" w:type="auto"/>
            <w:tcBorders>
              <w:top w:val="nil"/>
              <w:left w:val="nil"/>
              <w:bottom w:val="nil"/>
              <w:right w:val="nil"/>
            </w:tcBorders>
            <w:tcMar>
              <w:top w:w="128" w:type="dxa"/>
              <w:left w:w="43" w:type="dxa"/>
              <w:bottom w:w="43" w:type="dxa"/>
              <w:right w:w="43" w:type="dxa"/>
            </w:tcMar>
            <w:vAlign w:val="bottom"/>
          </w:tcPr>
          <w:p w14:paraId="511A1473" w14:textId="77777777" w:rsidR="006865A6" w:rsidRPr="00A77A7E" w:rsidRDefault="006865A6" w:rsidP="00DC78D5">
            <w:pPr>
              <w:jc w:val="right"/>
              <w:rPr>
                <w:sz w:val="21"/>
              </w:rPr>
            </w:pPr>
            <w:r w:rsidRPr="00A77A7E">
              <w:rPr>
                <w:sz w:val="21"/>
              </w:rPr>
              <w:t>5 </w:t>
            </w:r>
          </w:p>
        </w:tc>
      </w:tr>
      <w:tr w:rsidR="006865A6" w:rsidRPr="00A77A7E" w14:paraId="462D6483"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464E357E" w14:textId="77777777" w:rsidR="006865A6" w:rsidRPr="00A77A7E" w:rsidRDefault="006865A6" w:rsidP="00DC78D5">
            <w:pPr>
              <w:rPr>
                <w:sz w:val="21"/>
              </w:rPr>
            </w:pPr>
            <w:r w:rsidRPr="00A77A7E">
              <w:rPr>
                <w:sz w:val="21"/>
              </w:rPr>
              <w:t>62.13</w:t>
            </w:r>
          </w:p>
        </w:tc>
        <w:tc>
          <w:tcPr>
            <w:tcW w:w="0" w:type="auto"/>
            <w:tcBorders>
              <w:top w:val="nil"/>
              <w:left w:val="nil"/>
              <w:bottom w:val="nil"/>
              <w:right w:val="nil"/>
            </w:tcBorders>
            <w:tcMar>
              <w:top w:w="128" w:type="dxa"/>
              <w:left w:w="43" w:type="dxa"/>
              <w:bottom w:w="43" w:type="dxa"/>
              <w:right w:w="43" w:type="dxa"/>
            </w:tcMar>
            <w:vAlign w:val="bottom"/>
          </w:tcPr>
          <w:p w14:paraId="41670335" w14:textId="77777777" w:rsidR="006865A6" w:rsidRPr="00A77A7E" w:rsidRDefault="006865A6" w:rsidP="008A0ED8">
            <w:pPr>
              <w:rPr>
                <w:sz w:val="21"/>
              </w:rPr>
            </w:pPr>
            <w:r w:rsidRPr="00A77A7E">
              <w:rPr>
                <w:sz w:val="21"/>
              </w:rPr>
              <w:t>Lommetørklær.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7F2D954" w14:textId="77777777" w:rsidR="006865A6" w:rsidRPr="00A77A7E" w:rsidRDefault="006865A6" w:rsidP="00DC78D5">
            <w:pPr>
              <w:jc w:val="right"/>
              <w:rPr>
                <w:sz w:val="21"/>
              </w:rPr>
            </w:pPr>
            <w:r w:rsidRPr="00A77A7E">
              <w:rPr>
                <w:sz w:val="21"/>
              </w:rPr>
              <w:t>5,6 </w:t>
            </w:r>
          </w:p>
        </w:tc>
        <w:tc>
          <w:tcPr>
            <w:tcW w:w="0" w:type="auto"/>
            <w:tcBorders>
              <w:top w:val="nil"/>
              <w:left w:val="nil"/>
              <w:bottom w:val="nil"/>
              <w:right w:val="nil"/>
            </w:tcBorders>
            <w:tcMar>
              <w:top w:w="128" w:type="dxa"/>
              <w:left w:w="43" w:type="dxa"/>
              <w:bottom w:w="43" w:type="dxa"/>
              <w:right w:w="43" w:type="dxa"/>
            </w:tcMar>
            <w:vAlign w:val="bottom"/>
          </w:tcPr>
          <w:p w14:paraId="2A883386" w14:textId="77777777" w:rsidR="006865A6" w:rsidRPr="00A77A7E" w:rsidRDefault="006865A6" w:rsidP="00DC78D5">
            <w:pPr>
              <w:jc w:val="right"/>
              <w:rPr>
                <w:sz w:val="21"/>
              </w:rPr>
            </w:pPr>
            <w:r w:rsidRPr="00A77A7E">
              <w:rPr>
                <w:sz w:val="21"/>
              </w:rPr>
              <w:t>5 </w:t>
            </w:r>
          </w:p>
        </w:tc>
      </w:tr>
      <w:tr w:rsidR="006865A6" w:rsidRPr="00A77A7E" w14:paraId="2A7AF93E"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5675BE58" w14:textId="77777777" w:rsidR="006865A6" w:rsidRPr="00A77A7E" w:rsidRDefault="006865A6" w:rsidP="00DC78D5">
            <w:pPr>
              <w:rPr>
                <w:sz w:val="21"/>
              </w:rPr>
            </w:pPr>
            <w:r w:rsidRPr="00A77A7E">
              <w:rPr>
                <w:sz w:val="21"/>
              </w:rPr>
              <w:t>62.14</w:t>
            </w:r>
          </w:p>
        </w:tc>
        <w:tc>
          <w:tcPr>
            <w:tcW w:w="0" w:type="auto"/>
            <w:tcBorders>
              <w:top w:val="nil"/>
              <w:left w:val="nil"/>
              <w:bottom w:val="nil"/>
              <w:right w:val="nil"/>
            </w:tcBorders>
            <w:tcMar>
              <w:top w:w="128" w:type="dxa"/>
              <w:left w:w="43" w:type="dxa"/>
              <w:bottom w:w="43" w:type="dxa"/>
              <w:right w:w="43" w:type="dxa"/>
            </w:tcMar>
            <w:vAlign w:val="bottom"/>
          </w:tcPr>
          <w:p w14:paraId="7E141E1E" w14:textId="77777777" w:rsidR="006865A6" w:rsidRPr="00A77A7E" w:rsidRDefault="006865A6" w:rsidP="008A0ED8">
            <w:pPr>
              <w:rPr>
                <w:sz w:val="21"/>
              </w:rPr>
            </w:pPr>
            <w:r w:rsidRPr="00A77A7E">
              <w:rPr>
                <w:sz w:val="21"/>
              </w:rPr>
              <w:t>Sjal, skjerf, halstørklær, mantiljer, slør og liknende varer.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4D4512B" w14:textId="77777777" w:rsidR="006865A6" w:rsidRPr="00A77A7E" w:rsidRDefault="006865A6" w:rsidP="00DC78D5">
            <w:pPr>
              <w:jc w:val="right"/>
              <w:rPr>
                <w:sz w:val="21"/>
              </w:rPr>
            </w:pPr>
            <w:r w:rsidRPr="00A77A7E">
              <w:rPr>
                <w:sz w:val="21"/>
              </w:rPr>
              <w:t>5,6 </w:t>
            </w:r>
          </w:p>
        </w:tc>
        <w:tc>
          <w:tcPr>
            <w:tcW w:w="0" w:type="auto"/>
            <w:tcBorders>
              <w:top w:val="nil"/>
              <w:left w:val="nil"/>
              <w:bottom w:val="nil"/>
              <w:right w:val="nil"/>
            </w:tcBorders>
            <w:tcMar>
              <w:top w:w="128" w:type="dxa"/>
              <w:left w:w="43" w:type="dxa"/>
              <w:bottom w:w="43" w:type="dxa"/>
              <w:right w:w="43" w:type="dxa"/>
            </w:tcMar>
            <w:vAlign w:val="bottom"/>
          </w:tcPr>
          <w:p w14:paraId="403ACA98" w14:textId="77777777" w:rsidR="006865A6" w:rsidRPr="00A77A7E" w:rsidRDefault="006865A6" w:rsidP="00DC78D5">
            <w:pPr>
              <w:jc w:val="right"/>
              <w:rPr>
                <w:sz w:val="21"/>
              </w:rPr>
            </w:pPr>
            <w:r w:rsidRPr="00A77A7E">
              <w:rPr>
                <w:sz w:val="21"/>
              </w:rPr>
              <w:t>5 </w:t>
            </w:r>
          </w:p>
        </w:tc>
      </w:tr>
      <w:tr w:rsidR="006865A6" w:rsidRPr="00A77A7E" w14:paraId="5E5A9125"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4AB89910" w14:textId="77777777" w:rsidR="006865A6" w:rsidRPr="00A77A7E" w:rsidRDefault="006865A6" w:rsidP="00DC78D5">
            <w:pPr>
              <w:rPr>
                <w:sz w:val="21"/>
              </w:rPr>
            </w:pPr>
            <w:r w:rsidRPr="00A77A7E">
              <w:rPr>
                <w:sz w:val="21"/>
              </w:rPr>
              <w:t>62.15</w:t>
            </w:r>
          </w:p>
        </w:tc>
        <w:tc>
          <w:tcPr>
            <w:tcW w:w="0" w:type="auto"/>
            <w:tcBorders>
              <w:top w:val="nil"/>
              <w:left w:val="nil"/>
              <w:bottom w:val="nil"/>
              <w:right w:val="nil"/>
            </w:tcBorders>
            <w:tcMar>
              <w:top w:w="128" w:type="dxa"/>
              <w:left w:w="43" w:type="dxa"/>
              <w:bottom w:w="43" w:type="dxa"/>
              <w:right w:w="43" w:type="dxa"/>
            </w:tcMar>
            <w:vAlign w:val="bottom"/>
          </w:tcPr>
          <w:p w14:paraId="26D4D6FA" w14:textId="77777777" w:rsidR="006865A6" w:rsidRPr="00A77A7E" w:rsidRDefault="006865A6" w:rsidP="008A0ED8">
            <w:pPr>
              <w:rPr>
                <w:sz w:val="21"/>
              </w:rPr>
            </w:pPr>
            <w:r w:rsidRPr="00A77A7E">
              <w:rPr>
                <w:sz w:val="21"/>
              </w:rPr>
              <w:t>Slips og liknende varer.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4E47F855" w14:textId="77777777" w:rsidR="006865A6" w:rsidRPr="00A77A7E" w:rsidRDefault="006865A6" w:rsidP="00DC78D5">
            <w:pPr>
              <w:jc w:val="right"/>
              <w:rPr>
                <w:sz w:val="21"/>
              </w:rPr>
            </w:pPr>
            <w:r w:rsidRPr="00A77A7E">
              <w:rPr>
                <w:sz w:val="21"/>
              </w:rPr>
              <w:t>5,6 </w:t>
            </w:r>
          </w:p>
        </w:tc>
        <w:tc>
          <w:tcPr>
            <w:tcW w:w="0" w:type="auto"/>
            <w:tcBorders>
              <w:top w:val="nil"/>
              <w:left w:val="nil"/>
              <w:bottom w:val="nil"/>
              <w:right w:val="nil"/>
            </w:tcBorders>
            <w:tcMar>
              <w:top w:w="128" w:type="dxa"/>
              <w:left w:w="43" w:type="dxa"/>
              <w:bottom w:w="43" w:type="dxa"/>
              <w:right w:w="43" w:type="dxa"/>
            </w:tcMar>
            <w:vAlign w:val="bottom"/>
          </w:tcPr>
          <w:p w14:paraId="3A0EA19B" w14:textId="77777777" w:rsidR="006865A6" w:rsidRPr="00A77A7E" w:rsidRDefault="006865A6" w:rsidP="00DC78D5">
            <w:pPr>
              <w:jc w:val="right"/>
              <w:rPr>
                <w:sz w:val="21"/>
              </w:rPr>
            </w:pPr>
            <w:r w:rsidRPr="00A77A7E">
              <w:rPr>
                <w:sz w:val="21"/>
              </w:rPr>
              <w:t>5 </w:t>
            </w:r>
          </w:p>
        </w:tc>
      </w:tr>
      <w:tr w:rsidR="006865A6" w:rsidRPr="00A77A7E" w14:paraId="07A03D30"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537F307A" w14:textId="77777777" w:rsidR="006865A6" w:rsidRPr="00A77A7E" w:rsidRDefault="006865A6" w:rsidP="00DC78D5">
            <w:pPr>
              <w:rPr>
                <w:sz w:val="21"/>
              </w:rPr>
            </w:pPr>
            <w:r w:rsidRPr="00A77A7E">
              <w:rPr>
                <w:sz w:val="21"/>
              </w:rPr>
              <w:t>62.16</w:t>
            </w:r>
          </w:p>
        </w:tc>
        <w:tc>
          <w:tcPr>
            <w:tcW w:w="0" w:type="auto"/>
            <w:tcBorders>
              <w:top w:val="nil"/>
              <w:left w:val="nil"/>
              <w:bottom w:val="nil"/>
              <w:right w:val="nil"/>
            </w:tcBorders>
            <w:tcMar>
              <w:top w:w="128" w:type="dxa"/>
              <w:left w:w="43" w:type="dxa"/>
              <w:bottom w:w="43" w:type="dxa"/>
              <w:right w:w="43" w:type="dxa"/>
            </w:tcMar>
            <w:vAlign w:val="bottom"/>
          </w:tcPr>
          <w:p w14:paraId="517391B6" w14:textId="77777777" w:rsidR="006865A6" w:rsidRPr="00A77A7E" w:rsidRDefault="006865A6" w:rsidP="008A0ED8">
            <w:pPr>
              <w:rPr>
                <w:sz w:val="21"/>
              </w:rPr>
            </w:pPr>
            <w:r w:rsidRPr="00A77A7E">
              <w:rPr>
                <w:sz w:val="21"/>
              </w:rPr>
              <w:t>Hansker, vanter og votter.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59A9C157" w14:textId="77777777" w:rsidR="006865A6" w:rsidRPr="00A77A7E" w:rsidRDefault="006865A6" w:rsidP="00DC78D5">
            <w:pPr>
              <w:jc w:val="right"/>
              <w:rPr>
                <w:sz w:val="21"/>
              </w:rPr>
            </w:pPr>
            <w:r w:rsidRPr="00A77A7E">
              <w:rPr>
                <w:sz w:val="21"/>
              </w:rPr>
              <w:t>5,6 </w:t>
            </w:r>
          </w:p>
        </w:tc>
        <w:tc>
          <w:tcPr>
            <w:tcW w:w="0" w:type="auto"/>
            <w:tcBorders>
              <w:top w:val="nil"/>
              <w:left w:val="nil"/>
              <w:bottom w:val="nil"/>
              <w:right w:val="nil"/>
            </w:tcBorders>
            <w:tcMar>
              <w:top w:w="128" w:type="dxa"/>
              <w:left w:w="43" w:type="dxa"/>
              <w:bottom w:w="43" w:type="dxa"/>
              <w:right w:w="43" w:type="dxa"/>
            </w:tcMar>
            <w:vAlign w:val="bottom"/>
          </w:tcPr>
          <w:p w14:paraId="606B18B8" w14:textId="77777777" w:rsidR="006865A6" w:rsidRPr="00A77A7E" w:rsidRDefault="006865A6" w:rsidP="00DC78D5">
            <w:pPr>
              <w:jc w:val="right"/>
              <w:rPr>
                <w:sz w:val="21"/>
              </w:rPr>
            </w:pPr>
            <w:r w:rsidRPr="00A77A7E">
              <w:rPr>
                <w:sz w:val="21"/>
              </w:rPr>
              <w:t>5 </w:t>
            </w:r>
          </w:p>
        </w:tc>
      </w:tr>
      <w:tr w:rsidR="006865A6" w:rsidRPr="00A77A7E" w14:paraId="601FE56C" w14:textId="77777777" w:rsidTr="008A0ED8">
        <w:trPr>
          <w:trHeight w:val="640"/>
        </w:trPr>
        <w:tc>
          <w:tcPr>
            <w:tcW w:w="0" w:type="auto"/>
            <w:tcBorders>
              <w:top w:val="nil"/>
              <w:left w:val="nil"/>
              <w:bottom w:val="nil"/>
              <w:right w:val="nil"/>
            </w:tcBorders>
            <w:tcMar>
              <w:top w:w="128" w:type="dxa"/>
              <w:left w:w="43" w:type="dxa"/>
              <w:bottom w:w="43" w:type="dxa"/>
              <w:right w:w="43" w:type="dxa"/>
            </w:tcMar>
          </w:tcPr>
          <w:p w14:paraId="295814F5" w14:textId="77777777" w:rsidR="006865A6" w:rsidRPr="00A77A7E" w:rsidRDefault="006865A6" w:rsidP="00DC78D5">
            <w:pPr>
              <w:rPr>
                <w:sz w:val="21"/>
              </w:rPr>
            </w:pPr>
            <w:r w:rsidRPr="00A77A7E">
              <w:rPr>
                <w:sz w:val="21"/>
              </w:rPr>
              <w:t>62.17</w:t>
            </w:r>
          </w:p>
        </w:tc>
        <w:tc>
          <w:tcPr>
            <w:tcW w:w="0" w:type="auto"/>
            <w:tcBorders>
              <w:top w:val="nil"/>
              <w:left w:val="nil"/>
              <w:bottom w:val="nil"/>
              <w:right w:val="nil"/>
            </w:tcBorders>
            <w:tcMar>
              <w:top w:w="128" w:type="dxa"/>
              <w:left w:w="43" w:type="dxa"/>
              <w:bottom w:w="43" w:type="dxa"/>
              <w:right w:w="43" w:type="dxa"/>
            </w:tcMar>
            <w:vAlign w:val="bottom"/>
          </w:tcPr>
          <w:p w14:paraId="3328CF86" w14:textId="77777777" w:rsidR="006865A6" w:rsidRPr="00A77A7E" w:rsidRDefault="006865A6" w:rsidP="008A0ED8">
            <w:pPr>
              <w:rPr>
                <w:sz w:val="21"/>
              </w:rPr>
            </w:pPr>
            <w:r w:rsidRPr="00A77A7E">
              <w:rPr>
                <w:sz w:val="21"/>
              </w:rPr>
              <w:t>Annet ferdig tilbehør til klær; deler til klær eller deler til tilbehør til klær, unntatt deler som hører under posisjon 62.12.</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3FAE1D53" w14:textId="77777777" w:rsidR="006865A6" w:rsidRPr="00A77A7E" w:rsidRDefault="006865A6" w:rsidP="00DC78D5">
            <w:pPr>
              <w:jc w:val="right"/>
              <w:rPr>
                <w:sz w:val="21"/>
              </w:rPr>
            </w:pPr>
            <w:r w:rsidRPr="00A77A7E">
              <w:rPr>
                <w:sz w:val="21"/>
              </w:rPr>
              <w:t>6,4/10,7 </w:t>
            </w:r>
          </w:p>
        </w:tc>
        <w:tc>
          <w:tcPr>
            <w:tcW w:w="0" w:type="auto"/>
            <w:tcBorders>
              <w:top w:val="nil"/>
              <w:left w:val="nil"/>
              <w:bottom w:val="nil"/>
              <w:right w:val="nil"/>
            </w:tcBorders>
            <w:tcMar>
              <w:top w:w="128" w:type="dxa"/>
              <w:left w:w="43" w:type="dxa"/>
              <w:bottom w:w="43" w:type="dxa"/>
              <w:right w:w="43" w:type="dxa"/>
            </w:tcMar>
            <w:vAlign w:val="bottom"/>
          </w:tcPr>
          <w:p w14:paraId="15A7C43C" w14:textId="77777777" w:rsidR="006865A6" w:rsidRPr="00A77A7E" w:rsidRDefault="006865A6" w:rsidP="00DC78D5">
            <w:pPr>
              <w:jc w:val="right"/>
              <w:rPr>
                <w:sz w:val="21"/>
              </w:rPr>
            </w:pPr>
            <w:r w:rsidRPr="00A77A7E">
              <w:rPr>
                <w:sz w:val="21"/>
              </w:rPr>
              <w:t>5 </w:t>
            </w:r>
          </w:p>
        </w:tc>
      </w:tr>
      <w:tr w:rsidR="006865A6" w:rsidRPr="00A77A7E" w14:paraId="24EB129E" w14:textId="77777777" w:rsidTr="008A0ED8">
        <w:trPr>
          <w:trHeight w:val="380"/>
        </w:trPr>
        <w:tc>
          <w:tcPr>
            <w:tcW w:w="0" w:type="auto"/>
            <w:gridSpan w:val="4"/>
            <w:tcBorders>
              <w:top w:val="nil"/>
              <w:left w:val="nil"/>
              <w:bottom w:val="nil"/>
              <w:right w:val="nil"/>
            </w:tcBorders>
            <w:tcMar>
              <w:top w:w="128" w:type="dxa"/>
              <w:left w:w="43" w:type="dxa"/>
              <w:bottom w:w="43" w:type="dxa"/>
              <w:right w:w="43" w:type="dxa"/>
            </w:tcMar>
            <w:vAlign w:val="bottom"/>
          </w:tcPr>
          <w:p w14:paraId="42B13FD8" w14:textId="77777777" w:rsidR="006865A6" w:rsidRPr="00A77A7E" w:rsidRDefault="006865A6" w:rsidP="008A0ED8">
            <w:pPr>
              <w:rPr>
                <w:sz w:val="21"/>
              </w:rPr>
            </w:pPr>
            <w:r w:rsidRPr="00A77A7E">
              <w:rPr>
                <w:rStyle w:val="halvfet0"/>
                <w:sz w:val="21"/>
              </w:rPr>
              <w:t>Kapittel 63 Andre ferdige tekstilvarer; sett; brukte tekstilvarer; filler</w:t>
            </w:r>
          </w:p>
        </w:tc>
      </w:tr>
      <w:tr w:rsidR="006865A6" w:rsidRPr="00A77A7E" w14:paraId="036DF013"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6936065F" w14:textId="77777777" w:rsidR="006865A6" w:rsidRPr="00A77A7E" w:rsidRDefault="006865A6" w:rsidP="00DC78D5">
            <w:pPr>
              <w:rPr>
                <w:sz w:val="21"/>
              </w:rPr>
            </w:pPr>
            <w:r w:rsidRPr="00A77A7E">
              <w:rPr>
                <w:sz w:val="21"/>
              </w:rPr>
              <w:t>63.01</w:t>
            </w:r>
          </w:p>
        </w:tc>
        <w:tc>
          <w:tcPr>
            <w:tcW w:w="0" w:type="auto"/>
            <w:tcBorders>
              <w:top w:val="nil"/>
              <w:left w:val="nil"/>
              <w:bottom w:val="nil"/>
              <w:right w:val="nil"/>
            </w:tcBorders>
            <w:tcMar>
              <w:top w:w="128" w:type="dxa"/>
              <w:left w:w="43" w:type="dxa"/>
              <w:bottom w:w="43" w:type="dxa"/>
              <w:right w:w="43" w:type="dxa"/>
            </w:tcMar>
            <w:vAlign w:val="bottom"/>
          </w:tcPr>
          <w:p w14:paraId="589F5595" w14:textId="77777777" w:rsidR="006865A6" w:rsidRPr="00A77A7E" w:rsidRDefault="006865A6" w:rsidP="008A0ED8">
            <w:pPr>
              <w:rPr>
                <w:sz w:val="21"/>
              </w:rPr>
            </w:pPr>
            <w:r w:rsidRPr="00A77A7E">
              <w:rPr>
                <w:sz w:val="21"/>
              </w:rPr>
              <w:t>Tepper og pledd.</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3A3249F" w14:textId="77777777" w:rsidR="006865A6" w:rsidRPr="00A77A7E" w:rsidRDefault="006865A6" w:rsidP="00DC78D5">
            <w:pPr>
              <w:jc w:val="right"/>
              <w:rPr>
                <w:sz w:val="21"/>
              </w:rPr>
            </w:pPr>
            <w:r w:rsidRPr="00A77A7E">
              <w:rPr>
                <w:sz w:val="21"/>
              </w:rPr>
              <w:t>10,7 </w:t>
            </w:r>
          </w:p>
        </w:tc>
        <w:tc>
          <w:tcPr>
            <w:tcW w:w="0" w:type="auto"/>
            <w:tcBorders>
              <w:top w:val="nil"/>
              <w:left w:val="nil"/>
              <w:bottom w:val="nil"/>
              <w:right w:val="nil"/>
            </w:tcBorders>
            <w:tcMar>
              <w:top w:w="128" w:type="dxa"/>
              <w:left w:w="43" w:type="dxa"/>
              <w:bottom w:w="43" w:type="dxa"/>
              <w:right w:w="43" w:type="dxa"/>
            </w:tcMar>
            <w:vAlign w:val="bottom"/>
          </w:tcPr>
          <w:p w14:paraId="54C0CC64" w14:textId="77777777" w:rsidR="006865A6" w:rsidRPr="00A77A7E" w:rsidRDefault="006865A6" w:rsidP="00DC78D5">
            <w:pPr>
              <w:jc w:val="right"/>
              <w:rPr>
                <w:sz w:val="21"/>
              </w:rPr>
            </w:pPr>
            <w:r w:rsidRPr="00A77A7E">
              <w:rPr>
                <w:sz w:val="21"/>
              </w:rPr>
              <w:t>5 </w:t>
            </w:r>
          </w:p>
        </w:tc>
      </w:tr>
      <w:tr w:rsidR="006865A6" w:rsidRPr="00A77A7E" w14:paraId="6107696E"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2B9FB0EA" w14:textId="77777777" w:rsidR="006865A6" w:rsidRPr="00A77A7E" w:rsidRDefault="006865A6" w:rsidP="00DC78D5">
            <w:pPr>
              <w:rPr>
                <w:sz w:val="21"/>
              </w:rPr>
            </w:pPr>
            <w:r w:rsidRPr="00A77A7E">
              <w:rPr>
                <w:sz w:val="21"/>
              </w:rPr>
              <w:t>63.02</w:t>
            </w:r>
          </w:p>
        </w:tc>
        <w:tc>
          <w:tcPr>
            <w:tcW w:w="0" w:type="auto"/>
            <w:tcBorders>
              <w:top w:val="nil"/>
              <w:left w:val="nil"/>
              <w:bottom w:val="nil"/>
              <w:right w:val="nil"/>
            </w:tcBorders>
            <w:tcMar>
              <w:top w:w="128" w:type="dxa"/>
              <w:left w:w="43" w:type="dxa"/>
              <w:bottom w:w="43" w:type="dxa"/>
              <w:right w:w="43" w:type="dxa"/>
            </w:tcMar>
            <w:vAlign w:val="bottom"/>
          </w:tcPr>
          <w:p w14:paraId="2852DAB3" w14:textId="77777777" w:rsidR="006865A6" w:rsidRPr="00A77A7E" w:rsidRDefault="006865A6" w:rsidP="008A0ED8">
            <w:pPr>
              <w:rPr>
                <w:sz w:val="21"/>
              </w:rPr>
            </w:pPr>
            <w:r w:rsidRPr="00A77A7E">
              <w:rPr>
                <w:sz w:val="21"/>
              </w:rPr>
              <w:t>Sengelinnet, dekketøy, toalett- og kjøkkenhåndklær og liknende.</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0D9CC8C4" w14:textId="77777777" w:rsidR="006865A6" w:rsidRPr="00A77A7E" w:rsidRDefault="006865A6" w:rsidP="00DC78D5">
            <w:pPr>
              <w:jc w:val="right"/>
              <w:rPr>
                <w:sz w:val="21"/>
              </w:rPr>
            </w:pPr>
            <w:r w:rsidRPr="00A77A7E">
              <w:rPr>
                <w:sz w:val="21"/>
              </w:rPr>
              <w:t>7/10,7 </w:t>
            </w:r>
          </w:p>
        </w:tc>
        <w:tc>
          <w:tcPr>
            <w:tcW w:w="0" w:type="auto"/>
            <w:tcBorders>
              <w:top w:val="nil"/>
              <w:left w:val="nil"/>
              <w:bottom w:val="nil"/>
              <w:right w:val="nil"/>
            </w:tcBorders>
            <w:tcMar>
              <w:top w:w="128" w:type="dxa"/>
              <w:left w:w="43" w:type="dxa"/>
              <w:bottom w:w="43" w:type="dxa"/>
              <w:right w:w="43" w:type="dxa"/>
            </w:tcMar>
            <w:vAlign w:val="bottom"/>
          </w:tcPr>
          <w:p w14:paraId="52CEC278" w14:textId="77777777" w:rsidR="006865A6" w:rsidRPr="00A77A7E" w:rsidRDefault="006865A6" w:rsidP="00DC78D5">
            <w:pPr>
              <w:jc w:val="right"/>
              <w:rPr>
                <w:sz w:val="21"/>
              </w:rPr>
            </w:pPr>
            <w:r w:rsidRPr="00A77A7E">
              <w:rPr>
                <w:sz w:val="21"/>
              </w:rPr>
              <w:t>5 </w:t>
            </w:r>
          </w:p>
        </w:tc>
      </w:tr>
      <w:tr w:rsidR="006865A6" w:rsidRPr="00A77A7E" w14:paraId="5E84B34D" w14:textId="77777777" w:rsidTr="008A0ED8">
        <w:trPr>
          <w:trHeight w:val="640"/>
        </w:trPr>
        <w:tc>
          <w:tcPr>
            <w:tcW w:w="0" w:type="auto"/>
            <w:tcBorders>
              <w:top w:val="nil"/>
              <w:left w:val="nil"/>
              <w:bottom w:val="single" w:sz="4" w:space="0" w:color="000000"/>
              <w:right w:val="nil"/>
            </w:tcBorders>
            <w:tcMar>
              <w:top w:w="128" w:type="dxa"/>
              <w:left w:w="43" w:type="dxa"/>
              <w:bottom w:w="43" w:type="dxa"/>
              <w:right w:w="43" w:type="dxa"/>
            </w:tcMar>
          </w:tcPr>
          <w:p w14:paraId="74649A1E" w14:textId="77777777" w:rsidR="006865A6" w:rsidRPr="00A77A7E" w:rsidRDefault="006865A6" w:rsidP="00DC78D5">
            <w:pPr>
              <w:rPr>
                <w:sz w:val="21"/>
              </w:rPr>
            </w:pPr>
            <w:r w:rsidRPr="00A77A7E">
              <w:rPr>
                <w:sz w:val="21"/>
              </w:rPr>
              <w:lastRenderedPageBreak/>
              <w:t>63.03</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52796616" w14:textId="77777777" w:rsidR="006865A6" w:rsidRPr="00A77A7E" w:rsidRDefault="006865A6" w:rsidP="008A0ED8">
            <w:pPr>
              <w:rPr>
                <w:sz w:val="21"/>
              </w:rPr>
            </w:pPr>
            <w:r w:rsidRPr="00A77A7E">
              <w:rPr>
                <w:sz w:val="21"/>
              </w:rPr>
              <w:t>Gardiner (herunder draperier) og rullegardiner; gardinkapper og sengeforheng.</w:t>
            </w:r>
            <w:r w:rsidRPr="00A77A7E">
              <w:rPr>
                <w:sz w:val="21"/>
              </w:rPr>
              <w:tab/>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164E3722" w14:textId="77777777" w:rsidR="006865A6" w:rsidRPr="00A77A7E" w:rsidRDefault="006865A6" w:rsidP="00DC78D5">
            <w:pPr>
              <w:jc w:val="right"/>
              <w:rPr>
                <w:sz w:val="21"/>
              </w:rPr>
            </w:pPr>
            <w:r w:rsidRPr="00A77A7E">
              <w:rPr>
                <w:sz w:val="21"/>
              </w:rPr>
              <w:t>5,6/10,7</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51A5BE5C" w14:textId="77777777" w:rsidR="006865A6" w:rsidRPr="00A77A7E" w:rsidRDefault="006865A6" w:rsidP="00DC78D5">
            <w:pPr>
              <w:jc w:val="right"/>
              <w:rPr>
                <w:sz w:val="21"/>
              </w:rPr>
            </w:pPr>
            <w:r w:rsidRPr="00A77A7E">
              <w:rPr>
                <w:sz w:val="21"/>
              </w:rPr>
              <w:t>5 </w:t>
            </w:r>
          </w:p>
        </w:tc>
      </w:tr>
    </w:tbl>
    <w:p w14:paraId="5E71C38B" w14:textId="711B15DE" w:rsidR="003210FC" w:rsidRDefault="003210FC" w:rsidP="00A77A7E">
      <w:pPr>
        <w:pStyle w:val="tabell-noter"/>
      </w:pPr>
      <w:r w:rsidRPr="00A77A7E">
        <w:rPr>
          <w:rStyle w:val="skrift-hevet"/>
        </w:rPr>
        <w:t>1</w:t>
      </w:r>
      <w:r w:rsidRPr="00A77A7E">
        <w:t xml:space="preserve"> Tollavgiftssatsen for varenumrene 61.15.1000 og 61.16.9200 er null</w:t>
      </w:r>
    </w:p>
    <w:p w14:paraId="11ACBA0E" w14:textId="6AE0443B" w:rsidR="00343188" w:rsidRPr="00343188" w:rsidRDefault="00343188" w:rsidP="00343188">
      <w:pPr>
        <w:pStyle w:val="tabell-tittel"/>
      </w:pPr>
      <w:r w:rsidRPr="00343188">
        <w:t>Varenummer for fisk og marine produkter der tollavgiftsatsen settes til null. Kroner per kg</w:t>
      </w:r>
    </w:p>
    <w:p w14:paraId="6C85FF9C" w14:textId="77777777" w:rsidR="0082088B" w:rsidRDefault="003210FC" w:rsidP="0082088B">
      <w:pPr>
        <w:pStyle w:val="Tabellnavn"/>
      </w:pPr>
      <w:r w:rsidRPr="00A77A7E">
        <w:t>06J1xt2</w:t>
      </w:r>
    </w:p>
    <w:tbl>
      <w:tblPr>
        <w:tblW w:w="0" w:type="auto"/>
        <w:tblInd w:w="43" w:type="dxa"/>
        <w:tblCellMar>
          <w:top w:w="128" w:type="dxa"/>
          <w:left w:w="43" w:type="dxa"/>
          <w:bottom w:w="43" w:type="dxa"/>
          <w:right w:w="43" w:type="dxa"/>
        </w:tblCellMar>
        <w:tblLook w:val="0000" w:firstRow="0" w:lastRow="0" w:firstColumn="0" w:lastColumn="0" w:noHBand="0" w:noVBand="0"/>
      </w:tblPr>
      <w:tblGrid>
        <w:gridCol w:w="580"/>
        <w:gridCol w:w="92"/>
        <w:gridCol w:w="7116"/>
        <w:gridCol w:w="1118"/>
        <w:gridCol w:w="632"/>
      </w:tblGrid>
      <w:tr w:rsidR="0082088B" w:rsidRPr="00A77A7E" w14:paraId="0C71B5FA" w14:textId="77777777" w:rsidTr="008A0ED8">
        <w:trPr>
          <w:trHeight w:val="600"/>
        </w:trPr>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6BABFDF4" w14:textId="77777777" w:rsidR="0082088B" w:rsidRPr="00A77A7E" w:rsidRDefault="0082088B" w:rsidP="00DC78D5">
            <w:pPr>
              <w:rPr>
                <w:sz w:val="21"/>
              </w:rPr>
            </w:pPr>
            <w:r w:rsidRPr="00A77A7E">
              <w:rPr>
                <w:sz w:val="21"/>
              </w:rPr>
              <w:t>Nr.</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403A6444" w14:textId="77777777" w:rsidR="0082088B" w:rsidRPr="00A77A7E" w:rsidRDefault="0082088B" w:rsidP="00DC78D5">
            <w:pPr>
              <w:jc w:val="right"/>
              <w:rPr>
                <w:sz w:val="21"/>
              </w:rPr>
            </w:pP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1B254A77" w14:textId="77777777" w:rsidR="0082088B" w:rsidRPr="00A77A7E" w:rsidRDefault="0082088B" w:rsidP="0082088B">
            <w:pPr>
              <w:rPr>
                <w:sz w:val="21"/>
              </w:rPr>
            </w:pPr>
            <w:r w:rsidRPr="00A77A7E">
              <w:rPr>
                <w:sz w:val="21"/>
              </w:rPr>
              <w:t>Vareslag</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00A66ED5" w14:textId="77777777" w:rsidR="0082088B" w:rsidRPr="00A77A7E" w:rsidRDefault="0082088B" w:rsidP="00DC78D5">
            <w:pPr>
              <w:jc w:val="right"/>
              <w:rPr>
                <w:sz w:val="21"/>
              </w:rPr>
            </w:pPr>
            <w:r w:rsidRPr="00A77A7E">
              <w:rPr>
                <w:sz w:val="21"/>
              </w:rPr>
              <w:t xml:space="preserve">Tollavgiftssatser </w:t>
            </w:r>
            <w:r w:rsidRPr="00A77A7E">
              <w:rPr>
                <w:sz w:val="21"/>
              </w:rPr>
              <w:br/>
              <w:t>i 2026</w:t>
            </w:r>
          </w:p>
        </w:tc>
        <w:tc>
          <w:tcPr>
            <w:tcW w:w="0" w:type="auto"/>
            <w:tcBorders>
              <w:top w:val="single" w:sz="4" w:space="0" w:color="000000"/>
              <w:left w:val="nil"/>
              <w:bottom w:val="single" w:sz="4" w:space="0" w:color="000000"/>
              <w:right w:val="nil"/>
            </w:tcBorders>
            <w:tcMar>
              <w:top w:w="128" w:type="dxa"/>
              <w:left w:w="43" w:type="dxa"/>
              <w:bottom w:w="43" w:type="dxa"/>
              <w:right w:w="43" w:type="dxa"/>
            </w:tcMar>
            <w:vAlign w:val="bottom"/>
          </w:tcPr>
          <w:p w14:paraId="0BF68C51" w14:textId="77777777" w:rsidR="0082088B" w:rsidRPr="00A77A7E" w:rsidRDefault="0082088B" w:rsidP="00DC78D5">
            <w:pPr>
              <w:jc w:val="right"/>
              <w:rPr>
                <w:sz w:val="21"/>
              </w:rPr>
            </w:pPr>
            <w:r w:rsidRPr="00A77A7E">
              <w:rPr>
                <w:sz w:val="21"/>
              </w:rPr>
              <w:t xml:space="preserve">Forslag </w:t>
            </w:r>
            <w:r w:rsidRPr="00A77A7E">
              <w:rPr>
                <w:sz w:val="21"/>
              </w:rPr>
              <w:br/>
              <w:t>2027</w:t>
            </w:r>
          </w:p>
        </w:tc>
      </w:tr>
      <w:tr w:rsidR="0082088B" w:rsidRPr="00A77A7E" w14:paraId="0928937F" w14:textId="77777777" w:rsidTr="008A0ED8">
        <w:trPr>
          <w:trHeight w:val="880"/>
        </w:trPr>
        <w:tc>
          <w:tcPr>
            <w:tcW w:w="0" w:type="auto"/>
            <w:tcBorders>
              <w:top w:val="single" w:sz="4" w:space="0" w:color="000000"/>
              <w:left w:val="nil"/>
              <w:bottom w:val="nil"/>
              <w:right w:val="nil"/>
            </w:tcBorders>
            <w:tcMar>
              <w:top w:w="128" w:type="dxa"/>
              <w:left w:w="43" w:type="dxa"/>
              <w:bottom w:w="43" w:type="dxa"/>
              <w:right w:w="43" w:type="dxa"/>
            </w:tcMar>
          </w:tcPr>
          <w:p w14:paraId="015EFFCB" w14:textId="77777777" w:rsidR="0082088B" w:rsidRPr="00A77A7E" w:rsidRDefault="0082088B" w:rsidP="00DC78D5">
            <w:pPr>
              <w:rPr>
                <w:sz w:val="21"/>
              </w:rPr>
            </w:pPr>
            <w:r w:rsidRPr="00A77A7E">
              <w:rPr>
                <w:rStyle w:val="halvfet0"/>
                <w:sz w:val="21"/>
              </w:rPr>
              <w:t>05.11</w:t>
            </w: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3487C0E9" w14:textId="77777777" w:rsidR="0082088B" w:rsidRPr="00A77A7E" w:rsidRDefault="0082088B" w:rsidP="00DC78D5">
            <w:pPr>
              <w:jc w:val="right"/>
              <w:rPr>
                <w:sz w:val="21"/>
              </w:rPr>
            </w:pPr>
          </w:p>
        </w:tc>
        <w:tc>
          <w:tcPr>
            <w:tcW w:w="0" w:type="auto"/>
            <w:tcBorders>
              <w:top w:val="single" w:sz="4" w:space="0" w:color="000000"/>
              <w:left w:val="nil"/>
              <w:bottom w:val="nil"/>
              <w:right w:val="nil"/>
            </w:tcBorders>
            <w:tcMar>
              <w:top w:w="128" w:type="dxa"/>
              <w:left w:w="43" w:type="dxa"/>
              <w:bottom w:w="43" w:type="dxa"/>
              <w:right w:w="43" w:type="dxa"/>
            </w:tcMar>
          </w:tcPr>
          <w:p w14:paraId="570088A4" w14:textId="77777777" w:rsidR="0082088B" w:rsidRPr="00A77A7E" w:rsidRDefault="0082088B" w:rsidP="0082088B">
            <w:pPr>
              <w:rPr>
                <w:sz w:val="21"/>
              </w:rPr>
            </w:pPr>
            <w:r w:rsidRPr="00A77A7E">
              <w:rPr>
                <w:rStyle w:val="halvfet0"/>
                <w:sz w:val="21"/>
              </w:rPr>
              <w:t>Animalske produkter, ikke nevnt eller innbefattet annet sted; døde dyr av de slag som hører under kapittel 1 eller 3, utjenlige til menneskeføde.</w:t>
            </w: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4A86EF0B" w14:textId="77777777" w:rsidR="0082088B" w:rsidRPr="00A77A7E" w:rsidRDefault="0082088B" w:rsidP="00DC78D5">
            <w:pPr>
              <w:jc w:val="right"/>
              <w:rPr>
                <w:sz w:val="21"/>
              </w:rPr>
            </w:pPr>
          </w:p>
        </w:tc>
        <w:tc>
          <w:tcPr>
            <w:tcW w:w="0" w:type="auto"/>
            <w:tcBorders>
              <w:top w:val="single" w:sz="4" w:space="0" w:color="000000"/>
              <w:left w:val="nil"/>
              <w:bottom w:val="nil"/>
              <w:right w:val="nil"/>
            </w:tcBorders>
            <w:tcMar>
              <w:top w:w="128" w:type="dxa"/>
              <w:left w:w="43" w:type="dxa"/>
              <w:bottom w:w="43" w:type="dxa"/>
              <w:right w:w="43" w:type="dxa"/>
            </w:tcMar>
            <w:vAlign w:val="bottom"/>
          </w:tcPr>
          <w:p w14:paraId="358D4F50" w14:textId="77777777" w:rsidR="0082088B" w:rsidRPr="00A77A7E" w:rsidRDefault="0082088B" w:rsidP="00DC78D5">
            <w:pPr>
              <w:jc w:val="right"/>
              <w:rPr>
                <w:sz w:val="21"/>
              </w:rPr>
            </w:pPr>
          </w:p>
        </w:tc>
      </w:tr>
      <w:tr w:rsidR="0082088B" w:rsidRPr="00A77A7E" w14:paraId="35C9FDAB" w14:textId="77777777" w:rsidTr="008A0ED8">
        <w:trPr>
          <w:trHeight w:val="880"/>
        </w:trPr>
        <w:tc>
          <w:tcPr>
            <w:tcW w:w="0" w:type="auto"/>
            <w:tcBorders>
              <w:top w:val="nil"/>
              <w:left w:val="nil"/>
              <w:bottom w:val="nil"/>
              <w:right w:val="nil"/>
            </w:tcBorders>
            <w:tcMar>
              <w:top w:w="128" w:type="dxa"/>
              <w:left w:w="43" w:type="dxa"/>
              <w:bottom w:w="43" w:type="dxa"/>
              <w:right w:w="43" w:type="dxa"/>
            </w:tcMar>
          </w:tcPr>
          <w:p w14:paraId="74AF2409" w14:textId="77777777" w:rsidR="0082088B" w:rsidRPr="00A77A7E" w:rsidRDefault="0082088B" w:rsidP="00DC78D5">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7E06503F" w14:textId="77777777" w:rsidR="0082088B" w:rsidRPr="00A77A7E" w:rsidRDefault="0082088B"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53417F24" w14:textId="77777777" w:rsidR="0082088B" w:rsidRPr="00A77A7E" w:rsidRDefault="0082088B" w:rsidP="0082088B">
            <w:pPr>
              <w:rPr>
                <w:sz w:val="21"/>
              </w:rPr>
            </w:pPr>
            <w:r w:rsidRPr="00A77A7E">
              <w:rPr>
                <w:sz w:val="21"/>
              </w:rPr>
              <w:t>- - produkter av fisk eller krepsdyr, bløtdyr eller andre virvelløse</w:t>
            </w:r>
            <w:r w:rsidRPr="00A77A7E">
              <w:rPr>
                <w:sz w:val="21"/>
              </w:rPr>
              <w:br/>
              <w:t xml:space="preserve"> dyr som lever i vann; døde dyr av de slag som hører under</w:t>
            </w:r>
            <w:r w:rsidRPr="00A77A7E">
              <w:rPr>
                <w:sz w:val="21"/>
              </w:rPr>
              <w:br/>
              <w:t xml:space="preserve"> kapittel 3:</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12B76478" w14:textId="77777777" w:rsidR="0082088B" w:rsidRPr="00A77A7E" w:rsidRDefault="0082088B"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209601A6" w14:textId="77777777" w:rsidR="0082088B" w:rsidRPr="00A77A7E" w:rsidRDefault="0082088B" w:rsidP="00DC78D5">
            <w:pPr>
              <w:jc w:val="right"/>
              <w:rPr>
                <w:sz w:val="21"/>
              </w:rPr>
            </w:pPr>
          </w:p>
        </w:tc>
      </w:tr>
      <w:tr w:rsidR="0082088B" w:rsidRPr="00A77A7E" w14:paraId="2A07267F"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21156416" w14:textId="77777777" w:rsidR="0082088B" w:rsidRPr="00A77A7E" w:rsidRDefault="0082088B" w:rsidP="00DC78D5">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4CAD6719" w14:textId="77777777" w:rsidR="0082088B" w:rsidRPr="00A77A7E" w:rsidRDefault="0082088B"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33591262" w14:textId="77777777" w:rsidR="0082088B" w:rsidRPr="00A77A7E" w:rsidRDefault="0082088B" w:rsidP="0082088B">
            <w:pPr>
              <w:rPr>
                <w:sz w:val="21"/>
              </w:rPr>
            </w:pPr>
            <w:r w:rsidRPr="00A77A7E">
              <w:rPr>
                <w:sz w:val="21"/>
              </w:rPr>
              <w:t>- - - til dyrefôr: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7B230D71" w14:textId="77777777" w:rsidR="0082088B" w:rsidRPr="00A77A7E" w:rsidRDefault="0082088B"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0AC7B213" w14:textId="77777777" w:rsidR="0082088B" w:rsidRPr="00A77A7E" w:rsidRDefault="0082088B" w:rsidP="00DC78D5">
            <w:pPr>
              <w:jc w:val="right"/>
              <w:rPr>
                <w:sz w:val="21"/>
              </w:rPr>
            </w:pPr>
          </w:p>
        </w:tc>
      </w:tr>
      <w:tr w:rsidR="0082088B" w:rsidRPr="00A77A7E" w14:paraId="45385740"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6F5C9453" w14:textId="77777777" w:rsidR="0082088B" w:rsidRPr="00A77A7E" w:rsidRDefault="0082088B" w:rsidP="00DC78D5">
            <w:pPr>
              <w:rPr>
                <w:sz w:val="21"/>
              </w:rPr>
            </w:pPr>
            <w:r w:rsidRPr="00A77A7E">
              <w:rPr>
                <w:sz w:val="21"/>
              </w:rPr>
              <w:t>.9111</w:t>
            </w:r>
          </w:p>
        </w:tc>
        <w:tc>
          <w:tcPr>
            <w:tcW w:w="0" w:type="auto"/>
            <w:tcBorders>
              <w:top w:val="nil"/>
              <w:left w:val="nil"/>
              <w:bottom w:val="nil"/>
              <w:right w:val="nil"/>
            </w:tcBorders>
            <w:tcMar>
              <w:top w:w="128" w:type="dxa"/>
              <w:left w:w="43" w:type="dxa"/>
              <w:bottom w:w="43" w:type="dxa"/>
              <w:right w:w="43" w:type="dxa"/>
            </w:tcMar>
            <w:vAlign w:val="bottom"/>
          </w:tcPr>
          <w:p w14:paraId="4DB32B37" w14:textId="77777777" w:rsidR="0082088B" w:rsidRPr="00A77A7E" w:rsidRDefault="0082088B"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6D8DA895" w14:textId="77777777" w:rsidR="0082088B" w:rsidRPr="00A77A7E" w:rsidRDefault="0082088B" w:rsidP="0082088B">
            <w:pPr>
              <w:rPr>
                <w:sz w:val="21"/>
              </w:rPr>
            </w:pPr>
            <w:r w:rsidRPr="00A77A7E">
              <w:rPr>
                <w:sz w:val="21"/>
              </w:rPr>
              <w:t>- - - - industrifisk</w:t>
            </w:r>
            <w:r w:rsidRPr="00A77A7E">
              <w:rPr>
                <w:sz w:val="21"/>
              </w:rPr>
              <w:tab/>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E894088" w14:textId="77777777" w:rsidR="0082088B" w:rsidRPr="00A77A7E" w:rsidRDefault="0082088B" w:rsidP="00DC78D5">
            <w:pPr>
              <w:jc w:val="right"/>
              <w:rPr>
                <w:sz w:val="21"/>
              </w:rPr>
            </w:pPr>
            <w:r w:rsidRPr="00A77A7E">
              <w:rPr>
                <w:sz w:val="21"/>
              </w:rPr>
              <w:t>3,53</w:t>
            </w:r>
          </w:p>
        </w:tc>
        <w:tc>
          <w:tcPr>
            <w:tcW w:w="0" w:type="auto"/>
            <w:tcBorders>
              <w:top w:val="nil"/>
              <w:left w:val="nil"/>
              <w:bottom w:val="nil"/>
              <w:right w:val="nil"/>
            </w:tcBorders>
            <w:tcMar>
              <w:top w:w="128" w:type="dxa"/>
              <w:left w:w="43" w:type="dxa"/>
              <w:bottom w:w="43" w:type="dxa"/>
              <w:right w:w="43" w:type="dxa"/>
            </w:tcMar>
            <w:vAlign w:val="bottom"/>
          </w:tcPr>
          <w:p w14:paraId="227D8A88" w14:textId="77777777" w:rsidR="0082088B" w:rsidRPr="00A77A7E" w:rsidRDefault="0082088B" w:rsidP="00DC78D5">
            <w:pPr>
              <w:jc w:val="right"/>
              <w:rPr>
                <w:sz w:val="21"/>
              </w:rPr>
            </w:pPr>
            <w:r w:rsidRPr="00A77A7E">
              <w:rPr>
                <w:sz w:val="21"/>
              </w:rPr>
              <w:t>null</w:t>
            </w:r>
          </w:p>
        </w:tc>
      </w:tr>
      <w:tr w:rsidR="0082088B" w:rsidRPr="00A77A7E" w14:paraId="6956556D"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1D7815E8" w14:textId="77777777" w:rsidR="0082088B" w:rsidRPr="00A77A7E" w:rsidRDefault="0082088B" w:rsidP="00DC78D5">
            <w:pPr>
              <w:rPr>
                <w:sz w:val="21"/>
              </w:rPr>
            </w:pPr>
            <w:r w:rsidRPr="00A77A7E">
              <w:rPr>
                <w:sz w:val="21"/>
              </w:rPr>
              <w:t>.9112</w:t>
            </w:r>
          </w:p>
        </w:tc>
        <w:tc>
          <w:tcPr>
            <w:tcW w:w="0" w:type="auto"/>
            <w:tcBorders>
              <w:top w:val="nil"/>
              <w:left w:val="nil"/>
              <w:bottom w:val="nil"/>
              <w:right w:val="nil"/>
            </w:tcBorders>
            <w:tcMar>
              <w:top w:w="128" w:type="dxa"/>
              <w:left w:w="43" w:type="dxa"/>
              <w:bottom w:w="43" w:type="dxa"/>
              <w:right w:w="43" w:type="dxa"/>
            </w:tcMar>
            <w:vAlign w:val="bottom"/>
          </w:tcPr>
          <w:p w14:paraId="22ED2F16" w14:textId="77777777" w:rsidR="0082088B" w:rsidRPr="00A77A7E" w:rsidRDefault="0082088B"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0034359D" w14:textId="77777777" w:rsidR="0082088B" w:rsidRPr="00A77A7E" w:rsidRDefault="0082088B" w:rsidP="0082088B">
            <w:pPr>
              <w:rPr>
                <w:sz w:val="21"/>
              </w:rPr>
            </w:pPr>
            <w:r w:rsidRPr="00A77A7E">
              <w:rPr>
                <w:sz w:val="21"/>
              </w:rPr>
              <w:t>- - - - fiskehoder og avskjær, tørkede, også revne («cuts»)</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DF97A9C" w14:textId="77777777" w:rsidR="0082088B" w:rsidRPr="00A77A7E" w:rsidRDefault="0082088B" w:rsidP="00DC78D5">
            <w:pPr>
              <w:jc w:val="right"/>
              <w:rPr>
                <w:sz w:val="21"/>
              </w:rPr>
            </w:pPr>
            <w:r w:rsidRPr="00A77A7E">
              <w:rPr>
                <w:sz w:val="21"/>
              </w:rPr>
              <w:t>3,53</w:t>
            </w:r>
          </w:p>
        </w:tc>
        <w:tc>
          <w:tcPr>
            <w:tcW w:w="0" w:type="auto"/>
            <w:tcBorders>
              <w:top w:val="nil"/>
              <w:left w:val="nil"/>
              <w:bottom w:val="nil"/>
              <w:right w:val="nil"/>
            </w:tcBorders>
            <w:tcMar>
              <w:top w:w="128" w:type="dxa"/>
              <w:left w:w="43" w:type="dxa"/>
              <w:bottom w:w="43" w:type="dxa"/>
              <w:right w:w="43" w:type="dxa"/>
            </w:tcMar>
            <w:vAlign w:val="bottom"/>
          </w:tcPr>
          <w:p w14:paraId="16E1A3D1" w14:textId="77777777" w:rsidR="0082088B" w:rsidRPr="00A77A7E" w:rsidRDefault="0082088B" w:rsidP="00DC78D5">
            <w:pPr>
              <w:jc w:val="right"/>
              <w:rPr>
                <w:sz w:val="21"/>
              </w:rPr>
            </w:pPr>
            <w:r w:rsidRPr="00A77A7E">
              <w:rPr>
                <w:sz w:val="21"/>
              </w:rPr>
              <w:t>null</w:t>
            </w:r>
          </w:p>
        </w:tc>
      </w:tr>
      <w:tr w:rsidR="0082088B" w:rsidRPr="00A77A7E" w14:paraId="10E851E5"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301821E5" w14:textId="77777777" w:rsidR="0082088B" w:rsidRPr="00A77A7E" w:rsidRDefault="0082088B" w:rsidP="00DC78D5">
            <w:pPr>
              <w:rPr>
                <w:sz w:val="21"/>
              </w:rPr>
            </w:pPr>
            <w:r w:rsidRPr="00A77A7E">
              <w:rPr>
                <w:sz w:val="21"/>
              </w:rPr>
              <w:t>.9113</w:t>
            </w:r>
          </w:p>
        </w:tc>
        <w:tc>
          <w:tcPr>
            <w:tcW w:w="0" w:type="auto"/>
            <w:tcBorders>
              <w:top w:val="nil"/>
              <w:left w:val="nil"/>
              <w:bottom w:val="nil"/>
              <w:right w:val="nil"/>
            </w:tcBorders>
            <w:tcMar>
              <w:top w:w="128" w:type="dxa"/>
              <w:left w:w="43" w:type="dxa"/>
              <w:bottom w:w="43" w:type="dxa"/>
              <w:right w:w="43" w:type="dxa"/>
            </w:tcMar>
            <w:vAlign w:val="bottom"/>
          </w:tcPr>
          <w:p w14:paraId="28D92C3A" w14:textId="77777777" w:rsidR="0082088B" w:rsidRPr="00A77A7E" w:rsidRDefault="0082088B"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2E828556" w14:textId="77777777" w:rsidR="0082088B" w:rsidRPr="00A77A7E" w:rsidRDefault="0082088B" w:rsidP="0082088B">
            <w:pPr>
              <w:rPr>
                <w:sz w:val="21"/>
              </w:rPr>
            </w:pPr>
            <w:r w:rsidRPr="00A77A7E">
              <w:rPr>
                <w:sz w:val="21"/>
              </w:rPr>
              <w:t>- - - - annet fiskeavfall</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60420D08" w14:textId="77777777" w:rsidR="0082088B" w:rsidRPr="00A77A7E" w:rsidRDefault="0082088B" w:rsidP="00DC78D5">
            <w:pPr>
              <w:jc w:val="right"/>
              <w:rPr>
                <w:sz w:val="21"/>
              </w:rPr>
            </w:pPr>
            <w:r w:rsidRPr="00A77A7E">
              <w:rPr>
                <w:sz w:val="21"/>
              </w:rPr>
              <w:t>3,53</w:t>
            </w:r>
          </w:p>
        </w:tc>
        <w:tc>
          <w:tcPr>
            <w:tcW w:w="0" w:type="auto"/>
            <w:tcBorders>
              <w:top w:val="nil"/>
              <w:left w:val="nil"/>
              <w:bottom w:val="nil"/>
              <w:right w:val="nil"/>
            </w:tcBorders>
            <w:tcMar>
              <w:top w:w="128" w:type="dxa"/>
              <w:left w:w="43" w:type="dxa"/>
              <w:bottom w:w="43" w:type="dxa"/>
              <w:right w:w="43" w:type="dxa"/>
            </w:tcMar>
            <w:vAlign w:val="bottom"/>
          </w:tcPr>
          <w:p w14:paraId="60FACF1C" w14:textId="77777777" w:rsidR="0082088B" w:rsidRPr="00A77A7E" w:rsidRDefault="0082088B" w:rsidP="00DC78D5">
            <w:pPr>
              <w:jc w:val="right"/>
              <w:rPr>
                <w:sz w:val="21"/>
              </w:rPr>
            </w:pPr>
            <w:r w:rsidRPr="00A77A7E">
              <w:rPr>
                <w:sz w:val="21"/>
              </w:rPr>
              <w:t>null</w:t>
            </w:r>
          </w:p>
        </w:tc>
      </w:tr>
      <w:tr w:rsidR="0082088B" w:rsidRPr="00A77A7E" w14:paraId="4EB2A655"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3B9A872C" w14:textId="77777777" w:rsidR="0082088B" w:rsidRPr="00A77A7E" w:rsidRDefault="0082088B" w:rsidP="00DC78D5">
            <w:pPr>
              <w:rPr>
                <w:sz w:val="21"/>
              </w:rPr>
            </w:pPr>
            <w:r w:rsidRPr="00A77A7E">
              <w:rPr>
                <w:sz w:val="21"/>
              </w:rPr>
              <w:t>.9119</w:t>
            </w:r>
          </w:p>
        </w:tc>
        <w:tc>
          <w:tcPr>
            <w:tcW w:w="0" w:type="auto"/>
            <w:tcBorders>
              <w:top w:val="nil"/>
              <w:left w:val="nil"/>
              <w:bottom w:val="nil"/>
              <w:right w:val="nil"/>
            </w:tcBorders>
            <w:tcMar>
              <w:top w:w="128" w:type="dxa"/>
              <w:left w:w="43" w:type="dxa"/>
              <w:bottom w:w="43" w:type="dxa"/>
              <w:right w:w="43" w:type="dxa"/>
            </w:tcMar>
            <w:vAlign w:val="bottom"/>
          </w:tcPr>
          <w:p w14:paraId="324079AD" w14:textId="77777777" w:rsidR="0082088B" w:rsidRPr="00A77A7E" w:rsidRDefault="0082088B"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6E88C1C1" w14:textId="77777777" w:rsidR="0082088B" w:rsidRPr="00A77A7E" w:rsidRDefault="0082088B" w:rsidP="0082088B">
            <w:pPr>
              <w:rPr>
                <w:sz w:val="21"/>
              </w:rPr>
            </w:pPr>
            <w:r w:rsidRPr="00A77A7E">
              <w:rPr>
                <w:sz w:val="21"/>
              </w:rPr>
              <w:t>- - - - ellers</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0F7DF623" w14:textId="77777777" w:rsidR="0082088B" w:rsidRPr="00A77A7E" w:rsidRDefault="0082088B" w:rsidP="00DC78D5">
            <w:pPr>
              <w:jc w:val="right"/>
              <w:rPr>
                <w:sz w:val="21"/>
              </w:rPr>
            </w:pPr>
            <w:r w:rsidRPr="00A77A7E">
              <w:rPr>
                <w:sz w:val="21"/>
              </w:rPr>
              <w:t>3,53</w:t>
            </w:r>
          </w:p>
        </w:tc>
        <w:tc>
          <w:tcPr>
            <w:tcW w:w="0" w:type="auto"/>
            <w:tcBorders>
              <w:top w:val="nil"/>
              <w:left w:val="nil"/>
              <w:bottom w:val="nil"/>
              <w:right w:val="nil"/>
            </w:tcBorders>
            <w:tcMar>
              <w:top w:w="128" w:type="dxa"/>
              <w:left w:w="43" w:type="dxa"/>
              <w:bottom w:w="43" w:type="dxa"/>
              <w:right w:w="43" w:type="dxa"/>
            </w:tcMar>
            <w:vAlign w:val="bottom"/>
          </w:tcPr>
          <w:p w14:paraId="6E585B47" w14:textId="77777777" w:rsidR="0082088B" w:rsidRPr="00A77A7E" w:rsidRDefault="0082088B" w:rsidP="00DC78D5">
            <w:pPr>
              <w:jc w:val="right"/>
              <w:rPr>
                <w:sz w:val="21"/>
              </w:rPr>
            </w:pPr>
            <w:r w:rsidRPr="00A77A7E">
              <w:rPr>
                <w:sz w:val="21"/>
              </w:rPr>
              <w:t xml:space="preserve">null </w:t>
            </w:r>
          </w:p>
        </w:tc>
      </w:tr>
      <w:tr w:rsidR="0082088B" w:rsidRPr="00A77A7E" w14:paraId="34077CED" w14:textId="77777777" w:rsidTr="008A0ED8">
        <w:trPr>
          <w:trHeight w:val="380"/>
        </w:trPr>
        <w:tc>
          <w:tcPr>
            <w:tcW w:w="0" w:type="auto"/>
            <w:gridSpan w:val="3"/>
            <w:tcBorders>
              <w:top w:val="nil"/>
              <w:left w:val="nil"/>
              <w:bottom w:val="nil"/>
              <w:right w:val="nil"/>
            </w:tcBorders>
            <w:tcMar>
              <w:top w:w="128" w:type="dxa"/>
              <w:left w:w="43" w:type="dxa"/>
              <w:bottom w:w="43" w:type="dxa"/>
              <w:right w:w="43" w:type="dxa"/>
            </w:tcMar>
          </w:tcPr>
          <w:p w14:paraId="36A3E851" w14:textId="77777777" w:rsidR="0082088B" w:rsidRPr="00A77A7E" w:rsidRDefault="0082088B" w:rsidP="0082088B">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4914324F" w14:textId="77777777" w:rsidR="0082088B" w:rsidRPr="00A77A7E" w:rsidRDefault="0082088B" w:rsidP="00DC78D5">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26DAD419" w14:textId="77777777" w:rsidR="0082088B" w:rsidRPr="00A77A7E" w:rsidRDefault="0082088B" w:rsidP="00DC78D5">
            <w:pPr>
              <w:jc w:val="right"/>
              <w:rPr>
                <w:sz w:val="21"/>
              </w:rPr>
            </w:pPr>
          </w:p>
        </w:tc>
      </w:tr>
      <w:tr w:rsidR="0082088B" w:rsidRPr="00A77A7E" w14:paraId="3B109957" w14:textId="77777777" w:rsidTr="008A0ED8">
        <w:trPr>
          <w:trHeight w:val="640"/>
        </w:trPr>
        <w:tc>
          <w:tcPr>
            <w:tcW w:w="0" w:type="auto"/>
            <w:tcBorders>
              <w:top w:val="nil"/>
              <w:left w:val="nil"/>
              <w:bottom w:val="nil"/>
              <w:right w:val="nil"/>
            </w:tcBorders>
            <w:tcMar>
              <w:top w:w="128" w:type="dxa"/>
              <w:left w:w="43" w:type="dxa"/>
              <w:bottom w:w="43" w:type="dxa"/>
              <w:right w:w="43" w:type="dxa"/>
            </w:tcMar>
          </w:tcPr>
          <w:p w14:paraId="1E5072A1" w14:textId="77777777" w:rsidR="0082088B" w:rsidRPr="00A77A7E" w:rsidRDefault="0082088B" w:rsidP="00DC78D5">
            <w:pPr>
              <w:rPr>
                <w:sz w:val="21"/>
              </w:rPr>
            </w:pPr>
            <w:r w:rsidRPr="00A77A7E">
              <w:rPr>
                <w:rStyle w:val="halvfet0"/>
                <w:sz w:val="21"/>
              </w:rPr>
              <w:t>15.04</w:t>
            </w:r>
          </w:p>
        </w:tc>
        <w:tc>
          <w:tcPr>
            <w:tcW w:w="0" w:type="auto"/>
            <w:tcBorders>
              <w:top w:val="nil"/>
              <w:left w:val="nil"/>
              <w:bottom w:val="nil"/>
              <w:right w:val="nil"/>
            </w:tcBorders>
            <w:tcMar>
              <w:top w:w="128" w:type="dxa"/>
              <w:left w:w="43" w:type="dxa"/>
              <w:bottom w:w="43" w:type="dxa"/>
              <w:right w:w="43" w:type="dxa"/>
            </w:tcMar>
            <w:vAlign w:val="bottom"/>
          </w:tcPr>
          <w:p w14:paraId="0F4A5EDC" w14:textId="77777777" w:rsidR="0082088B" w:rsidRPr="00A77A7E" w:rsidRDefault="0082088B"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3325E5A1" w14:textId="77777777" w:rsidR="0082088B" w:rsidRPr="00A77A7E" w:rsidRDefault="0082088B" w:rsidP="0082088B">
            <w:pPr>
              <w:rPr>
                <w:sz w:val="21"/>
              </w:rPr>
            </w:pPr>
            <w:r w:rsidRPr="00A77A7E">
              <w:rPr>
                <w:rStyle w:val="halvfet0"/>
                <w:sz w:val="21"/>
              </w:rPr>
              <w:t>Fett og oljer samt deres fraksjoner, av fisk eller sjøpattedyr, også raffinerte, men ikke kjemisk omdannede.</w:t>
            </w:r>
          </w:p>
        </w:tc>
        <w:tc>
          <w:tcPr>
            <w:tcW w:w="0" w:type="auto"/>
            <w:tcBorders>
              <w:top w:val="nil"/>
              <w:left w:val="nil"/>
              <w:bottom w:val="nil"/>
              <w:right w:val="nil"/>
            </w:tcBorders>
            <w:tcMar>
              <w:top w:w="128" w:type="dxa"/>
              <w:left w:w="43" w:type="dxa"/>
              <w:bottom w:w="43" w:type="dxa"/>
              <w:right w:w="43" w:type="dxa"/>
            </w:tcMar>
            <w:vAlign w:val="bottom"/>
          </w:tcPr>
          <w:p w14:paraId="4FE724CF" w14:textId="77777777" w:rsidR="0082088B" w:rsidRPr="00A77A7E" w:rsidRDefault="0082088B"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717BF270" w14:textId="77777777" w:rsidR="0082088B" w:rsidRPr="00A77A7E" w:rsidRDefault="0082088B" w:rsidP="00DC78D5">
            <w:pPr>
              <w:jc w:val="right"/>
              <w:rPr>
                <w:sz w:val="21"/>
              </w:rPr>
            </w:pPr>
          </w:p>
        </w:tc>
      </w:tr>
      <w:tr w:rsidR="0082088B" w:rsidRPr="00A77A7E" w14:paraId="406A51BB"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06D772C1" w14:textId="77777777" w:rsidR="0082088B" w:rsidRPr="00A77A7E" w:rsidRDefault="0082088B" w:rsidP="00DC78D5">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125A08EB" w14:textId="77777777" w:rsidR="0082088B" w:rsidRPr="00A77A7E" w:rsidRDefault="0082088B"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2314D8B1" w14:textId="77777777" w:rsidR="0082088B" w:rsidRPr="00A77A7E" w:rsidRDefault="0082088B" w:rsidP="0082088B">
            <w:pPr>
              <w:rPr>
                <w:sz w:val="21"/>
              </w:rPr>
            </w:pPr>
            <w:r w:rsidRPr="00A77A7E">
              <w:rPr>
                <w:sz w:val="21"/>
              </w:rPr>
              <w:t>- tran (fiskeleverolje) og dens fraksjoner:</w:t>
            </w:r>
          </w:p>
        </w:tc>
        <w:tc>
          <w:tcPr>
            <w:tcW w:w="0" w:type="auto"/>
            <w:tcBorders>
              <w:top w:val="nil"/>
              <w:left w:val="nil"/>
              <w:bottom w:val="nil"/>
              <w:right w:val="nil"/>
            </w:tcBorders>
            <w:tcMar>
              <w:top w:w="128" w:type="dxa"/>
              <w:left w:w="43" w:type="dxa"/>
              <w:bottom w:w="43" w:type="dxa"/>
              <w:right w:w="43" w:type="dxa"/>
            </w:tcMar>
            <w:vAlign w:val="bottom"/>
          </w:tcPr>
          <w:p w14:paraId="71C9D66A" w14:textId="77777777" w:rsidR="0082088B" w:rsidRPr="00A77A7E" w:rsidRDefault="0082088B"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673391B9" w14:textId="77777777" w:rsidR="0082088B" w:rsidRPr="00A77A7E" w:rsidRDefault="0082088B" w:rsidP="00DC78D5">
            <w:pPr>
              <w:jc w:val="right"/>
              <w:rPr>
                <w:sz w:val="21"/>
              </w:rPr>
            </w:pPr>
          </w:p>
        </w:tc>
      </w:tr>
      <w:tr w:rsidR="0082088B" w:rsidRPr="00A77A7E" w14:paraId="179D0DBE"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49CE3F83" w14:textId="77777777" w:rsidR="0082088B" w:rsidRPr="00A77A7E" w:rsidRDefault="0082088B" w:rsidP="00DC78D5">
            <w:pPr>
              <w:rPr>
                <w:sz w:val="21"/>
              </w:rPr>
            </w:pPr>
            <w:r w:rsidRPr="00A77A7E">
              <w:rPr>
                <w:sz w:val="21"/>
              </w:rPr>
              <w:t>.1011</w:t>
            </w:r>
          </w:p>
        </w:tc>
        <w:tc>
          <w:tcPr>
            <w:tcW w:w="0" w:type="auto"/>
            <w:tcBorders>
              <w:top w:val="nil"/>
              <w:left w:val="nil"/>
              <w:bottom w:val="nil"/>
              <w:right w:val="nil"/>
            </w:tcBorders>
            <w:tcMar>
              <w:top w:w="128" w:type="dxa"/>
              <w:left w:w="43" w:type="dxa"/>
              <w:bottom w:w="43" w:type="dxa"/>
              <w:right w:w="43" w:type="dxa"/>
            </w:tcMar>
            <w:vAlign w:val="bottom"/>
          </w:tcPr>
          <w:p w14:paraId="0867507F" w14:textId="77777777" w:rsidR="0082088B" w:rsidRPr="00A77A7E" w:rsidRDefault="0082088B"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7E87CBAF" w14:textId="77777777" w:rsidR="0082088B" w:rsidRPr="00A77A7E" w:rsidRDefault="0082088B" w:rsidP="0082088B">
            <w:pPr>
              <w:rPr>
                <w:sz w:val="21"/>
              </w:rPr>
            </w:pPr>
            <w:r w:rsidRPr="00A77A7E">
              <w:rPr>
                <w:sz w:val="21"/>
              </w:rPr>
              <w:t>- - til dyrefôr, herunder veterinærtran</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3A9DF794" w14:textId="77777777" w:rsidR="0082088B" w:rsidRPr="00A77A7E" w:rsidRDefault="0082088B" w:rsidP="00DC78D5">
            <w:pPr>
              <w:jc w:val="right"/>
              <w:rPr>
                <w:sz w:val="21"/>
              </w:rPr>
            </w:pPr>
            <w:r w:rsidRPr="00A77A7E">
              <w:rPr>
                <w:sz w:val="21"/>
              </w:rPr>
              <w:t>3,91</w:t>
            </w:r>
          </w:p>
        </w:tc>
        <w:tc>
          <w:tcPr>
            <w:tcW w:w="0" w:type="auto"/>
            <w:tcBorders>
              <w:top w:val="nil"/>
              <w:left w:val="nil"/>
              <w:bottom w:val="nil"/>
              <w:right w:val="nil"/>
            </w:tcBorders>
            <w:tcMar>
              <w:top w:w="128" w:type="dxa"/>
              <w:left w:w="43" w:type="dxa"/>
              <w:bottom w:w="43" w:type="dxa"/>
              <w:right w:w="43" w:type="dxa"/>
            </w:tcMar>
            <w:vAlign w:val="bottom"/>
          </w:tcPr>
          <w:p w14:paraId="592FBE1C" w14:textId="77777777" w:rsidR="0082088B" w:rsidRPr="00A77A7E" w:rsidRDefault="0082088B" w:rsidP="00DC78D5">
            <w:pPr>
              <w:jc w:val="right"/>
              <w:rPr>
                <w:sz w:val="21"/>
              </w:rPr>
            </w:pPr>
            <w:r w:rsidRPr="00A77A7E">
              <w:rPr>
                <w:sz w:val="21"/>
              </w:rPr>
              <w:t>null</w:t>
            </w:r>
          </w:p>
        </w:tc>
      </w:tr>
      <w:tr w:rsidR="0082088B" w:rsidRPr="00A77A7E" w14:paraId="70BC71BB"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7F24F621" w14:textId="77777777" w:rsidR="0082088B" w:rsidRPr="00A77A7E" w:rsidRDefault="0082088B" w:rsidP="00DC78D5">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48035476" w14:textId="77777777" w:rsidR="0082088B" w:rsidRPr="00A77A7E" w:rsidRDefault="0082088B"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42CC121A" w14:textId="77777777" w:rsidR="0082088B" w:rsidRPr="00A77A7E" w:rsidRDefault="0082088B" w:rsidP="0082088B">
            <w:pPr>
              <w:rPr>
                <w:sz w:val="21"/>
              </w:rPr>
            </w:pPr>
            <w:r w:rsidRPr="00A77A7E">
              <w:rPr>
                <w:sz w:val="21"/>
              </w:rPr>
              <w:t>- fett og oljer av fisk samt deres fraksjoner, unntatt tran:</w:t>
            </w:r>
          </w:p>
        </w:tc>
        <w:tc>
          <w:tcPr>
            <w:tcW w:w="0" w:type="auto"/>
            <w:tcBorders>
              <w:top w:val="nil"/>
              <w:left w:val="nil"/>
              <w:bottom w:val="nil"/>
              <w:right w:val="nil"/>
            </w:tcBorders>
            <w:tcMar>
              <w:top w:w="128" w:type="dxa"/>
              <w:left w:w="43" w:type="dxa"/>
              <w:bottom w:w="43" w:type="dxa"/>
              <w:right w:w="43" w:type="dxa"/>
            </w:tcMar>
            <w:vAlign w:val="bottom"/>
          </w:tcPr>
          <w:p w14:paraId="29DF441E" w14:textId="77777777" w:rsidR="0082088B" w:rsidRPr="00A77A7E" w:rsidRDefault="0082088B"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7544F01D" w14:textId="77777777" w:rsidR="0082088B" w:rsidRPr="00A77A7E" w:rsidRDefault="0082088B" w:rsidP="00DC78D5">
            <w:pPr>
              <w:jc w:val="right"/>
              <w:rPr>
                <w:sz w:val="21"/>
              </w:rPr>
            </w:pPr>
          </w:p>
        </w:tc>
      </w:tr>
      <w:tr w:rsidR="0082088B" w:rsidRPr="00A77A7E" w14:paraId="73B7D2F3" w14:textId="77777777" w:rsidTr="008A0ED8">
        <w:trPr>
          <w:trHeight w:val="380"/>
        </w:trPr>
        <w:tc>
          <w:tcPr>
            <w:tcW w:w="0" w:type="auto"/>
            <w:tcBorders>
              <w:top w:val="nil"/>
              <w:left w:val="nil"/>
              <w:bottom w:val="nil"/>
              <w:right w:val="nil"/>
            </w:tcBorders>
            <w:tcMar>
              <w:top w:w="128" w:type="dxa"/>
              <w:left w:w="43" w:type="dxa"/>
              <w:bottom w:w="43" w:type="dxa"/>
              <w:right w:w="43" w:type="dxa"/>
            </w:tcMar>
          </w:tcPr>
          <w:p w14:paraId="0864140A" w14:textId="77777777" w:rsidR="0082088B" w:rsidRPr="00A77A7E" w:rsidRDefault="0082088B" w:rsidP="00DC78D5">
            <w:pPr>
              <w:rPr>
                <w:sz w:val="21"/>
              </w:rPr>
            </w:pPr>
            <w:r w:rsidRPr="00A77A7E">
              <w:rPr>
                <w:sz w:val="21"/>
              </w:rPr>
              <w:t>.2011</w:t>
            </w:r>
          </w:p>
        </w:tc>
        <w:tc>
          <w:tcPr>
            <w:tcW w:w="0" w:type="auto"/>
            <w:tcBorders>
              <w:top w:val="nil"/>
              <w:left w:val="nil"/>
              <w:bottom w:val="nil"/>
              <w:right w:val="nil"/>
            </w:tcBorders>
            <w:tcMar>
              <w:top w:w="128" w:type="dxa"/>
              <w:left w:w="43" w:type="dxa"/>
              <w:bottom w:w="43" w:type="dxa"/>
              <w:right w:w="43" w:type="dxa"/>
            </w:tcMar>
            <w:vAlign w:val="bottom"/>
          </w:tcPr>
          <w:p w14:paraId="026175EA" w14:textId="77777777" w:rsidR="0082088B" w:rsidRPr="00A77A7E" w:rsidRDefault="0082088B"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6FF540E9" w14:textId="77777777" w:rsidR="0082088B" w:rsidRPr="00A77A7E" w:rsidRDefault="0082088B" w:rsidP="0082088B">
            <w:pPr>
              <w:rPr>
                <w:sz w:val="21"/>
              </w:rPr>
            </w:pPr>
            <w:r w:rsidRPr="00A77A7E">
              <w:rPr>
                <w:sz w:val="21"/>
              </w:rPr>
              <w:t>- - til dyrefôr</w:t>
            </w:r>
            <w:r w:rsidRPr="00A77A7E">
              <w:rPr>
                <w:sz w:val="21"/>
              </w:rPr>
              <w:tab/>
            </w:r>
          </w:p>
        </w:tc>
        <w:tc>
          <w:tcPr>
            <w:tcW w:w="0" w:type="auto"/>
            <w:tcBorders>
              <w:top w:val="nil"/>
              <w:left w:val="nil"/>
              <w:bottom w:val="nil"/>
              <w:right w:val="nil"/>
            </w:tcBorders>
            <w:tcMar>
              <w:top w:w="128" w:type="dxa"/>
              <w:left w:w="43" w:type="dxa"/>
              <w:bottom w:w="43" w:type="dxa"/>
              <w:right w:w="43" w:type="dxa"/>
            </w:tcMar>
            <w:vAlign w:val="bottom"/>
          </w:tcPr>
          <w:p w14:paraId="2EC81F9C" w14:textId="77777777" w:rsidR="0082088B" w:rsidRPr="00A77A7E" w:rsidRDefault="0082088B" w:rsidP="00DC78D5">
            <w:pPr>
              <w:jc w:val="right"/>
              <w:rPr>
                <w:sz w:val="21"/>
              </w:rPr>
            </w:pPr>
            <w:r w:rsidRPr="00A77A7E">
              <w:rPr>
                <w:sz w:val="21"/>
              </w:rPr>
              <w:t>3,91</w:t>
            </w:r>
          </w:p>
        </w:tc>
        <w:tc>
          <w:tcPr>
            <w:tcW w:w="0" w:type="auto"/>
            <w:tcBorders>
              <w:top w:val="nil"/>
              <w:left w:val="nil"/>
              <w:bottom w:val="nil"/>
              <w:right w:val="nil"/>
            </w:tcBorders>
            <w:tcMar>
              <w:top w:w="128" w:type="dxa"/>
              <w:left w:w="43" w:type="dxa"/>
              <w:bottom w:w="43" w:type="dxa"/>
              <w:right w:w="43" w:type="dxa"/>
            </w:tcMar>
            <w:vAlign w:val="bottom"/>
          </w:tcPr>
          <w:p w14:paraId="4E7182E8" w14:textId="77777777" w:rsidR="0082088B" w:rsidRPr="00A77A7E" w:rsidRDefault="0082088B" w:rsidP="00DC78D5">
            <w:pPr>
              <w:jc w:val="right"/>
              <w:rPr>
                <w:sz w:val="21"/>
              </w:rPr>
            </w:pPr>
            <w:r w:rsidRPr="00A77A7E">
              <w:rPr>
                <w:sz w:val="21"/>
              </w:rPr>
              <w:t>null</w:t>
            </w:r>
          </w:p>
        </w:tc>
      </w:tr>
      <w:tr w:rsidR="0082088B" w:rsidRPr="00A77A7E" w14:paraId="31AF764F" w14:textId="77777777" w:rsidTr="008A0ED8">
        <w:trPr>
          <w:trHeight w:val="380"/>
        </w:trPr>
        <w:tc>
          <w:tcPr>
            <w:tcW w:w="0" w:type="auto"/>
            <w:gridSpan w:val="3"/>
            <w:tcBorders>
              <w:top w:val="nil"/>
              <w:left w:val="nil"/>
              <w:bottom w:val="nil"/>
              <w:right w:val="nil"/>
            </w:tcBorders>
            <w:tcMar>
              <w:top w:w="128" w:type="dxa"/>
              <w:left w:w="43" w:type="dxa"/>
              <w:bottom w:w="43" w:type="dxa"/>
              <w:right w:w="43" w:type="dxa"/>
            </w:tcMar>
          </w:tcPr>
          <w:p w14:paraId="6E2497DB" w14:textId="77777777" w:rsidR="0082088B" w:rsidRPr="00A77A7E" w:rsidRDefault="0082088B" w:rsidP="0082088B">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0CE295D6" w14:textId="77777777" w:rsidR="0082088B" w:rsidRPr="00A77A7E" w:rsidRDefault="0082088B" w:rsidP="00DC78D5">
            <w:pPr>
              <w:rPr>
                <w:sz w:val="21"/>
              </w:rPr>
            </w:pPr>
          </w:p>
        </w:tc>
        <w:tc>
          <w:tcPr>
            <w:tcW w:w="0" w:type="auto"/>
            <w:tcBorders>
              <w:top w:val="nil"/>
              <w:left w:val="nil"/>
              <w:bottom w:val="nil"/>
              <w:right w:val="nil"/>
            </w:tcBorders>
            <w:tcMar>
              <w:top w:w="128" w:type="dxa"/>
              <w:left w:w="43" w:type="dxa"/>
              <w:bottom w:w="43" w:type="dxa"/>
              <w:right w:w="43" w:type="dxa"/>
            </w:tcMar>
            <w:vAlign w:val="bottom"/>
          </w:tcPr>
          <w:p w14:paraId="6B9AEE28" w14:textId="77777777" w:rsidR="0082088B" w:rsidRPr="00A77A7E" w:rsidRDefault="0082088B" w:rsidP="00DC78D5">
            <w:pPr>
              <w:jc w:val="right"/>
              <w:rPr>
                <w:sz w:val="21"/>
              </w:rPr>
            </w:pPr>
          </w:p>
        </w:tc>
      </w:tr>
      <w:tr w:rsidR="0082088B" w:rsidRPr="00A77A7E" w14:paraId="232DF1DA" w14:textId="77777777" w:rsidTr="008A0ED8">
        <w:trPr>
          <w:trHeight w:val="640"/>
        </w:trPr>
        <w:tc>
          <w:tcPr>
            <w:tcW w:w="0" w:type="auto"/>
            <w:tcBorders>
              <w:top w:val="nil"/>
              <w:left w:val="nil"/>
              <w:bottom w:val="nil"/>
              <w:right w:val="nil"/>
            </w:tcBorders>
            <w:tcMar>
              <w:top w:w="128" w:type="dxa"/>
              <w:left w:w="43" w:type="dxa"/>
              <w:bottom w:w="43" w:type="dxa"/>
              <w:right w:w="43" w:type="dxa"/>
            </w:tcMar>
          </w:tcPr>
          <w:p w14:paraId="335A7F41" w14:textId="77777777" w:rsidR="0082088B" w:rsidRPr="00A77A7E" w:rsidRDefault="0082088B" w:rsidP="00DC78D5">
            <w:pPr>
              <w:rPr>
                <w:sz w:val="21"/>
              </w:rPr>
            </w:pPr>
            <w:r w:rsidRPr="00A77A7E">
              <w:rPr>
                <w:rStyle w:val="halvfet0"/>
                <w:sz w:val="21"/>
              </w:rPr>
              <w:t>16.03</w:t>
            </w:r>
          </w:p>
        </w:tc>
        <w:tc>
          <w:tcPr>
            <w:tcW w:w="0" w:type="auto"/>
            <w:tcBorders>
              <w:top w:val="nil"/>
              <w:left w:val="nil"/>
              <w:bottom w:val="nil"/>
              <w:right w:val="nil"/>
            </w:tcBorders>
            <w:tcMar>
              <w:top w:w="128" w:type="dxa"/>
              <w:left w:w="43" w:type="dxa"/>
              <w:bottom w:w="43" w:type="dxa"/>
              <w:right w:w="43" w:type="dxa"/>
            </w:tcMar>
            <w:vAlign w:val="bottom"/>
          </w:tcPr>
          <w:p w14:paraId="31D0B030" w14:textId="77777777" w:rsidR="0082088B" w:rsidRPr="00A77A7E" w:rsidRDefault="0082088B" w:rsidP="00DC78D5">
            <w:pPr>
              <w:jc w:val="right"/>
              <w:rPr>
                <w:sz w:val="21"/>
              </w:rPr>
            </w:pPr>
          </w:p>
        </w:tc>
        <w:tc>
          <w:tcPr>
            <w:tcW w:w="0" w:type="auto"/>
            <w:tcBorders>
              <w:top w:val="nil"/>
              <w:left w:val="nil"/>
              <w:bottom w:val="nil"/>
              <w:right w:val="nil"/>
            </w:tcBorders>
            <w:tcMar>
              <w:top w:w="128" w:type="dxa"/>
              <w:left w:w="43" w:type="dxa"/>
              <w:bottom w:w="43" w:type="dxa"/>
              <w:right w:w="43" w:type="dxa"/>
            </w:tcMar>
          </w:tcPr>
          <w:p w14:paraId="2E03F788" w14:textId="77777777" w:rsidR="0082088B" w:rsidRPr="00A77A7E" w:rsidRDefault="0082088B" w:rsidP="0082088B">
            <w:pPr>
              <w:rPr>
                <w:sz w:val="21"/>
              </w:rPr>
            </w:pPr>
            <w:r w:rsidRPr="00A77A7E">
              <w:rPr>
                <w:rStyle w:val="halvfet0"/>
                <w:sz w:val="21"/>
              </w:rPr>
              <w:t>Ekstrakter og safter av kjøtt, flesk, fisk, krepsdyr, bløtdyr og andre virvelløse dyr som lever i vann.</w:t>
            </w:r>
          </w:p>
        </w:tc>
        <w:tc>
          <w:tcPr>
            <w:tcW w:w="0" w:type="auto"/>
            <w:tcBorders>
              <w:top w:val="nil"/>
              <w:left w:val="nil"/>
              <w:bottom w:val="nil"/>
              <w:right w:val="nil"/>
            </w:tcBorders>
            <w:tcMar>
              <w:top w:w="128" w:type="dxa"/>
              <w:left w:w="43" w:type="dxa"/>
              <w:bottom w:w="43" w:type="dxa"/>
              <w:right w:w="43" w:type="dxa"/>
            </w:tcMar>
            <w:vAlign w:val="bottom"/>
          </w:tcPr>
          <w:p w14:paraId="693BEAEE" w14:textId="77777777" w:rsidR="0082088B" w:rsidRPr="00A77A7E" w:rsidRDefault="0082088B" w:rsidP="00DC78D5">
            <w:pPr>
              <w:jc w:val="right"/>
              <w:rPr>
                <w:sz w:val="21"/>
              </w:rPr>
            </w:pPr>
          </w:p>
        </w:tc>
        <w:tc>
          <w:tcPr>
            <w:tcW w:w="0" w:type="auto"/>
            <w:tcBorders>
              <w:top w:val="nil"/>
              <w:left w:val="nil"/>
              <w:bottom w:val="nil"/>
              <w:right w:val="nil"/>
            </w:tcBorders>
            <w:tcMar>
              <w:top w:w="128" w:type="dxa"/>
              <w:left w:w="43" w:type="dxa"/>
              <w:bottom w:w="43" w:type="dxa"/>
              <w:right w:w="43" w:type="dxa"/>
            </w:tcMar>
            <w:vAlign w:val="bottom"/>
          </w:tcPr>
          <w:p w14:paraId="3AB09416" w14:textId="77777777" w:rsidR="0082088B" w:rsidRPr="00A77A7E" w:rsidRDefault="0082088B" w:rsidP="00DC78D5">
            <w:pPr>
              <w:jc w:val="right"/>
              <w:rPr>
                <w:sz w:val="21"/>
              </w:rPr>
            </w:pPr>
          </w:p>
        </w:tc>
      </w:tr>
      <w:tr w:rsidR="0082088B" w:rsidRPr="00A77A7E" w14:paraId="12A6FE51" w14:textId="77777777" w:rsidTr="008A0ED8">
        <w:trPr>
          <w:trHeight w:val="380"/>
        </w:trPr>
        <w:tc>
          <w:tcPr>
            <w:tcW w:w="0" w:type="auto"/>
            <w:tcBorders>
              <w:top w:val="nil"/>
              <w:left w:val="nil"/>
              <w:bottom w:val="single" w:sz="4" w:space="0" w:color="000000"/>
              <w:right w:val="nil"/>
            </w:tcBorders>
            <w:tcMar>
              <w:top w:w="128" w:type="dxa"/>
              <w:left w:w="43" w:type="dxa"/>
              <w:bottom w:w="43" w:type="dxa"/>
              <w:right w:w="43" w:type="dxa"/>
            </w:tcMar>
          </w:tcPr>
          <w:p w14:paraId="34A3F437" w14:textId="77777777" w:rsidR="0082088B" w:rsidRPr="00A77A7E" w:rsidRDefault="0082088B" w:rsidP="00DC78D5">
            <w:pPr>
              <w:rPr>
                <w:sz w:val="21"/>
              </w:rPr>
            </w:pPr>
            <w:r w:rsidRPr="00A77A7E">
              <w:rPr>
                <w:sz w:val="21"/>
              </w:rPr>
              <w:lastRenderedPageBreak/>
              <w:t>.0092</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10DCA86B" w14:textId="77777777" w:rsidR="0082088B" w:rsidRPr="00A77A7E" w:rsidRDefault="0082088B" w:rsidP="00DC78D5">
            <w:pPr>
              <w:jc w:val="right"/>
              <w:rPr>
                <w:sz w:val="21"/>
              </w:rPr>
            </w:pPr>
          </w:p>
        </w:tc>
        <w:tc>
          <w:tcPr>
            <w:tcW w:w="0" w:type="auto"/>
            <w:tcBorders>
              <w:top w:val="nil"/>
              <w:left w:val="nil"/>
              <w:bottom w:val="single" w:sz="4" w:space="0" w:color="000000"/>
              <w:right w:val="nil"/>
            </w:tcBorders>
            <w:tcMar>
              <w:top w:w="128" w:type="dxa"/>
              <w:left w:w="43" w:type="dxa"/>
              <w:bottom w:w="43" w:type="dxa"/>
              <w:right w:w="43" w:type="dxa"/>
            </w:tcMar>
          </w:tcPr>
          <w:p w14:paraId="7C35BA74" w14:textId="77777777" w:rsidR="0082088B" w:rsidRPr="00A77A7E" w:rsidRDefault="0082088B" w:rsidP="0082088B">
            <w:pPr>
              <w:rPr>
                <w:sz w:val="21"/>
              </w:rPr>
            </w:pPr>
            <w:r w:rsidRPr="00A77A7E">
              <w:rPr>
                <w:sz w:val="21"/>
              </w:rPr>
              <w:t>- - - safter av hvalkjøtt</w:t>
            </w:r>
            <w:r w:rsidRPr="00A77A7E">
              <w:rPr>
                <w:sz w:val="21"/>
              </w:rPr>
              <w:tab/>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343EED13" w14:textId="77777777" w:rsidR="0082088B" w:rsidRPr="00A77A7E" w:rsidRDefault="0082088B" w:rsidP="00DC78D5">
            <w:pPr>
              <w:jc w:val="right"/>
              <w:rPr>
                <w:sz w:val="21"/>
              </w:rPr>
            </w:pPr>
            <w:r w:rsidRPr="00A77A7E">
              <w:rPr>
                <w:sz w:val="21"/>
              </w:rPr>
              <w:t>137,96</w:t>
            </w:r>
          </w:p>
        </w:tc>
        <w:tc>
          <w:tcPr>
            <w:tcW w:w="0" w:type="auto"/>
            <w:tcBorders>
              <w:top w:val="nil"/>
              <w:left w:val="nil"/>
              <w:bottom w:val="single" w:sz="4" w:space="0" w:color="000000"/>
              <w:right w:val="nil"/>
            </w:tcBorders>
            <w:tcMar>
              <w:top w:w="128" w:type="dxa"/>
              <w:left w:w="43" w:type="dxa"/>
              <w:bottom w:w="43" w:type="dxa"/>
              <w:right w:w="43" w:type="dxa"/>
            </w:tcMar>
            <w:vAlign w:val="bottom"/>
          </w:tcPr>
          <w:p w14:paraId="6D19D255" w14:textId="77777777" w:rsidR="0082088B" w:rsidRPr="00A77A7E" w:rsidRDefault="0082088B" w:rsidP="00DC78D5">
            <w:pPr>
              <w:jc w:val="right"/>
              <w:rPr>
                <w:sz w:val="21"/>
              </w:rPr>
            </w:pPr>
            <w:r w:rsidRPr="00A77A7E">
              <w:rPr>
                <w:sz w:val="21"/>
              </w:rPr>
              <w:t>null</w:t>
            </w:r>
          </w:p>
        </w:tc>
      </w:tr>
    </w:tbl>
    <w:p w14:paraId="627A683F" w14:textId="3A8275B7" w:rsidR="003210FC" w:rsidRPr="00A77A7E" w:rsidRDefault="003210FC" w:rsidP="00A77A7E"/>
    <w:sectPr w:rsidR="003210FC" w:rsidRPr="00A77A7E">
      <w:pgSz w:w="11905" w:h="16838"/>
      <w:pgMar w:top="1531" w:right="1162" w:bottom="1213" w:left="1162"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85187" w14:textId="77777777" w:rsidR="00515C8B" w:rsidRDefault="00515C8B">
      <w:pPr>
        <w:spacing w:after="0" w:line="240" w:lineRule="auto"/>
      </w:pPr>
      <w:r>
        <w:separator/>
      </w:r>
    </w:p>
  </w:endnote>
  <w:endnote w:type="continuationSeparator" w:id="0">
    <w:p w14:paraId="4B6BF035" w14:textId="77777777" w:rsidR="00515C8B" w:rsidRDefault="00515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Century Old Style">
    <w:panose1 w:val="02030603060405030204"/>
    <w:charset w:val="00"/>
    <w:family w:val="roman"/>
    <w:pitch w:val="variable"/>
    <w:sig w:usb0="0000000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4FD81" w14:textId="77777777" w:rsidR="00515C8B" w:rsidRDefault="00515C8B">
      <w:pPr>
        <w:spacing w:after="0" w:line="240" w:lineRule="auto"/>
      </w:pPr>
      <w:r>
        <w:separator/>
      </w:r>
    </w:p>
  </w:footnote>
  <w:footnote w:type="continuationSeparator" w:id="0">
    <w:p w14:paraId="157124F9" w14:textId="77777777" w:rsidR="00515C8B" w:rsidRDefault="00515C8B">
      <w:pPr>
        <w:spacing w:after="0" w:line="240" w:lineRule="auto"/>
      </w:pPr>
      <w:r>
        <w:continuationSeparator/>
      </w:r>
    </w:p>
  </w:footnote>
  <w:footnote w:id="1">
    <w:p w14:paraId="4FB742BE" w14:textId="28C320E0" w:rsidR="003210FC" w:rsidRDefault="003210FC">
      <w:pPr>
        <w:pStyle w:val="Fotnotetekst"/>
      </w:pPr>
      <w:r>
        <w:rPr>
          <w:vertAlign w:val="superscript"/>
        </w:rPr>
        <w:footnoteRef/>
      </w:r>
      <w:r w:rsidRPr="00A77A7E">
        <w:t>Menon (2024). Fordelingsvirkninger av klimapolitikken.</w:t>
      </w:r>
    </w:p>
  </w:footnote>
  <w:footnote w:id="2">
    <w:p w14:paraId="3DE7F5B7" w14:textId="60D0F4A9" w:rsidR="003210FC" w:rsidRDefault="003210FC">
      <w:pPr>
        <w:pStyle w:val="Fotnotetekst"/>
      </w:pPr>
      <w:r>
        <w:rPr>
          <w:vertAlign w:val="superscript"/>
        </w:rPr>
        <w:footnoteRef/>
      </w:r>
      <w:r w:rsidRPr="00A77A7E">
        <w:t xml:space="preserve">Se blant annet tabell 13.15 i NOU 2014: 13 </w:t>
      </w:r>
      <w:r w:rsidRPr="00A77A7E">
        <w:rPr>
          <w:rStyle w:val="kursiv"/>
        </w:rPr>
        <w:t>Kapitalbeskatning i en internasjonal økonomi</w:t>
      </w:r>
      <w:r w:rsidRPr="00A77A7E">
        <w:t xml:space="preserve">. </w:t>
      </w:r>
    </w:p>
  </w:footnote>
  <w:footnote w:id="3">
    <w:p w14:paraId="165046CC" w14:textId="4B46D594" w:rsidR="003210FC" w:rsidRDefault="003210FC">
      <w:pPr>
        <w:pStyle w:val="Fotnotetekst"/>
      </w:pPr>
      <w:r>
        <w:rPr>
          <w:vertAlign w:val="superscript"/>
        </w:rPr>
        <w:footnoteRef/>
      </w:r>
      <w:r w:rsidRPr="00A77A7E">
        <w:t>Effektive marginale formuesskattesatser defineres som formuesskattesatsen multiplisert med den formelle verdsettelsesprosenten.</w:t>
      </w:r>
    </w:p>
  </w:footnote>
  <w:footnote w:id="4">
    <w:p w14:paraId="67E85D82" w14:textId="777C74F7" w:rsidR="003210FC" w:rsidRDefault="003210FC">
      <w:pPr>
        <w:pStyle w:val="Fotnotetekst"/>
      </w:pPr>
      <w:r>
        <w:rPr>
          <w:vertAlign w:val="superscript"/>
        </w:rPr>
        <w:footnoteRef/>
      </w:r>
      <w:r w:rsidRPr="00A77A7E">
        <w:t>Prosentsatser, som for eksempel merverdiavgiftssatsene og trygdeavgiftssatsene, holdes i referansesystemet uendret fra året før.</w:t>
      </w:r>
    </w:p>
  </w:footnote>
  <w:footnote w:id="5">
    <w:p w14:paraId="5246CF5B" w14:textId="77777777" w:rsidR="003210FC" w:rsidRDefault="003210FC">
      <w:pPr>
        <w:pStyle w:val="Fotnotetekst"/>
      </w:pPr>
      <w:r>
        <w:rPr>
          <w:vertAlign w:val="superscript"/>
        </w:rPr>
        <w:footnoteRef/>
      </w:r>
      <w:r w:rsidRPr="00A77A7E">
        <w:t>I 2026 er maksimalt fradrag 125 000 kroner, noe som reduserer skatten med inntil 27 500 kroner. Fradraget fases ut med 40 pst. av den inntekten som overstiger 345 000 kroner, slik at det er helt utfaset ved en inntekt på 657 500 kroner. I 2027-budsjettet foreslås det at både fradraget og inntektsgrensen justeres opp med anslått lønnsvekst på 4 pst., til hhv. 130 000 kroner og 358 800 kroner. Det vil si at fradraget i 2027 er fullt utfaset ved en inntekt på 683 800 kroner. Se punkt 3.1.6.</w:t>
      </w:r>
    </w:p>
  </w:footnote>
  <w:footnote w:id="6">
    <w:p w14:paraId="018DC76E" w14:textId="77777777" w:rsidR="003210FC" w:rsidRDefault="003210FC">
      <w:pPr>
        <w:pStyle w:val="Fotnotetekst"/>
      </w:pPr>
      <w:r>
        <w:rPr>
          <w:vertAlign w:val="superscript"/>
        </w:rPr>
        <w:footnoteRef/>
      </w:r>
      <w:r w:rsidRPr="00A77A7E">
        <w:t xml:space="preserve">Evalueringen av forsøket kan følges på </w:t>
      </w:r>
      <w:r w:rsidRPr="00A77A7E">
        <w:rPr>
          <w:rStyle w:val="Hyperkobling"/>
        </w:rPr>
        <w:t>www.arbeidsfradrag.no</w:t>
      </w:r>
      <w:r w:rsidRPr="00A77A7E">
        <w:t xml:space="preserve"> som er forskergruppens nettside for forsøket.</w:t>
      </w:r>
    </w:p>
  </w:footnote>
  <w:footnote w:id="7">
    <w:p w14:paraId="3728739E" w14:textId="77777777" w:rsidR="003210FC" w:rsidRDefault="003210FC">
      <w:pPr>
        <w:pStyle w:val="Fotnotetekst"/>
      </w:pPr>
      <w:r>
        <w:rPr>
          <w:vertAlign w:val="superscript"/>
        </w:rPr>
        <w:footnoteRef/>
      </w:r>
      <w:r w:rsidRPr="00A77A7E">
        <w:t>Europaparlaments- og rådsdirektiv 2014/65/EU av 15. mai 2014 om markeder for finansielle instrumenter og om endring av direktiv 2002/92/EF og direktiv 2011/61/EU. (Verdipapirmarkedsdirektivet 2014 (MiFID II)).</w:t>
      </w:r>
    </w:p>
  </w:footnote>
  <w:footnote w:id="8">
    <w:p w14:paraId="25E85822" w14:textId="77777777" w:rsidR="003210FC" w:rsidRDefault="003210FC">
      <w:pPr>
        <w:pStyle w:val="Fotnotetekst"/>
      </w:pPr>
      <w:r>
        <w:rPr>
          <w:vertAlign w:val="superscript"/>
        </w:rPr>
        <w:footnoteRef/>
      </w:r>
      <w:r w:rsidRPr="00A77A7E">
        <w:t xml:space="preserve">Jf. Europaparlaments- og rådsforordning (EU) 2019/2115 om endring av direktiv 2014/65/EU og forordning (EU) nr. 596/2014 og (EU) 2017/1129 med hensyn til å fremme bruken av vekstmarkeder for SMB-er (SMB-vekstmarkedsforordningen). </w:t>
      </w:r>
    </w:p>
  </w:footnote>
  <w:footnote w:id="9">
    <w:p w14:paraId="5D89C639" w14:textId="77777777" w:rsidR="003210FC" w:rsidRDefault="003210FC">
      <w:pPr>
        <w:pStyle w:val="Fotnotetekst"/>
      </w:pPr>
      <w:r>
        <w:rPr>
          <w:vertAlign w:val="superscript"/>
        </w:rPr>
        <w:footnoteRef/>
      </w:r>
      <w:r w:rsidRPr="00A77A7E">
        <w:t>Jf. Europaparlaments- og rådsforordning (EU) 2017/1129 av 14. juni 2017 om det prospektet som skal offentliggjøres når verdipapirer tilbys offentligheten eller opptas til handel på et regulert marked, og om oppheving av direktiv 2003/71/EF (Prospektforordningen).</w:t>
      </w:r>
    </w:p>
  </w:footnote>
  <w:footnote w:id="10">
    <w:p w14:paraId="0986698D" w14:textId="77777777" w:rsidR="003210FC" w:rsidRDefault="003210FC">
      <w:pPr>
        <w:pStyle w:val="Fotnotetekst"/>
      </w:pPr>
      <w:r>
        <w:rPr>
          <w:vertAlign w:val="superscript"/>
        </w:rPr>
        <w:footnoteRef/>
      </w:r>
      <w:r w:rsidRPr="00A77A7E">
        <w:t>Europaparlaments- og rådsforordning (EU) nr. 596/2014 av 16. april 2014 om markedsmisbruk.</w:t>
      </w:r>
    </w:p>
  </w:footnote>
  <w:footnote w:id="11">
    <w:p w14:paraId="048C0ED5" w14:textId="77777777" w:rsidR="003210FC" w:rsidRDefault="003210FC">
      <w:pPr>
        <w:pStyle w:val="Fotnotetekst"/>
      </w:pPr>
      <w:r>
        <w:rPr>
          <w:vertAlign w:val="superscript"/>
        </w:rPr>
        <w:footnoteRef/>
      </w:r>
      <w:r w:rsidRPr="00A77A7E">
        <w:t>Se blant annet upublisert brev fra Skatteetaten til grunnrenteskattepliktige 9. april 2025 og Skatte-ABC 2024/2025 punkt A-11-9.10 Fastsatt grunnrenteskatt og punkt A-11-10.9 Produksjonsavgift på laks, ørret og regnbueørret.</w:t>
      </w:r>
    </w:p>
  </w:footnote>
  <w:footnote w:id="12">
    <w:p w14:paraId="0C21B53C" w14:textId="77777777" w:rsidR="003210FC" w:rsidRDefault="003210FC">
      <w:pPr>
        <w:pStyle w:val="Fotnotetekst"/>
      </w:pPr>
      <w:r>
        <w:rPr>
          <w:vertAlign w:val="superscript"/>
        </w:rPr>
        <w:footnoteRef/>
      </w:r>
      <w:r w:rsidRPr="00A77A7E">
        <w:t>EFTAs overvåkningsorgan (ESA) aksepterte i februar 2026 at en slik utforming av avgiften er i tråd med statsstøtteregelverket. Fritak og reduserte satser som avviker fra systemet, kan dermed innebære statsstøtte. Etter EØS-avtalen er statsstøtte i utgangspunktet forbudt.</w:t>
      </w:r>
    </w:p>
  </w:footnote>
  <w:footnote w:id="13">
    <w:p w14:paraId="04326696" w14:textId="77777777" w:rsidR="003210FC" w:rsidRDefault="003210FC">
      <w:pPr>
        <w:pStyle w:val="Fotnotetekst"/>
      </w:pPr>
      <w:r>
        <w:rPr>
          <w:vertAlign w:val="superscript"/>
        </w:rPr>
        <w:footnoteRef/>
      </w:r>
      <w:r w:rsidRPr="00A77A7E">
        <w:t>Kompensasjonen betales ut etterskuddsvis. Kompensasjonen som utbetales i 2026, er for kostnader til CO</w:t>
      </w:r>
      <w:r w:rsidRPr="00A77A7E">
        <w:rPr>
          <w:rStyle w:val="skrift-senket"/>
        </w:rPr>
        <w:t>2</w:t>
      </w:r>
      <w:r w:rsidRPr="00A77A7E">
        <w:t xml:space="preserve">-avgift i 2025. </w:t>
      </w:r>
    </w:p>
  </w:footnote>
  <w:footnote w:id="14">
    <w:p w14:paraId="1C964D47" w14:textId="77777777" w:rsidR="003210FC" w:rsidRDefault="003210FC">
      <w:pPr>
        <w:pStyle w:val="Fotnotetekst"/>
      </w:pPr>
      <w:r>
        <w:rPr>
          <w:vertAlign w:val="superscript"/>
        </w:rPr>
        <w:footnoteRef/>
      </w:r>
      <w:r w:rsidRPr="00A77A7E">
        <w:t xml:space="preserve">Kilde: Totalkalkylen for jordbrukssektoren, NIBIO. </w:t>
      </w:r>
    </w:p>
  </w:footnote>
  <w:footnote w:id="15">
    <w:p w14:paraId="4D1F6CE4" w14:textId="77777777" w:rsidR="003210FC" w:rsidRDefault="003210FC">
      <w:pPr>
        <w:pStyle w:val="Fotnotetekst"/>
      </w:pPr>
      <w:r>
        <w:rPr>
          <w:vertAlign w:val="superscript"/>
        </w:rPr>
        <w:footnoteRef/>
      </w:r>
      <w:r w:rsidRPr="00A77A7E">
        <w:t xml:space="preserve">Naturgass består av ulike typer gasser. Metan utgjør vanligvis om lag 85 pst. av sammensetningen, mens de resterende 15 pst. ofte omtales etter samlebetegnelsen Non-Methane Volatile Organic Compounds (NMVOC). Av NMVOC i naturgass, utgjør etan om lag 30-60 pst., mens resten er propan, normal- og isobutan, pentaner og andre tyngre komponenter. </w:t>
      </w:r>
    </w:p>
  </w:footnote>
  <w:footnote w:id="16">
    <w:p w14:paraId="49A14756" w14:textId="77777777" w:rsidR="003210FC" w:rsidRDefault="003210FC">
      <w:pPr>
        <w:pStyle w:val="Fotnotetekst"/>
      </w:pPr>
      <w:r>
        <w:rPr>
          <w:vertAlign w:val="superscript"/>
        </w:rPr>
        <w:footnoteRef/>
      </w:r>
      <w:r w:rsidRPr="00A77A7E">
        <w:t>Metan har om lag 28 ganger høyere global oppvarmingseffekt enn CO</w:t>
      </w:r>
      <w:r w:rsidRPr="00A77A7E">
        <w:rPr>
          <w:rStyle w:val="skrift-senket"/>
        </w:rPr>
        <w:t>2</w:t>
      </w:r>
      <w:r w:rsidRPr="00A77A7E">
        <w:t xml:space="preserve"> over en 100-årsperiode. Når metanutslipp avgiftslegges som om de var CO</w:t>
      </w:r>
      <w:r w:rsidRPr="00A77A7E">
        <w:rPr>
          <w:rStyle w:val="skrift-senket"/>
        </w:rPr>
        <w:t>2</w:t>
      </w:r>
      <w:r w:rsidRPr="00A77A7E">
        <w:t>-utslipp, reflekterer ikke avgiften utslippenes faktiske klimaeffekt.</w:t>
      </w:r>
    </w:p>
  </w:footnote>
  <w:footnote w:id="17">
    <w:p w14:paraId="4B3A8648" w14:textId="77777777" w:rsidR="003210FC" w:rsidRDefault="003210FC">
      <w:pPr>
        <w:pStyle w:val="Fotnotetekst"/>
      </w:pPr>
      <w:r>
        <w:rPr>
          <w:vertAlign w:val="superscript"/>
        </w:rPr>
        <w:footnoteRef/>
      </w:r>
      <w:r w:rsidRPr="00A77A7E">
        <w:t>Særregelen vil fra 1. januar 2027 følge av ny særavgiftsforskrift.</w:t>
      </w:r>
    </w:p>
  </w:footnote>
  <w:footnote w:id="18">
    <w:p w14:paraId="1F3E6268" w14:textId="77777777" w:rsidR="003210FC" w:rsidRDefault="003210FC">
      <w:pPr>
        <w:pStyle w:val="Fotnotetekst"/>
      </w:pPr>
      <w:r>
        <w:rPr>
          <w:vertAlign w:val="superscript"/>
        </w:rPr>
        <w:footnoteRef/>
      </w:r>
      <w:r w:rsidRPr="00A77A7E">
        <w:t>Som en overgangsordning satt selskapene markedsverdien av fisken ved merdkanten selv frem til 1. juli 2024.</w:t>
      </w:r>
    </w:p>
  </w:footnote>
  <w:footnote w:id="19">
    <w:p w14:paraId="3751F8FD" w14:textId="77777777" w:rsidR="003210FC" w:rsidRDefault="003210FC">
      <w:pPr>
        <w:pStyle w:val="Fotnotetekst"/>
      </w:pPr>
      <w:r>
        <w:rPr>
          <w:vertAlign w:val="superscript"/>
        </w:rPr>
        <w:footnoteRef/>
      </w:r>
      <w:r w:rsidRPr="00A77A7E">
        <w:t>Innst. 377 S (2025–2026).</w:t>
      </w:r>
    </w:p>
  </w:footnote>
  <w:footnote w:id="20">
    <w:p w14:paraId="5EC9C724" w14:textId="77777777" w:rsidR="003210FC" w:rsidRDefault="003210FC">
      <w:pPr>
        <w:pStyle w:val="Fotnotetekst"/>
      </w:pPr>
      <w:r>
        <w:rPr>
          <w:vertAlign w:val="superscript"/>
        </w:rPr>
        <w:footnoteRef/>
      </w:r>
      <w:r w:rsidRPr="00A77A7E">
        <w:t>Tillatelseskapasitet angir hvor mye levende fisk innehaveren av en akvakulturtillatelse til enhver tid kan ha i sjøen, målt som maksimalt tillatt biomasse (MTB) i tonn.</w:t>
      </w:r>
    </w:p>
  </w:footnote>
  <w:footnote w:id="21">
    <w:p w14:paraId="7DE9A9FC" w14:textId="77777777" w:rsidR="003210FC" w:rsidRDefault="003210FC">
      <w:pPr>
        <w:pStyle w:val="Fotnotetekst"/>
      </w:pPr>
      <w:r>
        <w:rPr>
          <w:vertAlign w:val="superscript"/>
        </w:rPr>
        <w:footnoteRef/>
      </w:r>
      <w:r w:rsidRPr="00A77A7E">
        <w:rPr>
          <w:rStyle w:val="Hyperkobling"/>
        </w:rPr>
        <w:t>https://www.fiskeridir.no/statistikk-tall-og-analyse/data-og-statistikk-om-akvakultur/statistiske-publikasjon-innen-akvakultur</w:t>
      </w:r>
      <w:r w:rsidRPr="00A77A7E">
        <w:t xml:space="preserve"> </w:t>
      </w:r>
    </w:p>
  </w:footnote>
  <w:footnote w:id="22">
    <w:p w14:paraId="082B16B2" w14:textId="77777777" w:rsidR="003210FC" w:rsidRDefault="003210FC">
      <w:pPr>
        <w:pStyle w:val="Fotnotetekst"/>
      </w:pPr>
      <w:r>
        <w:rPr>
          <w:vertAlign w:val="superscript"/>
        </w:rPr>
        <w:footnoteRef/>
      </w:r>
      <w:r w:rsidRPr="00A77A7E">
        <w:t xml:space="preserve">Prop. 78 LS (2022–2023) </w:t>
      </w:r>
      <w:r w:rsidRPr="00A77A7E">
        <w:rPr>
          <w:rStyle w:val="kursiv"/>
        </w:rPr>
        <w:t>Grunnrenteskatt på havbruk</w:t>
      </w:r>
      <w:r w:rsidRPr="00A77A7E">
        <w:t xml:space="preserve"> punkt 5.6.1 a.</w:t>
      </w:r>
    </w:p>
  </w:footnote>
  <w:footnote w:id="23">
    <w:p w14:paraId="78125EBC" w14:textId="77777777" w:rsidR="003210FC" w:rsidRDefault="003210FC">
      <w:pPr>
        <w:pStyle w:val="Fotnotetekst"/>
      </w:pPr>
      <w:r>
        <w:rPr>
          <w:vertAlign w:val="superscript"/>
        </w:rPr>
        <w:footnoteRef/>
      </w:r>
      <w:r w:rsidRPr="00A77A7E">
        <w:t>Mowi, som er det største oppdrettsselskapet, har uttalt at det har utviklet en egen løsning for forenklet rapportering.</w:t>
      </w:r>
    </w:p>
  </w:footnote>
  <w:footnote w:id="24">
    <w:p w14:paraId="73C95BB6" w14:textId="77777777" w:rsidR="003210FC" w:rsidRDefault="003210FC">
      <w:pPr>
        <w:pStyle w:val="Fotnotetekst"/>
      </w:pPr>
      <w:r>
        <w:rPr>
          <w:vertAlign w:val="superscript"/>
        </w:rPr>
        <w:footnoteRef/>
      </w:r>
      <w:r w:rsidRPr="00A77A7E">
        <w:t xml:space="preserve">Se NOU 2019: 18 </w:t>
      </w:r>
      <w:r w:rsidRPr="00A77A7E">
        <w:rPr>
          <w:rStyle w:val="kursiv"/>
        </w:rPr>
        <w:t>Skattlegging av havbruksvirksomhet</w:t>
      </w:r>
      <w:r w:rsidRPr="00A77A7E">
        <w:t xml:space="preserve"> punkt 7.2.5. </w:t>
      </w:r>
    </w:p>
  </w:footnote>
  <w:footnote w:id="25">
    <w:p w14:paraId="0ED05A6B" w14:textId="77777777" w:rsidR="003210FC" w:rsidRDefault="003210FC">
      <w:pPr>
        <w:pStyle w:val="Fotnotetekst"/>
      </w:pPr>
      <w:r>
        <w:rPr>
          <w:vertAlign w:val="superscript"/>
        </w:rPr>
        <w:footnoteRef/>
      </w:r>
      <w:r w:rsidRPr="00A77A7E">
        <w:rPr>
          <w:rStyle w:val="Hyperkobling"/>
        </w:rPr>
        <w:t>https://www.regjeringen.no/no/dokumenter/horing-grunnrenteskatt-pa-havbruk/id2929159/</w:t>
      </w:r>
    </w:p>
  </w:footnote>
  <w:footnote w:id="26">
    <w:p w14:paraId="6A2973BD" w14:textId="77777777" w:rsidR="003210FC" w:rsidRDefault="003210FC">
      <w:pPr>
        <w:pStyle w:val="Fotnotetekst"/>
      </w:pPr>
      <w:r>
        <w:rPr>
          <w:vertAlign w:val="superscript"/>
        </w:rPr>
        <w:footnoteRef/>
      </w:r>
      <w:r w:rsidRPr="00A77A7E">
        <w:t xml:space="preserve">Bestemmelsen vil fra 1. januar 2027 følge av særavgiftsforskriften. </w:t>
      </w:r>
    </w:p>
  </w:footnote>
  <w:footnote w:id="27">
    <w:p w14:paraId="7CBF8B4B" w14:textId="29609705" w:rsidR="003210FC" w:rsidRDefault="003210FC">
      <w:pPr>
        <w:pStyle w:val="Fotnotetekst"/>
      </w:pPr>
      <w:r>
        <w:rPr>
          <w:vertAlign w:val="superscript"/>
        </w:rPr>
        <w:footnoteRef/>
      </w:r>
      <w:r w:rsidRPr="00A77A7E">
        <w:t xml:space="preserve">Negative skatteutgifter har tidligere blitt omtalt som skattesanksjoner.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AEC3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A2C4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804E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27C58"/>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B68EFE0E"/>
    <w:lvl w:ilvl="0">
      <w:start w:val="1"/>
      <w:numFmt w:val="decimal"/>
      <w:lvlText w:val="%1."/>
      <w:lvlJc w:val="left"/>
      <w:pPr>
        <w:tabs>
          <w:tab w:val="num" w:pos="360"/>
        </w:tabs>
        <w:ind w:left="360" w:hanging="360"/>
      </w:pPr>
    </w:lvl>
  </w:abstractNum>
  <w:abstractNum w:abstractNumId="5" w15:restartNumberingAfterBreak="0">
    <w:nsid w:val="FFFFFFFE"/>
    <w:multiLevelType w:val="singleLevel"/>
    <w:tmpl w:val="E424D85C"/>
    <w:lvl w:ilvl="0">
      <w:numFmt w:val="bullet"/>
      <w:lvlText w:val="*"/>
      <w:lvlJc w:val="left"/>
    </w:lvl>
  </w:abstractNum>
  <w:abstractNum w:abstractNumId="6"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8"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9"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12033736"/>
    <w:multiLevelType w:val="multilevel"/>
    <w:tmpl w:val="82AC8ECA"/>
    <w:numStyleLink w:val="OverskrifterListeStil"/>
  </w:abstractNum>
  <w:abstractNum w:abstractNumId="11"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E681423"/>
    <w:multiLevelType w:val="multilevel"/>
    <w:tmpl w:val="82AC8ECA"/>
    <w:numStyleLink w:val="OverskrifterListeStil"/>
  </w:abstractNum>
  <w:abstractNum w:abstractNumId="13"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4" w15:restartNumberingAfterBreak="0">
    <w:nsid w:val="3ADC5384"/>
    <w:multiLevelType w:val="multilevel"/>
    <w:tmpl w:val="86DAF25C"/>
    <w:numStyleLink w:val="l-AlfaListeStil"/>
  </w:abstractNum>
  <w:abstractNum w:abstractNumId="15"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6"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7"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8"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9"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20"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1"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2"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23"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4" w15:restartNumberingAfterBreak="0">
    <w:nsid w:val="62A6542F"/>
    <w:multiLevelType w:val="multilevel"/>
    <w:tmpl w:val="619C0D84"/>
    <w:numStyleLink w:val="RomListeStil"/>
  </w:abstractNum>
  <w:abstractNum w:abstractNumId="25"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6" w15:restartNumberingAfterBreak="0">
    <w:nsid w:val="774B3F5F"/>
    <w:multiLevelType w:val="multilevel"/>
    <w:tmpl w:val="82AC8ECA"/>
    <w:numStyleLink w:val="OverskrifterListeStil"/>
  </w:abstractNum>
  <w:num w:numId="1" w16cid:durableId="426198449">
    <w:abstractNumId w:val="4"/>
  </w:num>
  <w:num w:numId="2" w16cid:durableId="1907450755">
    <w:abstractNumId w:val="3"/>
  </w:num>
  <w:num w:numId="3" w16cid:durableId="1729261820">
    <w:abstractNumId w:val="2"/>
  </w:num>
  <w:num w:numId="4" w16cid:durableId="1611740127">
    <w:abstractNumId w:val="1"/>
  </w:num>
  <w:num w:numId="5" w16cid:durableId="802506178">
    <w:abstractNumId w:val="0"/>
  </w:num>
  <w:num w:numId="6" w16cid:durableId="2133472432">
    <w:abstractNumId w:val="5"/>
    <w:lvlOverride w:ilvl="0">
      <w:lvl w:ilvl="0">
        <w:start w:val="1"/>
        <w:numFmt w:val="bullet"/>
        <w:lvlText w:val="Del I"/>
        <w:legacy w:legacy="1" w:legacySpace="0" w:legacyIndent="0"/>
        <w:lvlJc w:val="center"/>
        <w:pPr>
          <w:ind w:left="0" w:firstLine="0"/>
        </w:pPr>
        <w:rPr>
          <w:rFonts w:ascii="UniCentury Old Style" w:hAnsi="UniCentury Old Style" w:hint="default"/>
          <w:b w:val="0"/>
          <w:i/>
          <w:strike w:val="0"/>
          <w:color w:val="000000"/>
          <w:sz w:val="46"/>
          <w:u w:val="none"/>
        </w:rPr>
      </w:lvl>
    </w:lvlOverride>
  </w:num>
  <w:num w:numId="7" w16cid:durableId="2116443689">
    <w:abstractNumId w:val="22"/>
  </w:num>
  <w:num w:numId="8" w16cid:durableId="127940421">
    <w:abstractNumId w:val="6"/>
  </w:num>
  <w:num w:numId="9" w16cid:durableId="453059794">
    <w:abstractNumId w:val="20"/>
  </w:num>
  <w:num w:numId="10" w16cid:durableId="1310746066">
    <w:abstractNumId w:val="13"/>
  </w:num>
  <w:num w:numId="11" w16cid:durableId="486016021">
    <w:abstractNumId w:val="18"/>
  </w:num>
  <w:num w:numId="12" w16cid:durableId="521095899">
    <w:abstractNumId w:val="23"/>
  </w:num>
  <w:num w:numId="13" w16cid:durableId="1424374986">
    <w:abstractNumId w:val="8"/>
  </w:num>
  <w:num w:numId="14" w16cid:durableId="835999048">
    <w:abstractNumId w:val="7"/>
  </w:num>
  <w:num w:numId="15" w16cid:durableId="42796712">
    <w:abstractNumId w:val="19"/>
  </w:num>
  <w:num w:numId="16" w16cid:durableId="55470480">
    <w:abstractNumId w:val="9"/>
  </w:num>
  <w:num w:numId="17" w16cid:durableId="1617639866">
    <w:abstractNumId w:val="17"/>
  </w:num>
  <w:num w:numId="18" w16cid:durableId="1105350713">
    <w:abstractNumId w:val="14"/>
  </w:num>
  <w:num w:numId="19" w16cid:durableId="681277441">
    <w:abstractNumId w:val="24"/>
  </w:num>
  <w:num w:numId="20" w16cid:durableId="276255248">
    <w:abstractNumId w:val="11"/>
  </w:num>
  <w:num w:numId="21" w16cid:durableId="1570073908">
    <w:abstractNumId w:val="21"/>
  </w:num>
  <w:num w:numId="22" w16cid:durableId="930360091">
    <w:abstractNumId w:val="25"/>
  </w:num>
  <w:num w:numId="23" w16cid:durableId="862792257">
    <w:abstractNumId w:val="15"/>
  </w:num>
  <w:num w:numId="24" w16cid:durableId="1815902072">
    <w:abstractNumId w:val="16"/>
  </w:num>
  <w:num w:numId="25" w16cid:durableId="1906838649">
    <w:abstractNumId w:val="10"/>
  </w:num>
  <w:num w:numId="26" w16cid:durableId="744380320">
    <w:abstractNumId w:val="12"/>
  </w:num>
  <w:num w:numId="27" w16cid:durableId="1979064278">
    <w:abstractNumId w:val="26"/>
  </w:num>
  <w:num w:numId="28" w16cid:durableId="138497081">
    <w:abstractNumId w:val="5"/>
    <w:lvlOverride w:ilvl="0">
      <w:lvl w:ilvl="0">
        <w:start w:val="1"/>
        <w:numFmt w:val="bullet"/>
        <w:lvlText w:val="1   "/>
        <w:legacy w:legacy="1" w:legacySpace="0" w:legacyIndent="0"/>
        <w:lvlJc w:val="center"/>
        <w:pPr>
          <w:ind w:left="280" w:firstLine="0"/>
        </w:pPr>
        <w:rPr>
          <w:rFonts w:ascii="Myriad Pro" w:hAnsi="Myriad Pro" w:hint="default"/>
          <w:b/>
          <w:i w:val="0"/>
          <w:strike w:val="0"/>
          <w:color w:val="000000"/>
          <w:sz w:val="34"/>
          <w:u w:val="none"/>
        </w:rPr>
      </w:lvl>
    </w:lvlOverride>
  </w:num>
  <w:num w:numId="29" w16cid:durableId="2007660981">
    <w:abstractNumId w:val="5"/>
    <w:lvlOverride w:ilvl="0">
      <w:lvl w:ilvl="0">
        <w:start w:val="1"/>
        <w:numFmt w:val="bullet"/>
        <w:lvlText w:val="1.1 "/>
        <w:legacy w:legacy="1" w:legacySpace="0" w:legacyIndent="0"/>
        <w:lvlJc w:val="left"/>
        <w:pPr>
          <w:ind w:left="0" w:firstLine="0"/>
        </w:pPr>
        <w:rPr>
          <w:rFonts w:ascii="Myriad Pro" w:hAnsi="Myriad Pro" w:hint="default"/>
          <w:b/>
          <w:i w:val="0"/>
          <w:strike w:val="0"/>
          <w:color w:val="000000"/>
          <w:sz w:val="24"/>
          <w:u w:val="none"/>
        </w:rPr>
      </w:lvl>
    </w:lvlOverride>
  </w:num>
  <w:num w:numId="30" w16cid:durableId="1601526045">
    <w:abstractNumId w:val="5"/>
    <w:lvlOverride w:ilvl="0">
      <w:lvl w:ilvl="0">
        <w:start w:val="1"/>
        <w:numFmt w:val="bullet"/>
        <w:lvlText w:val="1.2 "/>
        <w:legacy w:legacy="1" w:legacySpace="0" w:legacyIndent="0"/>
        <w:lvlJc w:val="left"/>
        <w:pPr>
          <w:ind w:left="0" w:firstLine="0"/>
        </w:pPr>
        <w:rPr>
          <w:rFonts w:ascii="Myriad Pro" w:hAnsi="Myriad Pro" w:hint="default"/>
          <w:b/>
          <w:i w:val="0"/>
          <w:strike w:val="0"/>
          <w:color w:val="000000"/>
          <w:sz w:val="24"/>
          <w:u w:val="none"/>
        </w:rPr>
      </w:lvl>
    </w:lvlOverride>
  </w:num>
  <w:num w:numId="31" w16cid:durableId="801458242">
    <w:abstractNumId w:val="5"/>
    <w:lvlOverride w:ilvl="0">
      <w:lvl w:ilvl="0">
        <w:start w:val="1"/>
        <w:numFmt w:val="bullet"/>
        <w:lvlText w:val="Vedlegg 3   "/>
        <w:legacy w:legacy="1" w:legacySpace="0" w:legacyIndent="0"/>
        <w:lvlJc w:val="left"/>
        <w:pPr>
          <w:ind w:left="0" w:firstLine="0"/>
        </w:pPr>
        <w:rPr>
          <w:rFonts w:ascii="Myriad Pro" w:hAnsi="Myriad Pro" w:hint="default"/>
          <w:b/>
          <w:i w:val="0"/>
          <w:strike w:val="0"/>
          <w:color w:val="000000"/>
          <w:sz w:val="22"/>
          <w:u w:val="none"/>
        </w:rPr>
      </w:lvl>
    </w:lvlOverride>
  </w:num>
  <w:num w:numId="32" w16cid:durableId="1281374102">
    <w:abstractNumId w:val="5"/>
    <w:lvlOverride w:ilvl="0">
      <w:lvl w:ilvl="0">
        <w:start w:val="1"/>
        <w:numFmt w:val="bullet"/>
        <w:lvlText w:val="Vedlegg 4   "/>
        <w:legacy w:legacy="1" w:legacySpace="0" w:legacyIndent="0"/>
        <w:lvlJc w:val="left"/>
        <w:pPr>
          <w:ind w:left="0" w:firstLine="0"/>
        </w:pPr>
        <w:rPr>
          <w:rFonts w:ascii="Myriad Pro" w:hAnsi="Myriad Pro" w:hint="default"/>
          <w:b/>
          <w:i w:val="0"/>
          <w:strike w:val="0"/>
          <w:color w:val="000000"/>
          <w:sz w:val="22"/>
          <w:u w:val="none"/>
        </w:rPr>
      </w:lvl>
    </w:lvlOverride>
  </w:num>
  <w:num w:numId="33" w16cid:durableId="211951980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90"/>
  <w:embedSystemFonts/>
  <w:bordersDoNotSurroundHeader/>
  <w:bordersDoNotSurroundFooter/>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A77A7E"/>
    <w:rsid w:val="0002582B"/>
    <w:rsid w:val="0005518A"/>
    <w:rsid w:val="000625B4"/>
    <w:rsid w:val="00080B57"/>
    <w:rsid w:val="000D1CE6"/>
    <w:rsid w:val="001179D1"/>
    <w:rsid w:val="0014042F"/>
    <w:rsid w:val="001D7A3E"/>
    <w:rsid w:val="003210FC"/>
    <w:rsid w:val="00323571"/>
    <w:rsid w:val="00343188"/>
    <w:rsid w:val="0039687B"/>
    <w:rsid w:val="003B0C79"/>
    <w:rsid w:val="003B33F7"/>
    <w:rsid w:val="003D4DF0"/>
    <w:rsid w:val="004012A6"/>
    <w:rsid w:val="004A7574"/>
    <w:rsid w:val="00515C8B"/>
    <w:rsid w:val="00582B7B"/>
    <w:rsid w:val="005E7FA7"/>
    <w:rsid w:val="006865A6"/>
    <w:rsid w:val="006B5D67"/>
    <w:rsid w:val="007371E6"/>
    <w:rsid w:val="007760AC"/>
    <w:rsid w:val="0082088B"/>
    <w:rsid w:val="008A0ED8"/>
    <w:rsid w:val="008A21E4"/>
    <w:rsid w:val="008E1380"/>
    <w:rsid w:val="0091459C"/>
    <w:rsid w:val="009234C7"/>
    <w:rsid w:val="009B02BF"/>
    <w:rsid w:val="00A106E9"/>
    <w:rsid w:val="00A43F5B"/>
    <w:rsid w:val="00A77A7E"/>
    <w:rsid w:val="00AE1C23"/>
    <w:rsid w:val="00B21CCB"/>
    <w:rsid w:val="00B55C5F"/>
    <w:rsid w:val="00C76F91"/>
    <w:rsid w:val="00CB28E0"/>
    <w:rsid w:val="00D64169"/>
    <w:rsid w:val="00D82D5F"/>
    <w:rsid w:val="00D92897"/>
    <w:rsid w:val="00EC626E"/>
    <w:rsid w:val="00EF5496"/>
    <w:rsid w:val="00F06796"/>
    <w:rsid w:val="00F11CF6"/>
    <w:rsid w:val="00F20BCA"/>
    <w:rsid w:val="00F7329F"/>
    <w:rsid w:val="00FC64AD"/>
    <w:rsid w:val="00FE790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8976B3"/>
  <w14:defaultImageDpi w14:val="96"/>
  <w15:docId w15:val="{670F7902-9F87-49BA-8EAC-9E9CBD092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BCA"/>
    <w:pPr>
      <w:spacing w:after="120" w:line="276" w:lineRule="auto"/>
    </w:pPr>
    <w:rPr>
      <w:rFonts w:ascii="Times New Roman" w:eastAsia="Times New Roman" w:hAnsi="Times New Roman"/>
      <w:spacing w:val="4"/>
      <w:kern w:val="0"/>
      <w:szCs w:val="22"/>
      <w14:ligatures w14:val="none"/>
    </w:rPr>
  </w:style>
  <w:style w:type="paragraph" w:styleId="Overskrift1">
    <w:name w:val="heading 1"/>
    <w:basedOn w:val="Normal"/>
    <w:next w:val="Normal"/>
    <w:link w:val="Overskrift1Tegn"/>
    <w:qFormat/>
    <w:rsid w:val="00F20BCA"/>
    <w:pPr>
      <w:keepNext/>
      <w:keepLines/>
      <w:numPr>
        <w:numId w:val="27"/>
      </w:numPr>
      <w:spacing w:before="360" w:after="80"/>
      <w:outlineLvl w:val="0"/>
    </w:pPr>
    <w:rPr>
      <w:rFonts w:ascii="Arial" w:hAnsi="Arial"/>
      <w:b/>
      <w:spacing w:val="0"/>
      <w:kern w:val="28"/>
      <w:sz w:val="32"/>
    </w:rPr>
  </w:style>
  <w:style w:type="paragraph" w:styleId="Overskrift2">
    <w:name w:val="heading 2"/>
    <w:basedOn w:val="Normal"/>
    <w:next w:val="Normal"/>
    <w:link w:val="Overskrift2Tegn"/>
    <w:qFormat/>
    <w:rsid w:val="00F20BCA"/>
    <w:pPr>
      <w:keepNext/>
      <w:keepLines/>
      <w:numPr>
        <w:ilvl w:val="1"/>
        <w:numId w:val="27"/>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F20BCA"/>
    <w:pPr>
      <w:keepNext/>
      <w:keepLines/>
      <w:numPr>
        <w:ilvl w:val="2"/>
        <w:numId w:val="27"/>
      </w:numPr>
      <w:spacing w:before="360" w:after="80"/>
      <w:outlineLvl w:val="2"/>
    </w:pPr>
    <w:rPr>
      <w:rFonts w:ascii="Arial" w:hAnsi="Arial"/>
      <w:b/>
      <w:spacing w:val="0"/>
    </w:rPr>
  </w:style>
  <w:style w:type="paragraph" w:styleId="Overskrift4">
    <w:name w:val="heading 4"/>
    <w:basedOn w:val="Normal"/>
    <w:next w:val="Normal"/>
    <w:link w:val="Overskrift4Tegn"/>
    <w:qFormat/>
    <w:rsid w:val="00F20BCA"/>
    <w:pPr>
      <w:keepNext/>
      <w:keepLines/>
      <w:numPr>
        <w:ilvl w:val="3"/>
        <w:numId w:val="27"/>
      </w:numPr>
      <w:spacing w:before="120" w:after="0"/>
      <w:outlineLvl w:val="3"/>
    </w:pPr>
    <w:rPr>
      <w:rFonts w:ascii="Arial" w:hAnsi="Arial"/>
      <w:i/>
    </w:rPr>
  </w:style>
  <w:style w:type="paragraph" w:styleId="Overskrift5">
    <w:name w:val="heading 5"/>
    <w:basedOn w:val="Normal"/>
    <w:next w:val="Normal"/>
    <w:link w:val="Overskrift5Tegn"/>
    <w:qFormat/>
    <w:rsid w:val="00F20BCA"/>
    <w:pPr>
      <w:keepNext/>
      <w:numPr>
        <w:ilvl w:val="4"/>
        <w:numId w:val="27"/>
      </w:numPr>
      <w:spacing w:before="120" w:after="0"/>
      <w:outlineLvl w:val="4"/>
    </w:pPr>
    <w:rPr>
      <w:rFonts w:ascii="Arial" w:hAnsi="Arial"/>
      <w:i/>
      <w:spacing w:val="0"/>
    </w:rPr>
  </w:style>
  <w:style w:type="paragraph" w:styleId="Overskrift6">
    <w:name w:val="heading 6"/>
    <w:basedOn w:val="Normal"/>
    <w:next w:val="Normal"/>
    <w:link w:val="Overskrift6Tegn"/>
    <w:qFormat/>
    <w:rsid w:val="00F20BCA"/>
    <w:pPr>
      <w:numPr>
        <w:ilvl w:val="5"/>
        <w:numId w:val="7"/>
      </w:numPr>
      <w:spacing w:before="240" w:after="60"/>
      <w:outlineLvl w:val="5"/>
    </w:pPr>
    <w:rPr>
      <w:rFonts w:ascii="Arial" w:hAnsi="Arial"/>
      <w:i/>
      <w:sz w:val="22"/>
    </w:rPr>
  </w:style>
  <w:style w:type="paragraph" w:styleId="Overskrift7">
    <w:name w:val="heading 7"/>
    <w:basedOn w:val="Normal"/>
    <w:next w:val="Normal"/>
    <w:link w:val="Overskrift7Tegn"/>
    <w:qFormat/>
    <w:rsid w:val="00F20BCA"/>
    <w:pPr>
      <w:numPr>
        <w:ilvl w:val="6"/>
        <w:numId w:val="7"/>
      </w:numPr>
      <w:spacing w:before="240" w:after="60"/>
      <w:outlineLvl w:val="6"/>
    </w:pPr>
    <w:rPr>
      <w:rFonts w:ascii="Arial" w:hAnsi="Arial"/>
    </w:rPr>
  </w:style>
  <w:style w:type="paragraph" w:styleId="Overskrift8">
    <w:name w:val="heading 8"/>
    <w:basedOn w:val="Normal"/>
    <w:next w:val="Normal"/>
    <w:link w:val="Overskrift8Tegn"/>
    <w:qFormat/>
    <w:rsid w:val="00F20BCA"/>
    <w:pPr>
      <w:numPr>
        <w:ilvl w:val="7"/>
        <w:numId w:val="7"/>
      </w:numPr>
      <w:spacing w:before="240" w:after="60"/>
      <w:outlineLvl w:val="7"/>
    </w:pPr>
    <w:rPr>
      <w:rFonts w:ascii="Arial" w:hAnsi="Arial"/>
      <w:i/>
    </w:rPr>
  </w:style>
  <w:style w:type="paragraph" w:styleId="Overskrift9">
    <w:name w:val="heading 9"/>
    <w:basedOn w:val="Normal"/>
    <w:next w:val="Normal"/>
    <w:link w:val="Overskrift9Tegn"/>
    <w:qFormat/>
    <w:rsid w:val="00F20BCA"/>
    <w:pPr>
      <w:numPr>
        <w:ilvl w:val="8"/>
        <w:numId w:val="7"/>
      </w:numPr>
      <w:spacing w:before="240" w:after="60"/>
      <w:outlineLvl w:val="8"/>
    </w:pPr>
    <w:rPr>
      <w:rFonts w:ascii="Arial" w:hAnsi="Arial"/>
      <w:i/>
      <w:sz w:val="18"/>
    </w:rPr>
  </w:style>
  <w:style w:type="character" w:default="1" w:styleId="Standardskriftforavsnitt">
    <w:name w:val="Default Paragraph Font"/>
    <w:uiPriority w:val="1"/>
    <w:unhideWhenUsed/>
    <w:rsid w:val="00F20BCA"/>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F20BCA"/>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F20BCA"/>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F20BCA"/>
    <w:pPr>
      <w:keepNext/>
      <w:spacing w:before="360" w:after="60"/>
      <w:jc w:val="center"/>
    </w:pPr>
    <w:rPr>
      <w:b/>
    </w:rPr>
  </w:style>
  <w:style w:type="paragraph" w:customStyle="1" w:styleId="a-vedtak-tekst">
    <w:name w:val="a-vedtak-tekst"/>
    <w:basedOn w:val="Normal"/>
    <w:next w:val="Normal"/>
    <w:rsid w:val="00F20BCA"/>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F20BCA"/>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F20BCA"/>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F20BCA"/>
    <w:pPr>
      <w:spacing w:after="240"/>
    </w:pPr>
    <w:rPr>
      <w:sz w:val="20"/>
    </w:rPr>
  </w:style>
  <w:style w:type="paragraph" w:customStyle="1" w:styleId="opplisting">
    <w:name w:val="opplisting"/>
    <w:basedOn w:val="Normal"/>
    <w:rsid w:val="00F20BCA"/>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F20BCA"/>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F20BCA"/>
    <w:pPr>
      <w:numPr>
        <w:numId w:val="9"/>
      </w:numPr>
      <w:spacing w:after="0"/>
    </w:pPr>
  </w:style>
  <w:style w:type="paragraph" w:customStyle="1" w:styleId="alfaliste2">
    <w:name w:val="alfaliste 2"/>
    <w:basedOn w:val="Liste2"/>
    <w:rsid w:val="00F20BCA"/>
    <w:pPr>
      <w:numPr>
        <w:numId w:val="9"/>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F20BCA"/>
    <w:pPr>
      <w:numPr>
        <w:ilvl w:val="2"/>
        <w:numId w:val="9"/>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F20BCA"/>
    <w:pPr>
      <w:numPr>
        <w:ilvl w:val="3"/>
        <w:numId w:val="9"/>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F20BCA"/>
    <w:pPr>
      <w:numPr>
        <w:ilvl w:val="4"/>
        <w:numId w:val="9"/>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F20BCA"/>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F20BCA"/>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F20BCA"/>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F20BCA"/>
    <w:rPr>
      <w:sz w:val="20"/>
    </w:rPr>
  </w:style>
  <w:style w:type="character" w:customStyle="1" w:styleId="FotnotetekstTegn">
    <w:name w:val="Fotnotetekst Tegn"/>
    <w:basedOn w:val="Standardskriftforavsnitt"/>
    <w:link w:val="Fotnotetekst"/>
    <w:rsid w:val="00F20BCA"/>
    <w:rPr>
      <w:rFonts w:ascii="Times New Roman" w:eastAsia="Times New Roman" w:hAnsi="Times New Roman"/>
      <w:spacing w:val="4"/>
      <w:kern w:val="0"/>
      <w:sz w:val="20"/>
      <w:szCs w:val="22"/>
      <w14:ligatures w14:val="none"/>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F20BCA"/>
    <w:pPr>
      <w:keepNext/>
      <w:keepLines/>
      <w:spacing w:before="360"/>
      <w:ind w:left="1021" w:hanging="1021"/>
      <w:outlineLvl w:val="2"/>
    </w:pPr>
    <w:rPr>
      <w:b/>
      <w:spacing w:val="0"/>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basedOn w:val="Standardskriftforavsnitt"/>
    <w:link w:val="Overskrift2"/>
    <w:rsid w:val="00F20BCA"/>
    <w:rPr>
      <w:rFonts w:ascii="Arial" w:eastAsia="Times New Roman" w:hAnsi="Arial"/>
      <w:b/>
      <w:spacing w:val="4"/>
      <w:kern w:val="0"/>
      <w:sz w:val="28"/>
      <w:szCs w:val="22"/>
      <w14:ligatures w14:val="none"/>
    </w:rPr>
  </w:style>
  <w:style w:type="paragraph" w:customStyle="1" w:styleId="b-post">
    <w:name w:val="b-post"/>
    <w:basedOn w:val="Normal"/>
    <w:next w:val="Normal"/>
    <w:rsid w:val="00F20BCA"/>
    <w:pPr>
      <w:keepNext/>
      <w:keepLines/>
      <w:spacing w:before="360"/>
      <w:ind w:left="1021" w:hanging="1021"/>
    </w:pPr>
    <w:rPr>
      <w:i/>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F20BCA"/>
    <w:pPr>
      <w:keepNext/>
      <w:keepLines/>
      <w:outlineLvl w:val="1"/>
    </w:pPr>
    <w:rPr>
      <w:b/>
      <w:spacing w:val="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F20BCA"/>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F20BCA"/>
    <w:pPr>
      <w:keepNext/>
      <w:keepLines/>
      <w:spacing w:before="240"/>
      <w:outlineLvl w:val="0"/>
    </w:pPr>
    <w:rPr>
      <w:b/>
      <w:spacing w:val="0"/>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l-punktum">
    <w:name w:val="l-punktum"/>
    <w:basedOn w:val="Normal"/>
    <w:qFormat/>
    <w:rsid w:val="00F20BCA"/>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F20BCA"/>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F20BCA"/>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F20BCA"/>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F20BCA"/>
  </w:style>
  <w:style w:type="paragraph" w:customStyle="1" w:styleId="Def">
    <w:name w:val="Def"/>
    <w:basedOn w:val="hengende-innrykk"/>
    <w:rsid w:val="00F20BCA"/>
    <w:pPr>
      <w:spacing w:line="240" w:lineRule="auto"/>
      <w:ind w:left="0" w:firstLine="0"/>
    </w:pPr>
    <w:rPr>
      <w:rFonts w:eastAsia="Batang"/>
      <w:spacing w:val="0"/>
      <w:szCs w:val="20"/>
    </w:rPr>
  </w:style>
  <w:style w:type="paragraph" w:customStyle="1" w:styleId="del-nr">
    <w:name w:val="del-nr"/>
    <w:basedOn w:val="Normal"/>
    <w:qFormat/>
    <w:rsid w:val="00F20BCA"/>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F20BCA"/>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F20BCA"/>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F20BCA"/>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F20BCA"/>
    <w:pPr>
      <w:tabs>
        <w:tab w:val="left" w:pos="397"/>
      </w:tabs>
      <w:spacing w:after="0"/>
      <w:ind w:left="397" w:hanging="397"/>
    </w:pPr>
    <w:rPr>
      <w:spacing w:val="0"/>
    </w:rPr>
  </w:style>
  <w:style w:type="paragraph" w:customStyle="1" w:styleId="friliste2">
    <w:name w:val="friliste 2"/>
    <w:basedOn w:val="Normal"/>
    <w:qFormat/>
    <w:rsid w:val="00F20BCA"/>
    <w:pPr>
      <w:tabs>
        <w:tab w:val="left" w:pos="794"/>
      </w:tabs>
      <w:spacing w:after="0"/>
      <w:ind w:left="794" w:hanging="397"/>
    </w:pPr>
    <w:rPr>
      <w:spacing w:val="0"/>
    </w:rPr>
  </w:style>
  <w:style w:type="paragraph" w:customStyle="1" w:styleId="friliste3">
    <w:name w:val="friliste 3"/>
    <w:basedOn w:val="Normal"/>
    <w:qFormat/>
    <w:rsid w:val="00F20BCA"/>
    <w:pPr>
      <w:tabs>
        <w:tab w:val="left" w:pos="1191"/>
      </w:tabs>
      <w:spacing w:after="0"/>
      <w:ind w:left="1191" w:hanging="397"/>
    </w:pPr>
    <w:rPr>
      <w:spacing w:val="0"/>
    </w:rPr>
  </w:style>
  <w:style w:type="paragraph" w:customStyle="1" w:styleId="friliste4">
    <w:name w:val="friliste 4"/>
    <w:basedOn w:val="Normal"/>
    <w:qFormat/>
    <w:rsid w:val="00F20BCA"/>
    <w:pPr>
      <w:tabs>
        <w:tab w:val="left" w:pos="1588"/>
      </w:tabs>
      <w:spacing w:after="0"/>
      <w:ind w:left="1588" w:hanging="397"/>
    </w:pPr>
    <w:rPr>
      <w:spacing w:val="0"/>
    </w:rPr>
  </w:style>
  <w:style w:type="paragraph" w:customStyle="1" w:styleId="friliste5">
    <w:name w:val="friliste 5"/>
    <w:basedOn w:val="Normal"/>
    <w:qFormat/>
    <w:rsid w:val="00F20BCA"/>
    <w:pPr>
      <w:tabs>
        <w:tab w:val="left" w:pos="1985"/>
      </w:tabs>
      <w:spacing w:after="0"/>
      <w:ind w:left="1985" w:hanging="397"/>
    </w:pPr>
    <w:rPr>
      <w:spacing w:val="0"/>
    </w:rPr>
  </w:style>
  <w:style w:type="paragraph" w:customStyle="1" w:styleId="Fullmakttit">
    <w:name w:val="Fullmakttit"/>
    <w:basedOn w:val="Normal"/>
    <w:next w:val="Normal"/>
    <w:rsid w:val="00F20BCA"/>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F20BCA"/>
    <w:pPr>
      <w:jc w:val="right"/>
    </w:pPr>
    <w:rPr>
      <w:b/>
      <w:noProof/>
    </w:rPr>
  </w:style>
  <w:style w:type="paragraph" w:customStyle="1" w:styleId="i-dep">
    <w:name w:val="i-dep"/>
    <w:basedOn w:val="Normal"/>
    <w:next w:val="Normal"/>
    <w:rsid w:val="00F20BCA"/>
    <w:pPr>
      <w:keepNext/>
      <w:keepLines/>
      <w:spacing w:line="240" w:lineRule="auto"/>
      <w:jc w:val="right"/>
    </w:pPr>
    <w:rPr>
      <w:b/>
      <w:noProof/>
      <w:szCs w:val="20"/>
      <w:u w:val="single"/>
    </w:rPr>
  </w:style>
  <w:style w:type="paragraph" w:customStyle="1" w:styleId="i-hode">
    <w:name w:val="i-hode"/>
    <w:basedOn w:val="Normal"/>
    <w:next w:val="Normal"/>
    <w:rsid w:val="00F20BCA"/>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F20BCA"/>
    <w:pPr>
      <w:keepNext/>
      <w:keepLines/>
      <w:jc w:val="center"/>
    </w:pPr>
    <w:rPr>
      <w:rFonts w:eastAsia="Batang"/>
      <w:b/>
      <w:sz w:val="28"/>
    </w:rPr>
  </w:style>
  <w:style w:type="paragraph" w:customStyle="1" w:styleId="i-mtit">
    <w:name w:val="i-mtit"/>
    <w:basedOn w:val="Normal"/>
    <w:next w:val="Normal"/>
    <w:rsid w:val="00F20BCA"/>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F20BCA"/>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F20BCA"/>
    <w:pPr>
      <w:spacing w:after="0"/>
      <w:jc w:val="center"/>
    </w:pPr>
    <w:rPr>
      <w:i/>
      <w:noProof/>
    </w:rPr>
  </w:style>
  <w:style w:type="paragraph" w:customStyle="1" w:styleId="i-termin">
    <w:name w:val="i-termin"/>
    <w:basedOn w:val="Normal"/>
    <w:next w:val="Normal"/>
    <w:rsid w:val="00F20BCA"/>
    <w:pPr>
      <w:spacing w:before="360"/>
      <w:jc w:val="center"/>
    </w:pPr>
    <w:rPr>
      <w:b/>
      <w:noProof/>
      <w:sz w:val="28"/>
    </w:rPr>
  </w:style>
  <w:style w:type="paragraph" w:customStyle="1" w:styleId="i-tit">
    <w:name w:val="i-tit"/>
    <w:basedOn w:val="Normal"/>
    <w:next w:val="i-statsrdato"/>
    <w:rsid w:val="00F20BCA"/>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F20BCA"/>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F20BCA"/>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Listeavsnitt3">
    <w:name w:val="Listeavsnitt 3"/>
    <w:basedOn w:val="Normal"/>
    <w:qFormat/>
    <w:rsid w:val="00F20BCA"/>
    <w:pPr>
      <w:spacing w:before="60" w:after="0"/>
      <w:ind w:left="1191"/>
    </w:pPr>
    <w:rPr>
      <w:spacing w:val="0"/>
    </w:rPr>
  </w:style>
  <w:style w:type="paragraph" w:customStyle="1" w:styleId="konge">
    <w:name w:val="konge"/>
    <w:uiPriority w:val="99"/>
    <w:pPr>
      <w:autoSpaceDE w:val="0"/>
      <w:autoSpaceDN w:val="0"/>
      <w:adjustRightInd w:val="0"/>
      <w:spacing w:after="120" w:line="280" w:lineRule="atLeast"/>
    </w:pPr>
    <w:rPr>
      <w:rFonts w:ascii="Times New Roman" w:hAnsi="Times New Roman" w:cs="Times New Roman"/>
      <w:color w:val="000000"/>
      <w:w w:val="0"/>
      <w:kern w:val="0"/>
    </w:rPr>
  </w:style>
  <w:style w:type="paragraph" w:customStyle="1" w:styleId="l-alfaliste">
    <w:name w:val="l-alfaliste"/>
    <w:basedOn w:val="alfaliste"/>
    <w:qFormat/>
    <w:rsid w:val="00F20BCA"/>
    <w:pPr>
      <w:numPr>
        <w:numId w:val="18"/>
      </w:numPr>
    </w:pPr>
    <w:rPr>
      <w:rFonts w:eastAsiaTheme="minorEastAsia"/>
    </w:rPr>
  </w:style>
  <w:style w:type="paragraph" w:customStyle="1" w:styleId="l-alfaliste2">
    <w:name w:val="l-alfaliste 2"/>
    <w:basedOn w:val="alfaliste2"/>
    <w:qFormat/>
    <w:rsid w:val="00F20BCA"/>
    <w:pPr>
      <w:numPr>
        <w:numId w:val="18"/>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F20BCA"/>
    <w:pPr>
      <w:numPr>
        <w:numId w:val="18"/>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F20BCA"/>
    <w:pPr>
      <w:numPr>
        <w:numId w:val="18"/>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F20BCA"/>
    <w:pPr>
      <w:numPr>
        <w:numId w:val="18"/>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F20BCA"/>
    <w:pPr>
      <w:spacing w:after="0"/>
      <w:ind w:firstLine="397"/>
    </w:pPr>
  </w:style>
  <w:style w:type="paragraph" w:customStyle="1" w:styleId="figur-beskr">
    <w:name w:val="figur-beskr"/>
    <w:basedOn w:val="Normal"/>
    <w:next w:val="Normal"/>
    <w:rsid w:val="00F20BCA"/>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F20BCA"/>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F20BCA"/>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F20BCA"/>
    <w:pPr>
      <w:keepNext/>
      <w:spacing w:before="240" w:after="0" w:line="240" w:lineRule="auto"/>
    </w:pPr>
    <w:rPr>
      <w:noProof/>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styleId="Liste">
    <w:name w:val="List"/>
    <w:basedOn w:val="Normal"/>
    <w:rsid w:val="00F20BCA"/>
    <w:pPr>
      <w:numPr>
        <w:numId w:val="12"/>
      </w:numPr>
      <w:spacing w:after="0"/>
      <w:contextualSpacing/>
    </w:pPr>
  </w:style>
  <w:style w:type="paragraph" w:styleId="Liste2">
    <w:name w:val="List 2"/>
    <w:basedOn w:val="Normal"/>
    <w:rsid w:val="00F20BCA"/>
    <w:pPr>
      <w:numPr>
        <w:ilvl w:val="1"/>
        <w:numId w:val="12"/>
      </w:numPr>
      <w:spacing w:after="0"/>
    </w:pPr>
  </w:style>
  <w:style w:type="paragraph" w:styleId="Liste3">
    <w:name w:val="List 3"/>
    <w:basedOn w:val="Normal"/>
    <w:rsid w:val="00F20BCA"/>
    <w:pPr>
      <w:numPr>
        <w:ilvl w:val="2"/>
        <w:numId w:val="12"/>
      </w:numPr>
      <w:spacing w:after="0"/>
    </w:pPr>
    <w:rPr>
      <w:spacing w:val="0"/>
    </w:rPr>
  </w:style>
  <w:style w:type="paragraph" w:styleId="Liste4">
    <w:name w:val="List 4"/>
    <w:basedOn w:val="Normal"/>
    <w:rsid w:val="00F20BCA"/>
    <w:pPr>
      <w:numPr>
        <w:ilvl w:val="3"/>
        <w:numId w:val="12"/>
      </w:numPr>
      <w:spacing w:after="0"/>
    </w:pPr>
    <w:rPr>
      <w:spacing w:val="0"/>
    </w:rPr>
  </w:style>
  <w:style w:type="paragraph" w:styleId="Liste5">
    <w:name w:val="List 5"/>
    <w:basedOn w:val="Normal"/>
    <w:rsid w:val="00F20BCA"/>
    <w:pPr>
      <w:numPr>
        <w:ilvl w:val="4"/>
        <w:numId w:val="12"/>
      </w:numPr>
      <w:spacing w:after="0"/>
    </w:pPr>
    <w:rPr>
      <w:spacing w:val="0"/>
    </w:rPr>
  </w:style>
  <w:style w:type="paragraph" w:customStyle="1" w:styleId="Listebombe">
    <w:name w:val="Liste bombe"/>
    <w:basedOn w:val="Liste"/>
    <w:qFormat/>
    <w:rsid w:val="00F20BCA"/>
    <w:pPr>
      <w:numPr>
        <w:numId w:val="20"/>
      </w:numPr>
      <w:tabs>
        <w:tab w:val="left" w:pos="397"/>
      </w:tabs>
      <w:ind w:left="397" w:hanging="397"/>
    </w:pPr>
  </w:style>
  <w:style w:type="paragraph" w:customStyle="1" w:styleId="Listebombe2">
    <w:name w:val="Liste bombe 2"/>
    <w:basedOn w:val="Liste2"/>
    <w:qFormat/>
    <w:rsid w:val="00F20BCA"/>
    <w:pPr>
      <w:numPr>
        <w:ilvl w:val="0"/>
        <w:numId w:val="21"/>
      </w:numPr>
      <w:ind w:left="794" w:hanging="397"/>
    </w:pPr>
  </w:style>
  <w:style w:type="paragraph" w:customStyle="1" w:styleId="Listebombe3">
    <w:name w:val="Liste bombe 3"/>
    <w:basedOn w:val="Liste3"/>
    <w:qFormat/>
    <w:rsid w:val="00F20BCA"/>
    <w:pPr>
      <w:numPr>
        <w:ilvl w:val="0"/>
        <w:numId w:val="22"/>
      </w:numPr>
      <w:ind w:left="1191" w:hanging="397"/>
    </w:pPr>
  </w:style>
  <w:style w:type="paragraph" w:customStyle="1" w:styleId="Listebombe4">
    <w:name w:val="Liste bombe 4"/>
    <w:basedOn w:val="Liste4"/>
    <w:qFormat/>
    <w:rsid w:val="00F20BCA"/>
    <w:pPr>
      <w:numPr>
        <w:ilvl w:val="0"/>
        <w:numId w:val="23"/>
      </w:numPr>
      <w:ind w:left="1588" w:hanging="397"/>
    </w:pPr>
  </w:style>
  <w:style w:type="paragraph" w:customStyle="1" w:styleId="Listebombe5">
    <w:name w:val="Liste bombe 5"/>
    <w:basedOn w:val="Liste5"/>
    <w:qFormat/>
    <w:rsid w:val="00F20BCA"/>
    <w:pPr>
      <w:numPr>
        <w:ilvl w:val="0"/>
        <w:numId w:val="24"/>
      </w:numPr>
      <w:ind w:left="1985" w:hanging="397"/>
    </w:pPr>
  </w:style>
  <w:style w:type="paragraph" w:customStyle="1" w:styleId="Normalref">
    <w:name w:val="Normalref"/>
    <w:basedOn w:val="Normal"/>
    <w:qFormat/>
    <w:rsid w:val="00F20BCA"/>
    <w:pPr>
      <w:spacing w:after="0"/>
      <w:ind w:left="397" w:hanging="397"/>
    </w:pPr>
    <w:rPr>
      <w:spacing w:val="0"/>
    </w:rPr>
  </w:style>
  <w:style w:type="paragraph" w:customStyle="1" w:styleId="tittel-ramme">
    <w:name w:val="tittel-ramme"/>
    <w:basedOn w:val="Normal"/>
    <w:next w:val="Normal"/>
    <w:rsid w:val="00F20BCA"/>
    <w:pPr>
      <w:keepNext/>
      <w:keepLines/>
      <w:numPr>
        <w:ilvl w:val="7"/>
        <w:numId w:val="27"/>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F20BCA"/>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F20BCA"/>
    <w:pPr>
      <w:numPr>
        <w:numId w:val="10"/>
      </w:numPr>
      <w:spacing w:after="0"/>
    </w:pPr>
    <w:rPr>
      <w:rFonts w:eastAsia="Batang"/>
      <w:spacing w:val="0"/>
      <w:szCs w:val="20"/>
    </w:rPr>
  </w:style>
  <w:style w:type="paragraph" w:styleId="Nummerertliste2">
    <w:name w:val="List Number 2"/>
    <w:basedOn w:val="Normal"/>
    <w:rsid w:val="00F20BCA"/>
    <w:pPr>
      <w:numPr>
        <w:ilvl w:val="1"/>
        <w:numId w:val="10"/>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F20BCA"/>
    <w:pPr>
      <w:numPr>
        <w:ilvl w:val="2"/>
        <w:numId w:val="10"/>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F20BCA"/>
    <w:pPr>
      <w:numPr>
        <w:ilvl w:val="3"/>
        <w:numId w:val="10"/>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F20BCA"/>
    <w:pPr>
      <w:numPr>
        <w:ilvl w:val="4"/>
        <w:numId w:val="10"/>
      </w:numPr>
      <w:spacing w:after="0" w:line="240" w:lineRule="auto"/>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F20BCA"/>
    <w:pPr>
      <w:spacing w:after="0"/>
      <w:ind w:left="397"/>
    </w:pPr>
    <w:rPr>
      <w:spacing w:val="0"/>
      <w:lang w:val="en-US"/>
    </w:rPr>
  </w:style>
  <w:style w:type="paragraph" w:customStyle="1" w:styleId="opplisting3">
    <w:name w:val="opplisting 3"/>
    <w:basedOn w:val="Normal"/>
    <w:qFormat/>
    <w:rsid w:val="00F20BCA"/>
    <w:pPr>
      <w:spacing w:after="0"/>
      <w:ind w:left="794"/>
    </w:pPr>
    <w:rPr>
      <w:spacing w:val="0"/>
    </w:rPr>
  </w:style>
  <w:style w:type="paragraph" w:customStyle="1" w:styleId="opplisting4">
    <w:name w:val="opplisting 4"/>
    <w:basedOn w:val="Normal"/>
    <w:qFormat/>
    <w:rsid w:val="00F20BCA"/>
    <w:pPr>
      <w:spacing w:after="0"/>
      <w:ind w:left="1191"/>
    </w:pPr>
    <w:rPr>
      <w:spacing w:val="0"/>
    </w:rPr>
  </w:style>
  <w:style w:type="paragraph" w:customStyle="1" w:styleId="opplisting5">
    <w:name w:val="opplisting 5"/>
    <w:basedOn w:val="Normal"/>
    <w:qFormat/>
    <w:rsid w:val="00F20BCA"/>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basedOn w:val="Standardskriftforavsnitt"/>
    <w:link w:val="Overskrift1"/>
    <w:rsid w:val="00F20BCA"/>
    <w:rPr>
      <w:rFonts w:ascii="Arial" w:eastAsia="Times New Roman" w:hAnsi="Arial"/>
      <w:b/>
      <w:kern w:val="28"/>
      <w:sz w:val="32"/>
      <w:szCs w:val="22"/>
      <w14:ligatures w14:val="none"/>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F20BCA"/>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F20BCA"/>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basedOn w:val="Standardskriftforavsnitt"/>
    <w:link w:val="Overskrift3"/>
    <w:rsid w:val="00F20BCA"/>
    <w:rPr>
      <w:rFonts w:ascii="Arial" w:eastAsia="Times New Roman" w:hAnsi="Arial"/>
      <w:b/>
      <w:kern w:val="0"/>
      <w:szCs w:val="22"/>
      <w14:ligatures w14:val="none"/>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F20BCA"/>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F20BCA"/>
    <w:pPr>
      <w:keepNext/>
      <w:keepLines/>
      <w:spacing w:before="240"/>
      <w:jc w:val="center"/>
    </w:pPr>
    <w:rPr>
      <w:spacing w:val="30"/>
    </w:rPr>
  </w:style>
  <w:style w:type="character" w:customStyle="1" w:styleId="Overskrift4Tegn">
    <w:name w:val="Overskrift 4 Tegn"/>
    <w:basedOn w:val="Standardskriftforavsnitt"/>
    <w:link w:val="Overskrift4"/>
    <w:rsid w:val="00F20BCA"/>
    <w:rPr>
      <w:rFonts w:ascii="Arial" w:eastAsia="Times New Roman" w:hAnsi="Arial"/>
      <w:i/>
      <w:spacing w:val="4"/>
      <w:kern w:val="0"/>
      <w:szCs w:val="22"/>
      <w14:ligatures w14:val="none"/>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basedOn w:val="Standardskriftforavsnitt"/>
    <w:link w:val="Overskrift5"/>
    <w:rsid w:val="00F20BCA"/>
    <w:rPr>
      <w:rFonts w:ascii="Arial" w:eastAsia="Times New Roman" w:hAnsi="Arial"/>
      <w:i/>
      <w:kern w:val="0"/>
      <w:szCs w:val="22"/>
      <w14:ligatures w14:val="none"/>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F20BCA"/>
    <w:rPr>
      <w:spacing w:val="6"/>
      <w:sz w:val="19"/>
    </w:rPr>
  </w:style>
  <w:style w:type="paragraph" w:customStyle="1" w:styleId="ramme-noter">
    <w:name w:val="ramme-noter"/>
    <w:basedOn w:val="Normal"/>
    <w:next w:val="Normal"/>
    <w:rsid w:val="00F20BCA"/>
    <w:pPr>
      <w:tabs>
        <w:tab w:val="left" w:pos="284"/>
      </w:tabs>
      <w:spacing w:before="120" w:line="240" w:lineRule="auto"/>
      <w:contextualSpacing/>
    </w:pPr>
    <w:rPr>
      <w:rFonts w:eastAsia="Batang"/>
      <w:spacing w:val="0"/>
      <w:sz w:val="20"/>
      <w:szCs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F20BCA"/>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F20BCA"/>
    <w:pPr>
      <w:numPr>
        <w:numId w:val="19"/>
      </w:numPr>
      <w:spacing w:after="0"/>
    </w:pPr>
    <w:rPr>
      <w:rFonts w:eastAsia="Batang"/>
      <w:spacing w:val="0"/>
      <w:szCs w:val="20"/>
    </w:rPr>
  </w:style>
  <w:style w:type="paragraph" w:customStyle="1" w:styleId="romertallliste2">
    <w:name w:val="romertall liste 2"/>
    <w:basedOn w:val="Normal"/>
    <w:rsid w:val="00F20BCA"/>
    <w:pPr>
      <w:numPr>
        <w:ilvl w:val="1"/>
        <w:numId w:val="19"/>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F20BCA"/>
    <w:pPr>
      <w:numPr>
        <w:ilvl w:val="2"/>
        <w:numId w:val="19"/>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F20BCA"/>
    <w:pPr>
      <w:numPr>
        <w:ilvl w:val="3"/>
        <w:numId w:val="19"/>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F20BCA"/>
    <w:pPr>
      <w:numPr>
        <w:ilvl w:val="4"/>
        <w:numId w:val="19"/>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F20BCA"/>
  </w:style>
  <w:style w:type="paragraph" w:customStyle="1" w:styleId="sitat">
    <w:name w:val="sitat"/>
    <w:uiPriority w:val="99"/>
    <w:pPr>
      <w:autoSpaceDE w:val="0"/>
      <w:autoSpaceDN w:val="0"/>
      <w:adjustRightInd w:val="0"/>
      <w:spacing w:after="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F20BCA"/>
    <w:pPr>
      <w:keepNext/>
      <w:keepLines/>
      <w:numPr>
        <w:ilvl w:val="6"/>
        <w:numId w:val="27"/>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F20BCA"/>
    <w:pPr>
      <w:spacing w:line="240" w:lineRule="auto"/>
    </w:pPr>
    <w:rPr>
      <w:rFonts w:eastAsia="Batang"/>
      <w:vanish/>
      <w:color w:val="008000"/>
      <w:spacing w:val="0"/>
      <w:szCs w:val="24"/>
    </w:rPr>
  </w:style>
  <w:style w:type="paragraph" w:customStyle="1" w:styleId="Tabellnavn-kode">
    <w:name w:val="Tabellnavn-kode"/>
    <w:uiPriority w:val="99"/>
    <w:pPr>
      <w:autoSpaceDE w:val="0"/>
      <w:autoSpaceDN w:val="0"/>
      <w:adjustRightInd w:val="0"/>
      <w:spacing w:after="0" w:line="240" w:lineRule="atLeast"/>
      <w:ind w:firstLine="320"/>
    </w:pPr>
    <w:rPr>
      <w:rFonts w:ascii="UniCentury Old Style" w:hAnsi="UniCentury Old Style" w:cs="UniCentury Old Style"/>
      <w:color w:val="00FF00"/>
      <w:w w:val="0"/>
      <w:kern w:val="0"/>
      <w:sz w:val="20"/>
      <w:szCs w:val="2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F20BCA"/>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F20BCA"/>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ittel-litteraturliste">
    <w:name w:val="tittel-litteraturliste"/>
    <w:basedOn w:val="Normal"/>
    <w:next w:val="Normal"/>
    <w:rsid w:val="00F20BCA"/>
    <w:pPr>
      <w:keepNext/>
      <w:keepLines/>
      <w:spacing w:before="360" w:after="240"/>
      <w:jc w:val="center"/>
    </w:pPr>
    <w:rPr>
      <w:rFonts w:ascii="Arial" w:hAnsi="Arial"/>
      <w:b/>
      <w:sz w:val="28"/>
    </w:rPr>
  </w:style>
  <w:style w:type="paragraph" w:customStyle="1" w:styleId="tittel-ordforkl">
    <w:name w:val="tittel-ordforkl"/>
    <w:basedOn w:val="Normal"/>
    <w:next w:val="Normal"/>
    <w:rsid w:val="00F20BCA"/>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F20BCA"/>
    <w:pPr>
      <w:keepNext/>
      <w:keepLines/>
      <w:spacing w:before="360"/>
    </w:pPr>
    <w:rPr>
      <w:rFonts w:ascii="Arial" w:hAnsi="Arial"/>
      <w:b/>
      <w:sz w:val="28"/>
    </w:rPr>
  </w:style>
  <w:style w:type="character" w:customStyle="1" w:styleId="UndertittelTegn">
    <w:name w:val="Undertittel Tegn"/>
    <w:basedOn w:val="Standardskriftforavsnitt"/>
    <w:link w:val="Undertittel"/>
    <w:rsid w:val="00F20BCA"/>
    <w:rPr>
      <w:rFonts w:ascii="Arial" w:eastAsia="Times New Roman" w:hAnsi="Arial"/>
      <w:b/>
      <w:spacing w:val="4"/>
      <w:kern w:val="0"/>
      <w:sz w:val="28"/>
      <w:szCs w:val="22"/>
      <w14:ligatures w14:val="none"/>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F20BCA"/>
    <w:pPr>
      <w:numPr>
        <w:numId w:val="0"/>
      </w:numPr>
    </w:pPr>
    <w:rPr>
      <w:b w:val="0"/>
      <w:i/>
    </w:rPr>
  </w:style>
  <w:style w:type="paragraph" w:customStyle="1" w:styleId="Undervedl-tittel">
    <w:name w:val="Undervedl-tittel"/>
    <w:basedOn w:val="Normal"/>
    <w:next w:val="Normal"/>
    <w:rsid w:val="00F20BCA"/>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F20BCA"/>
    <w:pPr>
      <w:numPr>
        <w:numId w:val="0"/>
      </w:numPr>
      <w:outlineLvl w:val="9"/>
    </w:pPr>
  </w:style>
  <w:style w:type="paragraph" w:customStyle="1" w:styleId="v-Overskrift2">
    <w:name w:val="v-Overskrift 2"/>
    <w:basedOn w:val="Overskrift2"/>
    <w:next w:val="Normal"/>
    <w:rsid w:val="00F20BCA"/>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F20BCA"/>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F20BCA"/>
    <w:pPr>
      <w:keepNext/>
      <w:keepLines/>
      <w:spacing w:before="360" w:after="80"/>
      <w:jc w:val="center"/>
      <w:outlineLvl w:val="0"/>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F20BCA"/>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F20BCA"/>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F20BCA"/>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uiPriority w:val="99"/>
    <w:pPr>
      <w:tabs>
        <w:tab w:val="left" w:pos="320"/>
      </w:tabs>
      <w:autoSpaceDE w:val="0"/>
      <w:autoSpaceDN w:val="0"/>
      <w:adjustRightInd w:val="0"/>
      <w:spacing w:after="0" w:line="240" w:lineRule="atLeast"/>
      <w:ind w:left="320" w:hanging="320"/>
    </w:pPr>
    <w:rPr>
      <w:rFonts w:ascii="UniCentury Old Style" w:hAnsi="UniCentury Old Style" w:cs="UniCentury Old Style"/>
      <w:color w:val="000000"/>
      <w:w w:val="0"/>
      <w:kern w:val="0"/>
      <w:sz w:val="20"/>
      <w:szCs w:val="20"/>
    </w:rPr>
  </w:style>
  <w:style w:type="paragraph" w:customStyle="1" w:styleId="l-lovtit">
    <w:name w:val="l-lovtit"/>
    <w:basedOn w:val="Normal"/>
    <w:next w:val="Normal"/>
    <w:rsid w:val="00F20BCA"/>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F20BCA"/>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F20BCA"/>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F20BCA"/>
    <w:pPr>
      <w:keepNext/>
      <w:spacing w:before="240" w:after="0" w:line="240" w:lineRule="auto"/>
    </w:pPr>
    <w:rPr>
      <w:noProof/>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F20BCA"/>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F20BCA"/>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l-tit-endr-lovkap">
    <w:name w:val="l-tit-endr-lovkap"/>
    <w:basedOn w:val="Normal"/>
    <w:qFormat/>
    <w:rsid w:val="00F20BCA"/>
    <w:pPr>
      <w:keepNext/>
      <w:spacing w:before="240" w:after="0" w:line="240" w:lineRule="auto"/>
    </w:pPr>
    <w:rPr>
      <w:noProof/>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F20BCA"/>
    <w:pPr>
      <w:keepNext/>
      <w:spacing w:before="240" w:after="40"/>
    </w:pPr>
    <w:rPr>
      <w:b/>
    </w:rPr>
  </w:style>
  <w:style w:type="paragraph" w:customStyle="1" w:styleId="a-vedtakkap-tit">
    <w:name w:val="a-vedtakkap-tit"/>
    <w:basedOn w:val="a-vedtak-tit"/>
    <w:qFormat/>
    <w:rsid w:val="00F20BCA"/>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F20BCA"/>
    <w:pPr>
      <w:keepNext/>
      <w:spacing w:before="240" w:after="0" w:line="240" w:lineRule="auto"/>
    </w:pPr>
    <w:rPr>
      <w:noProof/>
      <w:lang w:val="nn-NO"/>
    </w:rPr>
  </w:style>
  <w:style w:type="paragraph" w:customStyle="1" w:styleId="l-tit-endr-lov">
    <w:name w:val="l-tit-endr-lov"/>
    <w:basedOn w:val="Normal"/>
    <w:qFormat/>
    <w:rsid w:val="00F20BCA"/>
    <w:pPr>
      <w:keepNext/>
      <w:spacing w:before="240" w:after="0" w:line="240" w:lineRule="auto"/>
    </w:pPr>
    <w:rPr>
      <w:noProof/>
      <w:lang w:val="nn-NO"/>
    </w:rPr>
  </w:style>
  <w:style w:type="paragraph" w:customStyle="1" w:styleId="figur-tittel">
    <w:name w:val="figur-tittel"/>
    <w:basedOn w:val="Normal"/>
    <w:next w:val="Normal"/>
    <w:rsid w:val="00F20BCA"/>
    <w:pPr>
      <w:numPr>
        <w:ilvl w:val="5"/>
        <w:numId w:val="27"/>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F20BCA"/>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F20BCA"/>
    <w:pPr>
      <w:keepNext/>
      <w:keepLines/>
      <w:numPr>
        <w:numId w:val="8"/>
      </w:numPr>
      <w:ind w:left="357" w:hanging="357"/>
      <w:outlineLvl w:val="0"/>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basedOn w:val="Standardskriftforavsnitt"/>
    <w:uiPriority w:val="99"/>
    <w:unhideWhenUsed/>
    <w:rsid w:val="00F20BCA"/>
    <w:rPr>
      <w:color w:val="467886" w:themeColor="hyperlink"/>
      <w:u w:val="single"/>
    </w:rPr>
  </w:style>
  <w:style w:type="character" w:customStyle="1" w:styleId="BunntekstTegn">
    <w:name w:val="Bunntekst Tegn"/>
    <w:basedOn w:val="Standardskriftforavsnitt"/>
    <w:link w:val="Bunntekst"/>
    <w:rsid w:val="00F20BCA"/>
    <w:rPr>
      <w:rFonts w:ascii="Times New Roman" w:eastAsia="Times New Roman" w:hAnsi="Times New Roman"/>
      <w:spacing w:val="4"/>
      <w:kern w:val="0"/>
      <w:sz w:val="20"/>
      <w:szCs w:val="22"/>
      <w14:ligatures w14:val="non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basedOn w:val="Standardskriftforavsnitt"/>
    <w:link w:val="Dato0"/>
    <w:rsid w:val="00F20BCA"/>
    <w:rPr>
      <w:rFonts w:ascii="Times New Roman" w:eastAsia="Times New Roman" w:hAnsi="Times New Roman"/>
      <w:spacing w:val="4"/>
      <w:kern w:val="0"/>
      <w:szCs w:val="22"/>
      <w14:ligatures w14:val="none"/>
    </w:rPr>
  </w:style>
  <w:style w:type="character" w:styleId="Fotnotereferanse">
    <w:name w:val="footnote reference"/>
    <w:basedOn w:val="Standardskriftforavsnitt"/>
    <w:rsid w:val="00F20BCA"/>
    <w:rPr>
      <w:vertAlign w:val="superscript"/>
    </w:rPr>
  </w:style>
  <w:style w:type="character" w:customStyle="1" w:styleId="gjennomstreket">
    <w:name w:val="gjennomstreket"/>
    <w:uiPriority w:val="1"/>
    <w:rsid w:val="00F20BCA"/>
    <w:rPr>
      <w:strike/>
      <w:dstrike w:val="0"/>
    </w:rPr>
  </w:style>
  <w:style w:type="character" w:customStyle="1" w:styleId="halvfet0">
    <w:name w:val="halvfet"/>
    <w:basedOn w:val="Standardskriftforavsnitt"/>
    <w:rsid w:val="00F20BCA"/>
    <w:rPr>
      <w:b/>
    </w:rPr>
  </w:style>
  <w:style w:type="character" w:customStyle="1" w:styleId="kursiv">
    <w:name w:val="kursiv"/>
    <w:basedOn w:val="Standardskriftforavsnitt"/>
    <w:rsid w:val="00F20BCA"/>
    <w:rPr>
      <w:i/>
    </w:rPr>
  </w:style>
  <w:style w:type="character" w:customStyle="1" w:styleId="l-endring">
    <w:name w:val="l-endring"/>
    <w:basedOn w:val="Standardskriftforavsnitt"/>
    <w:rsid w:val="00F20BCA"/>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F20BCA"/>
  </w:style>
  <w:style w:type="character" w:styleId="Plassholdertekst">
    <w:name w:val="Placeholder Text"/>
    <w:basedOn w:val="Standardskriftforavsnitt"/>
    <w:uiPriority w:val="99"/>
    <w:rsid w:val="00F20BCA"/>
    <w:rPr>
      <w:color w:val="808080"/>
    </w:rPr>
  </w:style>
  <w:style w:type="character" w:customStyle="1" w:styleId="regular">
    <w:name w:val="regular"/>
    <w:basedOn w:val="Standardskriftforavsnitt"/>
    <w:uiPriority w:val="1"/>
    <w:qFormat/>
    <w:rsid w:val="00F20BCA"/>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uiPriority w:val="99"/>
    <w:rPr>
      <w:rFonts w:ascii="Times New Roman" w:hAnsi="Times New Roman" w:cs="Times New Roman"/>
      <w:i/>
      <w:iCs/>
      <w:color w:val="000000"/>
      <w:sz w:val="20"/>
      <w:szCs w:val="20"/>
      <w:u w:val="none"/>
      <w:lang w:val="en-US"/>
    </w:rPr>
  </w:style>
  <w:style w:type="character" w:customStyle="1" w:styleId="skrift-hevet">
    <w:name w:val="skrift-hevet"/>
    <w:basedOn w:val="Standardskriftforavsnitt"/>
    <w:rsid w:val="00F20BCA"/>
    <w:rPr>
      <w:vertAlign w:val="superscript"/>
    </w:rPr>
  </w:style>
  <w:style w:type="character" w:customStyle="1" w:styleId="skrift-senket">
    <w:name w:val="skrift-senket"/>
    <w:basedOn w:val="Standardskriftforavsnitt"/>
    <w:rsid w:val="00F20BCA"/>
    <w:rPr>
      <w:vertAlign w:val="subscript"/>
    </w:rPr>
  </w:style>
  <w:style w:type="character" w:customStyle="1" w:styleId="SluttnotetekstTegn">
    <w:name w:val="Sluttnotetekst Tegn"/>
    <w:basedOn w:val="Standardskriftforavsnitt"/>
    <w:link w:val="Sluttnotetekst"/>
    <w:uiPriority w:val="99"/>
    <w:semiHidden/>
    <w:rsid w:val="00F20BCA"/>
    <w:rPr>
      <w:rFonts w:ascii="Times New Roman" w:eastAsia="Times New Roman" w:hAnsi="Times New Roman"/>
      <w:spacing w:val="4"/>
      <w:kern w:val="0"/>
      <w:sz w:val="20"/>
      <w:szCs w:val="20"/>
      <w14:ligatures w14:val="none"/>
    </w:rPr>
  </w:style>
  <w:style w:type="character" w:customStyle="1" w:styleId="sperret0">
    <w:name w:val="sperret"/>
    <w:basedOn w:val="Standardskriftforavsnitt"/>
    <w:rsid w:val="00F20BCA"/>
    <w:rPr>
      <w:spacing w:val="30"/>
    </w:rPr>
  </w:style>
  <w:style w:type="character" w:customStyle="1" w:styleId="SterktsitatTegn">
    <w:name w:val="Sterkt sitat Tegn"/>
    <w:basedOn w:val="Standardskriftforavsnitt"/>
    <w:link w:val="Sterktsitat"/>
    <w:uiPriority w:val="30"/>
    <w:rsid w:val="00F20BCA"/>
    <w:rPr>
      <w:rFonts w:ascii="Times New Roman" w:eastAsia="Times New Roman" w:hAnsi="Times New Roman"/>
      <w:b/>
      <w:bCs/>
      <w:i/>
      <w:iCs/>
      <w:color w:val="156082" w:themeColor="accent1"/>
      <w:spacing w:val="4"/>
      <w:kern w:val="0"/>
      <w:szCs w:val="22"/>
      <w14:ligatures w14:val="none"/>
    </w:rPr>
  </w:style>
  <w:style w:type="character" w:customStyle="1" w:styleId="Stikkord">
    <w:name w:val="Stikkord"/>
    <w:basedOn w:val="Standardskriftforavsnitt"/>
    <w:rsid w:val="00F20BCA"/>
    <w:rPr>
      <w:color w:val="0000FF"/>
    </w:rPr>
  </w:style>
  <w:style w:type="character" w:customStyle="1" w:styleId="stikkord0">
    <w:name w:val="stikkord"/>
    <w:uiPriority w:val="99"/>
  </w:style>
  <w:style w:type="character" w:styleId="Sterk">
    <w:name w:val="Strong"/>
    <w:basedOn w:val="Standardskriftforavsnitt"/>
    <w:uiPriority w:val="22"/>
    <w:qFormat/>
    <w:rsid w:val="00F20BCA"/>
    <w:rPr>
      <w:b/>
      <w:bCs/>
    </w:rPr>
  </w:style>
  <w:style w:type="character" w:customStyle="1" w:styleId="TopptekstTegn">
    <w:name w:val="Topptekst Tegn"/>
    <w:basedOn w:val="Standardskriftforavsnitt"/>
    <w:link w:val="Topptekst"/>
    <w:rsid w:val="00F20BCA"/>
    <w:rPr>
      <w:rFonts w:ascii="Times New Roman" w:eastAsia="Times New Roman" w:hAnsi="Times New Roman"/>
      <w:kern w:val="0"/>
      <w:sz w:val="20"/>
      <w:szCs w:val="22"/>
      <w14:ligatures w14:val="none"/>
    </w:rPr>
  </w:style>
  <w:style w:type="character" w:customStyle="1" w:styleId="UnderskriftTegn">
    <w:name w:val="Underskrift Tegn"/>
    <w:basedOn w:val="Standardskriftforavsnitt"/>
    <w:link w:val="Underskrift"/>
    <w:uiPriority w:val="99"/>
    <w:rsid w:val="00F20BCA"/>
    <w:rPr>
      <w:rFonts w:ascii="Times New Roman" w:eastAsia="Times New Roman" w:hAnsi="Times New Roman"/>
      <w:spacing w:val="4"/>
      <w:kern w:val="0"/>
      <w:szCs w:val="22"/>
      <w14:ligatures w14:val="none"/>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basedOn w:val="Standardskriftforavsnitt"/>
    <w:link w:val="Overskrift6"/>
    <w:rsid w:val="00F20BCA"/>
    <w:rPr>
      <w:rFonts w:ascii="Arial" w:eastAsia="Times New Roman" w:hAnsi="Arial"/>
      <w:i/>
      <w:spacing w:val="4"/>
      <w:kern w:val="0"/>
      <w:sz w:val="22"/>
      <w:szCs w:val="22"/>
      <w14:ligatures w14:val="none"/>
    </w:rPr>
  </w:style>
  <w:style w:type="character" w:customStyle="1" w:styleId="Overskrift7Tegn">
    <w:name w:val="Overskrift 7 Tegn"/>
    <w:basedOn w:val="Standardskriftforavsnitt"/>
    <w:link w:val="Overskrift7"/>
    <w:rsid w:val="00F20BCA"/>
    <w:rPr>
      <w:rFonts w:ascii="Arial" w:eastAsia="Times New Roman" w:hAnsi="Arial"/>
      <w:spacing w:val="4"/>
      <w:kern w:val="0"/>
      <w:szCs w:val="22"/>
      <w14:ligatures w14:val="none"/>
    </w:rPr>
  </w:style>
  <w:style w:type="character" w:customStyle="1" w:styleId="Overskrift8Tegn">
    <w:name w:val="Overskrift 8 Tegn"/>
    <w:basedOn w:val="Standardskriftforavsnitt"/>
    <w:link w:val="Overskrift8"/>
    <w:rsid w:val="00F20BCA"/>
    <w:rPr>
      <w:rFonts w:ascii="Arial" w:eastAsia="Times New Roman" w:hAnsi="Arial"/>
      <w:i/>
      <w:spacing w:val="4"/>
      <w:kern w:val="0"/>
      <w:szCs w:val="22"/>
      <w14:ligatures w14:val="none"/>
    </w:rPr>
  </w:style>
  <w:style w:type="character" w:customStyle="1" w:styleId="Overskrift9Tegn">
    <w:name w:val="Overskrift 9 Tegn"/>
    <w:basedOn w:val="Standardskriftforavsnitt"/>
    <w:link w:val="Overskrift9"/>
    <w:rsid w:val="00F20BCA"/>
    <w:rPr>
      <w:rFonts w:ascii="Arial" w:eastAsia="Times New Roman" w:hAnsi="Arial"/>
      <w:i/>
      <w:spacing w:val="4"/>
      <w:kern w:val="0"/>
      <w:sz w:val="18"/>
      <w:szCs w:val="22"/>
      <w14:ligatures w14:val="none"/>
    </w:rPr>
  </w:style>
  <w:style w:type="table" w:customStyle="1" w:styleId="Tabell-VM">
    <w:name w:val="Tabell-VM"/>
    <w:basedOn w:val="Tabelltemaer"/>
    <w:uiPriority w:val="99"/>
    <w:qFormat/>
    <w:rsid w:val="00F20BCA"/>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F20BCA"/>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F20BCA"/>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F20BCA"/>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F20BCA"/>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paragraph" w:styleId="Bunntekst">
    <w:name w:val="footer"/>
    <w:basedOn w:val="Normal"/>
    <w:link w:val="BunntekstTegn"/>
    <w:rsid w:val="00F20BCA"/>
    <w:pPr>
      <w:tabs>
        <w:tab w:val="center" w:pos="4153"/>
        <w:tab w:val="right" w:pos="8306"/>
      </w:tabs>
    </w:pPr>
    <w:rPr>
      <w:sz w:val="20"/>
    </w:rPr>
  </w:style>
  <w:style w:type="character" w:customStyle="1" w:styleId="BunntekstTegn1">
    <w:name w:val="Bunntekst Tegn1"/>
    <w:basedOn w:val="Standardskriftforavsnitt"/>
    <w:uiPriority w:val="99"/>
    <w:semiHidden/>
    <w:rsid w:val="00A77A7E"/>
    <w:rPr>
      <w:rFonts w:ascii="Times New Roman" w:eastAsia="Times New Roman" w:hAnsi="Times New Roman"/>
      <w:spacing w:val="4"/>
      <w:kern w:val="0"/>
      <w:szCs w:val="22"/>
      <w14:ligatures w14:val="none"/>
    </w:rPr>
  </w:style>
  <w:style w:type="paragraph" w:styleId="INNH1">
    <w:name w:val="toc 1"/>
    <w:basedOn w:val="Normal"/>
    <w:next w:val="Normal"/>
    <w:uiPriority w:val="39"/>
    <w:rsid w:val="00F20BCA"/>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F20BCA"/>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F20BCA"/>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F20BCA"/>
    <w:pPr>
      <w:tabs>
        <w:tab w:val="right" w:leader="dot" w:pos="8306"/>
      </w:tabs>
      <w:ind w:left="600"/>
    </w:pPr>
    <w:rPr>
      <w:spacing w:val="0"/>
    </w:rPr>
  </w:style>
  <w:style w:type="paragraph" w:styleId="INNH5">
    <w:name w:val="toc 5"/>
    <w:basedOn w:val="Normal"/>
    <w:next w:val="Normal"/>
    <w:rsid w:val="00F20BCA"/>
    <w:pPr>
      <w:tabs>
        <w:tab w:val="right" w:leader="dot" w:pos="8306"/>
      </w:tabs>
      <w:ind w:left="800"/>
    </w:pPr>
    <w:rPr>
      <w:spacing w:val="0"/>
    </w:rPr>
  </w:style>
  <w:style w:type="character" w:styleId="Merknadsreferanse">
    <w:name w:val="annotation reference"/>
    <w:basedOn w:val="Standardskriftforavsnitt"/>
    <w:rsid w:val="00F20BCA"/>
    <w:rPr>
      <w:sz w:val="16"/>
    </w:rPr>
  </w:style>
  <w:style w:type="paragraph" w:styleId="Merknadstekst">
    <w:name w:val="annotation text"/>
    <w:basedOn w:val="Normal"/>
    <w:link w:val="MerknadstekstTegn"/>
    <w:rsid w:val="00F20BCA"/>
    <w:rPr>
      <w:spacing w:val="0"/>
      <w:sz w:val="20"/>
    </w:rPr>
  </w:style>
  <w:style w:type="character" w:customStyle="1" w:styleId="MerknadstekstTegn">
    <w:name w:val="Merknadstekst Tegn"/>
    <w:basedOn w:val="Standardskriftforavsnitt"/>
    <w:link w:val="Merknadstekst"/>
    <w:rsid w:val="00F20BCA"/>
    <w:rPr>
      <w:rFonts w:ascii="Times New Roman" w:eastAsia="Times New Roman" w:hAnsi="Times New Roman"/>
      <w:kern w:val="0"/>
      <w:sz w:val="20"/>
      <w:szCs w:val="22"/>
      <w14:ligatures w14:val="none"/>
    </w:rPr>
  </w:style>
  <w:style w:type="paragraph" w:styleId="Punktliste">
    <w:name w:val="List Bullet"/>
    <w:basedOn w:val="Normal"/>
    <w:rsid w:val="00F20BCA"/>
    <w:pPr>
      <w:spacing w:after="0"/>
      <w:ind w:left="284" w:hanging="284"/>
    </w:pPr>
  </w:style>
  <w:style w:type="paragraph" w:styleId="Punktliste2">
    <w:name w:val="List Bullet 2"/>
    <w:basedOn w:val="Normal"/>
    <w:rsid w:val="00F20BCA"/>
    <w:pPr>
      <w:spacing w:after="0"/>
      <w:ind w:left="568" w:hanging="284"/>
    </w:pPr>
  </w:style>
  <w:style w:type="paragraph" w:styleId="Punktliste3">
    <w:name w:val="List Bullet 3"/>
    <w:basedOn w:val="Normal"/>
    <w:rsid w:val="00F20BCA"/>
    <w:pPr>
      <w:spacing w:after="0"/>
      <w:ind w:left="851" w:hanging="284"/>
    </w:pPr>
  </w:style>
  <w:style w:type="paragraph" w:styleId="Punktliste4">
    <w:name w:val="List Bullet 4"/>
    <w:basedOn w:val="Normal"/>
    <w:rsid w:val="00F20BCA"/>
    <w:pPr>
      <w:spacing w:after="0"/>
      <w:ind w:left="1135" w:hanging="284"/>
    </w:pPr>
    <w:rPr>
      <w:spacing w:val="0"/>
    </w:rPr>
  </w:style>
  <w:style w:type="paragraph" w:styleId="Punktliste5">
    <w:name w:val="List Bullet 5"/>
    <w:basedOn w:val="Normal"/>
    <w:rsid w:val="00F20BCA"/>
    <w:pPr>
      <w:spacing w:after="0"/>
      <w:ind w:left="1418" w:hanging="284"/>
    </w:pPr>
    <w:rPr>
      <w:spacing w:val="0"/>
    </w:rPr>
  </w:style>
  <w:style w:type="paragraph" w:styleId="Topptekst">
    <w:name w:val="header"/>
    <w:basedOn w:val="Normal"/>
    <w:link w:val="TopptekstTegn"/>
    <w:rsid w:val="00F20BCA"/>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A77A7E"/>
    <w:rPr>
      <w:rFonts w:ascii="Times New Roman" w:eastAsia="Times New Roman" w:hAnsi="Times New Roman"/>
      <w:spacing w:val="4"/>
      <w:kern w:val="0"/>
      <w:szCs w:val="22"/>
      <w14:ligatures w14:val="none"/>
    </w:rPr>
  </w:style>
  <w:style w:type="table" w:customStyle="1" w:styleId="StandardTabell">
    <w:name w:val="StandardTabell"/>
    <w:basedOn w:val="Vanligtabell"/>
    <w:uiPriority w:val="99"/>
    <w:qFormat/>
    <w:rsid w:val="00F20BCA"/>
    <w:pPr>
      <w:spacing w:after="200" w:line="276" w:lineRule="auto"/>
    </w:pPr>
    <w:rPr>
      <w:rFonts w:eastAsiaTheme="minorHAnsi"/>
      <w:kern w:val="0"/>
      <w:sz w:val="22"/>
      <w:szCs w:val="22"/>
      <w:lang w:eastAsia="en-US"/>
      <w14:ligatures w14:val="none"/>
    </w:rPr>
    <w:tblPr>
      <w:tblBorders>
        <w:top w:val="single" w:sz="4" w:space="0" w:color="auto"/>
        <w:bottom w:val="single" w:sz="4" w:space="0" w:color="auto"/>
      </w:tblBorders>
    </w:tblPr>
    <w:tcPr>
      <w:shd w:val="clear" w:color="auto" w:fill="auto"/>
    </w:tcPr>
  </w:style>
  <w:style w:type="table" w:customStyle="1" w:styleId="TrykketTabell">
    <w:name w:val="TrykketTabell"/>
    <w:basedOn w:val="Vanligtabell"/>
    <w:uiPriority w:val="99"/>
    <w:qFormat/>
    <w:rsid w:val="00F20BCA"/>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F20BCA"/>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F20BCA"/>
    <w:pPr>
      <w:spacing w:after="0" w:line="240" w:lineRule="auto"/>
      <w:ind w:left="240" w:hanging="240"/>
    </w:pPr>
  </w:style>
  <w:style w:type="paragraph" w:styleId="Indeks2">
    <w:name w:val="index 2"/>
    <w:basedOn w:val="Normal"/>
    <w:next w:val="Normal"/>
    <w:autoRedefine/>
    <w:uiPriority w:val="99"/>
    <w:semiHidden/>
    <w:unhideWhenUsed/>
    <w:rsid w:val="00F20BCA"/>
    <w:pPr>
      <w:spacing w:after="0" w:line="240" w:lineRule="auto"/>
      <w:ind w:left="480" w:hanging="240"/>
    </w:pPr>
  </w:style>
  <w:style w:type="paragraph" w:styleId="Indeks3">
    <w:name w:val="index 3"/>
    <w:basedOn w:val="Normal"/>
    <w:next w:val="Normal"/>
    <w:autoRedefine/>
    <w:uiPriority w:val="99"/>
    <w:semiHidden/>
    <w:unhideWhenUsed/>
    <w:rsid w:val="00F20BCA"/>
    <w:pPr>
      <w:spacing w:after="0" w:line="240" w:lineRule="auto"/>
      <w:ind w:left="720" w:hanging="240"/>
    </w:pPr>
  </w:style>
  <w:style w:type="paragraph" w:styleId="Indeks4">
    <w:name w:val="index 4"/>
    <w:basedOn w:val="Normal"/>
    <w:next w:val="Normal"/>
    <w:autoRedefine/>
    <w:uiPriority w:val="99"/>
    <w:semiHidden/>
    <w:unhideWhenUsed/>
    <w:rsid w:val="00F20BCA"/>
    <w:pPr>
      <w:spacing w:after="0" w:line="240" w:lineRule="auto"/>
      <w:ind w:left="960" w:hanging="240"/>
    </w:pPr>
  </w:style>
  <w:style w:type="paragraph" w:styleId="Indeks5">
    <w:name w:val="index 5"/>
    <w:basedOn w:val="Normal"/>
    <w:next w:val="Normal"/>
    <w:autoRedefine/>
    <w:uiPriority w:val="99"/>
    <w:semiHidden/>
    <w:unhideWhenUsed/>
    <w:rsid w:val="00F20BCA"/>
    <w:pPr>
      <w:spacing w:after="0" w:line="240" w:lineRule="auto"/>
      <w:ind w:left="1200" w:hanging="240"/>
    </w:pPr>
  </w:style>
  <w:style w:type="paragraph" w:styleId="Indeks6">
    <w:name w:val="index 6"/>
    <w:basedOn w:val="Normal"/>
    <w:next w:val="Normal"/>
    <w:autoRedefine/>
    <w:uiPriority w:val="99"/>
    <w:semiHidden/>
    <w:unhideWhenUsed/>
    <w:rsid w:val="00F20BCA"/>
    <w:pPr>
      <w:spacing w:after="0" w:line="240" w:lineRule="auto"/>
      <w:ind w:left="1440" w:hanging="240"/>
    </w:pPr>
  </w:style>
  <w:style w:type="paragraph" w:styleId="Indeks7">
    <w:name w:val="index 7"/>
    <w:basedOn w:val="Normal"/>
    <w:next w:val="Normal"/>
    <w:autoRedefine/>
    <w:uiPriority w:val="99"/>
    <w:semiHidden/>
    <w:unhideWhenUsed/>
    <w:rsid w:val="00F20BCA"/>
    <w:pPr>
      <w:spacing w:after="0" w:line="240" w:lineRule="auto"/>
      <w:ind w:left="1680" w:hanging="240"/>
    </w:pPr>
  </w:style>
  <w:style w:type="paragraph" w:styleId="Indeks8">
    <w:name w:val="index 8"/>
    <w:basedOn w:val="Normal"/>
    <w:next w:val="Normal"/>
    <w:autoRedefine/>
    <w:uiPriority w:val="99"/>
    <w:semiHidden/>
    <w:unhideWhenUsed/>
    <w:rsid w:val="00F20BCA"/>
    <w:pPr>
      <w:spacing w:after="0" w:line="240" w:lineRule="auto"/>
      <w:ind w:left="1920" w:hanging="240"/>
    </w:pPr>
  </w:style>
  <w:style w:type="paragraph" w:styleId="Indeks9">
    <w:name w:val="index 9"/>
    <w:basedOn w:val="Normal"/>
    <w:next w:val="Normal"/>
    <w:autoRedefine/>
    <w:uiPriority w:val="99"/>
    <w:semiHidden/>
    <w:unhideWhenUsed/>
    <w:rsid w:val="00F20BCA"/>
    <w:pPr>
      <w:spacing w:after="0" w:line="240" w:lineRule="auto"/>
      <w:ind w:left="2160" w:hanging="240"/>
    </w:pPr>
  </w:style>
  <w:style w:type="paragraph" w:styleId="INNH6">
    <w:name w:val="toc 6"/>
    <w:basedOn w:val="Normal"/>
    <w:next w:val="Normal"/>
    <w:autoRedefine/>
    <w:uiPriority w:val="39"/>
    <w:semiHidden/>
    <w:unhideWhenUsed/>
    <w:rsid w:val="00F20BCA"/>
    <w:pPr>
      <w:spacing w:after="100"/>
      <w:ind w:left="1200"/>
    </w:pPr>
  </w:style>
  <w:style w:type="paragraph" w:styleId="INNH7">
    <w:name w:val="toc 7"/>
    <w:basedOn w:val="Normal"/>
    <w:next w:val="Normal"/>
    <w:autoRedefine/>
    <w:uiPriority w:val="39"/>
    <w:semiHidden/>
    <w:unhideWhenUsed/>
    <w:rsid w:val="00F20BCA"/>
    <w:pPr>
      <w:spacing w:after="100"/>
      <w:ind w:left="1440"/>
    </w:pPr>
  </w:style>
  <w:style w:type="paragraph" w:styleId="INNH8">
    <w:name w:val="toc 8"/>
    <w:basedOn w:val="Normal"/>
    <w:next w:val="Normal"/>
    <w:autoRedefine/>
    <w:uiPriority w:val="39"/>
    <w:semiHidden/>
    <w:unhideWhenUsed/>
    <w:rsid w:val="00F20BCA"/>
    <w:pPr>
      <w:spacing w:after="100"/>
      <w:ind w:left="1680"/>
    </w:pPr>
  </w:style>
  <w:style w:type="paragraph" w:styleId="INNH9">
    <w:name w:val="toc 9"/>
    <w:basedOn w:val="Normal"/>
    <w:next w:val="Normal"/>
    <w:autoRedefine/>
    <w:uiPriority w:val="39"/>
    <w:semiHidden/>
    <w:unhideWhenUsed/>
    <w:rsid w:val="00F20BCA"/>
    <w:pPr>
      <w:spacing w:after="100"/>
      <w:ind w:left="1920"/>
    </w:pPr>
  </w:style>
  <w:style w:type="paragraph" w:styleId="Vanliginnrykk">
    <w:name w:val="Normal Indent"/>
    <w:basedOn w:val="Normal"/>
    <w:uiPriority w:val="99"/>
    <w:semiHidden/>
    <w:unhideWhenUsed/>
    <w:rsid w:val="00F20BCA"/>
    <w:pPr>
      <w:ind w:left="708"/>
    </w:pPr>
  </w:style>
  <w:style w:type="paragraph" w:styleId="Stikkordregisteroverskrift">
    <w:name w:val="index heading"/>
    <w:basedOn w:val="Normal"/>
    <w:next w:val="Indeks1"/>
    <w:uiPriority w:val="99"/>
    <w:semiHidden/>
    <w:unhideWhenUsed/>
    <w:rsid w:val="00F20BCA"/>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F20BCA"/>
    <w:pPr>
      <w:spacing w:after="200" w:line="240" w:lineRule="auto"/>
    </w:pPr>
    <w:rPr>
      <w:b/>
      <w:bCs/>
      <w:color w:val="156082" w:themeColor="accent1"/>
      <w:sz w:val="18"/>
      <w:szCs w:val="18"/>
    </w:rPr>
  </w:style>
  <w:style w:type="paragraph" w:styleId="Figurliste">
    <w:name w:val="table of figures"/>
    <w:basedOn w:val="Normal"/>
    <w:next w:val="Normal"/>
    <w:uiPriority w:val="99"/>
    <w:semiHidden/>
    <w:unhideWhenUsed/>
    <w:rsid w:val="00F20BCA"/>
    <w:pPr>
      <w:spacing w:after="0"/>
    </w:pPr>
  </w:style>
  <w:style w:type="paragraph" w:styleId="Konvoluttadresse">
    <w:name w:val="envelope address"/>
    <w:basedOn w:val="Normal"/>
    <w:uiPriority w:val="99"/>
    <w:semiHidden/>
    <w:unhideWhenUsed/>
    <w:rsid w:val="00F20BCA"/>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character" w:styleId="Linjenummer">
    <w:name w:val="line number"/>
    <w:basedOn w:val="Standardskriftforavsnitt"/>
    <w:uiPriority w:val="99"/>
    <w:semiHidden/>
    <w:unhideWhenUsed/>
    <w:rsid w:val="00F20BCA"/>
  </w:style>
  <w:style w:type="character" w:styleId="Sluttnotereferanse">
    <w:name w:val="endnote reference"/>
    <w:basedOn w:val="Standardskriftforavsnitt"/>
    <w:uiPriority w:val="99"/>
    <w:semiHidden/>
    <w:unhideWhenUsed/>
    <w:rsid w:val="00F20BCA"/>
    <w:rPr>
      <w:vertAlign w:val="superscript"/>
    </w:rPr>
  </w:style>
  <w:style w:type="paragraph" w:styleId="Sluttnotetekst">
    <w:name w:val="endnote text"/>
    <w:basedOn w:val="Normal"/>
    <w:link w:val="SluttnotetekstTegn"/>
    <w:uiPriority w:val="99"/>
    <w:semiHidden/>
    <w:unhideWhenUsed/>
    <w:rsid w:val="00F20BCA"/>
    <w:pPr>
      <w:spacing w:after="0" w:line="240" w:lineRule="auto"/>
    </w:pPr>
    <w:rPr>
      <w:sz w:val="20"/>
      <w:szCs w:val="20"/>
    </w:rPr>
  </w:style>
  <w:style w:type="character" w:customStyle="1" w:styleId="SluttnotetekstTegn1">
    <w:name w:val="Sluttnotetekst Tegn1"/>
    <w:basedOn w:val="Standardskriftforavsnitt"/>
    <w:uiPriority w:val="99"/>
    <w:semiHidden/>
    <w:rsid w:val="00A77A7E"/>
    <w:rPr>
      <w:rFonts w:ascii="Times New Roman" w:eastAsia="Times New Roman" w:hAnsi="Times New Roman"/>
      <w:spacing w:val="4"/>
      <w:kern w:val="0"/>
      <w:sz w:val="20"/>
      <w:szCs w:val="20"/>
      <w14:ligatures w14:val="none"/>
    </w:rPr>
  </w:style>
  <w:style w:type="paragraph" w:styleId="Kildeliste">
    <w:name w:val="table of authorities"/>
    <w:basedOn w:val="Normal"/>
    <w:next w:val="Normal"/>
    <w:uiPriority w:val="99"/>
    <w:semiHidden/>
    <w:unhideWhenUsed/>
    <w:rsid w:val="00F20BCA"/>
    <w:pPr>
      <w:spacing w:after="0"/>
      <w:ind w:left="240" w:hanging="240"/>
    </w:pPr>
  </w:style>
  <w:style w:type="paragraph" w:styleId="Makrotekst">
    <w:name w:val="macro"/>
    <w:link w:val="MakrotekstTegn"/>
    <w:uiPriority w:val="99"/>
    <w:semiHidden/>
    <w:unhideWhenUsed/>
    <w:rsid w:val="00F20BCA"/>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semiHidden/>
    <w:rsid w:val="00F20BCA"/>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semiHidden/>
    <w:unhideWhenUsed/>
    <w:rsid w:val="00F20BCA"/>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F20BCA"/>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F20BCA"/>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semiHidden/>
    <w:unhideWhenUsed/>
    <w:rsid w:val="00F20BCA"/>
    <w:pPr>
      <w:spacing w:after="0" w:line="240" w:lineRule="auto"/>
      <w:ind w:left="4252"/>
    </w:pPr>
  </w:style>
  <w:style w:type="character" w:customStyle="1" w:styleId="HilsenTegn">
    <w:name w:val="Hilsen Tegn"/>
    <w:basedOn w:val="Standardskriftforavsnitt"/>
    <w:link w:val="Hilsen"/>
    <w:uiPriority w:val="99"/>
    <w:semiHidden/>
    <w:rsid w:val="00F20BCA"/>
    <w:rPr>
      <w:rFonts w:ascii="Times New Roman" w:eastAsia="Times New Roman" w:hAnsi="Times New Roman"/>
      <w:spacing w:val="4"/>
      <w:kern w:val="0"/>
      <w:szCs w:val="22"/>
      <w14:ligatures w14:val="none"/>
    </w:rPr>
  </w:style>
  <w:style w:type="paragraph" w:styleId="Underskrift">
    <w:name w:val="Signature"/>
    <w:basedOn w:val="Normal"/>
    <w:link w:val="UnderskriftTegn"/>
    <w:uiPriority w:val="99"/>
    <w:unhideWhenUsed/>
    <w:rsid w:val="00F20BCA"/>
    <w:pPr>
      <w:spacing w:after="0" w:line="240" w:lineRule="auto"/>
      <w:ind w:left="4252"/>
    </w:pPr>
  </w:style>
  <w:style w:type="character" w:customStyle="1" w:styleId="UnderskriftTegn1">
    <w:name w:val="Underskrift Tegn1"/>
    <w:basedOn w:val="Standardskriftforavsnitt"/>
    <w:uiPriority w:val="99"/>
    <w:semiHidden/>
    <w:rsid w:val="00A77A7E"/>
    <w:rPr>
      <w:rFonts w:ascii="Times New Roman" w:eastAsia="Times New Roman" w:hAnsi="Times New Roman"/>
      <w:spacing w:val="4"/>
      <w:kern w:val="0"/>
      <w:szCs w:val="22"/>
      <w14:ligatures w14:val="none"/>
    </w:rPr>
  </w:style>
  <w:style w:type="paragraph" w:styleId="Liste-forts">
    <w:name w:val="List Continue"/>
    <w:basedOn w:val="Normal"/>
    <w:uiPriority w:val="99"/>
    <w:semiHidden/>
    <w:unhideWhenUsed/>
    <w:rsid w:val="00F20BCA"/>
    <w:pPr>
      <w:ind w:left="283"/>
      <w:contextualSpacing/>
    </w:pPr>
  </w:style>
  <w:style w:type="paragraph" w:styleId="Liste-forts2">
    <w:name w:val="List Continue 2"/>
    <w:basedOn w:val="Normal"/>
    <w:uiPriority w:val="99"/>
    <w:semiHidden/>
    <w:unhideWhenUsed/>
    <w:rsid w:val="00F20BCA"/>
    <w:pPr>
      <w:ind w:left="566"/>
      <w:contextualSpacing/>
    </w:pPr>
  </w:style>
  <w:style w:type="paragraph" w:styleId="Liste-forts3">
    <w:name w:val="List Continue 3"/>
    <w:basedOn w:val="Normal"/>
    <w:uiPriority w:val="99"/>
    <w:semiHidden/>
    <w:unhideWhenUsed/>
    <w:rsid w:val="00F20BCA"/>
    <w:pPr>
      <w:ind w:left="849"/>
      <w:contextualSpacing/>
    </w:pPr>
  </w:style>
  <w:style w:type="paragraph" w:styleId="Liste-forts4">
    <w:name w:val="List Continue 4"/>
    <w:basedOn w:val="Normal"/>
    <w:uiPriority w:val="99"/>
    <w:semiHidden/>
    <w:unhideWhenUsed/>
    <w:rsid w:val="00F20BCA"/>
    <w:pPr>
      <w:ind w:left="1132"/>
      <w:contextualSpacing/>
    </w:pPr>
  </w:style>
  <w:style w:type="paragraph" w:styleId="Liste-forts5">
    <w:name w:val="List Continue 5"/>
    <w:basedOn w:val="Normal"/>
    <w:uiPriority w:val="99"/>
    <w:semiHidden/>
    <w:unhideWhenUsed/>
    <w:rsid w:val="00F20BCA"/>
    <w:pPr>
      <w:ind w:left="1415"/>
      <w:contextualSpacing/>
    </w:pPr>
  </w:style>
  <w:style w:type="paragraph" w:styleId="Meldingshode">
    <w:name w:val="Message Header"/>
    <w:basedOn w:val="Normal"/>
    <w:link w:val="MeldingshodeTegn"/>
    <w:uiPriority w:val="99"/>
    <w:semiHidden/>
    <w:unhideWhenUsed/>
    <w:rsid w:val="00F20BC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F20BCA"/>
    <w:rPr>
      <w:rFonts w:asciiTheme="majorHAnsi" w:eastAsiaTheme="majorEastAsia" w:hAnsiTheme="majorHAnsi" w:cstheme="majorBidi"/>
      <w:spacing w:val="4"/>
      <w:kern w:val="0"/>
      <w:shd w:val="pct20" w:color="auto" w:fill="auto"/>
      <w14:ligatures w14:val="none"/>
    </w:rPr>
  </w:style>
  <w:style w:type="paragraph" w:styleId="Innledendehilsen">
    <w:name w:val="Salutation"/>
    <w:basedOn w:val="Normal"/>
    <w:next w:val="Normal"/>
    <w:link w:val="InnledendehilsenTegn"/>
    <w:uiPriority w:val="99"/>
    <w:semiHidden/>
    <w:unhideWhenUsed/>
    <w:rsid w:val="00F20BCA"/>
  </w:style>
  <w:style w:type="character" w:customStyle="1" w:styleId="InnledendehilsenTegn">
    <w:name w:val="Innledende hilsen Tegn"/>
    <w:basedOn w:val="Standardskriftforavsnitt"/>
    <w:link w:val="Innledendehilsen"/>
    <w:uiPriority w:val="99"/>
    <w:semiHidden/>
    <w:rsid w:val="00F20BCA"/>
    <w:rPr>
      <w:rFonts w:ascii="Times New Roman" w:eastAsia="Times New Roman" w:hAnsi="Times New Roman"/>
      <w:spacing w:val="4"/>
      <w:kern w:val="0"/>
      <w:szCs w:val="22"/>
      <w14:ligatures w14:val="none"/>
    </w:rPr>
  </w:style>
  <w:style w:type="paragraph" w:styleId="Dato0">
    <w:name w:val="Date"/>
    <w:basedOn w:val="Normal"/>
    <w:next w:val="Normal"/>
    <w:link w:val="DatoTegn"/>
    <w:rsid w:val="00F20BCA"/>
  </w:style>
  <w:style w:type="character" w:customStyle="1" w:styleId="DatoTegn1">
    <w:name w:val="Dato Tegn1"/>
    <w:basedOn w:val="Standardskriftforavsnitt"/>
    <w:uiPriority w:val="99"/>
    <w:semiHidden/>
    <w:rsid w:val="00A77A7E"/>
    <w:rPr>
      <w:rFonts w:ascii="Times New Roman" w:eastAsia="Times New Roman" w:hAnsi="Times New Roman"/>
      <w:spacing w:val="4"/>
      <w:kern w:val="0"/>
      <w:szCs w:val="22"/>
      <w14:ligatures w14:val="none"/>
    </w:rPr>
  </w:style>
  <w:style w:type="paragraph" w:styleId="Notatoverskrift">
    <w:name w:val="Note Heading"/>
    <w:basedOn w:val="Normal"/>
    <w:next w:val="Normal"/>
    <w:link w:val="NotatoverskriftTegn"/>
    <w:uiPriority w:val="99"/>
    <w:semiHidden/>
    <w:unhideWhenUsed/>
    <w:rsid w:val="00F20BCA"/>
    <w:pPr>
      <w:spacing w:after="0" w:line="240" w:lineRule="auto"/>
    </w:pPr>
  </w:style>
  <w:style w:type="character" w:customStyle="1" w:styleId="NotatoverskriftTegn">
    <w:name w:val="Notatoverskrift Tegn"/>
    <w:basedOn w:val="Standardskriftforavsnitt"/>
    <w:link w:val="Notatoverskrift"/>
    <w:uiPriority w:val="99"/>
    <w:semiHidden/>
    <w:rsid w:val="00F20BCA"/>
    <w:rPr>
      <w:rFonts w:ascii="Times New Roman" w:eastAsia="Times New Roman" w:hAnsi="Times New Roman"/>
      <w:spacing w:val="4"/>
      <w:kern w:val="0"/>
      <w:szCs w:val="22"/>
      <w14:ligatures w14:val="none"/>
    </w:rPr>
  </w:style>
  <w:style w:type="paragraph" w:styleId="Blokktekst">
    <w:name w:val="Block Text"/>
    <w:basedOn w:val="Normal"/>
    <w:uiPriority w:val="99"/>
    <w:semiHidden/>
    <w:unhideWhenUsed/>
    <w:rsid w:val="00F20BCA"/>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F20BCA"/>
    <w:rPr>
      <w:color w:val="96607D" w:themeColor="followedHyperlink"/>
      <w:u w:val="single"/>
    </w:rPr>
  </w:style>
  <w:style w:type="character" w:styleId="Utheving">
    <w:name w:val="Emphasis"/>
    <w:basedOn w:val="Standardskriftforavsnitt"/>
    <w:uiPriority w:val="20"/>
    <w:qFormat/>
    <w:rsid w:val="00F20BCA"/>
    <w:rPr>
      <w:i/>
      <w:iCs/>
    </w:rPr>
  </w:style>
  <w:style w:type="paragraph" w:styleId="Dokumentkart">
    <w:name w:val="Document Map"/>
    <w:basedOn w:val="Normal"/>
    <w:link w:val="DokumentkartTegn"/>
    <w:uiPriority w:val="99"/>
    <w:semiHidden/>
    <w:rsid w:val="00F20BCA"/>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semiHidden/>
    <w:rsid w:val="00F20BCA"/>
    <w:rPr>
      <w:rFonts w:ascii="Tahoma" w:eastAsia="Times New Roman" w:hAnsi="Tahoma" w:cs="Tahoma"/>
      <w:spacing w:val="4"/>
      <w:kern w:val="0"/>
      <w:szCs w:val="22"/>
      <w:shd w:val="clear" w:color="auto" w:fill="000080"/>
      <w14:ligatures w14:val="none"/>
    </w:rPr>
  </w:style>
  <w:style w:type="paragraph" w:styleId="Rentekst">
    <w:name w:val="Plain Text"/>
    <w:basedOn w:val="Normal"/>
    <w:link w:val="RentekstTegn"/>
    <w:uiPriority w:val="99"/>
    <w:semiHidden/>
    <w:unhideWhenUsed/>
    <w:rsid w:val="00F20BCA"/>
    <w:rPr>
      <w:rFonts w:ascii="Courier New" w:hAnsi="Courier New" w:cs="Courier New"/>
      <w:sz w:val="20"/>
    </w:rPr>
  </w:style>
  <w:style w:type="character" w:customStyle="1" w:styleId="RentekstTegn">
    <w:name w:val="Ren tekst Tegn"/>
    <w:basedOn w:val="Standardskriftforavsnitt"/>
    <w:link w:val="Rentekst"/>
    <w:uiPriority w:val="99"/>
    <w:semiHidden/>
    <w:rsid w:val="00F20BCA"/>
    <w:rPr>
      <w:rFonts w:ascii="Courier New" w:eastAsia="Times New Roman" w:hAnsi="Courier New" w:cs="Courier New"/>
      <w:spacing w:val="4"/>
      <w:kern w:val="0"/>
      <w:sz w:val="20"/>
      <w:szCs w:val="22"/>
      <w14:ligatures w14:val="none"/>
    </w:rPr>
  </w:style>
  <w:style w:type="paragraph" w:styleId="E-postsignatur">
    <w:name w:val="E-mail Signature"/>
    <w:basedOn w:val="Normal"/>
    <w:link w:val="E-postsignaturTegn"/>
    <w:uiPriority w:val="99"/>
    <w:semiHidden/>
    <w:unhideWhenUsed/>
    <w:rsid w:val="00F20BCA"/>
    <w:pPr>
      <w:spacing w:after="0" w:line="240" w:lineRule="auto"/>
    </w:pPr>
  </w:style>
  <w:style w:type="character" w:customStyle="1" w:styleId="E-postsignaturTegn">
    <w:name w:val="E-postsignatur Tegn"/>
    <w:basedOn w:val="Standardskriftforavsnitt"/>
    <w:link w:val="E-postsignatur"/>
    <w:uiPriority w:val="99"/>
    <w:semiHidden/>
    <w:rsid w:val="00F20BCA"/>
    <w:rPr>
      <w:rFonts w:ascii="Times New Roman" w:eastAsia="Times New Roman" w:hAnsi="Times New Roman"/>
      <w:spacing w:val="4"/>
      <w:kern w:val="0"/>
      <w:szCs w:val="22"/>
      <w14:ligatures w14:val="none"/>
    </w:rPr>
  </w:style>
  <w:style w:type="paragraph" w:styleId="NormalWeb">
    <w:name w:val="Normal (Web)"/>
    <w:basedOn w:val="Normal"/>
    <w:uiPriority w:val="99"/>
    <w:semiHidden/>
    <w:unhideWhenUsed/>
    <w:rsid w:val="00F20BCA"/>
    <w:rPr>
      <w:szCs w:val="24"/>
    </w:rPr>
  </w:style>
  <w:style w:type="character" w:styleId="HTML-akronym">
    <w:name w:val="HTML Acronym"/>
    <w:basedOn w:val="Standardskriftforavsnitt"/>
    <w:uiPriority w:val="99"/>
    <w:semiHidden/>
    <w:unhideWhenUsed/>
    <w:rsid w:val="00F20BCA"/>
  </w:style>
  <w:style w:type="paragraph" w:styleId="HTML-adresse">
    <w:name w:val="HTML Address"/>
    <w:basedOn w:val="Normal"/>
    <w:link w:val="HTML-adresseTegn"/>
    <w:uiPriority w:val="99"/>
    <w:semiHidden/>
    <w:unhideWhenUsed/>
    <w:rsid w:val="00F20BCA"/>
    <w:pPr>
      <w:spacing w:after="0" w:line="240" w:lineRule="auto"/>
    </w:pPr>
    <w:rPr>
      <w:i/>
      <w:iCs/>
    </w:rPr>
  </w:style>
  <w:style w:type="character" w:customStyle="1" w:styleId="HTML-adresseTegn">
    <w:name w:val="HTML-adresse Tegn"/>
    <w:basedOn w:val="Standardskriftforavsnitt"/>
    <w:link w:val="HTML-adresse"/>
    <w:uiPriority w:val="99"/>
    <w:semiHidden/>
    <w:rsid w:val="00F20BCA"/>
    <w:rPr>
      <w:rFonts w:ascii="Times New Roman" w:eastAsia="Times New Roman" w:hAnsi="Times New Roman"/>
      <w:i/>
      <w:iCs/>
      <w:spacing w:val="4"/>
      <w:kern w:val="0"/>
      <w:szCs w:val="22"/>
      <w14:ligatures w14:val="none"/>
    </w:rPr>
  </w:style>
  <w:style w:type="character" w:styleId="HTML-sitat">
    <w:name w:val="HTML Cite"/>
    <w:basedOn w:val="Standardskriftforavsnitt"/>
    <w:uiPriority w:val="99"/>
    <w:semiHidden/>
    <w:unhideWhenUsed/>
    <w:rsid w:val="00F20BCA"/>
    <w:rPr>
      <w:i/>
      <w:iCs/>
    </w:rPr>
  </w:style>
  <w:style w:type="character" w:styleId="HTML-kode">
    <w:name w:val="HTML Code"/>
    <w:basedOn w:val="Standardskriftforavsnitt"/>
    <w:uiPriority w:val="99"/>
    <w:semiHidden/>
    <w:unhideWhenUsed/>
    <w:rsid w:val="00F20BCA"/>
    <w:rPr>
      <w:rFonts w:ascii="Consolas" w:hAnsi="Consolas"/>
      <w:sz w:val="20"/>
      <w:szCs w:val="20"/>
    </w:rPr>
  </w:style>
  <w:style w:type="character" w:styleId="HTML-definisjon">
    <w:name w:val="HTML Definition"/>
    <w:basedOn w:val="Standardskriftforavsnitt"/>
    <w:uiPriority w:val="99"/>
    <w:semiHidden/>
    <w:unhideWhenUsed/>
    <w:rsid w:val="00F20BCA"/>
    <w:rPr>
      <w:i/>
      <w:iCs/>
    </w:rPr>
  </w:style>
  <w:style w:type="character" w:styleId="HTML-tastatur">
    <w:name w:val="HTML Keyboard"/>
    <w:basedOn w:val="Standardskriftforavsnitt"/>
    <w:uiPriority w:val="99"/>
    <w:semiHidden/>
    <w:unhideWhenUsed/>
    <w:rsid w:val="00F20BCA"/>
    <w:rPr>
      <w:rFonts w:ascii="Consolas" w:hAnsi="Consolas"/>
      <w:sz w:val="20"/>
      <w:szCs w:val="20"/>
    </w:rPr>
  </w:style>
  <w:style w:type="paragraph" w:styleId="HTML-forhndsformatert">
    <w:name w:val="HTML Preformatted"/>
    <w:basedOn w:val="Normal"/>
    <w:link w:val="HTML-forhndsformatertTegn"/>
    <w:uiPriority w:val="99"/>
    <w:semiHidden/>
    <w:unhideWhenUsed/>
    <w:rsid w:val="00F20BCA"/>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F20BCA"/>
    <w:rPr>
      <w:rFonts w:ascii="Consolas" w:eastAsia="Times New Roman" w:hAnsi="Consolas"/>
      <w:spacing w:val="4"/>
      <w:kern w:val="0"/>
      <w:sz w:val="20"/>
      <w:szCs w:val="20"/>
      <w14:ligatures w14:val="none"/>
    </w:rPr>
  </w:style>
  <w:style w:type="character" w:styleId="HTML-eksempel">
    <w:name w:val="HTML Sample"/>
    <w:basedOn w:val="Standardskriftforavsnitt"/>
    <w:uiPriority w:val="99"/>
    <w:semiHidden/>
    <w:unhideWhenUsed/>
    <w:rsid w:val="00F20BCA"/>
    <w:rPr>
      <w:rFonts w:ascii="Consolas" w:hAnsi="Consolas"/>
      <w:sz w:val="24"/>
      <w:szCs w:val="24"/>
    </w:rPr>
  </w:style>
  <w:style w:type="character" w:styleId="HTML-skrivemaskin">
    <w:name w:val="HTML Typewriter"/>
    <w:basedOn w:val="Standardskriftforavsnitt"/>
    <w:uiPriority w:val="99"/>
    <w:semiHidden/>
    <w:unhideWhenUsed/>
    <w:rsid w:val="00F20BCA"/>
    <w:rPr>
      <w:rFonts w:ascii="Consolas" w:hAnsi="Consolas"/>
      <w:sz w:val="20"/>
      <w:szCs w:val="20"/>
    </w:rPr>
  </w:style>
  <w:style w:type="character" w:styleId="HTML-variabel">
    <w:name w:val="HTML Variable"/>
    <w:basedOn w:val="Standardskriftforavsnitt"/>
    <w:uiPriority w:val="99"/>
    <w:semiHidden/>
    <w:unhideWhenUsed/>
    <w:rsid w:val="00F20BCA"/>
    <w:rPr>
      <w:i/>
      <w:iCs/>
    </w:rPr>
  </w:style>
  <w:style w:type="paragraph" w:styleId="Kommentaremne">
    <w:name w:val="annotation subject"/>
    <w:basedOn w:val="Merknadstekst"/>
    <w:next w:val="Merknadstekst"/>
    <w:link w:val="KommentaremneTegn"/>
    <w:uiPriority w:val="99"/>
    <w:semiHidden/>
    <w:unhideWhenUsed/>
    <w:rsid w:val="00F20BCA"/>
    <w:pPr>
      <w:spacing w:line="240" w:lineRule="auto"/>
    </w:pPr>
    <w:rPr>
      <w:b/>
      <w:bCs/>
      <w:spacing w:val="4"/>
      <w:szCs w:val="20"/>
    </w:rPr>
  </w:style>
  <w:style w:type="character" w:customStyle="1" w:styleId="KommentaremneTegn">
    <w:name w:val="Kommentaremne Tegn"/>
    <w:basedOn w:val="MerknadstekstTegn"/>
    <w:link w:val="Kommentaremne"/>
    <w:uiPriority w:val="99"/>
    <w:semiHidden/>
    <w:rsid w:val="00F20BCA"/>
    <w:rPr>
      <w:rFonts w:ascii="Times New Roman" w:eastAsia="Times New Roman" w:hAnsi="Times New Roman"/>
      <w:b/>
      <w:bCs/>
      <w:spacing w:val="4"/>
      <w:kern w:val="0"/>
      <w:sz w:val="20"/>
      <w:szCs w:val="20"/>
      <w14:ligatures w14:val="none"/>
    </w:rPr>
  </w:style>
  <w:style w:type="paragraph" w:styleId="Bobletekst">
    <w:name w:val="Balloon Text"/>
    <w:basedOn w:val="Normal"/>
    <w:link w:val="BobletekstTegn"/>
    <w:uiPriority w:val="99"/>
    <w:semiHidden/>
    <w:unhideWhenUsed/>
    <w:rsid w:val="00F20BCA"/>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F20BCA"/>
    <w:rPr>
      <w:rFonts w:ascii="Tahoma" w:eastAsia="Times New Roman" w:hAnsi="Tahoma" w:cs="Tahoma"/>
      <w:spacing w:val="4"/>
      <w:kern w:val="0"/>
      <w:sz w:val="16"/>
      <w:szCs w:val="16"/>
      <w14:ligatures w14:val="none"/>
    </w:rPr>
  </w:style>
  <w:style w:type="table" w:styleId="Tabellrutenett">
    <w:name w:val="Table Grid"/>
    <w:aliases w:val="MetadataTabellss"/>
    <w:basedOn w:val="Vanligtabell"/>
    <w:uiPriority w:val="59"/>
    <w:rsid w:val="00F20BCA"/>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F20BCA"/>
    <w:pPr>
      <w:spacing w:after="200" w:line="276" w:lineRule="auto"/>
    </w:pPr>
    <w:rPr>
      <w:rFonts w:ascii="Times New Roman" w:eastAsia="Times New Roman" w:hAnsi="Times New Roman"/>
      <w:spacing w:val="4"/>
      <w:kern w:val="0"/>
      <w:szCs w:val="22"/>
      <w14:ligatures w14:val="none"/>
    </w:rPr>
  </w:style>
  <w:style w:type="paragraph" w:styleId="Sterktsitat">
    <w:name w:val="Intense Quote"/>
    <w:basedOn w:val="Normal"/>
    <w:next w:val="Normal"/>
    <w:link w:val="SterktsitatTegn"/>
    <w:uiPriority w:val="30"/>
    <w:qFormat/>
    <w:rsid w:val="00F20BCA"/>
    <w:pPr>
      <w:pBdr>
        <w:bottom w:val="single" w:sz="4" w:space="4" w:color="156082" w:themeColor="accent1"/>
      </w:pBdr>
      <w:spacing w:before="200" w:after="280"/>
      <w:ind w:left="936" w:right="936"/>
    </w:pPr>
    <w:rPr>
      <w:b/>
      <w:bCs/>
      <w:i/>
      <w:iCs/>
      <w:color w:val="156082" w:themeColor="accent1"/>
    </w:rPr>
  </w:style>
  <w:style w:type="character" w:customStyle="1" w:styleId="SterktsitatTegn1">
    <w:name w:val="Sterkt sitat Tegn1"/>
    <w:basedOn w:val="Standardskriftforavsnitt"/>
    <w:uiPriority w:val="30"/>
    <w:rsid w:val="00A77A7E"/>
    <w:rPr>
      <w:rFonts w:ascii="Times New Roman" w:eastAsia="Times New Roman" w:hAnsi="Times New Roman"/>
      <w:i/>
      <w:iCs/>
      <w:color w:val="156082" w:themeColor="accent1"/>
      <w:spacing w:val="4"/>
      <w:kern w:val="0"/>
      <w:szCs w:val="22"/>
      <w14:ligatures w14:val="none"/>
    </w:rPr>
  </w:style>
  <w:style w:type="character" w:styleId="Svakutheving">
    <w:name w:val="Subtle Emphasis"/>
    <w:basedOn w:val="Standardskriftforavsnitt"/>
    <w:uiPriority w:val="19"/>
    <w:qFormat/>
    <w:rsid w:val="00F20BCA"/>
    <w:rPr>
      <w:i/>
      <w:iCs/>
      <w:color w:val="808080" w:themeColor="text1" w:themeTint="7F"/>
    </w:rPr>
  </w:style>
  <w:style w:type="character" w:styleId="Sterkutheving">
    <w:name w:val="Intense Emphasis"/>
    <w:basedOn w:val="Standardskriftforavsnitt"/>
    <w:uiPriority w:val="21"/>
    <w:qFormat/>
    <w:rsid w:val="00F20BCA"/>
    <w:rPr>
      <w:b/>
      <w:bCs/>
      <w:i/>
      <w:iCs/>
      <w:color w:val="156082" w:themeColor="accent1"/>
    </w:rPr>
  </w:style>
  <w:style w:type="character" w:styleId="Svakreferanse">
    <w:name w:val="Subtle Reference"/>
    <w:basedOn w:val="Standardskriftforavsnitt"/>
    <w:uiPriority w:val="31"/>
    <w:qFormat/>
    <w:rsid w:val="00F20BCA"/>
    <w:rPr>
      <w:smallCaps/>
      <w:color w:val="E97132" w:themeColor="accent2"/>
      <w:u w:val="single"/>
    </w:rPr>
  </w:style>
  <w:style w:type="character" w:styleId="Sterkreferanse">
    <w:name w:val="Intense Reference"/>
    <w:basedOn w:val="Standardskriftforavsnitt"/>
    <w:uiPriority w:val="32"/>
    <w:qFormat/>
    <w:rsid w:val="00F20BCA"/>
    <w:rPr>
      <w:b/>
      <w:bCs/>
      <w:smallCaps/>
      <w:color w:val="E97132" w:themeColor="accent2"/>
      <w:spacing w:val="5"/>
      <w:u w:val="single"/>
    </w:rPr>
  </w:style>
  <w:style w:type="character" w:styleId="Boktittel">
    <w:name w:val="Book Title"/>
    <w:basedOn w:val="Standardskriftforavsnitt"/>
    <w:uiPriority w:val="33"/>
    <w:qFormat/>
    <w:rsid w:val="00F20BCA"/>
    <w:rPr>
      <w:b/>
      <w:bCs/>
      <w:smallCaps/>
      <w:spacing w:val="5"/>
    </w:rPr>
  </w:style>
  <w:style w:type="paragraph" w:styleId="Bibliografi">
    <w:name w:val="Bibliography"/>
    <w:basedOn w:val="Normal"/>
    <w:next w:val="Normal"/>
    <w:uiPriority w:val="37"/>
    <w:semiHidden/>
    <w:unhideWhenUsed/>
    <w:rsid w:val="00F20BCA"/>
  </w:style>
  <w:style w:type="paragraph" w:styleId="Overskriftforinnholdsfortegnelse">
    <w:name w:val="TOC Heading"/>
    <w:basedOn w:val="Overskrift1"/>
    <w:next w:val="Normal"/>
    <w:uiPriority w:val="39"/>
    <w:unhideWhenUsed/>
    <w:qFormat/>
    <w:rsid w:val="00F20BCA"/>
    <w:pPr>
      <w:numPr>
        <w:numId w:val="0"/>
      </w:numPr>
      <w:spacing w:before="480" w:after="0" w:line="259" w:lineRule="auto"/>
      <w:outlineLvl w:val="9"/>
    </w:pPr>
    <w:rPr>
      <w:rFonts w:ascii="Open Sans" w:eastAsiaTheme="majorEastAsia" w:hAnsi="Open Sans" w:cstheme="majorBidi"/>
      <w:bCs/>
      <w:kern w:val="0"/>
      <w:sz w:val="28"/>
      <w:szCs w:val="28"/>
    </w:rPr>
  </w:style>
  <w:style w:type="numbering" w:customStyle="1" w:styleId="AlfaListeStil">
    <w:name w:val="AlfaListeStil"/>
    <w:uiPriority w:val="99"/>
    <w:rsid w:val="00F20BCA"/>
    <w:pPr>
      <w:numPr>
        <w:numId w:val="9"/>
      </w:numPr>
    </w:pPr>
  </w:style>
  <w:style w:type="numbering" w:customStyle="1" w:styleId="NrListeStil">
    <w:name w:val="NrListeStil"/>
    <w:uiPriority w:val="99"/>
    <w:rsid w:val="00F20BCA"/>
    <w:pPr>
      <w:numPr>
        <w:numId w:val="10"/>
      </w:numPr>
    </w:pPr>
  </w:style>
  <w:style w:type="numbering" w:customStyle="1" w:styleId="RomListeStil">
    <w:name w:val="RomListeStil"/>
    <w:uiPriority w:val="99"/>
    <w:rsid w:val="00F20BCA"/>
    <w:pPr>
      <w:numPr>
        <w:numId w:val="11"/>
      </w:numPr>
    </w:pPr>
  </w:style>
  <w:style w:type="numbering" w:customStyle="1" w:styleId="StrekListeStil">
    <w:name w:val="StrekListeStil"/>
    <w:uiPriority w:val="99"/>
    <w:rsid w:val="00F20BCA"/>
    <w:pPr>
      <w:numPr>
        <w:numId w:val="12"/>
      </w:numPr>
    </w:pPr>
  </w:style>
  <w:style w:type="numbering" w:customStyle="1" w:styleId="OpplistingListeStil">
    <w:name w:val="OpplistingListeStil"/>
    <w:uiPriority w:val="99"/>
    <w:rsid w:val="00F20BCA"/>
    <w:pPr>
      <w:numPr>
        <w:numId w:val="13"/>
      </w:numPr>
    </w:pPr>
  </w:style>
  <w:style w:type="numbering" w:customStyle="1" w:styleId="l-NummerertListeStil">
    <w:name w:val="l-NummerertListeStil"/>
    <w:uiPriority w:val="99"/>
    <w:rsid w:val="00F20BCA"/>
    <w:pPr>
      <w:numPr>
        <w:numId w:val="14"/>
      </w:numPr>
    </w:pPr>
  </w:style>
  <w:style w:type="numbering" w:customStyle="1" w:styleId="l-AlfaListeStil">
    <w:name w:val="l-AlfaListeStil"/>
    <w:uiPriority w:val="99"/>
    <w:rsid w:val="00F20BCA"/>
    <w:pPr>
      <w:numPr>
        <w:numId w:val="15"/>
      </w:numPr>
    </w:pPr>
  </w:style>
  <w:style w:type="numbering" w:customStyle="1" w:styleId="OverskrifterListeStil">
    <w:name w:val="OverskrifterListeStil"/>
    <w:uiPriority w:val="99"/>
    <w:rsid w:val="00F20BCA"/>
    <w:pPr>
      <w:numPr>
        <w:numId w:val="16"/>
      </w:numPr>
    </w:pPr>
  </w:style>
  <w:style w:type="numbering" w:customStyle="1" w:styleId="l-ListeStilMal">
    <w:name w:val="l-ListeStilMal"/>
    <w:uiPriority w:val="99"/>
    <w:rsid w:val="00F20BCA"/>
    <w:pPr>
      <w:numPr>
        <w:numId w:val="17"/>
      </w:numPr>
    </w:pPr>
  </w:style>
  <w:style w:type="paragraph" w:styleId="Avsenderadresse">
    <w:name w:val="envelope return"/>
    <w:basedOn w:val="Normal"/>
    <w:uiPriority w:val="99"/>
    <w:semiHidden/>
    <w:unhideWhenUsed/>
    <w:rsid w:val="00F20BCA"/>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semiHidden/>
    <w:unhideWhenUsed/>
    <w:rsid w:val="00F20BCA"/>
  </w:style>
  <w:style w:type="character" w:customStyle="1" w:styleId="BrdtekstTegn">
    <w:name w:val="Brødtekst Tegn"/>
    <w:basedOn w:val="Standardskriftforavsnitt"/>
    <w:link w:val="Brdtekst"/>
    <w:semiHidden/>
    <w:rsid w:val="00F20BCA"/>
    <w:rPr>
      <w:rFonts w:ascii="Times New Roman" w:eastAsia="Times New Roman" w:hAnsi="Times New Roman"/>
      <w:spacing w:val="4"/>
      <w:kern w:val="0"/>
      <w:szCs w:val="22"/>
      <w14:ligatures w14:val="none"/>
    </w:rPr>
  </w:style>
  <w:style w:type="paragraph" w:styleId="Brdtekst-frsteinnrykk">
    <w:name w:val="Body Text First Indent"/>
    <w:basedOn w:val="Brdtekst"/>
    <w:link w:val="Brdtekst-frsteinnrykkTegn"/>
    <w:uiPriority w:val="99"/>
    <w:semiHidden/>
    <w:unhideWhenUsed/>
    <w:rsid w:val="00F20BCA"/>
    <w:pPr>
      <w:ind w:firstLine="360"/>
    </w:pPr>
  </w:style>
  <w:style w:type="character" w:customStyle="1" w:styleId="Brdtekst-frsteinnrykkTegn">
    <w:name w:val="Brødtekst - første innrykk Tegn"/>
    <w:basedOn w:val="BrdtekstTegn"/>
    <w:link w:val="Brdtekst-frsteinnrykk"/>
    <w:uiPriority w:val="99"/>
    <w:semiHidden/>
    <w:rsid w:val="00F20BCA"/>
    <w:rPr>
      <w:rFonts w:ascii="Times New Roman" w:eastAsia="Times New Roman" w:hAnsi="Times New Roman"/>
      <w:spacing w:val="4"/>
      <w:kern w:val="0"/>
      <w:szCs w:val="22"/>
      <w14:ligatures w14:val="none"/>
    </w:rPr>
  </w:style>
  <w:style w:type="paragraph" w:styleId="Brdtekstinnrykk">
    <w:name w:val="Body Text Indent"/>
    <w:basedOn w:val="Normal"/>
    <w:link w:val="BrdtekstinnrykkTegn"/>
    <w:uiPriority w:val="99"/>
    <w:semiHidden/>
    <w:unhideWhenUsed/>
    <w:rsid w:val="00F20BCA"/>
    <w:pPr>
      <w:ind w:left="283"/>
    </w:pPr>
  </w:style>
  <w:style w:type="character" w:customStyle="1" w:styleId="BrdtekstinnrykkTegn">
    <w:name w:val="Brødtekstinnrykk Tegn"/>
    <w:basedOn w:val="Standardskriftforavsnitt"/>
    <w:link w:val="Brdtekstinnrykk"/>
    <w:uiPriority w:val="99"/>
    <w:semiHidden/>
    <w:rsid w:val="00F20BCA"/>
    <w:rPr>
      <w:rFonts w:ascii="Times New Roman" w:eastAsia="Times New Roman" w:hAnsi="Times New Roman"/>
      <w:spacing w:val="4"/>
      <w:kern w:val="0"/>
      <w:szCs w:val="22"/>
      <w14:ligatures w14:val="none"/>
    </w:rPr>
  </w:style>
  <w:style w:type="paragraph" w:styleId="Brdtekst-frsteinnrykk2">
    <w:name w:val="Body Text First Indent 2"/>
    <w:basedOn w:val="Brdtekstinnrykk"/>
    <w:link w:val="Brdtekst-frsteinnrykk2Tegn"/>
    <w:uiPriority w:val="99"/>
    <w:semiHidden/>
    <w:unhideWhenUsed/>
    <w:rsid w:val="00F20BCA"/>
    <w:pPr>
      <w:ind w:left="360" w:firstLine="360"/>
    </w:pPr>
  </w:style>
  <w:style w:type="character" w:customStyle="1" w:styleId="Brdtekst-frsteinnrykk2Tegn">
    <w:name w:val="Brødtekst - første innrykk 2 Tegn"/>
    <w:basedOn w:val="BrdtekstinnrykkTegn"/>
    <w:link w:val="Brdtekst-frsteinnrykk2"/>
    <w:uiPriority w:val="99"/>
    <w:semiHidden/>
    <w:rsid w:val="00F20BCA"/>
    <w:rPr>
      <w:rFonts w:ascii="Times New Roman" w:eastAsia="Times New Roman" w:hAnsi="Times New Roman"/>
      <w:spacing w:val="4"/>
      <w:kern w:val="0"/>
      <w:szCs w:val="22"/>
      <w14:ligatures w14:val="none"/>
    </w:rPr>
  </w:style>
  <w:style w:type="paragraph" w:styleId="Brdtekst2">
    <w:name w:val="Body Text 2"/>
    <w:basedOn w:val="Normal"/>
    <w:link w:val="Brdtekst2Tegn"/>
    <w:uiPriority w:val="99"/>
    <w:semiHidden/>
    <w:unhideWhenUsed/>
    <w:rsid w:val="00F20BCA"/>
    <w:pPr>
      <w:spacing w:line="480" w:lineRule="auto"/>
    </w:pPr>
  </w:style>
  <w:style w:type="character" w:customStyle="1" w:styleId="Brdtekst2Tegn">
    <w:name w:val="Brødtekst 2 Tegn"/>
    <w:basedOn w:val="Standardskriftforavsnitt"/>
    <w:link w:val="Brdtekst2"/>
    <w:uiPriority w:val="99"/>
    <w:semiHidden/>
    <w:rsid w:val="00F20BCA"/>
    <w:rPr>
      <w:rFonts w:ascii="Times New Roman" w:eastAsia="Times New Roman" w:hAnsi="Times New Roman"/>
      <w:spacing w:val="4"/>
      <w:kern w:val="0"/>
      <w:szCs w:val="22"/>
      <w14:ligatures w14:val="none"/>
    </w:rPr>
  </w:style>
  <w:style w:type="paragraph" w:styleId="Brdtekst3">
    <w:name w:val="Body Text 3"/>
    <w:basedOn w:val="Normal"/>
    <w:link w:val="Brdtekst3Tegn"/>
    <w:uiPriority w:val="99"/>
    <w:semiHidden/>
    <w:unhideWhenUsed/>
    <w:rsid w:val="00F20BCA"/>
    <w:rPr>
      <w:sz w:val="16"/>
      <w:szCs w:val="16"/>
    </w:rPr>
  </w:style>
  <w:style w:type="character" w:customStyle="1" w:styleId="Brdtekst3Tegn">
    <w:name w:val="Brødtekst 3 Tegn"/>
    <w:basedOn w:val="Standardskriftforavsnitt"/>
    <w:link w:val="Brdtekst3"/>
    <w:uiPriority w:val="99"/>
    <w:semiHidden/>
    <w:rsid w:val="00F20BCA"/>
    <w:rPr>
      <w:rFonts w:ascii="Times New Roman" w:eastAsia="Times New Roman" w:hAnsi="Times New Roman"/>
      <w:spacing w:val="4"/>
      <w:kern w:val="0"/>
      <w:sz w:val="16"/>
      <w:szCs w:val="16"/>
      <w14:ligatures w14:val="none"/>
    </w:rPr>
  </w:style>
  <w:style w:type="paragraph" w:styleId="Brdtekstinnrykk2">
    <w:name w:val="Body Text Indent 2"/>
    <w:basedOn w:val="Normal"/>
    <w:link w:val="Brdtekstinnrykk2Tegn"/>
    <w:uiPriority w:val="99"/>
    <w:semiHidden/>
    <w:unhideWhenUsed/>
    <w:rsid w:val="00F20BCA"/>
    <w:pPr>
      <w:spacing w:line="480" w:lineRule="auto"/>
      <w:ind w:left="283"/>
    </w:pPr>
  </w:style>
  <w:style w:type="character" w:customStyle="1" w:styleId="Brdtekstinnrykk2Tegn">
    <w:name w:val="Brødtekstinnrykk 2 Tegn"/>
    <w:basedOn w:val="Standardskriftforavsnitt"/>
    <w:link w:val="Brdtekstinnrykk2"/>
    <w:uiPriority w:val="99"/>
    <w:semiHidden/>
    <w:rsid w:val="00F20BCA"/>
    <w:rPr>
      <w:rFonts w:ascii="Times New Roman" w:eastAsia="Times New Roman" w:hAnsi="Times New Roman"/>
      <w:spacing w:val="4"/>
      <w:kern w:val="0"/>
      <w:szCs w:val="22"/>
      <w14:ligatures w14:val="none"/>
    </w:rPr>
  </w:style>
  <w:style w:type="paragraph" w:styleId="Brdtekstinnrykk3">
    <w:name w:val="Body Text Indent 3"/>
    <w:basedOn w:val="Normal"/>
    <w:link w:val="Brdtekstinnrykk3Tegn"/>
    <w:uiPriority w:val="99"/>
    <w:semiHidden/>
    <w:unhideWhenUsed/>
    <w:rsid w:val="00F20BCA"/>
    <w:pPr>
      <w:ind w:left="283"/>
    </w:pPr>
    <w:rPr>
      <w:sz w:val="16"/>
      <w:szCs w:val="16"/>
    </w:rPr>
  </w:style>
  <w:style w:type="character" w:customStyle="1" w:styleId="Brdtekstinnrykk3Tegn">
    <w:name w:val="Brødtekstinnrykk 3 Tegn"/>
    <w:basedOn w:val="Standardskriftforavsnitt"/>
    <w:link w:val="Brdtekstinnrykk3"/>
    <w:uiPriority w:val="99"/>
    <w:semiHidden/>
    <w:rsid w:val="00F20BCA"/>
    <w:rPr>
      <w:rFonts w:ascii="Times New Roman" w:eastAsia="Times New Roman" w:hAnsi="Times New Roman"/>
      <w:spacing w:val="4"/>
      <w:kern w:val="0"/>
      <w:sz w:val="16"/>
      <w:szCs w:val="16"/>
      <w14:ligatures w14:val="none"/>
    </w:rPr>
  </w:style>
  <w:style w:type="paragraph" w:customStyle="1" w:styleId="Sammendrag">
    <w:name w:val="Sammendrag"/>
    <w:basedOn w:val="Overskrift1"/>
    <w:qFormat/>
    <w:rsid w:val="00F20BCA"/>
    <w:pPr>
      <w:numPr>
        <w:numId w:val="0"/>
      </w:numPr>
    </w:pPr>
  </w:style>
  <w:style w:type="paragraph" w:customStyle="1" w:styleId="TrykkeriMerknad">
    <w:name w:val="TrykkeriMerknad"/>
    <w:basedOn w:val="Normal"/>
    <w:qFormat/>
    <w:rsid w:val="00F20BCA"/>
    <w:pPr>
      <w:spacing w:before="60"/>
    </w:pPr>
    <w:rPr>
      <w:rFonts w:ascii="Arial" w:hAnsi="Arial"/>
      <w:color w:val="BF4E14" w:themeColor="accent2" w:themeShade="BF"/>
      <w:sz w:val="26"/>
    </w:rPr>
  </w:style>
  <w:style w:type="paragraph" w:customStyle="1" w:styleId="ForfatterMerknad">
    <w:name w:val="ForfatterMerknad"/>
    <w:basedOn w:val="TrykkeriMerknad"/>
    <w:qFormat/>
    <w:rsid w:val="00F20BCA"/>
    <w:pPr>
      <w:shd w:val="clear" w:color="auto" w:fill="FFFF99"/>
      <w:spacing w:line="240" w:lineRule="auto"/>
    </w:pPr>
    <w:rPr>
      <w:color w:val="80340D" w:themeColor="accent2" w:themeShade="80"/>
    </w:rPr>
  </w:style>
  <w:style w:type="paragraph" w:customStyle="1" w:styleId="tblRad">
    <w:name w:val="tblRad"/>
    <w:rsid w:val="00F20BCA"/>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F20BCA"/>
  </w:style>
  <w:style w:type="paragraph" w:customStyle="1" w:styleId="tbl2LinjeSumBold">
    <w:name w:val="tbl2LinjeSumBold"/>
    <w:basedOn w:val="tblRad"/>
    <w:rsid w:val="00F20BCA"/>
  </w:style>
  <w:style w:type="paragraph" w:customStyle="1" w:styleId="tblDelsum1">
    <w:name w:val="tblDelsum1"/>
    <w:basedOn w:val="tblRad"/>
    <w:rsid w:val="00F20BCA"/>
  </w:style>
  <w:style w:type="paragraph" w:customStyle="1" w:styleId="tblDelsum1-Kapittel">
    <w:name w:val="tblDelsum1 - Kapittel"/>
    <w:basedOn w:val="tblDelsum1"/>
    <w:rsid w:val="00F20BCA"/>
    <w:pPr>
      <w:keepNext w:val="0"/>
    </w:pPr>
  </w:style>
  <w:style w:type="paragraph" w:customStyle="1" w:styleId="tblDelsum2">
    <w:name w:val="tblDelsum2"/>
    <w:basedOn w:val="tblRad"/>
    <w:rsid w:val="00F20BCA"/>
  </w:style>
  <w:style w:type="paragraph" w:customStyle="1" w:styleId="tblDelsum2-Kapittel">
    <w:name w:val="tblDelsum2 - Kapittel"/>
    <w:basedOn w:val="tblDelsum2"/>
    <w:rsid w:val="00F20BCA"/>
    <w:pPr>
      <w:keepNext w:val="0"/>
    </w:pPr>
  </w:style>
  <w:style w:type="paragraph" w:customStyle="1" w:styleId="tblTabelloverskrift">
    <w:name w:val="tblTabelloverskrift"/>
    <w:rsid w:val="00F20BCA"/>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F20BCA"/>
    <w:pPr>
      <w:spacing w:after="0"/>
      <w:jc w:val="right"/>
    </w:pPr>
    <w:rPr>
      <w:b w:val="0"/>
      <w:caps w:val="0"/>
      <w:sz w:val="16"/>
    </w:rPr>
  </w:style>
  <w:style w:type="paragraph" w:customStyle="1" w:styleId="tblKategoriOverskrift">
    <w:name w:val="tblKategoriOverskrift"/>
    <w:basedOn w:val="tblRad"/>
    <w:rsid w:val="00F20BCA"/>
    <w:pPr>
      <w:spacing w:before="120"/>
    </w:pPr>
  </w:style>
  <w:style w:type="paragraph" w:customStyle="1" w:styleId="tblKolonneoverskrift">
    <w:name w:val="tblKolonneoverskrift"/>
    <w:basedOn w:val="Normal"/>
    <w:rsid w:val="00F20BCA"/>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F20BCA"/>
    <w:pPr>
      <w:spacing w:after="360"/>
      <w:jc w:val="center"/>
    </w:pPr>
    <w:rPr>
      <w:b w:val="0"/>
      <w:caps w:val="0"/>
    </w:rPr>
  </w:style>
  <w:style w:type="paragraph" w:customStyle="1" w:styleId="tblKolonneoverskrift-Vedtak">
    <w:name w:val="tblKolonneoverskrift - Vedtak"/>
    <w:basedOn w:val="tblTabelloverskrift-Vedtak"/>
    <w:rsid w:val="00F20BCA"/>
    <w:pPr>
      <w:spacing w:after="0"/>
    </w:pPr>
  </w:style>
  <w:style w:type="paragraph" w:customStyle="1" w:styleId="tblOverskrift-Vedtak">
    <w:name w:val="tblOverskrift - Vedtak"/>
    <w:basedOn w:val="tblRad"/>
    <w:rsid w:val="00F20BCA"/>
    <w:pPr>
      <w:spacing w:before="360"/>
      <w:jc w:val="center"/>
    </w:pPr>
  </w:style>
  <w:style w:type="paragraph" w:customStyle="1" w:styleId="tblRadBold">
    <w:name w:val="tblRadBold"/>
    <w:basedOn w:val="tblRad"/>
    <w:rsid w:val="00F20BCA"/>
  </w:style>
  <w:style w:type="paragraph" w:customStyle="1" w:styleId="tblRadItalic">
    <w:name w:val="tblRadItalic"/>
    <w:basedOn w:val="tblRad"/>
    <w:rsid w:val="00F20BCA"/>
  </w:style>
  <w:style w:type="paragraph" w:customStyle="1" w:styleId="tblRadItalicSiste">
    <w:name w:val="tblRadItalicSiste"/>
    <w:basedOn w:val="tblRadItalic"/>
    <w:rsid w:val="00F20BCA"/>
  </w:style>
  <w:style w:type="paragraph" w:customStyle="1" w:styleId="tblRadMedLuft">
    <w:name w:val="tblRadMedLuft"/>
    <w:basedOn w:val="tblRad"/>
    <w:rsid w:val="00F20BCA"/>
    <w:pPr>
      <w:spacing w:before="120"/>
    </w:pPr>
  </w:style>
  <w:style w:type="paragraph" w:customStyle="1" w:styleId="tblRadMedLuftSiste">
    <w:name w:val="tblRadMedLuftSiste"/>
    <w:basedOn w:val="tblRadMedLuft"/>
    <w:rsid w:val="00F20BCA"/>
    <w:pPr>
      <w:spacing w:after="120"/>
    </w:pPr>
  </w:style>
  <w:style w:type="paragraph" w:customStyle="1" w:styleId="tblRadMedLuftSiste-Vedtak">
    <w:name w:val="tblRadMedLuftSiste - Vedtak"/>
    <w:basedOn w:val="tblRadMedLuftSiste"/>
    <w:rsid w:val="00F20BCA"/>
    <w:pPr>
      <w:keepNext w:val="0"/>
    </w:pPr>
  </w:style>
  <w:style w:type="paragraph" w:customStyle="1" w:styleId="tblRadSiste">
    <w:name w:val="tblRadSiste"/>
    <w:basedOn w:val="tblRad"/>
    <w:rsid w:val="00F20BCA"/>
  </w:style>
  <w:style w:type="paragraph" w:customStyle="1" w:styleId="tblSluttsum">
    <w:name w:val="tblSluttsum"/>
    <w:basedOn w:val="tblRad"/>
    <w:rsid w:val="00F20BCA"/>
    <w:pPr>
      <w:spacing w:before="120"/>
    </w:pPr>
  </w:style>
  <w:style w:type="table" w:customStyle="1" w:styleId="MetadataTabell">
    <w:name w:val="MetadataTabell"/>
    <w:basedOn w:val="Rutenettabelllys"/>
    <w:uiPriority w:val="99"/>
    <w:rsid w:val="00F20BCA"/>
    <w:rPr>
      <w:rFonts w:ascii="Arial" w:hAnsi="Arial"/>
      <w:sz w:val="20"/>
      <w:szCs w:val="20"/>
      <w:lang w:eastAsia="nb-NO"/>
    </w:rPr>
    <w:tblPr>
      <w:tblBorders>
        <w:top w:val="single" w:sz="6" w:space="0" w:color="124F1A" w:themeColor="accent3" w:themeShade="BF"/>
        <w:left w:val="single" w:sz="6" w:space="0" w:color="124F1A" w:themeColor="accent3" w:themeShade="BF"/>
        <w:bottom w:val="single" w:sz="6" w:space="0" w:color="124F1A" w:themeColor="accent3" w:themeShade="BF"/>
        <w:right w:val="single" w:sz="6" w:space="0" w:color="124F1A" w:themeColor="accent3" w:themeShade="BF"/>
        <w:insideH w:val="single" w:sz="6" w:space="0" w:color="124F1A" w:themeColor="accent3" w:themeShade="BF"/>
        <w:insideV w:val="single" w:sz="6" w:space="0" w:color="124F1A" w:themeColor="accent3" w:themeShade="BF"/>
      </w:tblBorders>
    </w:tblPr>
    <w:tcPr>
      <w:shd w:val="clear" w:color="auto" w:fill="auto"/>
      <w:vAlign w:val="center"/>
    </w:tcPr>
    <w:tblStylePr w:type="firstRow">
      <w:tblPr/>
      <w:tcPr>
        <w:shd w:val="clear" w:color="auto" w:fill="C1F0C7" w:themeFill="accent3" w:themeFillTint="33"/>
      </w:tcPr>
    </w:tblStylePr>
  </w:style>
  <w:style w:type="paragraph" w:customStyle="1" w:styleId="metadatanavn">
    <w:name w:val="metadatanavn"/>
    <w:basedOn w:val="Normal"/>
    <w:qFormat/>
    <w:rsid w:val="00F20BCA"/>
    <w:pPr>
      <w:spacing w:before="60" w:after="60"/>
    </w:pPr>
    <w:rPr>
      <w:rFonts w:ascii="Consolas" w:hAnsi="Consolas"/>
      <w:color w:val="E97132" w:themeColor="accent2"/>
      <w:sz w:val="26"/>
    </w:rPr>
  </w:style>
  <w:style w:type="table" w:styleId="Rutenettabelllys">
    <w:name w:val="Grid Table Light"/>
    <w:basedOn w:val="Vanligtabell"/>
    <w:uiPriority w:val="40"/>
    <w:rsid w:val="00F20BCA"/>
    <w:pPr>
      <w:spacing w:after="0" w:line="240" w:lineRule="auto"/>
    </w:pPr>
    <w:rPr>
      <w:rFonts w:eastAsiaTheme="minorHAnsi"/>
      <w:kern w:val="0"/>
      <w:sz w:val="22"/>
      <w:szCs w:val="22"/>
      <w:lang w:eastAsia="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etadataverdi">
    <w:name w:val="metadataverdi"/>
    <w:basedOn w:val="Normal"/>
    <w:qFormat/>
    <w:rsid w:val="00F20BCA"/>
    <w:pPr>
      <w:spacing w:before="60" w:after="60"/>
    </w:pPr>
    <w:rPr>
      <w:rFonts w:ascii="Consolas" w:hAnsi="Consolas"/>
      <w:color w:val="0F4761" w:themeColor="accent1" w:themeShade="BF"/>
      <w:sz w:val="26"/>
    </w:rPr>
  </w:style>
  <w:style w:type="table" w:customStyle="1" w:styleId="Standardtabell-02">
    <w:name w:val="Standardtabell-02"/>
    <w:basedOn w:val="StandardTabell"/>
    <w:uiPriority w:val="99"/>
    <w:rsid w:val="00F20BCA"/>
    <w:pPr>
      <w:spacing w:after="0" w:line="240" w:lineRule="auto"/>
    </w:pPr>
    <w:tblPr>
      <w:tblBorders>
        <w:top w:val="none" w:sz="0" w:space="0" w:color="auto"/>
        <w:bottom w:val="none" w:sz="0" w:space="0" w:color="auto"/>
        <w:insideH w:val="single" w:sz="4" w:space="0" w:color="auto"/>
      </w:tblBorders>
    </w:tblPr>
  </w:style>
  <w:style w:type="paragraph" w:customStyle="1" w:styleId="toppteksttittel">
    <w:name w:val="toppteksttittel"/>
    <w:basedOn w:val="i-tit"/>
    <w:qFormat/>
    <w:rsid w:val="00F20BCA"/>
    <w:rPr>
      <w:sz w:val="24"/>
    </w:rPr>
  </w:style>
  <w:style w:type="paragraph" w:customStyle="1" w:styleId="avsnitt-tittel-tabell">
    <w:name w:val="avsnitt-tittel-tabell"/>
    <w:basedOn w:val="avsnitt-tittel"/>
    <w:qFormat/>
    <w:rsid w:val="00F20BCA"/>
  </w:style>
  <w:style w:type="paragraph" w:customStyle="1" w:styleId="b-budkaptit-tabell">
    <w:name w:val="b-budkaptit-tabell"/>
    <w:basedOn w:val="b-budkaptit"/>
    <w:qFormat/>
    <w:rsid w:val="00F20BCA"/>
  </w:style>
  <w:style w:type="paragraph" w:customStyle="1" w:styleId="Normalblanklinje0">
    <w:name w:val="Normal blanklinje"/>
    <w:basedOn w:val="Normal"/>
    <w:qFormat/>
    <w:rsid w:val="00F20BCA"/>
    <w:pPr>
      <w:spacing w:before="360"/>
    </w:pPr>
    <w:rPr>
      <w:spacing w:val="0"/>
    </w:rPr>
  </w:style>
  <w:style w:type="character" w:styleId="Emneknagg">
    <w:name w:val="Hashtag"/>
    <w:basedOn w:val="Standardskriftforavsnitt"/>
    <w:uiPriority w:val="99"/>
    <w:semiHidden/>
    <w:unhideWhenUsed/>
    <w:rsid w:val="00A77A7E"/>
    <w:rPr>
      <w:color w:val="2B579A"/>
      <w:shd w:val="clear" w:color="auto" w:fill="E1DFDD"/>
    </w:rPr>
  </w:style>
  <w:style w:type="character" w:styleId="Omtale">
    <w:name w:val="Mention"/>
    <w:basedOn w:val="Standardskriftforavsnitt"/>
    <w:uiPriority w:val="99"/>
    <w:semiHidden/>
    <w:unhideWhenUsed/>
    <w:rsid w:val="00A77A7E"/>
    <w:rPr>
      <w:color w:val="2B579A"/>
      <w:shd w:val="clear" w:color="auto" w:fill="E1DFDD"/>
    </w:rPr>
  </w:style>
  <w:style w:type="paragraph" w:styleId="Sitat0">
    <w:name w:val="Quote"/>
    <w:basedOn w:val="Normal"/>
    <w:next w:val="Normal"/>
    <w:link w:val="SitatTegn1"/>
    <w:uiPriority w:val="29"/>
    <w:qFormat/>
    <w:rsid w:val="00A77A7E"/>
    <w:pPr>
      <w:spacing w:before="200" w:after="160"/>
      <w:ind w:left="864" w:right="864"/>
      <w:jc w:val="center"/>
    </w:pPr>
    <w:rPr>
      <w:i/>
      <w:iCs/>
      <w:color w:val="404040" w:themeColor="text1" w:themeTint="BF"/>
    </w:rPr>
  </w:style>
  <w:style w:type="character" w:customStyle="1" w:styleId="SitatTegn1">
    <w:name w:val="Sitat Tegn1"/>
    <w:basedOn w:val="Standardskriftforavsnitt"/>
    <w:link w:val="Sitat0"/>
    <w:uiPriority w:val="29"/>
    <w:rsid w:val="00A77A7E"/>
    <w:rPr>
      <w:rFonts w:ascii="Times New Roman" w:eastAsia="Times New Roman" w:hAnsi="Times New Roman"/>
      <w:i/>
      <w:iCs/>
      <w:color w:val="404040" w:themeColor="text1" w:themeTint="BF"/>
      <w:spacing w:val="4"/>
      <w:kern w:val="0"/>
      <w:szCs w:val="22"/>
    </w:rPr>
  </w:style>
  <w:style w:type="character" w:styleId="Smarthyperkobling">
    <w:name w:val="Smart Hyperlink"/>
    <w:basedOn w:val="Standardskriftforavsnitt"/>
    <w:uiPriority w:val="99"/>
    <w:semiHidden/>
    <w:unhideWhenUsed/>
    <w:rsid w:val="00A77A7E"/>
    <w:rPr>
      <w:u w:val="dotted"/>
    </w:rPr>
  </w:style>
  <w:style w:type="character" w:styleId="Smartkobling">
    <w:name w:val="Smart Link"/>
    <w:basedOn w:val="Standardskriftforavsnitt"/>
    <w:uiPriority w:val="99"/>
    <w:semiHidden/>
    <w:unhideWhenUsed/>
    <w:rsid w:val="00A77A7E"/>
    <w:rPr>
      <w:color w:val="0000FF"/>
      <w:u w:val="single"/>
      <w:shd w:val="clear" w:color="auto" w:fill="F3F2F1"/>
    </w:rPr>
  </w:style>
  <w:style w:type="character" w:styleId="Ulstomtale">
    <w:name w:val="Unresolved Mention"/>
    <w:basedOn w:val="Standardskriftforavsnitt"/>
    <w:uiPriority w:val="99"/>
    <w:semiHidden/>
    <w:unhideWhenUsed/>
    <w:rsid w:val="00A77A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png"/><Relationship Id="rId68" Type="http://schemas.openxmlformats.org/officeDocument/2006/relationships/image" Target="media/image62.png"/><Relationship Id="rId76" Type="http://schemas.openxmlformats.org/officeDocument/2006/relationships/image" Target="media/image70.png"/><Relationship Id="rId84" Type="http://schemas.openxmlformats.org/officeDocument/2006/relationships/image" Target="media/image78.png"/><Relationship Id="rId7" Type="http://schemas.openxmlformats.org/officeDocument/2006/relationships/image" Target="media/image1.png"/><Relationship Id="rId71" Type="http://schemas.openxmlformats.org/officeDocument/2006/relationships/image" Target="media/image65.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image" Target="media/image68.png"/><Relationship Id="rId79" Type="http://schemas.openxmlformats.org/officeDocument/2006/relationships/image" Target="media/image73.png"/><Relationship Id="rId5" Type="http://schemas.openxmlformats.org/officeDocument/2006/relationships/footnotes" Target="footnotes.xml"/><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svg"/><Relationship Id="rId80" Type="http://schemas.openxmlformats.org/officeDocument/2006/relationships/image" Target="media/image74.png"/><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Prop-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Prop-mal-V3.dotx</Template>
  <TotalTime>221</TotalTime>
  <Pages>423</Pages>
  <Words>133129</Words>
  <Characters>789457</Characters>
  <Application>Microsoft Office Word</Application>
  <DocSecurity>0</DocSecurity>
  <Lines>19736</Lines>
  <Paragraphs>11532</Paragraphs>
  <ScaleCrop>false</ScaleCrop>
  <Company/>
  <LinksUpToDate>false</LinksUpToDate>
  <CharactersWithSpaces>911054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 Rekdahl</dc:creator>
  <cp:keywords/>
  <dc:description/>
  <cp:lastModifiedBy>Susann Vatnedal</cp:lastModifiedBy>
  <cp:revision>30</cp:revision>
  <dcterms:created xsi:type="dcterms:W3CDTF">2026-09-29T12:00:00Z</dcterms:created>
  <dcterms:modified xsi:type="dcterms:W3CDTF">2026-10-02T11:44:00Z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2026-10-02T11:44:21Z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a22e0e0a-8f0b-4edf-ae4c-c8f452402b5a</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