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D8C37" w14:textId="30F0EC16" w:rsidR="00000000" w:rsidRPr="000E10C6" w:rsidRDefault="000E10C6" w:rsidP="000E10C6">
      <w:pPr>
        <w:pStyle w:val="i-dep"/>
      </w:pPr>
      <w:r w:rsidRPr="000E10C6">
        <w:t>Samferdselsdepartementet</w:t>
      </w:r>
    </w:p>
    <w:p w14:paraId="7368E967" w14:textId="77777777" w:rsidR="00000000" w:rsidRPr="000E10C6" w:rsidRDefault="000E10C6" w:rsidP="000E10C6">
      <w:pPr>
        <w:pStyle w:val="i-hode"/>
      </w:pPr>
      <w:r w:rsidRPr="000E10C6">
        <w:t>Prop. 89 S</w:t>
      </w:r>
    </w:p>
    <w:p w14:paraId="1ACF02F1" w14:textId="77777777" w:rsidR="00000000" w:rsidRPr="000E10C6" w:rsidRDefault="000E10C6" w:rsidP="000E10C6">
      <w:pPr>
        <w:pStyle w:val="i-sesjon"/>
      </w:pPr>
      <w:r w:rsidRPr="000E10C6">
        <w:t>(2022–2023)</w:t>
      </w:r>
    </w:p>
    <w:p w14:paraId="12B08808" w14:textId="77777777" w:rsidR="00000000" w:rsidRPr="000E10C6" w:rsidRDefault="000E10C6" w:rsidP="000E10C6">
      <w:pPr>
        <w:pStyle w:val="i-hode-tit"/>
      </w:pPr>
      <w:r w:rsidRPr="000E10C6">
        <w:t>Proposisjon til Stortinget (forslag til stortingsvedtak)</w:t>
      </w:r>
    </w:p>
    <w:p w14:paraId="195F6264" w14:textId="77777777" w:rsidR="00000000" w:rsidRPr="000E10C6" w:rsidRDefault="000E10C6" w:rsidP="000E10C6">
      <w:pPr>
        <w:pStyle w:val="i-tit"/>
      </w:pPr>
      <w:r w:rsidRPr="000E10C6">
        <w:t>Endringer i utbyggingen og bompengeopplegget for E39 Kristiansand vest – Røyskår i Agder fylke</w:t>
      </w:r>
    </w:p>
    <w:p w14:paraId="7B4E54BD" w14:textId="77777777" w:rsidR="00000000" w:rsidRPr="000E10C6" w:rsidRDefault="000E10C6" w:rsidP="000E10C6">
      <w:pPr>
        <w:pStyle w:val="i-statsrdato"/>
      </w:pPr>
      <w:r w:rsidRPr="000E10C6">
        <w:t>Tilråding fra Samferdselsdepartementet 31. ma</w:t>
      </w:r>
      <w:r w:rsidRPr="000E10C6">
        <w:t xml:space="preserve">rs 2023, </w:t>
      </w:r>
      <w:r w:rsidRPr="000E10C6">
        <w:br/>
        <w:t xml:space="preserve">godkjent i statsråd samme dag. </w:t>
      </w:r>
      <w:r w:rsidRPr="000E10C6">
        <w:br/>
        <w:t>(Regjeringen Støre)</w:t>
      </w:r>
    </w:p>
    <w:p w14:paraId="0715E2A1" w14:textId="77777777" w:rsidR="00000000" w:rsidRPr="000E10C6" w:rsidRDefault="000E10C6" w:rsidP="000E10C6">
      <w:pPr>
        <w:pStyle w:val="Overskrift1"/>
      </w:pPr>
      <w:r w:rsidRPr="000E10C6">
        <w:t>Innledning</w:t>
      </w:r>
    </w:p>
    <w:p w14:paraId="6DA3F9A6" w14:textId="77777777" w:rsidR="00000000" w:rsidRPr="000E10C6" w:rsidRDefault="000E10C6" w:rsidP="000E10C6">
      <w:r w:rsidRPr="000E10C6">
        <w:t>Samferdselsdepartementet legger i denne saken frem revidert opplegg for trasé, kryssløs</w:t>
      </w:r>
      <w:r w:rsidRPr="000E10C6">
        <w:t>ninger og bomstasjonsplassering for prosjektet E39 Kristiansand vest – Røyskår i Agder fylke. Utbyggingen gjennomføres av Nye Veier AS.</w:t>
      </w:r>
    </w:p>
    <w:p w14:paraId="46AD5A3A" w14:textId="77777777" w:rsidR="00000000" w:rsidRPr="000E10C6" w:rsidRDefault="000E10C6" w:rsidP="000E10C6">
      <w:r w:rsidRPr="000E10C6">
        <w:t>Stortinget fattet i 2017 vedtak om finansiering og utbygging av ny firefelts E39 på strekningen Kristiansand vest – Lyng</w:t>
      </w:r>
      <w:r w:rsidRPr="000E10C6">
        <w:t xml:space="preserve">dal vest i kommunene Kristiansand, Songdalen, Søgne, Mandal, Lindesnes og Lyngdal i daværende Vest-Agder, jf. Prop. 135 S (2016–2017) </w:t>
      </w:r>
      <w:r w:rsidRPr="000E10C6">
        <w:rPr>
          <w:rStyle w:val="kursiv"/>
        </w:rPr>
        <w:t>Finansiering og utbygging av E39 på strekningen Kristiansand vest – Lyngdal vest i kommunene Kristiansand, Songdalen, Søgn</w:t>
      </w:r>
      <w:r w:rsidRPr="000E10C6">
        <w:rPr>
          <w:rStyle w:val="kursiv"/>
        </w:rPr>
        <w:t>e, Mandal, Lindesnes og Lyngdal i Vest-Agder</w:t>
      </w:r>
      <w:r w:rsidRPr="000E10C6">
        <w:t xml:space="preserve"> og </w:t>
      </w:r>
      <w:proofErr w:type="spellStart"/>
      <w:r w:rsidRPr="000E10C6">
        <w:t>Innst</w:t>
      </w:r>
      <w:proofErr w:type="spellEnd"/>
      <w:r w:rsidRPr="000E10C6">
        <w:t xml:space="preserve">. 469 (2016–2017) </w:t>
      </w:r>
      <w:r w:rsidRPr="000E10C6">
        <w:rPr>
          <w:rStyle w:val="kursiv"/>
        </w:rPr>
        <w:t>Innstilling fra transport- og kommunikasjonskomiteen om Finansiering og utbygging av E39 på strekningen Kristiansand vest – Lyngdal vest i kommunene Kristiansand, Songdalen, Søgne, Mand</w:t>
      </w:r>
      <w:r w:rsidRPr="000E10C6">
        <w:rPr>
          <w:rStyle w:val="kursiv"/>
        </w:rPr>
        <w:t>al, Lindesnes og Lyngdal i Vest-Agder</w:t>
      </w:r>
      <w:r w:rsidRPr="000E10C6">
        <w:t>.</w:t>
      </w:r>
    </w:p>
    <w:p w14:paraId="036B45E8" w14:textId="77777777" w:rsidR="00000000" w:rsidRPr="000E10C6" w:rsidRDefault="000E10C6" w:rsidP="000E10C6">
      <w:r w:rsidRPr="000E10C6">
        <w:t>I Prop. 135 S (2016–2017) omtales et pågående arbeid med reguleringsplaner som kunne gi vesentlige endringer i det videre arbeidet med prosjektet. Bompengeopplegget var basert på en bomstasjon mellom hvert av kryssene</w:t>
      </w:r>
      <w:r w:rsidRPr="000E10C6">
        <w:t>, og innebar ni bomstasjoner på hele strekningen. Det var også lagt opp til en bomstasjon på sidevei (dagens E39) nær Kristiansand vest for å unngå for mye overført trafikk fra ny E39.</w:t>
      </w:r>
    </w:p>
    <w:p w14:paraId="456578CC" w14:textId="77777777" w:rsidR="00000000" w:rsidRPr="000E10C6" w:rsidRDefault="000E10C6" w:rsidP="000E10C6">
      <w:r w:rsidRPr="000E10C6">
        <w:t>Siste reguleringsplan mellom Mandal og Røyskår er nå vedtatt. Sammenlik</w:t>
      </w:r>
      <w:r w:rsidRPr="000E10C6">
        <w:t>net med Prop. 135 S (2016–2017) er prosjektet endret på denne delstrekningen. Delstrekningen er innkortet med færre kryss og færre bomstasjoner, jf. nærmere omtale i kap. 2. Bompengeopplegget bygger ellers på samme prinsipper som tidligere, med gjennomgåen</w:t>
      </w:r>
      <w:r w:rsidRPr="000E10C6">
        <w:t>de kilometertakst for hele strekningen. Som følge av dette, reduseres utbyggingskostnadene for prosjektet. Dette gir også en reduksjon i bompengebidraget.</w:t>
      </w:r>
    </w:p>
    <w:p w14:paraId="60D807B1" w14:textId="77777777" w:rsidR="00000000" w:rsidRPr="000E10C6" w:rsidRDefault="000E10C6" w:rsidP="000E10C6">
      <w:r w:rsidRPr="000E10C6">
        <w:lastRenderedPageBreak/>
        <w:t>Det foreligger oppdaterte lokalpolitiske vedtak for justert bompengeopplegg, jf. kap. 3.</w:t>
      </w:r>
    </w:p>
    <w:p w14:paraId="5AAC0C7B" w14:textId="77777777" w:rsidR="00000000" w:rsidRPr="000E10C6" w:rsidRDefault="000E10C6" w:rsidP="000E10C6">
      <w:pPr>
        <w:pStyle w:val="Overskrift1"/>
      </w:pPr>
      <w:r w:rsidRPr="000E10C6">
        <w:t xml:space="preserve">Nærmere </w:t>
      </w:r>
      <w:r w:rsidRPr="000E10C6">
        <w:t>om prosjektet</w:t>
      </w:r>
    </w:p>
    <w:p w14:paraId="1567BC34" w14:textId="77777777" w:rsidR="00000000" w:rsidRPr="000E10C6" w:rsidRDefault="000E10C6" w:rsidP="000E10C6">
      <w:r w:rsidRPr="000E10C6">
        <w:t>E39 er en del av det transeuropeiske veinettet (TEN-T). Gamle E39 mellom Kristiansand vest og Lyngdal er om lag 73 km, og strekningen har svært varierende standard. Store deler av strekningen har tofelts vei med direkte avkjørsler, dårlig kur</w:t>
      </w:r>
      <w:r w:rsidRPr="000E10C6">
        <w:t>vatur og flere bratte partier. Fremkommeligheten på vinterføre er dårlig, og strekningen har hatt mange ulykker med hardt skadde og drepte. Det er tidvis kapasitetsutfordringer og forsinkelser nærmest Kristiansand. Gamle E39 vil i stor grad fungere som lok</w:t>
      </w:r>
      <w:r w:rsidRPr="000E10C6">
        <w:t>alvei og omkjøringsvei når ny E39 står klar.</w:t>
      </w:r>
    </w:p>
    <w:p w14:paraId="47ABD17C" w14:textId="77777777" w:rsidR="00000000" w:rsidRPr="000E10C6" w:rsidRDefault="000E10C6" w:rsidP="000E10C6">
      <w:r w:rsidRPr="000E10C6">
        <w:t xml:space="preserve">Som det </w:t>
      </w:r>
      <w:proofErr w:type="gramStart"/>
      <w:r w:rsidRPr="000E10C6">
        <w:t>fremgår</w:t>
      </w:r>
      <w:proofErr w:type="gramEnd"/>
      <w:r w:rsidRPr="000E10C6">
        <w:t xml:space="preserve"> av Prop. 135 S (2016–2017) </w:t>
      </w:r>
      <w:r w:rsidRPr="000E10C6">
        <w:rPr>
          <w:rStyle w:val="kursiv"/>
        </w:rPr>
        <w:t>Finansiering og utbygging av E39 på strekningen Kristiansand vest – Lyngdal vest i kommunene Kristiansand, Songdalen, Søgne, Mandal, Lindesnes og Lyngdal i Vest-Agder,</w:t>
      </w:r>
      <w:r w:rsidRPr="000E10C6">
        <w:t xml:space="preserve"> </w:t>
      </w:r>
      <w:r w:rsidRPr="000E10C6">
        <w:t>bygges strekningen Kristiansand vest – Røyskår ut som firefelts vei, og strekningen går stort sett i ny trasé. Det er lagt til grunn fartsgrense 110 km/t på hele strekningen. Prosjektet gir store gevinster for fremkommelighet og trafikksikkerhet.</w:t>
      </w:r>
    </w:p>
    <w:p w14:paraId="25905D89" w14:textId="77777777" w:rsidR="00000000" w:rsidRPr="000E10C6" w:rsidRDefault="000E10C6" w:rsidP="000E10C6">
      <w:r w:rsidRPr="000E10C6">
        <w:t>Reiselengden fra Kristiansand til Røyskår reduseres fra om lag 73 km til 60 km, og reisetiden blir nær halvert fra vel 62 minutter til vel 33 minutter.</w:t>
      </w:r>
    </w:p>
    <w:p w14:paraId="2E61224B" w14:textId="77777777" w:rsidR="00000000" w:rsidRPr="000E10C6" w:rsidRDefault="000E10C6" w:rsidP="000E10C6">
      <w:r w:rsidRPr="000E10C6">
        <w:t>Strekningen Mandal øst – Mandal by åpnet for trafikk i desember 2021, og strekningen Kristiansand vest –</w:t>
      </w:r>
      <w:r w:rsidRPr="000E10C6">
        <w:t xml:space="preserve"> Mandal øst åpnet for trafikk i november 2022. Arbeidene på strekningen </w:t>
      </w:r>
      <w:proofErr w:type="spellStart"/>
      <w:r w:rsidRPr="000E10C6">
        <w:t>Herdal</w:t>
      </w:r>
      <w:proofErr w:type="spellEnd"/>
      <w:r w:rsidRPr="000E10C6">
        <w:t xml:space="preserve"> – Røyskår startet opp høsten 2021. Delstrekningen mellom Mandal og </w:t>
      </w:r>
      <w:proofErr w:type="spellStart"/>
      <w:r w:rsidRPr="000E10C6">
        <w:t>Herdal</w:t>
      </w:r>
      <w:proofErr w:type="spellEnd"/>
      <w:r w:rsidRPr="000E10C6">
        <w:t xml:space="preserve"> er prioritert, og utbygging vil starte når Nye Veier AS har ledige midler.</w:t>
      </w:r>
    </w:p>
    <w:p w14:paraId="5F6D62B3" w14:textId="77777777" w:rsidR="00000000" w:rsidRPr="000E10C6" w:rsidRDefault="000E10C6" w:rsidP="000E10C6">
      <w:r w:rsidRPr="000E10C6">
        <w:t>Etter at prosjektet var lagt</w:t>
      </w:r>
      <w:r w:rsidRPr="000E10C6">
        <w:t xml:space="preserve"> frem for Stortinget har Nye Veier AS arbeidet videre med reguleringsplanlegging og optimalisering av </w:t>
      </w:r>
      <w:proofErr w:type="spellStart"/>
      <w:r w:rsidRPr="000E10C6">
        <w:t>kontraktsstrategi</w:t>
      </w:r>
      <w:proofErr w:type="spellEnd"/>
      <w:r w:rsidRPr="000E10C6">
        <w:t>. Dette har medført endringer i utbyggings- og innkrevingsopplegget mellom Mandal og Røyskår. Det legges nå opp til at prosjektet avslutt</w:t>
      </w:r>
      <w:r w:rsidRPr="000E10C6">
        <w:t xml:space="preserve">es ved Røyskår, og ikke ved </w:t>
      </w:r>
      <w:proofErr w:type="spellStart"/>
      <w:r w:rsidRPr="000E10C6">
        <w:t>Vatlandstunnelen</w:t>
      </w:r>
      <w:proofErr w:type="spellEnd"/>
      <w:r w:rsidRPr="000E10C6">
        <w:t xml:space="preserve">. Den opprinnelige prosjektlengden er nedkortet med 8 km. I tillegg endres trasé og kryssplassering på strekningen Røyskår – </w:t>
      </w:r>
      <w:proofErr w:type="spellStart"/>
      <w:r w:rsidRPr="000E10C6">
        <w:t>Herdal</w:t>
      </w:r>
      <w:proofErr w:type="spellEnd"/>
      <w:r w:rsidRPr="000E10C6">
        <w:t xml:space="preserve">. Dette medfører at en bomstasjon kan fjernes. På strekningen Mandal øst – </w:t>
      </w:r>
      <w:proofErr w:type="spellStart"/>
      <w:r w:rsidRPr="000E10C6">
        <w:t>Herdal</w:t>
      </w:r>
      <w:proofErr w:type="spellEnd"/>
      <w:r w:rsidRPr="000E10C6">
        <w:t xml:space="preserve"> erstattes to planlagte kryss med ett nytt kryss. Dermed kan en bomstasjon fjernes også her. Totalt reduseres antall bomstasjoner på ny E39 fra ni til sju.</w:t>
      </w:r>
    </w:p>
    <w:p w14:paraId="02704380" w14:textId="77777777" w:rsidR="00000000" w:rsidRPr="000E10C6" w:rsidRDefault="000E10C6" w:rsidP="000E10C6">
      <w:r w:rsidRPr="000E10C6">
        <w:t>Figur 2.1 viser prosjektet E39 Kristiansand vest – Røyskår med nedkortet utbyggingslengde, færre kry</w:t>
      </w:r>
      <w:r w:rsidRPr="000E10C6">
        <w:t>ss og bomstasjoner.</w:t>
      </w:r>
    </w:p>
    <w:p w14:paraId="27DA2A24" w14:textId="516D85DA" w:rsidR="00000000" w:rsidRPr="000E10C6" w:rsidRDefault="000E10C6" w:rsidP="000E10C6">
      <w:r w:rsidRPr="000E10C6">
        <w:lastRenderedPageBreak/>
        <w:drawing>
          <wp:inline distT="0" distB="0" distL="0" distR="0" wp14:anchorId="15375B12" wp14:editId="1989AAE3">
            <wp:extent cx="6076950" cy="259080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590800"/>
                    </a:xfrm>
                    <a:prstGeom prst="rect">
                      <a:avLst/>
                    </a:prstGeom>
                    <a:noFill/>
                    <a:ln>
                      <a:noFill/>
                    </a:ln>
                  </pic:spPr>
                </pic:pic>
              </a:graphicData>
            </a:graphic>
          </wp:inline>
        </w:drawing>
      </w:r>
    </w:p>
    <w:p w14:paraId="778F7A19" w14:textId="77777777" w:rsidR="00000000" w:rsidRPr="000E10C6" w:rsidRDefault="000E10C6" w:rsidP="000E10C6">
      <w:pPr>
        <w:pStyle w:val="figur-tittel"/>
      </w:pPr>
      <w:r w:rsidRPr="000E10C6">
        <w:t>Kartskisse E39 Kristiansand vest – Røyskår</w:t>
      </w:r>
    </w:p>
    <w:p w14:paraId="564C0BD0" w14:textId="77777777" w:rsidR="00000000" w:rsidRPr="000E10C6" w:rsidRDefault="000E10C6" w:rsidP="000E10C6">
      <w:pPr>
        <w:pStyle w:val="Kilde"/>
      </w:pPr>
      <w:r w:rsidRPr="000E10C6">
        <w:t>Kilde: Nye Veier AS</w:t>
      </w:r>
    </w:p>
    <w:p w14:paraId="3E6E18C8" w14:textId="77777777" w:rsidR="00000000" w:rsidRPr="000E10C6" w:rsidRDefault="000E10C6" w:rsidP="000E10C6">
      <w:r w:rsidRPr="000E10C6">
        <w:t>Ettersom det foreligger endringer i utbyggings- og innkrevingsopplegget på strekningen, har Nye Veier AS og Samferdse</w:t>
      </w:r>
      <w:r w:rsidRPr="000E10C6">
        <w:t>lsdepartementet våren 2023 inngått en endringsavtale til veiutbyggingsavtalen for strekningen E39 Kristiansand vest – Lyngdal vest.</w:t>
      </w:r>
    </w:p>
    <w:p w14:paraId="20B991EA" w14:textId="77777777" w:rsidR="00000000" w:rsidRPr="000E10C6" w:rsidRDefault="000E10C6" w:rsidP="000E10C6">
      <w:pPr>
        <w:pStyle w:val="Overskrift1"/>
      </w:pPr>
      <w:r w:rsidRPr="000E10C6">
        <w:t>Lokalpolitiske vedtak og garanti</w:t>
      </w:r>
    </w:p>
    <w:p w14:paraId="0A1F8F02" w14:textId="77777777" w:rsidR="00000000" w:rsidRPr="000E10C6" w:rsidRDefault="000E10C6" w:rsidP="000E10C6">
      <w:r w:rsidRPr="000E10C6">
        <w:t>Det foreligger nye lokalpolitiske vedtak fra garantisten Agder fylkeskommune for endrin</w:t>
      </w:r>
      <w:r w:rsidRPr="000E10C6">
        <w:t>gene i prosjektet E39 Kristiansand vest – Røyskår. Agder fylkeskommune har overtatt garantiansvaret fra daværende Vest-Agder fylkeskommune.</w:t>
      </w:r>
    </w:p>
    <w:p w14:paraId="77BE00C3" w14:textId="77777777" w:rsidR="00000000" w:rsidRPr="000E10C6" w:rsidRDefault="000E10C6" w:rsidP="000E10C6">
      <w:r w:rsidRPr="000E10C6">
        <w:t>Agder fylkeskommune fattet 25. oktober 2021 følgende vedtak:</w:t>
      </w:r>
    </w:p>
    <w:p w14:paraId="4F302C27" w14:textId="77777777" w:rsidR="00000000" w:rsidRPr="000E10C6" w:rsidRDefault="000E10C6" w:rsidP="000E10C6">
      <w:pPr>
        <w:pStyle w:val="blokksit"/>
        <w:rPr>
          <w:rStyle w:val="kursiv"/>
        </w:rPr>
      </w:pPr>
      <w:r w:rsidRPr="000E10C6">
        <w:rPr>
          <w:rStyle w:val="kursiv"/>
        </w:rPr>
        <w:t>«Fylkestinget opprettholder sin tilslutning til utbyggi</w:t>
      </w:r>
      <w:r w:rsidRPr="000E10C6">
        <w:rPr>
          <w:rStyle w:val="kursiv"/>
        </w:rPr>
        <w:t>ng av E39 på strekningen Grauthellerkrysset til Røyskår i sak 3/17 om «delfinansiering med bompenger på vegstrekningen E18/E39 Vige – Lyngdal vest». Ettersom Nye veier AS nå har endret deler av prosjektet på E39, kreves det en ny behandling av fylkestinget</w:t>
      </w:r>
      <w:r w:rsidRPr="000E10C6">
        <w:rPr>
          <w:rStyle w:val="kursiv"/>
        </w:rPr>
        <w:t>. Fylkestinget gjør derfor følgende vedtak:</w:t>
      </w:r>
    </w:p>
    <w:p w14:paraId="061AC2FE" w14:textId="77777777" w:rsidR="00000000" w:rsidRPr="000E10C6" w:rsidRDefault="000E10C6" w:rsidP="000E10C6">
      <w:pPr>
        <w:pStyle w:val="friliste2"/>
        <w:rPr>
          <w:rStyle w:val="kursiv"/>
        </w:rPr>
      </w:pPr>
      <w:r w:rsidRPr="000E10C6">
        <w:rPr>
          <w:rStyle w:val="kursiv"/>
        </w:rPr>
        <w:t>1.</w:t>
      </w:r>
      <w:r w:rsidRPr="000E10C6">
        <w:rPr>
          <w:rStyle w:val="kursiv"/>
        </w:rPr>
        <w:tab/>
        <w:t>Ved oppstart forutsettes at gjennomsnittstaksten for hele strekningen er 4,90 kroner per kilometer (2021-kroner).</w:t>
      </w:r>
    </w:p>
    <w:p w14:paraId="4BB73030" w14:textId="77777777" w:rsidR="00000000" w:rsidRPr="000E10C6" w:rsidRDefault="000E10C6" w:rsidP="000E10C6">
      <w:pPr>
        <w:pStyle w:val="friliste2"/>
        <w:rPr>
          <w:rStyle w:val="kursiv"/>
        </w:rPr>
      </w:pPr>
      <w:r w:rsidRPr="000E10C6">
        <w:rPr>
          <w:rStyle w:val="kursiv"/>
        </w:rPr>
        <w:t>2.</w:t>
      </w:r>
      <w:r w:rsidRPr="000E10C6">
        <w:rPr>
          <w:rStyle w:val="kursiv"/>
        </w:rPr>
        <w:tab/>
        <w:t>I tråd med Stortingets vedtak forutsettes det at innkreving igangsettes uten bompenger på si</w:t>
      </w:r>
      <w:r w:rsidRPr="000E10C6">
        <w:rPr>
          <w:rStyle w:val="kursiv"/>
        </w:rPr>
        <w:t>deveger. Behov for bompenger på sidevegnettet kan vurderes senere basert på erfaringer med trafikkutvikling etter at ny E39 er åpnet og bomstasjonene er etablert.</w:t>
      </w:r>
    </w:p>
    <w:p w14:paraId="4DC077D4" w14:textId="77777777" w:rsidR="00000000" w:rsidRPr="000E10C6" w:rsidRDefault="000E10C6" w:rsidP="000E10C6">
      <w:pPr>
        <w:pStyle w:val="friliste2"/>
        <w:rPr>
          <w:rStyle w:val="kursiv"/>
        </w:rPr>
      </w:pPr>
      <w:r w:rsidRPr="000E10C6">
        <w:rPr>
          <w:rStyle w:val="kursiv"/>
        </w:rPr>
        <w:t>3.</w:t>
      </w:r>
      <w:r w:rsidRPr="000E10C6">
        <w:rPr>
          <w:rStyle w:val="kursiv"/>
        </w:rPr>
        <w:tab/>
        <w:t xml:space="preserve">Under forutsetning om Kommunal- og </w:t>
      </w:r>
      <w:proofErr w:type="spellStart"/>
      <w:r w:rsidRPr="000E10C6">
        <w:rPr>
          <w:rStyle w:val="kursiv"/>
        </w:rPr>
        <w:t>moderniseringsdepartementets</w:t>
      </w:r>
      <w:proofErr w:type="spellEnd"/>
      <w:r w:rsidRPr="000E10C6">
        <w:rPr>
          <w:rStyle w:val="kursiv"/>
        </w:rPr>
        <w:t xml:space="preserve"> godkjenning garanterer Agd</w:t>
      </w:r>
      <w:r w:rsidRPr="000E10C6">
        <w:rPr>
          <w:rStyle w:val="kursiv"/>
        </w:rPr>
        <w:t>er fylkeskommune ved selvskyldnerkausjon for bompengeselskapet, Ferde AS’ gjeld, begrenset til 10.691 mill. kroner (løpende kroneverdi). Tidligere vedtak om samlet garantibeløp på 11,55 mrd. kroner oppheves.</w:t>
      </w:r>
    </w:p>
    <w:p w14:paraId="6BC1EA69" w14:textId="77777777" w:rsidR="00000000" w:rsidRPr="000E10C6" w:rsidRDefault="000E10C6" w:rsidP="000E10C6">
      <w:pPr>
        <w:pStyle w:val="friliste2"/>
        <w:rPr>
          <w:rStyle w:val="kursiv"/>
        </w:rPr>
      </w:pPr>
      <w:r w:rsidRPr="000E10C6">
        <w:rPr>
          <w:rStyle w:val="kursiv"/>
        </w:rPr>
        <w:t>4.</w:t>
      </w:r>
      <w:r w:rsidRPr="000E10C6">
        <w:rPr>
          <w:rStyle w:val="kursiv"/>
        </w:rPr>
        <w:tab/>
        <w:t>Tidligere vedtak i sak 3/17 i punkt 7, 8 og 1</w:t>
      </w:r>
      <w:r w:rsidRPr="000E10C6">
        <w:rPr>
          <w:rStyle w:val="kursiv"/>
        </w:rPr>
        <w:t>1 oppheves.»</w:t>
      </w:r>
    </w:p>
    <w:p w14:paraId="094ABBA7" w14:textId="77777777" w:rsidR="00000000" w:rsidRPr="000E10C6" w:rsidRDefault="000E10C6" w:rsidP="000E10C6">
      <w:r w:rsidRPr="000E10C6">
        <w:t xml:space="preserve">Punkt 4 i det nye vedtaket opphever punkt 7, 8 og 11 i tidligere fylkeskommunalt vedtak (i sak 3/17) som var omtalt i kap. 4 i Prop. 135 S (2016–2017) </w:t>
      </w:r>
      <w:r w:rsidRPr="000E10C6">
        <w:rPr>
          <w:rStyle w:val="kursiv"/>
        </w:rPr>
        <w:t xml:space="preserve">Finansiering og utbygging av E39 på </w:t>
      </w:r>
      <w:r w:rsidRPr="000E10C6">
        <w:rPr>
          <w:rStyle w:val="kursiv"/>
        </w:rPr>
        <w:lastRenderedPageBreak/>
        <w:t>strekningen Kristiansand vest – Lyngdal vest i kommunene Kristiansand</w:t>
      </w:r>
      <w:r w:rsidRPr="000E10C6">
        <w:rPr>
          <w:rStyle w:val="kursiv"/>
        </w:rPr>
        <w:t>, Songdalen, Søgne, Mandal, Lindesnes og Lyngdal i Vest-Agder</w:t>
      </w:r>
      <w:r w:rsidRPr="000E10C6">
        <w:t>.</w:t>
      </w:r>
    </w:p>
    <w:p w14:paraId="130DB2BD" w14:textId="77777777" w:rsidR="00000000" w:rsidRPr="000E10C6" w:rsidRDefault="000E10C6" w:rsidP="000E10C6">
      <w:r w:rsidRPr="000E10C6">
        <w:t xml:space="preserve">Punkt 7 i tidligere vedtak omfattet en oversikt over daværende forslag på ni bomstasjoner med foreløpige grunntakster. I siste vedtak legger fylkeskommunen til grunn endringene i opplegget med </w:t>
      </w:r>
      <w:r w:rsidRPr="000E10C6">
        <w:t>sju bomstasjoner og fastsatt gjennomsnittstakst.</w:t>
      </w:r>
    </w:p>
    <w:p w14:paraId="0F8EB190" w14:textId="77777777" w:rsidR="00000000" w:rsidRPr="000E10C6" w:rsidRDefault="000E10C6" w:rsidP="000E10C6">
      <w:r w:rsidRPr="000E10C6">
        <w:t>Punkt 8 i tidligere vedtak slår fast at dersom trafikken på sideveier viser seg å bli for stor, vil det vurderes trafikkregulerende tiltak på disse veiene. I punkt 2 i siste vedtak omtales dette med noe endr</w:t>
      </w:r>
      <w:r w:rsidRPr="000E10C6">
        <w:t>et ordlyd.</w:t>
      </w:r>
    </w:p>
    <w:p w14:paraId="703E9DED" w14:textId="77777777" w:rsidR="00000000" w:rsidRPr="000E10C6" w:rsidRDefault="000E10C6" w:rsidP="000E10C6">
      <w:r w:rsidRPr="000E10C6">
        <w:t>Punkt 11 i tidligere vedtak omtaler nivået på tidligere fylkeskommunal garanti. Siste vedtak legger nå til grunn en noe lavere fylkeskommunal garanti.</w:t>
      </w:r>
    </w:p>
    <w:p w14:paraId="2D3D8B47" w14:textId="77777777" w:rsidR="00000000" w:rsidRPr="000E10C6" w:rsidRDefault="000E10C6" w:rsidP="000E10C6">
      <w:r w:rsidRPr="000E10C6">
        <w:t>I kap. 5 i denne proposisjonen legges det opp til at nullutslippskjøretøy med gyldig brukeravt</w:t>
      </w:r>
      <w:r w:rsidRPr="000E10C6">
        <w:t>ale og brikke i takstgruppe 1 skal betale 50 pst. av normaltakst mot tidligere forutsetning om fritak.</w:t>
      </w:r>
    </w:p>
    <w:p w14:paraId="2D14F823" w14:textId="77777777" w:rsidR="00000000" w:rsidRPr="000E10C6" w:rsidRDefault="000E10C6" w:rsidP="000E10C6">
      <w:pPr>
        <w:pStyle w:val="Overskrift1"/>
      </w:pPr>
      <w:r w:rsidRPr="000E10C6">
        <w:t>Finansieringsopplegg</w:t>
      </w:r>
    </w:p>
    <w:p w14:paraId="18802C49" w14:textId="77777777" w:rsidR="00000000" w:rsidRPr="000E10C6" w:rsidRDefault="000E10C6" w:rsidP="000E10C6">
      <w:r w:rsidRPr="000E10C6">
        <w:t>Det reviderte opplegget medfører at utbyggingskostnadene for prosjektet reduseres med 1 070 mill. kr fra 26 997 mill. kr til 25 </w:t>
      </w:r>
      <w:r w:rsidRPr="000E10C6">
        <w:t xml:space="preserve">927 mill. kr, basert på prisnivået i 2023. Bompengeandelen skal dekke 36,4 pst. av totale kostnader. Dette forutsetter et bompengebidrag på 9 448 mill. 2023-kr, dvs. en reduksjon på 460 mill. 2023-kr sammenliknet med Prop. 135 S (2016–2017) </w:t>
      </w:r>
      <w:r w:rsidRPr="000E10C6">
        <w:rPr>
          <w:rStyle w:val="kursiv"/>
        </w:rPr>
        <w:t>Finansiering og</w:t>
      </w:r>
      <w:r w:rsidRPr="000E10C6">
        <w:rPr>
          <w:rStyle w:val="kursiv"/>
        </w:rPr>
        <w:t xml:space="preserve"> utbygging av E39 på strekningen Kristiansand vest – Lyngdal vest i kommunene Kristiansand, Songdalen, Søgne, Mandal, Lindesnes og Lyngdal i Vest-Agder</w:t>
      </w:r>
      <w:r w:rsidRPr="000E10C6">
        <w:t>.</w:t>
      </w:r>
    </w:p>
    <w:p w14:paraId="082FB0A2" w14:textId="77777777" w:rsidR="00000000" w:rsidRPr="000E10C6" w:rsidRDefault="000E10C6" w:rsidP="000E10C6">
      <w:pPr>
        <w:pStyle w:val="Overskrift1"/>
      </w:pPr>
      <w:r w:rsidRPr="000E10C6">
        <w:t>Bompengeopplegg</w:t>
      </w:r>
    </w:p>
    <w:p w14:paraId="2897EE9A" w14:textId="77777777" w:rsidR="00000000" w:rsidRPr="000E10C6" w:rsidRDefault="000E10C6" w:rsidP="000E10C6">
      <w:r w:rsidRPr="000E10C6">
        <w:t>Som følge av endringene i utbyggingen og finansieringsopplegget, er det nødvendig m</w:t>
      </w:r>
      <w:r w:rsidRPr="000E10C6">
        <w:t xml:space="preserve">ed revisjon av bompengeopplegget. Det reviderte forslaget legger til grunn følgende endringer i bompengeopplegget sammenliknet med Prop. 135 S (2016–2017) </w:t>
      </w:r>
      <w:r w:rsidRPr="000E10C6">
        <w:rPr>
          <w:rStyle w:val="kursiv"/>
        </w:rPr>
        <w:t>Finansiering og utbygging av E39 på strekningen Kristiansand vest – Lyngdal vest i kommunene Kristian</w:t>
      </w:r>
      <w:r w:rsidRPr="000E10C6">
        <w:rPr>
          <w:rStyle w:val="kursiv"/>
        </w:rPr>
        <w:t>sand, Songdalen, Søgne, Mandal, Lindesnes og Lyngdal i Vest-Agder</w:t>
      </w:r>
      <w:r w:rsidRPr="000E10C6">
        <w:t>:</w:t>
      </w:r>
    </w:p>
    <w:p w14:paraId="67A942D0" w14:textId="77777777" w:rsidR="00000000" w:rsidRPr="000E10C6" w:rsidRDefault="000E10C6" w:rsidP="000E10C6">
      <w:pPr>
        <w:pStyle w:val="Liste"/>
      </w:pPr>
      <w:r w:rsidRPr="000E10C6">
        <w:t xml:space="preserve">Antall bomstasjoner på ny E39 reduseres fra ni til sju. Bomstasjon nr. 5 og 6 i opprinnelig opplegg slås sammen til én bomstasjon, og bomstasjon nr. 9 mellom Røyskår og </w:t>
      </w:r>
      <w:proofErr w:type="spellStart"/>
      <w:r w:rsidRPr="000E10C6">
        <w:t>Vatlandstunnelen</w:t>
      </w:r>
      <w:proofErr w:type="spellEnd"/>
      <w:r w:rsidRPr="000E10C6">
        <w:t xml:space="preserve"> utgår, jf. kap. 5 i Prop. 135 S (2016–2017).</w:t>
      </w:r>
    </w:p>
    <w:p w14:paraId="63752098" w14:textId="77777777" w:rsidR="00000000" w:rsidRPr="000E10C6" w:rsidRDefault="000E10C6" w:rsidP="000E10C6">
      <w:pPr>
        <w:pStyle w:val="Liste"/>
      </w:pPr>
      <w:r w:rsidRPr="000E10C6">
        <w:t>I Prop. 135 S (2016–2017) lå det inne mulighet for etablering av sideveisbom på dagens E39 nær</w:t>
      </w:r>
      <w:r w:rsidRPr="000E10C6">
        <w:t xml:space="preserve"> Kristiansand. Nye analyser viser at det ikke foreligger trafikalt behov og grunnlag for regulering av trafikken på sidevei. Det legges derfor ikke opp til å etablere denne bomstasjonen.</w:t>
      </w:r>
    </w:p>
    <w:p w14:paraId="1F704ACD" w14:textId="77777777" w:rsidR="00000000" w:rsidRPr="000E10C6" w:rsidRDefault="000E10C6" w:rsidP="000E10C6">
      <w:pPr>
        <w:pStyle w:val="Liste"/>
      </w:pPr>
      <w:r w:rsidRPr="000E10C6">
        <w:t>Oppdaterte trafikkprognoser viser noe lavere trafikk på strekning</w:t>
      </w:r>
      <w:r w:rsidRPr="000E10C6">
        <w:t>en, med økt andel tunge kjøretøy.</w:t>
      </w:r>
    </w:p>
    <w:p w14:paraId="31F25D4F" w14:textId="77777777" w:rsidR="00000000" w:rsidRPr="000E10C6" w:rsidRDefault="000E10C6" w:rsidP="000E10C6">
      <w:pPr>
        <w:pStyle w:val="Liste"/>
      </w:pPr>
      <w:r w:rsidRPr="000E10C6">
        <w:t>Taksten for nullutslippskjøretøy med gyldig brukeravtale og brikke i takstgruppe 1 settes til 50 pst. av normaltakst mot tidligere forutsetning om fritak.</w:t>
      </w:r>
    </w:p>
    <w:p w14:paraId="39F27A70" w14:textId="77777777" w:rsidR="00000000" w:rsidRPr="000E10C6" w:rsidRDefault="000E10C6" w:rsidP="000E10C6">
      <w:r w:rsidRPr="000E10C6">
        <w:t>Selv om kostnadene i revidert opplegg er redusert, vil gjennoms</w:t>
      </w:r>
      <w:r w:rsidRPr="000E10C6">
        <w:t xml:space="preserve">nittstaksten likevel øke noe siden trafikkmengden i siste beregning også er noe redusert. Det ble opprinnelig lagt til grunn en gjennomsnittstakst per km ny vei på 3,88 2016-kr. Justert for prisstigning tilsvarer dette en </w:t>
      </w:r>
      <w:r w:rsidRPr="000E10C6">
        <w:lastRenderedPageBreak/>
        <w:t>gjennomsnittstakst per km på 5,06 </w:t>
      </w:r>
      <w:r w:rsidRPr="000E10C6">
        <w:t>2023-kr. I tråd med siste lokalpolitiske vedtak legges det nå til grunn en gjennomsnittstakst per km på 5,70 2023-kr.</w:t>
      </w:r>
    </w:p>
    <w:p w14:paraId="264FF341" w14:textId="06839FD5" w:rsidR="00000000" w:rsidRPr="000E10C6" w:rsidRDefault="000E10C6" w:rsidP="000E10C6">
      <w:r w:rsidRPr="000E10C6">
        <w:t>Dersom øk</w:t>
      </w:r>
      <w:r w:rsidRPr="000E10C6">
        <w:t>onomien i prosjektet blir svakere enn forutsatt, kan bompengeselskapet etter avtale med Vegdirektoratet som takstmyndighet øke gjennomsnittstakstene med inntil 20 prosent utover prisstigningen og/eller forlenge innkrevingsperioden med inntil fem år.</w:t>
      </w:r>
    </w:p>
    <w:p w14:paraId="0297611C" w14:textId="04752187" w:rsidR="000E10C6" w:rsidRPr="000E10C6" w:rsidRDefault="000E10C6" w:rsidP="000E10C6">
      <w:pPr>
        <w:pStyle w:val="tabell-tittel"/>
      </w:pPr>
      <w:r w:rsidRPr="000E10C6">
        <w:t>Grunntakster og innkrevingsperiode i 2023-kr</w:t>
      </w:r>
    </w:p>
    <w:p w14:paraId="6433D2E9" w14:textId="77777777" w:rsidR="00000000" w:rsidRPr="000E10C6" w:rsidRDefault="000E10C6" w:rsidP="000E10C6">
      <w:pPr>
        <w:pStyle w:val="Tabellnavn"/>
      </w:pPr>
      <w:r w:rsidRPr="000E10C6">
        <w:t>05J1xt</w:t>
      </w:r>
      <w:r w:rsidRPr="000E10C6">
        <w:t>2</w:t>
      </w:r>
    </w:p>
    <w:tbl>
      <w:tblPr>
        <w:tblW w:w="9356" w:type="dxa"/>
        <w:tblInd w:w="43" w:type="dxa"/>
        <w:tblLayout w:type="fixed"/>
        <w:tblCellMar>
          <w:top w:w="128" w:type="dxa"/>
          <w:left w:w="43" w:type="dxa"/>
          <w:bottom w:w="43" w:type="dxa"/>
          <w:right w:w="43" w:type="dxa"/>
        </w:tblCellMar>
        <w:tblLook w:val="0000" w:firstRow="0" w:lastRow="0" w:firstColumn="0" w:lastColumn="0" w:noHBand="0" w:noVBand="0"/>
      </w:tblPr>
      <w:tblGrid>
        <w:gridCol w:w="4560"/>
        <w:gridCol w:w="1140"/>
        <w:gridCol w:w="1140"/>
        <w:gridCol w:w="1140"/>
        <w:gridCol w:w="1376"/>
      </w:tblGrid>
      <w:tr w:rsidR="00000000" w:rsidRPr="000E10C6" w14:paraId="70CD4E82" w14:textId="77777777" w:rsidTr="000E10C6">
        <w:trPr>
          <w:trHeight w:val="360"/>
        </w:trPr>
        <w:tc>
          <w:tcPr>
            <w:tcW w:w="45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EAEF4A4" w14:textId="77777777" w:rsidR="00000000" w:rsidRPr="000E10C6" w:rsidRDefault="000E10C6" w:rsidP="000E10C6">
            <w:r w:rsidRPr="000E10C6">
              <w:t>Delparseller</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8EC0894" w14:textId="77777777" w:rsidR="00000000" w:rsidRPr="000E10C6" w:rsidRDefault="000E10C6" w:rsidP="000E10C6">
            <w:r w:rsidRPr="000E10C6">
              <w:t>Lengde (km)</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211D6CD" w14:textId="77777777" w:rsidR="00000000" w:rsidRPr="000E10C6" w:rsidRDefault="000E10C6" w:rsidP="000E10C6">
            <w:r w:rsidRPr="000E10C6">
              <w:t>Takstgruppe 1</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16A69CA" w14:textId="77777777" w:rsidR="00000000" w:rsidRPr="000E10C6" w:rsidRDefault="000E10C6" w:rsidP="000E10C6">
            <w:r w:rsidRPr="000E10C6">
              <w:t>Takstgruppe 2</w:t>
            </w:r>
          </w:p>
        </w:tc>
        <w:tc>
          <w:tcPr>
            <w:tcW w:w="137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A6932C4" w14:textId="77777777" w:rsidR="00000000" w:rsidRPr="000E10C6" w:rsidRDefault="000E10C6" w:rsidP="000E10C6">
            <w:r w:rsidRPr="000E10C6">
              <w:t xml:space="preserve"> Innkrevingsperiode</w:t>
            </w:r>
          </w:p>
        </w:tc>
      </w:tr>
      <w:tr w:rsidR="00000000" w:rsidRPr="000E10C6" w14:paraId="0CDBFA01" w14:textId="77777777" w:rsidTr="000E10C6">
        <w:trPr>
          <w:trHeight w:val="380"/>
        </w:trPr>
        <w:tc>
          <w:tcPr>
            <w:tcW w:w="4560" w:type="dxa"/>
            <w:tcBorders>
              <w:top w:val="single" w:sz="4" w:space="0" w:color="000000"/>
              <w:left w:val="nil"/>
              <w:bottom w:val="nil"/>
              <w:right w:val="nil"/>
            </w:tcBorders>
            <w:tcMar>
              <w:top w:w="128" w:type="dxa"/>
              <w:left w:w="43" w:type="dxa"/>
              <w:bottom w:w="43" w:type="dxa"/>
              <w:right w:w="43" w:type="dxa"/>
            </w:tcMar>
          </w:tcPr>
          <w:p w14:paraId="0F49D21B" w14:textId="77777777" w:rsidR="00000000" w:rsidRPr="000E10C6" w:rsidRDefault="000E10C6" w:rsidP="000E10C6">
            <w:r w:rsidRPr="000E10C6">
              <w:t xml:space="preserve">Grautheller – </w:t>
            </w:r>
            <w:proofErr w:type="spellStart"/>
            <w:r w:rsidRPr="000E10C6">
              <w:t>Monan</w:t>
            </w:r>
            <w:proofErr w:type="spellEnd"/>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1E0E1979" w14:textId="77777777" w:rsidR="00000000" w:rsidRPr="000E10C6" w:rsidRDefault="000E10C6" w:rsidP="000E10C6">
            <w:r w:rsidRPr="000E10C6">
              <w:t>5,5</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1DF3EB42" w14:textId="77777777" w:rsidR="00000000" w:rsidRPr="000E10C6" w:rsidRDefault="000E10C6" w:rsidP="000E10C6">
            <w:r w:rsidRPr="000E10C6">
              <w:t>22 kr</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31951493" w14:textId="77777777" w:rsidR="00000000" w:rsidRPr="000E10C6" w:rsidRDefault="000E10C6" w:rsidP="000E10C6">
            <w:r w:rsidRPr="000E10C6">
              <w:t>66 kr</w:t>
            </w:r>
          </w:p>
        </w:tc>
        <w:tc>
          <w:tcPr>
            <w:tcW w:w="1376" w:type="dxa"/>
            <w:tcBorders>
              <w:top w:val="single" w:sz="4" w:space="0" w:color="000000"/>
              <w:left w:val="nil"/>
              <w:bottom w:val="nil"/>
              <w:right w:val="nil"/>
            </w:tcBorders>
            <w:tcMar>
              <w:top w:w="128" w:type="dxa"/>
              <w:left w:w="43" w:type="dxa"/>
              <w:bottom w:w="43" w:type="dxa"/>
              <w:right w:w="43" w:type="dxa"/>
            </w:tcMar>
            <w:vAlign w:val="bottom"/>
          </w:tcPr>
          <w:p w14:paraId="3F431DD3" w14:textId="77777777" w:rsidR="00000000" w:rsidRPr="000E10C6" w:rsidRDefault="000E10C6" w:rsidP="000E10C6">
            <w:r w:rsidRPr="000E10C6">
              <w:t>2023–2037</w:t>
            </w:r>
          </w:p>
        </w:tc>
      </w:tr>
      <w:tr w:rsidR="00000000" w:rsidRPr="000E10C6" w14:paraId="4C2CCE4F" w14:textId="77777777" w:rsidTr="000E10C6">
        <w:trPr>
          <w:trHeight w:val="380"/>
        </w:trPr>
        <w:tc>
          <w:tcPr>
            <w:tcW w:w="4560" w:type="dxa"/>
            <w:tcBorders>
              <w:top w:val="nil"/>
              <w:left w:val="nil"/>
              <w:bottom w:val="nil"/>
              <w:right w:val="nil"/>
            </w:tcBorders>
            <w:tcMar>
              <w:top w:w="128" w:type="dxa"/>
              <w:left w:w="43" w:type="dxa"/>
              <w:bottom w:w="43" w:type="dxa"/>
              <w:right w:w="43" w:type="dxa"/>
            </w:tcMar>
          </w:tcPr>
          <w:p w14:paraId="6E129D60" w14:textId="77777777" w:rsidR="00000000" w:rsidRPr="000E10C6" w:rsidRDefault="000E10C6" w:rsidP="000E10C6">
            <w:proofErr w:type="spellStart"/>
            <w:r w:rsidRPr="000E10C6">
              <w:t>Monan</w:t>
            </w:r>
            <w:proofErr w:type="spellEnd"/>
            <w:r w:rsidRPr="000E10C6">
              <w:t xml:space="preserve"> – </w:t>
            </w:r>
            <w:proofErr w:type="spellStart"/>
            <w:r w:rsidRPr="000E10C6">
              <w:t>Lonelier</w:t>
            </w:r>
            <w:proofErr w:type="spellEnd"/>
          </w:p>
        </w:tc>
        <w:tc>
          <w:tcPr>
            <w:tcW w:w="1140" w:type="dxa"/>
            <w:tcBorders>
              <w:top w:val="nil"/>
              <w:left w:val="nil"/>
              <w:bottom w:val="nil"/>
              <w:right w:val="nil"/>
            </w:tcBorders>
            <w:tcMar>
              <w:top w:w="128" w:type="dxa"/>
              <w:left w:w="43" w:type="dxa"/>
              <w:bottom w:w="43" w:type="dxa"/>
              <w:right w:w="43" w:type="dxa"/>
            </w:tcMar>
            <w:vAlign w:val="bottom"/>
          </w:tcPr>
          <w:p w14:paraId="5B2C61BC" w14:textId="77777777" w:rsidR="00000000" w:rsidRPr="000E10C6" w:rsidRDefault="000E10C6" w:rsidP="000E10C6">
            <w:r w:rsidRPr="000E10C6">
              <w:t>7,7</w:t>
            </w:r>
          </w:p>
        </w:tc>
        <w:tc>
          <w:tcPr>
            <w:tcW w:w="1140" w:type="dxa"/>
            <w:tcBorders>
              <w:top w:val="nil"/>
              <w:left w:val="nil"/>
              <w:bottom w:val="nil"/>
              <w:right w:val="nil"/>
            </w:tcBorders>
            <w:tcMar>
              <w:top w:w="128" w:type="dxa"/>
              <w:left w:w="43" w:type="dxa"/>
              <w:bottom w:w="43" w:type="dxa"/>
              <w:right w:w="43" w:type="dxa"/>
            </w:tcMar>
            <w:vAlign w:val="bottom"/>
          </w:tcPr>
          <w:p w14:paraId="50AE5EDC" w14:textId="77777777" w:rsidR="00000000" w:rsidRPr="000E10C6" w:rsidRDefault="000E10C6" w:rsidP="000E10C6">
            <w:r w:rsidRPr="000E10C6">
              <w:t>31 kr</w:t>
            </w:r>
          </w:p>
        </w:tc>
        <w:tc>
          <w:tcPr>
            <w:tcW w:w="1140" w:type="dxa"/>
            <w:tcBorders>
              <w:top w:val="nil"/>
              <w:left w:val="nil"/>
              <w:bottom w:val="nil"/>
              <w:right w:val="nil"/>
            </w:tcBorders>
            <w:tcMar>
              <w:top w:w="128" w:type="dxa"/>
              <w:left w:w="43" w:type="dxa"/>
              <w:bottom w:w="43" w:type="dxa"/>
              <w:right w:w="43" w:type="dxa"/>
            </w:tcMar>
            <w:vAlign w:val="bottom"/>
          </w:tcPr>
          <w:p w14:paraId="4C79F789" w14:textId="77777777" w:rsidR="00000000" w:rsidRPr="000E10C6" w:rsidRDefault="000E10C6" w:rsidP="000E10C6">
            <w:r w:rsidRPr="000E10C6">
              <w:t>94 kr</w:t>
            </w:r>
          </w:p>
        </w:tc>
        <w:tc>
          <w:tcPr>
            <w:tcW w:w="1376" w:type="dxa"/>
            <w:tcBorders>
              <w:top w:val="nil"/>
              <w:left w:val="nil"/>
              <w:bottom w:val="nil"/>
              <w:right w:val="nil"/>
            </w:tcBorders>
            <w:tcMar>
              <w:top w:w="128" w:type="dxa"/>
              <w:left w:w="43" w:type="dxa"/>
              <w:bottom w:w="43" w:type="dxa"/>
              <w:right w:w="43" w:type="dxa"/>
            </w:tcMar>
            <w:vAlign w:val="bottom"/>
          </w:tcPr>
          <w:p w14:paraId="7E1A25E5" w14:textId="77777777" w:rsidR="00000000" w:rsidRPr="000E10C6" w:rsidRDefault="000E10C6" w:rsidP="000E10C6">
            <w:r w:rsidRPr="000E10C6">
              <w:t>2023–2037</w:t>
            </w:r>
          </w:p>
        </w:tc>
      </w:tr>
      <w:tr w:rsidR="00000000" w:rsidRPr="000E10C6" w14:paraId="7DE592F5" w14:textId="77777777" w:rsidTr="000E10C6">
        <w:trPr>
          <w:trHeight w:val="380"/>
        </w:trPr>
        <w:tc>
          <w:tcPr>
            <w:tcW w:w="4560" w:type="dxa"/>
            <w:tcBorders>
              <w:top w:val="nil"/>
              <w:left w:val="nil"/>
              <w:bottom w:val="nil"/>
              <w:right w:val="nil"/>
            </w:tcBorders>
            <w:tcMar>
              <w:top w:w="128" w:type="dxa"/>
              <w:left w:w="43" w:type="dxa"/>
              <w:bottom w:w="43" w:type="dxa"/>
              <w:right w:w="43" w:type="dxa"/>
            </w:tcMar>
          </w:tcPr>
          <w:p w14:paraId="6DF379F3" w14:textId="77777777" w:rsidR="00000000" w:rsidRPr="000E10C6" w:rsidRDefault="000E10C6" w:rsidP="000E10C6">
            <w:proofErr w:type="spellStart"/>
            <w:r w:rsidRPr="000E10C6">
              <w:t>Lonelier</w:t>
            </w:r>
            <w:proofErr w:type="spellEnd"/>
            <w:r w:rsidRPr="000E10C6">
              <w:t xml:space="preserve"> – </w:t>
            </w:r>
            <w:proofErr w:type="spellStart"/>
            <w:r w:rsidRPr="000E10C6">
              <w:t>Døl</w:t>
            </w:r>
            <w:r w:rsidRPr="000E10C6">
              <w:t>e</w:t>
            </w:r>
            <w:proofErr w:type="spellEnd"/>
            <w:r w:rsidRPr="000E10C6">
              <w:t xml:space="preserve"> Bru </w:t>
            </w:r>
          </w:p>
        </w:tc>
        <w:tc>
          <w:tcPr>
            <w:tcW w:w="1140" w:type="dxa"/>
            <w:tcBorders>
              <w:top w:val="nil"/>
              <w:left w:val="nil"/>
              <w:bottom w:val="nil"/>
              <w:right w:val="nil"/>
            </w:tcBorders>
            <w:tcMar>
              <w:top w:w="128" w:type="dxa"/>
              <w:left w:w="43" w:type="dxa"/>
              <w:bottom w:w="43" w:type="dxa"/>
              <w:right w:w="43" w:type="dxa"/>
            </w:tcMar>
            <w:vAlign w:val="bottom"/>
          </w:tcPr>
          <w:p w14:paraId="309A4388" w14:textId="77777777" w:rsidR="00000000" w:rsidRPr="000E10C6" w:rsidRDefault="000E10C6" w:rsidP="000E10C6">
            <w:r w:rsidRPr="000E10C6">
              <w:t>5,4</w:t>
            </w:r>
          </w:p>
        </w:tc>
        <w:tc>
          <w:tcPr>
            <w:tcW w:w="1140" w:type="dxa"/>
            <w:tcBorders>
              <w:top w:val="nil"/>
              <w:left w:val="nil"/>
              <w:bottom w:val="nil"/>
              <w:right w:val="nil"/>
            </w:tcBorders>
            <w:tcMar>
              <w:top w:w="128" w:type="dxa"/>
              <w:left w:w="43" w:type="dxa"/>
              <w:bottom w:w="43" w:type="dxa"/>
              <w:right w:w="43" w:type="dxa"/>
            </w:tcMar>
            <w:vAlign w:val="bottom"/>
          </w:tcPr>
          <w:p w14:paraId="291D93BF" w14:textId="77777777" w:rsidR="00000000" w:rsidRPr="000E10C6" w:rsidRDefault="000E10C6" w:rsidP="000E10C6">
            <w:r w:rsidRPr="000E10C6">
              <w:t>22 kr</w:t>
            </w:r>
          </w:p>
        </w:tc>
        <w:tc>
          <w:tcPr>
            <w:tcW w:w="1140" w:type="dxa"/>
            <w:tcBorders>
              <w:top w:val="nil"/>
              <w:left w:val="nil"/>
              <w:bottom w:val="nil"/>
              <w:right w:val="nil"/>
            </w:tcBorders>
            <w:tcMar>
              <w:top w:w="128" w:type="dxa"/>
              <w:left w:w="43" w:type="dxa"/>
              <w:bottom w:w="43" w:type="dxa"/>
              <w:right w:w="43" w:type="dxa"/>
            </w:tcMar>
            <w:vAlign w:val="bottom"/>
          </w:tcPr>
          <w:p w14:paraId="6EB9C9F8" w14:textId="77777777" w:rsidR="00000000" w:rsidRPr="000E10C6" w:rsidRDefault="000E10C6" w:rsidP="000E10C6">
            <w:r w:rsidRPr="000E10C6">
              <w:t>66 kr</w:t>
            </w:r>
          </w:p>
        </w:tc>
        <w:tc>
          <w:tcPr>
            <w:tcW w:w="1376" w:type="dxa"/>
            <w:tcBorders>
              <w:top w:val="nil"/>
              <w:left w:val="nil"/>
              <w:bottom w:val="nil"/>
              <w:right w:val="nil"/>
            </w:tcBorders>
            <w:tcMar>
              <w:top w:w="128" w:type="dxa"/>
              <w:left w:w="43" w:type="dxa"/>
              <w:bottom w:w="43" w:type="dxa"/>
              <w:right w:w="43" w:type="dxa"/>
            </w:tcMar>
            <w:vAlign w:val="bottom"/>
          </w:tcPr>
          <w:p w14:paraId="68862926" w14:textId="77777777" w:rsidR="00000000" w:rsidRPr="000E10C6" w:rsidRDefault="000E10C6" w:rsidP="000E10C6">
            <w:r w:rsidRPr="000E10C6">
              <w:t>2023–2037</w:t>
            </w:r>
          </w:p>
        </w:tc>
      </w:tr>
      <w:tr w:rsidR="00000000" w:rsidRPr="000E10C6" w14:paraId="1AE62F61" w14:textId="77777777" w:rsidTr="000E10C6">
        <w:trPr>
          <w:trHeight w:val="380"/>
        </w:trPr>
        <w:tc>
          <w:tcPr>
            <w:tcW w:w="4560" w:type="dxa"/>
            <w:tcBorders>
              <w:top w:val="nil"/>
              <w:left w:val="nil"/>
              <w:bottom w:val="nil"/>
              <w:right w:val="nil"/>
            </w:tcBorders>
            <w:tcMar>
              <w:top w:w="128" w:type="dxa"/>
              <w:left w:w="43" w:type="dxa"/>
              <w:bottom w:w="43" w:type="dxa"/>
              <w:right w:w="43" w:type="dxa"/>
            </w:tcMar>
          </w:tcPr>
          <w:p w14:paraId="6B43C061" w14:textId="77777777" w:rsidR="00000000" w:rsidRPr="000E10C6" w:rsidRDefault="000E10C6" w:rsidP="000E10C6">
            <w:proofErr w:type="spellStart"/>
            <w:r w:rsidRPr="000E10C6">
              <w:t>Døle</w:t>
            </w:r>
            <w:proofErr w:type="spellEnd"/>
            <w:r w:rsidRPr="000E10C6">
              <w:t xml:space="preserve"> bru – Mandal</w:t>
            </w:r>
          </w:p>
        </w:tc>
        <w:tc>
          <w:tcPr>
            <w:tcW w:w="1140" w:type="dxa"/>
            <w:tcBorders>
              <w:top w:val="nil"/>
              <w:left w:val="nil"/>
              <w:bottom w:val="nil"/>
              <w:right w:val="nil"/>
            </w:tcBorders>
            <w:tcMar>
              <w:top w:w="128" w:type="dxa"/>
              <w:left w:w="43" w:type="dxa"/>
              <w:bottom w:w="43" w:type="dxa"/>
              <w:right w:w="43" w:type="dxa"/>
            </w:tcMar>
            <w:vAlign w:val="bottom"/>
          </w:tcPr>
          <w:p w14:paraId="2138415A" w14:textId="77777777" w:rsidR="00000000" w:rsidRPr="000E10C6" w:rsidRDefault="000E10C6" w:rsidP="000E10C6">
            <w:r w:rsidRPr="000E10C6">
              <w:t>6,3</w:t>
            </w:r>
          </w:p>
        </w:tc>
        <w:tc>
          <w:tcPr>
            <w:tcW w:w="1140" w:type="dxa"/>
            <w:tcBorders>
              <w:top w:val="nil"/>
              <w:left w:val="nil"/>
              <w:bottom w:val="nil"/>
              <w:right w:val="nil"/>
            </w:tcBorders>
            <w:tcMar>
              <w:top w:w="128" w:type="dxa"/>
              <w:left w:w="43" w:type="dxa"/>
              <w:bottom w:w="43" w:type="dxa"/>
              <w:right w:w="43" w:type="dxa"/>
            </w:tcMar>
            <w:vAlign w:val="bottom"/>
          </w:tcPr>
          <w:p w14:paraId="062FD3C5" w14:textId="77777777" w:rsidR="00000000" w:rsidRPr="000E10C6" w:rsidRDefault="000E10C6" w:rsidP="000E10C6">
            <w:r w:rsidRPr="000E10C6">
              <w:t>26 kr</w:t>
            </w:r>
          </w:p>
        </w:tc>
        <w:tc>
          <w:tcPr>
            <w:tcW w:w="1140" w:type="dxa"/>
            <w:tcBorders>
              <w:top w:val="nil"/>
              <w:left w:val="nil"/>
              <w:bottom w:val="nil"/>
              <w:right w:val="nil"/>
            </w:tcBorders>
            <w:tcMar>
              <w:top w:w="128" w:type="dxa"/>
              <w:left w:w="43" w:type="dxa"/>
              <w:bottom w:w="43" w:type="dxa"/>
              <w:right w:w="43" w:type="dxa"/>
            </w:tcMar>
            <w:vAlign w:val="bottom"/>
          </w:tcPr>
          <w:p w14:paraId="73DBD746" w14:textId="77777777" w:rsidR="00000000" w:rsidRPr="000E10C6" w:rsidRDefault="000E10C6" w:rsidP="000E10C6">
            <w:r w:rsidRPr="000E10C6">
              <w:t>77 kr</w:t>
            </w:r>
          </w:p>
        </w:tc>
        <w:tc>
          <w:tcPr>
            <w:tcW w:w="1376" w:type="dxa"/>
            <w:tcBorders>
              <w:top w:val="nil"/>
              <w:left w:val="nil"/>
              <w:bottom w:val="nil"/>
              <w:right w:val="nil"/>
            </w:tcBorders>
            <w:tcMar>
              <w:top w:w="128" w:type="dxa"/>
              <w:left w:w="43" w:type="dxa"/>
              <w:bottom w:w="43" w:type="dxa"/>
              <w:right w:w="43" w:type="dxa"/>
            </w:tcMar>
            <w:vAlign w:val="bottom"/>
          </w:tcPr>
          <w:p w14:paraId="53DE86CC" w14:textId="77777777" w:rsidR="00000000" w:rsidRPr="000E10C6" w:rsidRDefault="000E10C6" w:rsidP="000E10C6">
            <w:r w:rsidRPr="000E10C6">
              <w:t>2022–2036</w:t>
            </w:r>
          </w:p>
        </w:tc>
      </w:tr>
      <w:tr w:rsidR="00000000" w:rsidRPr="000E10C6" w14:paraId="61CEAD26" w14:textId="77777777" w:rsidTr="000E10C6">
        <w:trPr>
          <w:trHeight w:val="380"/>
        </w:trPr>
        <w:tc>
          <w:tcPr>
            <w:tcW w:w="4560" w:type="dxa"/>
            <w:tcBorders>
              <w:top w:val="nil"/>
              <w:left w:val="nil"/>
              <w:bottom w:val="nil"/>
              <w:right w:val="nil"/>
            </w:tcBorders>
            <w:tcMar>
              <w:top w:w="128" w:type="dxa"/>
              <w:left w:w="43" w:type="dxa"/>
              <w:bottom w:w="43" w:type="dxa"/>
              <w:right w:w="43" w:type="dxa"/>
            </w:tcMar>
          </w:tcPr>
          <w:p w14:paraId="0BB46BF7" w14:textId="77777777" w:rsidR="00000000" w:rsidRPr="000E10C6" w:rsidRDefault="000E10C6" w:rsidP="000E10C6">
            <w:r w:rsidRPr="000E10C6">
              <w:t xml:space="preserve">Mandal – </w:t>
            </w:r>
            <w:proofErr w:type="spellStart"/>
            <w:r w:rsidRPr="000E10C6">
              <w:t>Blørstad</w:t>
            </w:r>
            <w:proofErr w:type="spellEnd"/>
          </w:p>
        </w:tc>
        <w:tc>
          <w:tcPr>
            <w:tcW w:w="1140" w:type="dxa"/>
            <w:tcBorders>
              <w:top w:val="nil"/>
              <w:left w:val="nil"/>
              <w:bottom w:val="nil"/>
              <w:right w:val="nil"/>
            </w:tcBorders>
            <w:tcMar>
              <w:top w:w="128" w:type="dxa"/>
              <w:left w:w="43" w:type="dxa"/>
              <w:bottom w:w="43" w:type="dxa"/>
              <w:right w:w="43" w:type="dxa"/>
            </w:tcMar>
            <w:vAlign w:val="bottom"/>
          </w:tcPr>
          <w:p w14:paraId="239EA066" w14:textId="77777777" w:rsidR="00000000" w:rsidRPr="000E10C6" w:rsidRDefault="000E10C6" w:rsidP="000E10C6">
            <w:r w:rsidRPr="000E10C6">
              <w:t>8,8</w:t>
            </w:r>
          </w:p>
        </w:tc>
        <w:tc>
          <w:tcPr>
            <w:tcW w:w="1140" w:type="dxa"/>
            <w:tcBorders>
              <w:top w:val="nil"/>
              <w:left w:val="nil"/>
              <w:bottom w:val="nil"/>
              <w:right w:val="nil"/>
            </w:tcBorders>
            <w:tcMar>
              <w:top w:w="128" w:type="dxa"/>
              <w:left w:w="43" w:type="dxa"/>
              <w:bottom w:w="43" w:type="dxa"/>
              <w:right w:w="43" w:type="dxa"/>
            </w:tcMar>
            <w:vAlign w:val="bottom"/>
          </w:tcPr>
          <w:p w14:paraId="177C2F57" w14:textId="77777777" w:rsidR="00000000" w:rsidRPr="000E10C6" w:rsidRDefault="000E10C6" w:rsidP="000E10C6">
            <w:r w:rsidRPr="000E10C6">
              <w:t>36 kr</w:t>
            </w:r>
          </w:p>
        </w:tc>
        <w:tc>
          <w:tcPr>
            <w:tcW w:w="1140" w:type="dxa"/>
            <w:tcBorders>
              <w:top w:val="nil"/>
              <w:left w:val="nil"/>
              <w:bottom w:val="nil"/>
              <w:right w:val="nil"/>
            </w:tcBorders>
            <w:tcMar>
              <w:top w:w="128" w:type="dxa"/>
              <w:left w:w="43" w:type="dxa"/>
              <w:bottom w:w="43" w:type="dxa"/>
              <w:right w:w="43" w:type="dxa"/>
            </w:tcMar>
            <w:vAlign w:val="bottom"/>
          </w:tcPr>
          <w:p w14:paraId="1230DE9F" w14:textId="77777777" w:rsidR="00000000" w:rsidRPr="000E10C6" w:rsidRDefault="000E10C6" w:rsidP="000E10C6">
            <w:r w:rsidRPr="000E10C6">
              <w:t>108 kr</w:t>
            </w:r>
          </w:p>
        </w:tc>
        <w:tc>
          <w:tcPr>
            <w:tcW w:w="1376" w:type="dxa"/>
            <w:tcBorders>
              <w:top w:val="nil"/>
              <w:left w:val="nil"/>
              <w:bottom w:val="nil"/>
              <w:right w:val="nil"/>
            </w:tcBorders>
            <w:tcMar>
              <w:top w:w="128" w:type="dxa"/>
              <w:left w:w="43" w:type="dxa"/>
              <w:bottom w:w="43" w:type="dxa"/>
              <w:right w:w="43" w:type="dxa"/>
            </w:tcMar>
            <w:vAlign w:val="bottom"/>
          </w:tcPr>
          <w:p w14:paraId="77D92E35" w14:textId="77777777" w:rsidR="00000000" w:rsidRPr="000E10C6" w:rsidRDefault="000E10C6" w:rsidP="000E10C6">
            <w:r w:rsidRPr="000E10C6">
              <w:t>2026–2040</w:t>
            </w:r>
          </w:p>
        </w:tc>
      </w:tr>
      <w:tr w:rsidR="00000000" w:rsidRPr="000E10C6" w14:paraId="2F68C151" w14:textId="77777777" w:rsidTr="000E10C6">
        <w:trPr>
          <w:trHeight w:val="380"/>
        </w:trPr>
        <w:tc>
          <w:tcPr>
            <w:tcW w:w="4560" w:type="dxa"/>
            <w:tcBorders>
              <w:top w:val="nil"/>
              <w:left w:val="nil"/>
              <w:bottom w:val="nil"/>
              <w:right w:val="nil"/>
            </w:tcBorders>
            <w:tcMar>
              <w:top w:w="128" w:type="dxa"/>
              <w:left w:w="43" w:type="dxa"/>
              <w:bottom w:w="43" w:type="dxa"/>
              <w:right w:w="43" w:type="dxa"/>
            </w:tcMar>
          </w:tcPr>
          <w:p w14:paraId="50D57B6C" w14:textId="77777777" w:rsidR="00000000" w:rsidRPr="000E10C6" w:rsidRDefault="000E10C6" w:rsidP="000E10C6">
            <w:proofErr w:type="spellStart"/>
            <w:r w:rsidRPr="000E10C6">
              <w:t>Blørstad</w:t>
            </w:r>
            <w:proofErr w:type="spellEnd"/>
            <w:r w:rsidRPr="000E10C6">
              <w:t xml:space="preserve"> – </w:t>
            </w:r>
            <w:proofErr w:type="spellStart"/>
            <w:r w:rsidRPr="000E10C6">
              <w:t>Herdal</w:t>
            </w:r>
            <w:proofErr w:type="spellEnd"/>
          </w:p>
        </w:tc>
        <w:tc>
          <w:tcPr>
            <w:tcW w:w="1140" w:type="dxa"/>
            <w:tcBorders>
              <w:top w:val="nil"/>
              <w:left w:val="nil"/>
              <w:bottom w:val="nil"/>
              <w:right w:val="nil"/>
            </w:tcBorders>
            <w:tcMar>
              <w:top w:w="128" w:type="dxa"/>
              <w:left w:w="43" w:type="dxa"/>
              <w:bottom w:w="43" w:type="dxa"/>
              <w:right w:w="43" w:type="dxa"/>
            </w:tcMar>
            <w:vAlign w:val="bottom"/>
          </w:tcPr>
          <w:p w14:paraId="28ECB84D" w14:textId="77777777" w:rsidR="00000000" w:rsidRPr="000E10C6" w:rsidRDefault="000E10C6" w:rsidP="000E10C6">
            <w:r w:rsidRPr="000E10C6">
              <w:t>17,2</w:t>
            </w:r>
          </w:p>
        </w:tc>
        <w:tc>
          <w:tcPr>
            <w:tcW w:w="1140" w:type="dxa"/>
            <w:tcBorders>
              <w:top w:val="nil"/>
              <w:left w:val="nil"/>
              <w:bottom w:val="nil"/>
              <w:right w:val="nil"/>
            </w:tcBorders>
            <w:tcMar>
              <w:top w:w="128" w:type="dxa"/>
              <w:left w:w="43" w:type="dxa"/>
              <w:bottom w:w="43" w:type="dxa"/>
              <w:right w:w="43" w:type="dxa"/>
            </w:tcMar>
            <w:vAlign w:val="bottom"/>
          </w:tcPr>
          <w:p w14:paraId="1C672230" w14:textId="77777777" w:rsidR="00000000" w:rsidRPr="000E10C6" w:rsidRDefault="000E10C6" w:rsidP="000E10C6">
            <w:r w:rsidRPr="000E10C6">
              <w:t>70 kr</w:t>
            </w:r>
          </w:p>
        </w:tc>
        <w:tc>
          <w:tcPr>
            <w:tcW w:w="1140" w:type="dxa"/>
            <w:tcBorders>
              <w:top w:val="nil"/>
              <w:left w:val="nil"/>
              <w:bottom w:val="nil"/>
              <w:right w:val="nil"/>
            </w:tcBorders>
            <w:tcMar>
              <w:top w:w="128" w:type="dxa"/>
              <w:left w:w="43" w:type="dxa"/>
              <w:bottom w:w="43" w:type="dxa"/>
              <w:right w:w="43" w:type="dxa"/>
            </w:tcMar>
            <w:vAlign w:val="bottom"/>
          </w:tcPr>
          <w:p w14:paraId="3B975877" w14:textId="77777777" w:rsidR="00000000" w:rsidRPr="000E10C6" w:rsidRDefault="000E10C6" w:rsidP="000E10C6">
            <w:r w:rsidRPr="000E10C6">
              <w:t>210 kr</w:t>
            </w:r>
          </w:p>
        </w:tc>
        <w:tc>
          <w:tcPr>
            <w:tcW w:w="1376" w:type="dxa"/>
            <w:tcBorders>
              <w:top w:val="nil"/>
              <w:left w:val="nil"/>
              <w:bottom w:val="nil"/>
              <w:right w:val="nil"/>
            </w:tcBorders>
            <w:tcMar>
              <w:top w:w="128" w:type="dxa"/>
              <w:left w:w="43" w:type="dxa"/>
              <w:bottom w:w="43" w:type="dxa"/>
              <w:right w:w="43" w:type="dxa"/>
            </w:tcMar>
            <w:vAlign w:val="bottom"/>
          </w:tcPr>
          <w:p w14:paraId="38299C95" w14:textId="77777777" w:rsidR="00000000" w:rsidRPr="000E10C6" w:rsidRDefault="000E10C6" w:rsidP="000E10C6">
            <w:r w:rsidRPr="000E10C6">
              <w:t>2026–2040</w:t>
            </w:r>
          </w:p>
        </w:tc>
      </w:tr>
      <w:tr w:rsidR="00000000" w:rsidRPr="000E10C6" w14:paraId="2E56DEB9" w14:textId="77777777" w:rsidTr="000E10C6">
        <w:trPr>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60CD1B50" w14:textId="77777777" w:rsidR="00000000" w:rsidRPr="000E10C6" w:rsidRDefault="000E10C6" w:rsidP="000E10C6">
            <w:proofErr w:type="spellStart"/>
            <w:r w:rsidRPr="000E10C6">
              <w:t>Herdal</w:t>
            </w:r>
            <w:proofErr w:type="spellEnd"/>
            <w:r w:rsidRPr="000E10C6">
              <w:t xml:space="preserve"> – Røyskår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79DB291" w14:textId="77777777" w:rsidR="00000000" w:rsidRPr="000E10C6" w:rsidRDefault="000E10C6" w:rsidP="000E10C6">
            <w:r w:rsidRPr="000E10C6">
              <w:t>8,4</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7D82ABC" w14:textId="77777777" w:rsidR="00000000" w:rsidRPr="000E10C6" w:rsidRDefault="000E10C6" w:rsidP="000E10C6">
            <w:r w:rsidRPr="000E10C6">
              <w:t>34 kr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AEC41C4" w14:textId="77777777" w:rsidR="00000000" w:rsidRPr="000E10C6" w:rsidRDefault="000E10C6" w:rsidP="000E10C6">
            <w:r w:rsidRPr="000E10C6">
              <w:t>101 kr</w:t>
            </w:r>
          </w:p>
        </w:tc>
        <w:tc>
          <w:tcPr>
            <w:tcW w:w="1376" w:type="dxa"/>
            <w:tcBorders>
              <w:top w:val="nil"/>
              <w:left w:val="nil"/>
              <w:bottom w:val="single" w:sz="4" w:space="0" w:color="000000"/>
              <w:right w:val="nil"/>
            </w:tcBorders>
            <w:tcMar>
              <w:top w:w="128" w:type="dxa"/>
              <w:left w:w="43" w:type="dxa"/>
              <w:bottom w:w="43" w:type="dxa"/>
              <w:right w:w="43" w:type="dxa"/>
            </w:tcMar>
            <w:vAlign w:val="bottom"/>
          </w:tcPr>
          <w:p w14:paraId="54A3E361" w14:textId="77777777" w:rsidR="00000000" w:rsidRPr="000E10C6" w:rsidRDefault="000E10C6" w:rsidP="000E10C6">
            <w:r w:rsidRPr="000E10C6">
              <w:t>2025–2039</w:t>
            </w:r>
          </w:p>
        </w:tc>
      </w:tr>
      <w:tr w:rsidR="00000000" w:rsidRPr="000E10C6" w14:paraId="4EE91DC6" w14:textId="77777777" w:rsidTr="000E10C6">
        <w:trPr>
          <w:trHeight w:val="380"/>
        </w:trPr>
        <w:tc>
          <w:tcPr>
            <w:tcW w:w="45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55AB3AEB" w14:textId="77777777" w:rsidR="00000000" w:rsidRPr="000E10C6" w:rsidRDefault="000E10C6" w:rsidP="000E10C6"/>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5002FCD" w14:textId="77777777" w:rsidR="00000000" w:rsidRPr="000E10C6" w:rsidRDefault="000E10C6" w:rsidP="000E10C6">
            <w:r w:rsidRPr="000E10C6">
              <w:rPr>
                <w:rStyle w:val="kursiv"/>
              </w:rPr>
              <w:t>59,3</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3368A91" w14:textId="77777777" w:rsidR="00000000" w:rsidRPr="000E10C6" w:rsidRDefault="000E10C6" w:rsidP="000E10C6">
            <w:r w:rsidRPr="000E10C6">
              <w:rPr>
                <w:rStyle w:val="kursiv"/>
              </w:rPr>
              <w:t>241 kr</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E6E8DE8" w14:textId="77777777" w:rsidR="00000000" w:rsidRPr="000E10C6" w:rsidRDefault="000E10C6" w:rsidP="000E10C6">
            <w:r w:rsidRPr="000E10C6">
              <w:rPr>
                <w:rStyle w:val="kursiv"/>
              </w:rPr>
              <w:t>722 kr</w:t>
            </w:r>
          </w:p>
        </w:tc>
        <w:tc>
          <w:tcPr>
            <w:tcW w:w="137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246BDB8" w14:textId="77777777" w:rsidR="00000000" w:rsidRPr="000E10C6" w:rsidRDefault="000E10C6" w:rsidP="000E10C6">
            <w:r w:rsidRPr="000E10C6">
              <w:rPr>
                <w:rStyle w:val="kursiv"/>
              </w:rPr>
              <w:t>2022–2040</w:t>
            </w:r>
          </w:p>
        </w:tc>
      </w:tr>
    </w:tbl>
    <w:p w14:paraId="711A35EA" w14:textId="1C93EDEC" w:rsidR="00000000" w:rsidRPr="000E10C6" w:rsidRDefault="000E10C6" w:rsidP="000E10C6">
      <w:r w:rsidRPr="000E10C6">
        <w:t>Det er beregnet brutto bompengeinntekter på om lag 12 300 mill. kr. Av disse inntektene er om lag 9 400 mill. kr til investering. Beregningene er gjort med grunnlag i det ovennevnte opplegget og følgende basisforutsetninger:</w:t>
      </w:r>
    </w:p>
    <w:p w14:paraId="1593476C" w14:textId="77777777" w:rsidR="00000000" w:rsidRPr="000E10C6" w:rsidRDefault="000E10C6" w:rsidP="000E10C6">
      <w:pPr>
        <w:pStyle w:val="Liste"/>
      </w:pPr>
      <w:r w:rsidRPr="000E10C6">
        <w:t>Lånerente på 5,5 </w:t>
      </w:r>
      <w:r w:rsidRPr="000E10C6">
        <w:t>pst. de første ti årene fra byggestart, deretter lånerente på 6,5 pst.</w:t>
      </w:r>
    </w:p>
    <w:p w14:paraId="4E27C5FD" w14:textId="77777777" w:rsidR="00000000" w:rsidRPr="000E10C6" w:rsidRDefault="000E10C6" w:rsidP="000E10C6">
      <w:pPr>
        <w:pStyle w:val="Liste"/>
      </w:pPr>
      <w:r w:rsidRPr="000E10C6">
        <w:t>Årlig prisstigning på 2 pst.</w:t>
      </w:r>
    </w:p>
    <w:p w14:paraId="66E346E3" w14:textId="77777777" w:rsidR="00000000" w:rsidRPr="000E10C6" w:rsidRDefault="000E10C6" w:rsidP="000E10C6">
      <w:pPr>
        <w:pStyle w:val="Liste"/>
      </w:pPr>
      <w:r w:rsidRPr="000E10C6">
        <w:t>Innkrevings- og driftskostnader på 1,20 kr per passering.</w:t>
      </w:r>
    </w:p>
    <w:p w14:paraId="38235359" w14:textId="77777777" w:rsidR="00000000" w:rsidRPr="000E10C6" w:rsidRDefault="000E10C6" w:rsidP="000E10C6">
      <w:pPr>
        <w:pStyle w:val="Overskrift1"/>
      </w:pPr>
      <w:r w:rsidRPr="000E10C6">
        <w:t>Samferdselsdepartementets vurdering</w:t>
      </w:r>
    </w:p>
    <w:p w14:paraId="3E4151DA" w14:textId="77777777" w:rsidR="00000000" w:rsidRPr="000E10C6" w:rsidRDefault="000E10C6" w:rsidP="000E10C6">
      <w:r w:rsidRPr="000E10C6">
        <w:t>Samferdselsdepartementet viser til at det er et hø</w:t>
      </w:r>
      <w:r w:rsidRPr="000E10C6">
        <w:t>yt antall drepte og hardt skadde på denne strekningen og er positiv til at utbygging av strekningen holder et høyt tempo. Ny E39 vil gi en betydelig mer trafikksikker og forutsigbar kjørevei for trafikanten.</w:t>
      </w:r>
    </w:p>
    <w:p w14:paraId="6AEDEDD6" w14:textId="77777777" w:rsidR="00000000" w:rsidRPr="000E10C6" w:rsidRDefault="000E10C6" w:rsidP="000E10C6">
      <w:r w:rsidRPr="000E10C6">
        <w:t>Med bakgrunn i Stortingets behandling av Prop. 1</w:t>
      </w:r>
      <w:r w:rsidRPr="000E10C6">
        <w:t xml:space="preserve">35 S (2016–2017) og </w:t>
      </w:r>
      <w:proofErr w:type="spellStart"/>
      <w:r w:rsidRPr="000E10C6">
        <w:t>Innst</w:t>
      </w:r>
      <w:proofErr w:type="spellEnd"/>
      <w:r w:rsidRPr="000E10C6">
        <w:t>. 469 S (2016–2017) om finansiering og utbygging av E39 på strekningen Kristiansand vest – Lyngdal vest, har det vært arbeidet videre med prosjektet. Dette arbeidet har medført endringer i utbyggings- og innkrevingsopplegget for pr</w:t>
      </w:r>
      <w:r w:rsidRPr="000E10C6">
        <w:t xml:space="preserve">osjektet. Samferdselsdepartementet mener at endringene i </w:t>
      </w:r>
      <w:r w:rsidRPr="000E10C6">
        <w:lastRenderedPageBreak/>
        <w:t xml:space="preserve">innkrevingsopplegget bygger på </w:t>
      </w:r>
      <w:proofErr w:type="gramStart"/>
      <w:r w:rsidRPr="000E10C6">
        <w:t>robuste</w:t>
      </w:r>
      <w:proofErr w:type="gramEnd"/>
      <w:r w:rsidRPr="000E10C6">
        <w:t xml:space="preserve"> forutsetninger. Samferdselsdepartementet mener videre at det er en styrke for innkrevingsopplegget at det nå bygger på oppdaterte analyser og beregninger.</w:t>
      </w:r>
    </w:p>
    <w:p w14:paraId="44CA1C2F" w14:textId="77777777" w:rsidR="00000000" w:rsidRPr="000E10C6" w:rsidRDefault="000E10C6" w:rsidP="000E10C6">
      <w:r w:rsidRPr="000E10C6">
        <w:t>Samfe</w:t>
      </w:r>
      <w:r w:rsidRPr="000E10C6">
        <w:t>rdselsdepartementet merker seg at Agder fylkeskommune gir sin tilslutning til det endrede innkrevingsopplegget og at fylkeskommunen står ved sitt ansvar som garantist.</w:t>
      </w:r>
    </w:p>
    <w:p w14:paraId="18A81137" w14:textId="77777777" w:rsidR="00000000" w:rsidRPr="000E10C6" w:rsidRDefault="000E10C6" w:rsidP="000E10C6">
      <w:r w:rsidRPr="000E10C6">
        <w:t>På denne bakgrunn foreslår Samferdselsdepartementet nå et revidert opplegg for trasé, kr</w:t>
      </w:r>
      <w:r w:rsidRPr="000E10C6">
        <w:t>yssløsninger og bomstasjonsplassering for prosjektet E39 Kristiansand vest – Røyskår i Agder fylke.</w:t>
      </w:r>
    </w:p>
    <w:p w14:paraId="02A9322B" w14:textId="77777777" w:rsidR="00000000" w:rsidRPr="000E10C6" w:rsidRDefault="000E10C6" w:rsidP="000E10C6">
      <w:pPr>
        <w:pStyle w:val="a-tilraar-dep"/>
      </w:pPr>
      <w:r w:rsidRPr="000E10C6">
        <w:t>Samferdselsdepartementet</w:t>
      </w:r>
    </w:p>
    <w:p w14:paraId="2FF63E2A" w14:textId="77777777" w:rsidR="00000000" w:rsidRPr="000E10C6" w:rsidRDefault="000E10C6" w:rsidP="000E10C6">
      <w:pPr>
        <w:pStyle w:val="a-tilraar-tit"/>
      </w:pPr>
      <w:r w:rsidRPr="000E10C6">
        <w:t>tilrår:</w:t>
      </w:r>
    </w:p>
    <w:p w14:paraId="14BBA0FD" w14:textId="77777777" w:rsidR="00000000" w:rsidRPr="000E10C6" w:rsidRDefault="000E10C6" w:rsidP="000E10C6">
      <w:r w:rsidRPr="000E10C6">
        <w:t>At Deres Majestet godkjenner og skriver under et fremlagt forslag til proposisjon til Stortinget om endringer i utbyggingen</w:t>
      </w:r>
      <w:r w:rsidRPr="000E10C6">
        <w:t xml:space="preserve"> og bompengeopplegget for E39 Kristiansand vest – Røyskår i Agder fylke.</w:t>
      </w:r>
    </w:p>
    <w:p w14:paraId="7D1BB836" w14:textId="77777777" w:rsidR="00000000" w:rsidRPr="000E10C6" w:rsidRDefault="000E10C6" w:rsidP="000E10C6">
      <w:pPr>
        <w:pStyle w:val="a-konge-tekst"/>
        <w:rPr>
          <w:rStyle w:val="halvfet0"/>
        </w:rPr>
      </w:pPr>
      <w:r w:rsidRPr="000E10C6">
        <w:rPr>
          <w:rStyle w:val="halvfet0"/>
        </w:rPr>
        <w:t xml:space="preserve">Vi HARALD, </w:t>
      </w:r>
      <w:r w:rsidRPr="000E10C6">
        <w:t>Norges Konge,</w:t>
      </w:r>
    </w:p>
    <w:p w14:paraId="2B76F990" w14:textId="77777777" w:rsidR="00000000" w:rsidRPr="000E10C6" w:rsidRDefault="000E10C6" w:rsidP="000E10C6">
      <w:pPr>
        <w:pStyle w:val="a-konge-tit"/>
      </w:pPr>
      <w:r w:rsidRPr="000E10C6">
        <w:t>stadfester:</w:t>
      </w:r>
    </w:p>
    <w:p w14:paraId="0E50CC3A" w14:textId="77777777" w:rsidR="00000000" w:rsidRPr="000E10C6" w:rsidRDefault="000E10C6" w:rsidP="000E10C6">
      <w:r w:rsidRPr="000E10C6">
        <w:t>Stortinget blir bedt om å gjør</w:t>
      </w:r>
      <w:r w:rsidRPr="000E10C6">
        <w:t>e vedtak om endringer i utbyggingen og bompengeopplegget for E39 Kristiansand vest – Røyskår i Agder fylke i samsvar med et vedlagt forslag.</w:t>
      </w:r>
    </w:p>
    <w:p w14:paraId="4CB7886A" w14:textId="77777777" w:rsidR="00000000" w:rsidRPr="000E10C6" w:rsidRDefault="000E10C6" w:rsidP="000E10C6">
      <w:pPr>
        <w:pStyle w:val="a-vedtak-tit"/>
      </w:pPr>
      <w:r w:rsidRPr="000E10C6">
        <w:t>Forslag</w:t>
      </w:r>
    </w:p>
    <w:p w14:paraId="37F91EF4" w14:textId="77777777" w:rsidR="00000000" w:rsidRPr="000E10C6" w:rsidRDefault="000E10C6" w:rsidP="000E10C6">
      <w:pPr>
        <w:pStyle w:val="a-vedtak-tit"/>
      </w:pPr>
      <w:r w:rsidRPr="000E10C6">
        <w:t>til vedtak om endringer i utbyggingen og bompengeopplegget for E39 Kristiansand vest – Røyskår i Agder fylk</w:t>
      </w:r>
      <w:r w:rsidRPr="000E10C6">
        <w:t>e</w:t>
      </w:r>
    </w:p>
    <w:p w14:paraId="6B254550" w14:textId="77777777" w:rsidR="00000000" w:rsidRPr="000E10C6" w:rsidRDefault="000E10C6" w:rsidP="000E10C6">
      <w:pPr>
        <w:pStyle w:val="friliste"/>
      </w:pPr>
      <w:r w:rsidRPr="000E10C6">
        <w:t>1.</w:t>
      </w:r>
      <w:r w:rsidRPr="000E10C6">
        <w:tab/>
      </w:r>
      <w:r w:rsidRPr="000E10C6">
        <w:t>Stortinget slutter seg til det reviderte bompengeopplegget for det delvis bompengefinansierte prosjektet E39 Kristiansand vest – Røyskår.</w:t>
      </w:r>
    </w:p>
    <w:p w14:paraId="0FE103A1" w14:textId="77777777" w:rsidR="00000000" w:rsidRPr="000E10C6" w:rsidRDefault="000E10C6" w:rsidP="000E10C6">
      <w:pPr>
        <w:pStyle w:val="friliste"/>
      </w:pPr>
      <w:r w:rsidRPr="000E10C6">
        <w:t>2.</w:t>
      </w:r>
      <w:r w:rsidRPr="000E10C6">
        <w:tab/>
        <w:t>Samferdselsdepartementet får fullmakt til å inngå avtale med bompengeselskapet Ferde AS om endret bompengeoppl</w:t>
      </w:r>
      <w:r w:rsidRPr="000E10C6">
        <w:t>egg for prosjektet E39 Kristiansand vest – Røyskår. Avtalen gir bompengeselskapet rett til å kreve inn bompenger innenfor de vilkårene denne proposisjonen fastsetter.</w:t>
      </w:r>
    </w:p>
    <w:p w14:paraId="4654EAD0" w14:textId="77777777" w:rsidR="00000000" w:rsidRPr="000E10C6" w:rsidRDefault="000E10C6" w:rsidP="000E10C6"/>
    <w:sectPr w:rsidR="00000000" w:rsidRPr="000E10C6">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A52D2" w14:textId="77777777" w:rsidR="00000000" w:rsidRDefault="000E10C6">
      <w:pPr>
        <w:spacing w:after="0" w:line="240" w:lineRule="auto"/>
      </w:pPr>
      <w:r>
        <w:separator/>
      </w:r>
    </w:p>
  </w:endnote>
  <w:endnote w:type="continuationSeparator" w:id="0">
    <w:p w14:paraId="7A42DE12" w14:textId="77777777" w:rsidR="00000000" w:rsidRDefault="000E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0C3F" w14:textId="77777777" w:rsidR="00000000" w:rsidRPr="000E10C6" w:rsidRDefault="000E10C6" w:rsidP="000E10C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D6D24" w14:textId="77777777" w:rsidR="00000000" w:rsidRPr="000E10C6" w:rsidRDefault="000E10C6" w:rsidP="000E10C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7E19" w14:textId="77777777" w:rsidR="00000000" w:rsidRPr="000E10C6" w:rsidRDefault="000E10C6" w:rsidP="000E10C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2A05" w14:textId="77777777" w:rsidR="00000000" w:rsidRDefault="000E10C6">
      <w:pPr>
        <w:spacing w:after="0" w:line="240" w:lineRule="auto"/>
      </w:pPr>
      <w:r>
        <w:separator/>
      </w:r>
    </w:p>
  </w:footnote>
  <w:footnote w:type="continuationSeparator" w:id="0">
    <w:p w14:paraId="309C59DC" w14:textId="77777777" w:rsidR="00000000" w:rsidRDefault="000E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D6C4" w14:textId="00C8F3F4" w:rsidR="00000000" w:rsidRPr="000E10C6" w:rsidRDefault="000E10C6" w:rsidP="000E10C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9B03A" w14:textId="6AB01956" w:rsidR="00000000" w:rsidRPr="000E10C6" w:rsidRDefault="000E10C6" w:rsidP="000E10C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DA99E" w14:textId="77777777" w:rsidR="00000000" w:rsidRPr="000E10C6" w:rsidRDefault="000E10C6" w:rsidP="000E10C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F0ED8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047E9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CFCDA8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410CB34E"/>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761A6026"/>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CDD8837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170561674">
    <w:abstractNumId w:val="4"/>
  </w:num>
  <w:num w:numId="2" w16cid:durableId="1153178572">
    <w:abstractNumId w:val="3"/>
  </w:num>
  <w:num w:numId="3" w16cid:durableId="592006816">
    <w:abstractNumId w:val="2"/>
  </w:num>
  <w:num w:numId="4" w16cid:durableId="276134894">
    <w:abstractNumId w:val="1"/>
  </w:num>
  <w:num w:numId="5" w16cid:durableId="2018463111">
    <w:abstractNumId w:val="0"/>
  </w:num>
  <w:num w:numId="6" w16cid:durableId="2008289991">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660696027">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814954374">
    <w:abstractNumId w:val="5"/>
    <w:lvlOverride w:ilvl="0">
      <w:lvl w:ilvl="0">
        <w:start w:val="1"/>
        <w:numFmt w:val="bullet"/>
        <w:lvlText w:val="Figur 2.1 "/>
        <w:legacy w:legacy="1" w:legacySpace="0" w:legacyIndent="0"/>
        <w:lvlJc w:val="left"/>
        <w:pPr>
          <w:ind w:left="0" w:firstLine="0"/>
        </w:pPr>
        <w:rPr>
          <w:rFonts w:ascii="Myriad Pro" w:hAnsi="Myriad Pro" w:hint="default"/>
          <w:b w:val="0"/>
          <w:i w:val="0"/>
          <w:strike w:val="0"/>
          <w:color w:val="000000"/>
          <w:sz w:val="20"/>
          <w:u w:val="none"/>
        </w:rPr>
      </w:lvl>
    </w:lvlOverride>
  </w:num>
  <w:num w:numId="9" w16cid:durableId="294408239">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463689622">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084570725">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577447110">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16cid:durableId="1849711847">
    <w:abstractNumId w:val="5"/>
    <w:lvlOverride w:ilvl="0">
      <w:lvl w:ilvl="0">
        <w:start w:val="1"/>
        <w:numFmt w:val="bullet"/>
        <w:lvlText w:val="Tabell 5.1 "/>
        <w:legacy w:legacy="1" w:legacySpace="0" w:legacyIndent="0"/>
        <w:lvlJc w:val="left"/>
        <w:pPr>
          <w:ind w:left="0" w:firstLine="0"/>
        </w:pPr>
        <w:rPr>
          <w:rFonts w:ascii="Myriad Pro" w:hAnsi="Myriad Pro" w:hint="default"/>
          <w:b w:val="0"/>
          <w:i w:val="0"/>
          <w:strike w:val="0"/>
          <w:color w:val="000000"/>
          <w:sz w:val="20"/>
          <w:u w:val="none"/>
        </w:rPr>
      </w:lvl>
    </w:lvlOverride>
  </w:num>
  <w:num w:numId="14" w16cid:durableId="1528444869">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1360665240">
    <w:abstractNumId w:val="22"/>
  </w:num>
  <w:num w:numId="16" w16cid:durableId="1736581909">
    <w:abstractNumId w:val="6"/>
  </w:num>
  <w:num w:numId="17" w16cid:durableId="465318462">
    <w:abstractNumId w:val="20"/>
  </w:num>
  <w:num w:numId="18" w16cid:durableId="612709355">
    <w:abstractNumId w:val="13"/>
  </w:num>
  <w:num w:numId="19" w16cid:durableId="1941909932">
    <w:abstractNumId w:val="18"/>
  </w:num>
  <w:num w:numId="20" w16cid:durableId="1157378012">
    <w:abstractNumId w:val="23"/>
  </w:num>
  <w:num w:numId="21" w16cid:durableId="1442259511">
    <w:abstractNumId w:val="8"/>
  </w:num>
  <w:num w:numId="22" w16cid:durableId="1168399479">
    <w:abstractNumId w:val="7"/>
  </w:num>
  <w:num w:numId="23" w16cid:durableId="317030192">
    <w:abstractNumId w:val="19"/>
  </w:num>
  <w:num w:numId="24" w16cid:durableId="733234841">
    <w:abstractNumId w:val="9"/>
  </w:num>
  <w:num w:numId="25" w16cid:durableId="347026590">
    <w:abstractNumId w:val="17"/>
  </w:num>
  <w:num w:numId="26" w16cid:durableId="1161703598">
    <w:abstractNumId w:val="14"/>
  </w:num>
  <w:num w:numId="27" w16cid:durableId="1300040502">
    <w:abstractNumId w:val="24"/>
  </w:num>
  <w:num w:numId="28" w16cid:durableId="1165511187">
    <w:abstractNumId w:val="11"/>
  </w:num>
  <w:num w:numId="29" w16cid:durableId="1840076173">
    <w:abstractNumId w:val="21"/>
  </w:num>
  <w:num w:numId="30" w16cid:durableId="1552501573">
    <w:abstractNumId w:val="25"/>
  </w:num>
  <w:num w:numId="31" w16cid:durableId="1724326776">
    <w:abstractNumId w:val="15"/>
  </w:num>
  <w:num w:numId="32" w16cid:durableId="1662930492">
    <w:abstractNumId w:val="16"/>
  </w:num>
  <w:num w:numId="33" w16cid:durableId="715664602">
    <w:abstractNumId w:val="10"/>
  </w:num>
  <w:num w:numId="34" w16cid:durableId="1487359806">
    <w:abstractNumId w:val="12"/>
  </w:num>
  <w:num w:numId="35" w16cid:durableId="9886339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E10C6"/>
    <w:rsid w:val="000E10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610A5B"/>
  <w14:defaultImageDpi w14:val="0"/>
  <w15:docId w15:val="{9CC45D00-1596-40B8-B0CB-87E22E29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0C6"/>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0E10C6"/>
    <w:pPr>
      <w:keepNext/>
      <w:keepLines/>
      <w:numPr>
        <w:numId w:val="3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E10C6"/>
    <w:pPr>
      <w:keepNext/>
      <w:keepLines/>
      <w:numPr>
        <w:ilvl w:val="1"/>
        <w:numId w:val="35"/>
      </w:numPr>
      <w:spacing w:before="360" w:after="80"/>
      <w:outlineLvl w:val="1"/>
    </w:pPr>
    <w:rPr>
      <w:rFonts w:ascii="Arial" w:hAnsi="Arial"/>
      <w:b/>
      <w:sz w:val="28"/>
    </w:rPr>
  </w:style>
  <w:style w:type="paragraph" w:styleId="Overskrift3">
    <w:name w:val="heading 3"/>
    <w:basedOn w:val="Normal"/>
    <w:next w:val="Normal"/>
    <w:link w:val="Overskrift3Tegn"/>
    <w:qFormat/>
    <w:rsid w:val="000E10C6"/>
    <w:pPr>
      <w:keepNext/>
      <w:keepLines/>
      <w:numPr>
        <w:ilvl w:val="2"/>
        <w:numId w:val="35"/>
      </w:numPr>
      <w:spacing w:before="360" w:after="80"/>
      <w:outlineLvl w:val="2"/>
    </w:pPr>
    <w:rPr>
      <w:rFonts w:ascii="Arial" w:hAnsi="Arial"/>
      <w:b/>
      <w:spacing w:val="0"/>
    </w:rPr>
  </w:style>
  <w:style w:type="paragraph" w:styleId="Overskrift4">
    <w:name w:val="heading 4"/>
    <w:basedOn w:val="Normal"/>
    <w:next w:val="Normal"/>
    <w:link w:val="Overskrift4Tegn"/>
    <w:qFormat/>
    <w:rsid w:val="000E10C6"/>
    <w:pPr>
      <w:keepNext/>
      <w:keepLines/>
      <w:numPr>
        <w:ilvl w:val="3"/>
        <w:numId w:val="35"/>
      </w:numPr>
      <w:spacing w:before="120" w:after="0"/>
      <w:outlineLvl w:val="3"/>
    </w:pPr>
    <w:rPr>
      <w:rFonts w:ascii="Arial" w:hAnsi="Arial"/>
      <w:i/>
    </w:rPr>
  </w:style>
  <w:style w:type="paragraph" w:styleId="Overskrift5">
    <w:name w:val="heading 5"/>
    <w:basedOn w:val="Normal"/>
    <w:next w:val="Normal"/>
    <w:link w:val="Overskrift5Tegn"/>
    <w:qFormat/>
    <w:rsid w:val="000E10C6"/>
    <w:pPr>
      <w:keepNext/>
      <w:numPr>
        <w:ilvl w:val="4"/>
        <w:numId w:val="35"/>
      </w:numPr>
      <w:spacing w:before="120" w:after="0"/>
      <w:outlineLvl w:val="4"/>
    </w:pPr>
    <w:rPr>
      <w:rFonts w:ascii="Arial" w:hAnsi="Arial"/>
      <w:i/>
      <w:spacing w:val="0"/>
    </w:rPr>
  </w:style>
  <w:style w:type="paragraph" w:styleId="Overskrift6">
    <w:name w:val="heading 6"/>
    <w:basedOn w:val="Normal"/>
    <w:next w:val="Normal"/>
    <w:link w:val="Overskrift6Tegn"/>
    <w:qFormat/>
    <w:rsid w:val="000E10C6"/>
    <w:pPr>
      <w:numPr>
        <w:ilvl w:val="5"/>
        <w:numId w:val="15"/>
      </w:numPr>
      <w:spacing w:before="240" w:after="60"/>
      <w:outlineLvl w:val="5"/>
    </w:pPr>
    <w:rPr>
      <w:rFonts w:ascii="Arial" w:hAnsi="Arial"/>
      <w:i/>
      <w:sz w:val="22"/>
    </w:rPr>
  </w:style>
  <w:style w:type="paragraph" w:styleId="Overskrift7">
    <w:name w:val="heading 7"/>
    <w:basedOn w:val="Normal"/>
    <w:next w:val="Normal"/>
    <w:link w:val="Overskrift7Tegn"/>
    <w:qFormat/>
    <w:rsid w:val="000E10C6"/>
    <w:pPr>
      <w:numPr>
        <w:ilvl w:val="6"/>
        <w:numId w:val="15"/>
      </w:numPr>
      <w:spacing w:before="240" w:after="60"/>
      <w:outlineLvl w:val="6"/>
    </w:pPr>
    <w:rPr>
      <w:rFonts w:ascii="Arial" w:hAnsi="Arial"/>
    </w:rPr>
  </w:style>
  <w:style w:type="paragraph" w:styleId="Overskrift8">
    <w:name w:val="heading 8"/>
    <w:basedOn w:val="Normal"/>
    <w:next w:val="Normal"/>
    <w:link w:val="Overskrift8Tegn"/>
    <w:qFormat/>
    <w:rsid w:val="000E10C6"/>
    <w:pPr>
      <w:numPr>
        <w:ilvl w:val="7"/>
        <w:numId w:val="15"/>
      </w:numPr>
      <w:spacing w:before="240" w:after="60"/>
      <w:outlineLvl w:val="7"/>
    </w:pPr>
    <w:rPr>
      <w:rFonts w:ascii="Arial" w:hAnsi="Arial"/>
      <w:i/>
    </w:rPr>
  </w:style>
  <w:style w:type="paragraph" w:styleId="Overskrift9">
    <w:name w:val="heading 9"/>
    <w:basedOn w:val="Normal"/>
    <w:next w:val="Normal"/>
    <w:link w:val="Overskrift9Tegn"/>
    <w:qFormat/>
    <w:rsid w:val="000E10C6"/>
    <w:pPr>
      <w:numPr>
        <w:ilvl w:val="8"/>
        <w:numId w:val="15"/>
      </w:numPr>
      <w:spacing w:before="240" w:after="60"/>
      <w:outlineLvl w:val="8"/>
    </w:pPr>
    <w:rPr>
      <w:rFonts w:ascii="Arial" w:hAnsi="Arial"/>
      <w:i/>
      <w:sz w:val="18"/>
    </w:rPr>
  </w:style>
  <w:style w:type="character" w:default="1" w:styleId="Standardskriftforavsnitt">
    <w:name w:val="Default Paragraph Font"/>
    <w:uiPriority w:val="1"/>
    <w:unhideWhenUsed/>
    <w:rsid w:val="000E10C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E10C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E10C6"/>
    <w:pPr>
      <w:keepNext/>
      <w:keepLines/>
      <w:spacing w:before="240" w:after="240"/>
    </w:pPr>
  </w:style>
  <w:style w:type="paragraph" w:customStyle="1" w:styleId="a-konge-tit">
    <w:name w:val="a-konge-tit"/>
    <w:basedOn w:val="Normal"/>
    <w:next w:val="Normal"/>
    <w:rsid w:val="000E10C6"/>
    <w:pPr>
      <w:keepNext/>
      <w:keepLines/>
      <w:spacing w:before="240"/>
      <w:jc w:val="center"/>
    </w:pPr>
    <w:rPr>
      <w:spacing w:val="30"/>
    </w:rPr>
  </w:style>
  <w:style w:type="paragraph" w:customStyle="1" w:styleId="a-tilraar-dep">
    <w:name w:val="a-tilraar-dep"/>
    <w:basedOn w:val="Normal"/>
    <w:next w:val="Normal"/>
    <w:rsid w:val="000E10C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E10C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E10C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E10C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0E10C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0E10C6"/>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0E10C6"/>
    <w:pPr>
      <w:numPr>
        <w:numId w:val="17"/>
      </w:numPr>
      <w:spacing w:after="0"/>
    </w:pPr>
  </w:style>
  <w:style w:type="paragraph" w:customStyle="1" w:styleId="alfaliste2">
    <w:name w:val="alfaliste 2"/>
    <w:basedOn w:val="Liste2"/>
    <w:rsid w:val="000E10C6"/>
    <w:pPr>
      <w:numPr>
        <w:numId w:val="17"/>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E10C6"/>
    <w:pPr>
      <w:numPr>
        <w:ilvl w:val="2"/>
        <w:numId w:val="17"/>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E10C6"/>
    <w:pPr>
      <w:numPr>
        <w:ilvl w:val="3"/>
        <w:numId w:val="1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E10C6"/>
    <w:pPr>
      <w:numPr>
        <w:ilvl w:val="4"/>
        <w:numId w:val="17"/>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0E10C6"/>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0E10C6"/>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0E10C6"/>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0E10C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link w:val="Overskrift2"/>
    <w:rsid w:val="000E10C6"/>
    <w:rPr>
      <w:rFonts w:ascii="Arial" w:eastAsia="Times New Roman" w:hAnsi="Arial"/>
      <w:b/>
      <w:spacing w:val="4"/>
      <w:sz w:val="28"/>
    </w:rPr>
  </w:style>
  <w:style w:type="paragraph" w:customStyle="1" w:styleId="b-post">
    <w:name w:val="b-post"/>
    <w:basedOn w:val="Normal"/>
    <w:next w:val="Normal"/>
    <w:rsid w:val="000E10C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0E10C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0E10C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0E10C6"/>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E10C6"/>
  </w:style>
  <w:style w:type="paragraph" w:customStyle="1" w:styleId="Def">
    <w:name w:val="Def"/>
    <w:basedOn w:val="hengende-innrykk"/>
    <w:rsid w:val="000E10C6"/>
    <w:pPr>
      <w:spacing w:line="240" w:lineRule="auto"/>
      <w:ind w:left="0" w:firstLine="0"/>
    </w:pPr>
    <w:rPr>
      <w:rFonts w:ascii="Times" w:eastAsia="Batang" w:hAnsi="Times"/>
      <w:spacing w:val="0"/>
      <w:szCs w:val="20"/>
    </w:rPr>
  </w:style>
  <w:style w:type="paragraph" w:customStyle="1" w:styleId="del-nr">
    <w:name w:val="del-nr"/>
    <w:basedOn w:val="Normal"/>
    <w:qFormat/>
    <w:rsid w:val="000E10C6"/>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0E10C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0E10C6"/>
  </w:style>
  <w:style w:type="paragraph" w:customStyle="1" w:styleId="figur-noter">
    <w:name w:val="figur-noter"/>
    <w:basedOn w:val="Normal"/>
    <w:next w:val="Normal"/>
    <w:rsid w:val="000E10C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E10C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E10C6"/>
    <w:rPr>
      <w:sz w:val="20"/>
    </w:rPr>
  </w:style>
  <w:style w:type="character" w:customStyle="1" w:styleId="FotnotetekstTegn">
    <w:name w:val="Fotnotetekst Tegn"/>
    <w:link w:val="Fotnotetekst"/>
    <w:rsid w:val="000E10C6"/>
    <w:rPr>
      <w:rFonts w:ascii="Times New Roman" w:eastAsia="Times New Roman" w:hAnsi="Times New Roman"/>
      <w:spacing w:val="4"/>
      <w:sz w:val="20"/>
    </w:rPr>
  </w:style>
  <w:style w:type="paragraph" w:customStyle="1" w:styleId="friliste">
    <w:name w:val="friliste"/>
    <w:basedOn w:val="Normal"/>
    <w:qFormat/>
    <w:rsid w:val="000E10C6"/>
    <w:pPr>
      <w:tabs>
        <w:tab w:val="left" w:pos="397"/>
      </w:tabs>
      <w:spacing w:after="0"/>
      <w:ind w:left="397" w:hanging="397"/>
    </w:pPr>
    <w:rPr>
      <w:spacing w:val="0"/>
    </w:rPr>
  </w:style>
  <w:style w:type="paragraph" w:customStyle="1" w:styleId="friliste2">
    <w:name w:val="friliste 2"/>
    <w:basedOn w:val="Normal"/>
    <w:qFormat/>
    <w:rsid w:val="000E10C6"/>
    <w:pPr>
      <w:tabs>
        <w:tab w:val="left" w:pos="794"/>
      </w:tabs>
      <w:spacing w:after="0"/>
      <w:ind w:left="794" w:hanging="397"/>
    </w:pPr>
    <w:rPr>
      <w:spacing w:val="0"/>
    </w:rPr>
  </w:style>
  <w:style w:type="paragraph" w:customStyle="1" w:styleId="friliste3">
    <w:name w:val="friliste 3"/>
    <w:basedOn w:val="Normal"/>
    <w:qFormat/>
    <w:rsid w:val="000E10C6"/>
    <w:pPr>
      <w:tabs>
        <w:tab w:val="left" w:pos="1191"/>
      </w:tabs>
      <w:spacing w:after="0"/>
      <w:ind w:left="1191" w:hanging="397"/>
    </w:pPr>
    <w:rPr>
      <w:spacing w:val="0"/>
    </w:rPr>
  </w:style>
  <w:style w:type="paragraph" w:customStyle="1" w:styleId="friliste4">
    <w:name w:val="friliste 4"/>
    <w:basedOn w:val="Normal"/>
    <w:qFormat/>
    <w:rsid w:val="000E10C6"/>
    <w:pPr>
      <w:tabs>
        <w:tab w:val="left" w:pos="1588"/>
      </w:tabs>
      <w:spacing w:after="0"/>
      <w:ind w:left="1588" w:hanging="397"/>
    </w:pPr>
    <w:rPr>
      <w:spacing w:val="0"/>
    </w:rPr>
  </w:style>
  <w:style w:type="paragraph" w:customStyle="1" w:styleId="friliste5">
    <w:name w:val="friliste 5"/>
    <w:basedOn w:val="Normal"/>
    <w:qFormat/>
    <w:rsid w:val="000E10C6"/>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E10C6"/>
    <w:pPr>
      <w:ind w:left="1418" w:hanging="1418"/>
    </w:pPr>
  </w:style>
  <w:style w:type="paragraph" w:customStyle="1" w:styleId="i-budkap-over">
    <w:name w:val="i-budkap-over"/>
    <w:basedOn w:val="Normal"/>
    <w:next w:val="Normal"/>
    <w:rsid w:val="000E10C6"/>
    <w:pPr>
      <w:jc w:val="right"/>
    </w:pPr>
    <w:rPr>
      <w:rFonts w:ascii="Times" w:hAnsi="Times"/>
      <w:b/>
      <w:noProof/>
    </w:rPr>
  </w:style>
  <w:style w:type="paragraph" w:customStyle="1" w:styleId="i-dep">
    <w:name w:val="i-dep"/>
    <w:basedOn w:val="Normal"/>
    <w:next w:val="Normal"/>
    <w:rsid w:val="000E10C6"/>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0E10C6"/>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0E10C6"/>
    <w:pPr>
      <w:keepNext/>
      <w:keepLines/>
      <w:jc w:val="center"/>
    </w:pPr>
    <w:rPr>
      <w:rFonts w:eastAsia="Batang"/>
      <w:b/>
      <w:sz w:val="28"/>
    </w:rPr>
  </w:style>
  <w:style w:type="paragraph" w:customStyle="1" w:styleId="i-mtit">
    <w:name w:val="i-mtit"/>
    <w:basedOn w:val="Normal"/>
    <w:next w:val="Normal"/>
    <w:rsid w:val="000E10C6"/>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0E10C6"/>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0E10C6"/>
    <w:pPr>
      <w:spacing w:after="0"/>
      <w:jc w:val="center"/>
    </w:pPr>
    <w:rPr>
      <w:rFonts w:ascii="Times" w:hAnsi="Times"/>
      <w:i/>
      <w:noProof/>
    </w:rPr>
  </w:style>
  <w:style w:type="paragraph" w:customStyle="1" w:styleId="i-termin">
    <w:name w:val="i-termin"/>
    <w:basedOn w:val="Normal"/>
    <w:next w:val="Normal"/>
    <w:rsid w:val="000E10C6"/>
    <w:pPr>
      <w:spacing w:before="360"/>
      <w:jc w:val="center"/>
    </w:pPr>
    <w:rPr>
      <w:b/>
      <w:noProof/>
      <w:sz w:val="28"/>
    </w:rPr>
  </w:style>
  <w:style w:type="paragraph" w:customStyle="1" w:styleId="i-tit">
    <w:name w:val="i-tit"/>
    <w:basedOn w:val="Normal"/>
    <w:next w:val="i-statsrdato"/>
    <w:rsid w:val="000E10C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0E10C6"/>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0E10C6"/>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0E10C6"/>
    <w:pPr>
      <w:numPr>
        <w:numId w:val="26"/>
      </w:numPr>
    </w:pPr>
  </w:style>
  <w:style w:type="paragraph" w:customStyle="1" w:styleId="l-alfaliste2">
    <w:name w:val="l-alfaliste 2"/>
    <w:basedOn w:val="alfaliste2"/>
    <w:qFormat/>
    <w:rsid w:val="000E10C6"/>
    <w:pPr>
      <w:numPr>
        <w:numId w:val="2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E10C6"/>
    <w:pPr>
      <w:numPr>
        <w:numId w:val="26"/>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E10C6"/>
    <w:pPr>
      <w:numPr>
        <w:numId w:val="2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E10C6"/>
    <w:pPr>
      <w:numPr>
        <w:numId w:val="2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0E10C6"/>
    <w:rPr>
      <w:lang w:val="nn-NO"/>
    </w:rPr>
  </w:style>
  <w:style w:type="paragraph" w:customStyle="1" w:styleId="l-ledd">
    <w:name w:val="l-ledd"/>
    <w:basedOn w:val="Normal"/>
    <w:qFormat/>
    <w:rsid w:val="000E10C6"/>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E10C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E10C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E10C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0E10C6"/>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0E10C6"/>
    <w:pPr>
      <w:spacing w:after="0"/>
    </w:pPr>
  </w:style>
  <w:style w:type="paragraph" w:customStyle="1" w:styleId="l-tit-endr-avsnitt">
    <w:name w:val="l-tit-endr-avsnitt"/>
    <w:basedOn w:val="l-tit-endr-lovkap"/>
    <w:qFormat/>
    <w:rsid w:val="000E10C6"/>
  </w:style>
  <w:style w:type="paragraph" w:customStyle="1" w:styleId="l-tit-endr-ledd">
    <w:name w:val="l-tit-endr-ledd"/>
    <w:basedOn w:val="Normal"/>
    <w:qFormat/>
    <w:rsid w:val="000E10C6"/>
    <w:pPr>
      <w:keepNext/>
      <w:spacing w:before="240" w:after="0" w:line="240" w:lineRule="auto"/>
    </w:pPr>
    <w:rPr>
      <w:rFonts w:ascii="Times" w:hAnsi="Times"/>
      <w:noProof/>
      <w:lang w:val="nn-NO"/>
    </w:rPr>
  </w:style>
  <w:style w:type="paragraph" w:customStyle="1" w:styleId="l-tit-endr-lov">
    <w:name w:val="l-tit-endr-lov"/>
    <w:basedOn w:val="Normal"/>
    <w:qFormat/>
    <w:rsid w:val="000E10C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E10C6"/>
    <w:pPr>
      <w:keepNext/>
      <w:spacing w:before="240" w:after="0" w:line="240" w:lineRule="auto"/>
    </w:pPr>
    <w:rPr>
      <w:rFonts w:ascii="Times" w:hAnsi="Times"/>
      <w:noProof/>
      <w:lang w:val="nn-NO"/>
    </w:rPr>
  </w:style>
  <w:style w:type="paragraph" w:customStyle="1" w:styleId="l-tit-endr-lovkap">
    <w:name w:val="l-tit-endr-lovkap"/>
    <w:basedOn w:val="Normal"/>
    <w:qFormat/>
    <w:rsid w:val="000E10C6"/>
    <w:pPr>
      <w:keepNext/>
      <w:spacing w:before="240" w:after="0" w:line="240" w:lineRule="auto"/>
    </w:pPr>
    <w:rPr>
      <w:rFonts w:ascii="Times" w:hAnsi="Times"/>
      <w:noProof/>
      <w:lang w:val="nn-NO"/>
    </w:rPr>
  </w:style>
  <w:style w:type="paragraph" w:customStyle="1" w:styleId="l-tit-endr-paragraf">
    <w:name w:val="l-tit-endr-paragraf"/>
    <w:basedOn w:val="Normal"/>
    <w:qFormat/>
    <w:rsid w:val="000E10C6"/>
    <w:pPr>
      <w:keepNext/>
      <w:spacing w:before="240" w:after="0" w:line="240" w:lineRule="auto"/>
    </w:pPr>
    <w:rPr>
      <w:rFonts w:ascii="Times" w:hAnsi="Times"/>
      <w:noProof/>
      <w:lang w:val="nn-NO"/>
    </w:rPr>
  </w:style>
  <w:style w:type="paragraph" w:customStyle="1" w:styleId="l-tit-endr-punktum">
    <w:name w:val="l-tit-endr-punktum"/>
    <w:basedOn w:val="l-tit-endr-ledd"/>
    <w:qFormat/>
    <w:rsid w:val="000E10C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0E10C6"/>
    <w:pPr>
      <w:numPr>
        <w:numId w:val="20"/>
      </w:numPr>
      <w:spacing w:line="240" w:lineRule="auto"/>
      <w:contextualSpacing/>
    </w:pPr>
  </w:style>
  <w:style w:type="paragraph" w:styleId="Liste2">
    <w:name w:val="List 2"/>
    <w:basedOn w:val="Normal"/>
    <w:rsid w:val="000E10C6"/>
    <w:pPr>
      <w:numPr>
        <w:ilvl w:val="1"/>
        <w:numId w:val="20"/>
      </w:numPr>
      <w:spacing w:after="0"/>
    </w:pPr>
  </w:style>
  <w:style w:type="paragraph" w:styleId="Liste3">
    <w:name w:val="List 3"/>
    <w:basedOn w:val="Normal"/>
    <w:rsid w:val="000E10C6"/>
    <w:pPr>
      <w:numPr>
        <w:ilvl w:val="2"/>
        <w:numId w:val="20"/>
      </w:numPr>
      <w:spacing w:after="0"/>
    </w:pPr>
    <w:rPr>
      <w:spacing w:val="0"/>
    </w:rPr>
  </w:style>
  <w:style w:type="paragraph" w:styleId="Liste4">
    <w:name w:val="List 4"/>
    <w:basedOn w:val="Normal"/>
    <w:rsid w:val="000E10C6"/>
    <w:pPr>
      <w:numPr>
        <w:ilvl w:val="3"/>
        <w:numId w:val="20"/>
      </w:numPr>
      <w:spacing w:after="0"/>
    </w:pPr>
    <w:rPr>
      <w:spacing w:val="0"/>
    </w:rPr>
  </w:style>
  <w:style w:type="paragraph" w:styleId="Liste5">
    <w:name w:val="List 5"/>
    <w:basedOn w:val="Normal"/>
    <w:rsid w:val="000E10C6"/>
    <w:pPr>
      <w:numPr>
        <w:ilvl w:val="4"/>
        <w:numId w:val="20"/>
      </w:numPr>
      <w:spacing w:after="0"/>
    </w:pPr>
    <w:rPr>
      <w:spacing w:val="0"/>
    </w:rPr>
  </w:style>
  <w:style w:type="paragraph" w:customStyle="1" w:styleId="Listebombe">
    <w:name w:val="Liste bombe"/>
    <w:basedOn w:val="Liste"/>
    <w:qFormat/>
    <w:rsid w:val="000E10C6"/>
    <w:pPr>
      <w:numPr>
        <w:numId w:val="28"/>
      </w:numPr>
      <w:tabs>
        <w:tab w:val="left" w:pos="397"/>
      </w:tabs>
      <w:ind w:left="397" w:hanging="397"/>
    </w:pPr>
  </w:style>
  <w:style w:type="paragraph" w:customStyle="1" w:styleId="Listebombe2">
    <w:name w:val="Liste bombe 2"/>
    <w:basedOn w:val="Liste2"/>
    <w:qFormat/>
    <w:rsid w:val="000E10C6"/>
    <w:pPr>
      <w:numPr>
        <w:ilvl w:val="0"/>
        <w:numId w:val="29"/>
      </w:numPr>
      <w:ind w:left="794" w:hanging="397"/>
    </w:pPr>
  </w:style>
  <w:style w:type="paragraph" w:customStyle="1" w:styleId="Listebombe3">
    <w:name w:val="Liste bombe 3"/>
    <w:basedOn w:val="Liste3"/>
    <w:qFormat/>
    <w:rsid w:val="000E10C6"/>
    <w:pPr>
      <w:numPr>
        <w:ilvl w:val="0"/>
        <w:numId w:val="30"/>
      </w:numPr>
      <w:ind w:left="1191" w:hanging="397"/>
    </w:pPr>
  </w:style>
  <w:style w:type="paragraph" w:customStyle="1" w:styleId="Listebombe4">
    <w:name w:val="Liste bombe 4"/>
    <w:basedOn w:val="Liste4"/>
    <w:qFormat/>
    <w:rsid w:val="000E10C6"/>
    <w:pPr>
      <w:numPr>
        <w:ilvl w:val="0"/>
        <w:numId w:val="31"/>
      </w:numPr>
      <w:ind w:left="1588" w:hanging="397"/>
    </w:pPr>
  </w:style>
  <w:style w:type="paragraph" w:customStyle="1" w:styleId="Listebombe5">
    <w:name w:val="Liste bombe 5"/>
    <w:basedOn w:val="Liste5"/>
    <w:qFormat/>
    <w:rsid w:val="000E10C6"/>
    <w:pPr>
      <w:numPr>
        <w:ilvl w:val="0"/>
        <w:numId w:val="32"/>
      </w:numPr>
      <w:ind w:left="1985" w:hanging="397"/>
    </w:pPr>
  </w:style>
  <w:style w:type="paragraph" w:styleId="Listeavsnitt">
    <w:name w:val="List Paragraph"/>
    <w:basedOn w:val="Normal"/>
    <w:uiPriority w:val="34"/>
    <w:qFormat/>
    <w:rsid w:val="000E10C6"/>
    <w:pPr>
      <w:spacing w:before="60" w:after="0"/>
      <w:ind w:left="397"/>
    </w:pPr>
    <w:rPr>
      <w:spacing w:val="0"/>
    </w:rPr>
  </w:style>
  <w:style w:type="paragraph" w:customStyle="1" w:styleId="Listeavsnitt2">
    <w:name w:val="Listeavsnitt 2"/>
    <w:basedOn w:val="Normal"/>
    <w:qFormat/>
    <w:rsid w:val="000E10C6"/>
    <w:pPr>
      <w:spacing w:before="60" w:after="0"/>
      <w:ind w:left="794"/>
    </w:pPr>
    <w:rPr>
      <w:spacing w:val="0"/>
    </w:rPr>
  </w:style>
  <w:style w:type="paragraph" w:customStyle="1" w:styleId="Listeavsnitt3">
    <w:name w:val="Listeavsnitt 3"/>
    <w:basedOn w:val="Normal"/>
    <w:qFormat/>
    <w:rsid w:val="000E10C6"/>
    <w:pPr>
      <w:spacing w:before="60" w:after="0"/>
      <w:ind w:left="1191"/>
    </w:pPr>
    <w:rPr>
      <w:spacing w:val="0"/>
    </w:rPr>
  </w:style>
  <w:style w:type="paragraph" w:customStyle="1" w:styleId="Listeavsnitt4">
    <w:name w:val="Listeavsnitt 4"/>
    <w:basedOn w:val="Normal"/>
    <w:qFormat/>
    <w:rsid w:val="000E10C6"/>
    <w:pPr>
      <w:spacing w:before="60" w:after="0"/>
      <w:ind w:left="1588"/>
    </w:pPr>
    <w:rPr>
      <w:spacing w:val="0"/>
    </w:rPr>
  </w:style>
  <w:style w:type="paragraph" w:customStyle="1" w:styleId="Listeavsnitt5">
    <w:name w:val="Listeavsnitt 5"/>
    <w:basedOn w:val="Normal"/>
    <w:qFormat/>
    <w:rsid w:val="000E10C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E10C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0E10C6"/>
    <w:pPr>
      <w:numPr>
        <w:numId w:val="18"/>
      </w:numPr>
      <w:spacing w:after="0"/>
    </w:pPr>
    <w:rPr>
      <w:rFonts w:ascii="Times" w:eastAsia="Batang" w:hAnsi="Times"/>
      <w:spacing w:val="0"/>
      <w:szCs w:val="20"/>
    </w:rPr>
  </w:style>
  <w:style w:type="paragraph" w:styleId="Nummerertliste2">
    <w:name w:val="List Number 2"/>
    <w:basedOn w:val="Normal"/>
    <w:rsid w:val="000E10C6"/>
    <w:pPr>
      <w:numPr>
        <w:ilvl w:val="1"/>
        <w:numId w:val="18"/>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E10C6"/>
    <w:pPr>
      <w:numPr>
        <w:ilvl w:val="2"/>
        <w:numId w:val="1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E10C6"/>
    <w:pPr>
      <w:numPr>
        <w:ilvl w:val="3"/>
        <w:numId w:val="1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E10C6"/>
    <w:pPr>
      <w:numPr>
        <w:ilvl w:val="4"/>
        <w:numId w:val="1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0E10C6"/>
    <w:pPr>
      <w:spacing w:after="0"/>
      <w:ind w:left="397"/>
    </w:pPr>
    <w:rPr>
      <w:spacing w:val="0"/>
      <w:lang w:val="en-US"/>
    </w:rPr>
  </w:style>
  <w:style w:type="paragraph" w:customStyle="1" w:styleId="opplisting3">
    <w:name w:val="opplisting 3"/>
    <w:basedOn w:val="Normal"/>
    <w:qFormat/>
    <w:rsid w:val="000E10C6"/>
    <w:pPr>
      <w:spacing w:after="0"/>
      <w:ind w:left="794"/>
    </w:pPr>
    <w:rPr>
      <w:spacing w:val="0"/>
    </w:rPr>
  </w:style>
  <w:style w:type="paragraph" w:customStyle="1" w:styleId="opplisting4">
    <w:name w:val="opplisting 4"/>
    <w:basedOn w:val="Normal"/>
    <w:qFormat/>
    <w:rsid w:val="000E10C6"/>
    <w:pPr>
      <w:spacing w:after="0"/>
      <w:ind w:left="1191"/>
    </w:pPr>
    <w:rPr>
      <w:spacing w:val="0"/>
    </w:rPr>
  </w:style>
  <w:style w:type="paragraph" w:customStyle="1" w:styleId="opplisting5">
    <w:name w:val="opplisting 5"/>
    <w:basedOn w:val="Normal"/>
    <w:qFormat/>
    <w:rsid w:val="000E10C6"/>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0E10C6"/>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0E10C6"/>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0E10C6"/>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0E10C6"/>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0E10C6"/>
    <w:rPr>
      <w:spacing w:val="6"/>
      <w:sz w:val="19"/>
    </w:rPr>
  </w:style>
  <w:style w:type="paragraph" w:customStyle="1" w:styleId="ramme-noter">
    <w:name w:val="ramme-noter"/>
    <w:basedOn w:val="Normal"/>
    <w:next w:val="Normal"/>
    <w:rsid w:val="000E10C6"/>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E10C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0E10C6"/>
    <w:pPr>
      <w:numPr>
        <w:numId w:val="27"/>
      </w:numPr>
      <w:spacing w:after="0" w:line="240" w:lineRule="auto"/>
    </w:pPr>
    <w:rPr>
      <w:rFonts w:ascii="Times" w:eastAsia="Batang" w:hAnsi="Times"/>
      <w:spacing w:val="0"/>
      <w:szCs w:val="20"/>
    </w:rPr>
  </w:style>
  <w:style w:type="paragraph" w:customStyle="1" w:styleId="romertallliste2">
    <w:name w:val="romertall liste 2"/>
    <w:basedOn w:val="Normal"/>
    <w:rsid w:val="000E10C6"/>
    <w:pPr>
      <w:numPr>
        <w:ilvl w:val="1"/>
        <w:numId w:val="2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E10C6"/>
    <w:pPr>
      <w:numPr>
        <w:ilvl w:val="2"/>
        <w:numId w:val="2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E10C6"/>
    <w:pPr>
      <w:numPr>
        <w:ilvl w:val="3"/>
        <w:numId w:val="2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E10C6"/>
    <w:pPr>
      <w:numPr>
        <w:ilvl w:val="4"/>
        <w:numId w:val="2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0E10C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E10C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0E10C6"/>
    <w:pPr>
      <w:keepNext/>
      <w:keepLines/>
      <w:numPr>
        <w:ilvl w:val="6"/>
        <w:numId w:val="35"/>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E10C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0E10C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0E10C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E10C6"/>
    <w:pPr>
      <w:keepNext/>
      <w:keepLines/>
      <w:spacing w:before="360" w:after="240"/>
      <w:jc w:val="center"/>
    </w:pPr>
    <w:rPr>
      <w:rFonts w:ascii="Arial" w:hAnsi="Arial"/>
      <w:b/>
      <w:sz w:val="28"/>
    </w:rPr>
  </w:style>
  <w:style w:type="paragraph" w:customStyle="1" w:styleId="tittel-ordforkl">
    <w:name w:val="tittel-ordforkl"/>
    <w:basedOn w:val="Normal"/>
    <w:next w:val="Normal"/>
    <w:rsid w:val="000E10C6"/>
    <w:pPr>
      <w:keepNext/>
      <w:keepLines/>
      <w:spacing w:before="360" w:after="240"/>
      <w:jc w:val="center"/>
    </w:pPr>
    <w:rPr>
      <w:rFonts w:ascii="Arial" w:hAnsi="Arial"/>
      <w:b/>
      <w:sz w:val="28"/>
    </w:rPr>
  </w:style>
  <w:style w:type="paragraph" w:customStyle="1" w:styleId="tittel-ramme">
    <w:name w:val="tittel-ramme"/>
    <w:basedOn w:val="Normal"/>
    <w:next w:val="Normal"/>
    <w:rsid w:val="000E10C6"/>
    <w:pPr>
      <w:keepNext/>
      <w:keepLines/>
      <w:numPr>
        <w:ilvl w:val="7"/>
        <w:numId w:val="35"/>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0E10C6"/>
    <w:pPr>
      <w:keepNext/>
      <w:keepLines/>
      <w:spacing w:before="360"/>
    </w:pPr>
    <w:rPr>
      <w:rFonts w:ascii="Arial" w:hAnsi="Arial"/>
      <w:b/>
      <w:sz w:val="28"/>
    </w:rPr>
  </w:style>
  <w:style w:type="character" w:customStyle="1" w:styleId="UndertittelTegn">
    <w:name w:val="Undertittel Tegn"/>
    <w:link w:val="Undertittel"/>
    <w:rsid w:val="000E10C6"/>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0E10C6"/>
    <w:pPr>
      <w:numPr>
        <w:numId w:val="0"/>
      </w:numPr>
    </w:pPr>
    <w:rPr>
      <w:b w:val="0"/>
      <w:i/>
    </w:rPr>
  </w:style>
  <w:style w:type="paragraph" w:customStyle="1" w:styleId="Undervedl-tittel">
    <w:name w:val="Undervedl-tittel"/>
    <w:basedOn w:val="Normal"/>
    <w:next w:val="Normal"/>
    <w:rsid w:val="000E10C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E10C6"/>
    <w:pPr>
      <w:numPr>
        <w:numId w:val="0"/>
      </w:numPr>
      <w:outlineLvl w:val="9"/>
    </w:pPr>
  </w:style>
  <w:style w:type="paragraph" w:customStyle="1" w:styleId="v-Overskrift2">
    <w:name w:val="v-Overskrift 2"/>
    <w:basedOn w:val="Overskrift2"/>
    <w:next w:val="Normal"/>
    <w:rsid w:val="000E10C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0E10C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E10C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0E10C6"/>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0E10C6"/>
    <w:pPr>
      <w:numPr>
        <w:ilvl w:val="5"/>
        <w:numId w:val="35"/>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0E10C6"/>
    <w:pPr>
      <w:keepNext/>
      <w:keepLines/>
      <w:numPr>
        <w:numId w:val="16"/>
      </w:numPr>
      <w:ind w:left="357" w:hanging="357"/>
    </w:pPr>
    <w:rPr>
      <w:rFonts w:ascii="Arial" w:hAnsi="Arial"/>
      <w:b/>
      <w:u w:val="single"/>
    </w:rPr>
  </w:style>
  <w:style w:type="paragraph" w:customStyle="1" w:styleId="Kilde">
    <w:name w:val="Kilde"/>
    <w:basedOn w:val="Normal"/>
    <w:next w:val="Normal"/>
    <w:rsid w:val="000E10C6"/>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0E10C6"/>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0E10C6"/>
    <w:rPr>
      <w:rFonts w:ascii="Times New Roman" w:eastAsia="Times New Roman" w:hAnsi="Times New Roman"/>
      <w:spacing w:val="4"/>
      <w:sz w:val="24"/>
    </w:rPr>
  </w:style>
  <w:style w:type="character" w:styleId="Fotnotereferanse">
    <w:name w:val="footnote reference"/>
    <w:rsid w:val="000E10C6"/>
    <w:rPr>
      <w:vertAlign w:val="superscript"/>
    </w:rPr>
  </w:style>
  <w:style w:type="character" w:customStyle="1" w:styleId="gjennomstreket">
    <w:name w:val="gjennomstreket"/>
    <w:uiPriority w:val="1"/>
    <w:rsid w:val="000E10C6"/>
    <w:rPr>
      <w:strike/>
      <w:dstrike w:val="0"/>
    </w:rPr>
  </w:style>
  <w:style w:type="character" w:customStyle="1" w:styleId="halvfet0">
    <w:name w:val="halvfet"/>
    <w:rsid w:val="000E10C6"/>
    <w:rPr>
      <w:b/>
    </w:rPr>
  </w:style>
  <w:style w:type="character" w:styleId="Hyperkobling">
    <w:name w:val="Hyperlink"/>
    <w:uiPriority w:val="99"/>
    <w:unhideWhenUsed/>
    <w:rsid w:val="000E10C6"/>
    <w:rPr>
      <w:color w:val="0000FF"/>
      <w:u w:val="single"/>
    </w:rPr>
  </w:style>
  <w:style w:type="character" w:customStyle="1" w:styleId="kursiv">
    <w:name w:val="kursiv"/>
    <w:rsid w:val="000E10C6"/>
    <w:rPr>
      <w:i/>
    </w:rPr>
  </w:style>
  <w:style w:type="character" w:customStyle="1" w:styleId="l-endring">
    <w:name w:val="l-endring"/>
    <w:rsid w:val="000E10C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E10C6"/>
  </w:style>
  <w:style w:type="character" w:styleId="Plassholdertekst">
    <w:name w:val="Placeholder Text"/>
    <w:uiPriority w:val="99"/>
    <w:rsid w:val="000E10C6"/>
    <w:rPr>
      <w:color w:val="808080"/>
    </w:rPr>
  </w:style>
  <w:style w:type="character" w:customStyle="1" w:styleId="regular">
    <w:name w:val="regular"/>
    <w:uiPriority w:val="1"/>
    <w:qFormat/>
    <w:rsid w:val="000E10C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E10C6"/>
    <w:rPr>
      <w:vertAlign w:val="superscript"/>
    </w:rPr>
  </w:style>
  <w:style w:type="character" w:customStyle="1" w:styleId="skrift-senket">
    <w:name w:val="skrift-senket"/>
    <w:rsid w:val="000E10C6"/>
    <w:rPr>
      <w:vertAlign w:val="subscript"/>
    </w:rPr>
  </w:style>
  <w:style w:type="character" w:customStyle="1" w:styleId="SluttnotetekstTegn">
    <w:name w:val="Sluttnotetekst Tegn"/>
    <w:link w:val="Sluttnotetekst"/>
    <w:uiPriority w:val="99"/>
    <w:semiHidden/>
    <w:rsid w:val="000E10C6"/>
    <w:rPr>
      <w:rFonts w:ascii="Times New Roman" w:eastAsia="Times New Roman" w:hAnsi="Times New Roman"/>
      <w:spacing w:val="4"/>
      <w:sz w:val="20"/>
      <w:szCs w:val="20"/>
    </w:rPr>
  </w:style>
  <w:style w:type="character" w:customStyle="1" w:styleId="sperret0">
    <w:name w:val="sperret"/>
    <w:rsid w:val="000E10C6"/>
    <w:rPr>
      <w:spacing w:val="30"/>
    </w:rPr>
  </w:style>
  <w:style w:type="character" w:customStyle="1" w:styleId="SterktsitatTegn">
    <w:name w:val="Sterkt sitat Tegn"/>
    <w:link w:val="Sterktsitat"/>
    <w:uiPriority w:val="30"/>
    <w:rsid w:val="000E10C6"/>
    <w:rPr>
      <w:rFonts w:ascii="Times New Roman" w:eastAsia="Times New Roman" w:hAnsi="Times New Roman"/>
      <w:b/>
      <w:bCs/>
      <w:i/>
      <w:iCs/>
      <w:color w:val="4F81BD"/>
      <w:spacing w:val="4"/>
      <w:sz w:val="24"/>
    </w:rPr>
  </w:style>
  <w:style w:type="character" w:customStyle="1" w:styleId="Stikkord">
    <w:name w:val="Stikkord"/>
    <w:rsid w:val="000E10C6"/>
    <w:rPr>
      <w:color w:val="0000FF"/>
    </w:rPr>
  </w:style>
  <w:style w:type="character" w:customStyle="1" w:styleId="stikkord0">
    <w:name w:val="stikkord"/>
    <w:uiPriority w:val="99"/>
  </w:style>
  <w:style w:type="character" w:styleId="Sterk">
    <w:name w:val="Strong"/>
    <w:uiPriority w:val="22"/>
    <w:qFormat/>
    <w:rsid w:val="000E10C6"/>
    <w:rPr>
      <w:b/>
      <w:bCs/>
    </w:rPr>
  </w:style>
  <w:style w:type="character" w:customStyle="1" w:styleId="TopptekstTegn">
    <w:name w:val="Topptekst Tegn"/>
    <w:link w:val="Topptekst"/>
    <w:rsid w:val="000E10C6"/>
    <w:rPr>
      <w:rFonts w:ascii="Times New Roman" w:eastAsia="Times New Roman" w:hAnsi="Times New Roman"/>
      <w:sz w:val="20"/>
    </w:rPr>
  </w:style>
  <w:style w:type="character" w:customStyle="1" w:styleId="UnderskriftTegn">
    <w:name w:val="Underskrift Tegn"/>
    <w:link w:val="Underskrift"/>
    <w:uiPriority w:val="99"/>
    <w:rsid w:val="000E10C6"/>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0E10C6"/>
    <w:rPr>
      <w:rFonts w:ascii="Arial" w:eastAsia="Times New Roman" w:hAnsi="Arial"/>
      <w:i/>
      <w:spacing w:val="4"/>
    </w:rPr>
  </w:style>
  <w:style w:type="character" w:customStyle="1" w:styleId="Overskrift7Tegn">
    <w:name w:val="Overskrift 7 Tegn"/>
    <w:link w:val="Overskrift7"/>
    <w:rsid w:val="000E10C6"/>
    <w:rPr>
      <w:rFonts w:ascii="Arial" w:eastAsia="Times New Roman" w:hAnsi="Arial"/>
      <w:spacing w:val="4"/>
      <w:sz w:val="24"/>
    </w:rPr>
  </w:style>
  <w:style w:type="character" w:customStyle="1" w:styleId="Overskrift8Tegn">
    <w:name w:val="Overskrift 8 Tegn"/>
    <w:link w:val="Overskrift8"/>
    <w:rsid w:val="000E10C6"/>
    <w:rPr>
      <w:rFonts w:ascii="Arial" w:eastAsia="Times New Roman" w:hAnsi="Arial"/>
      <w:i/>
      <w:spacing w:val="4"/>
      <w:sz w:val="24"/>
    </w:rPr>
  </w:style>
  <w:style w:type="character" w:customStyle="1" w:styleId="Overskrift9Tegn">
    <w:name w:val="Overskrift 9 Tegn"/>
    <w:link w:val="Overskrift9"/>
    <w:rsid w:val="000E10C6"/>
    <w:rPr>
      <w:rFonts w:ascii="Arial" w:eastAsia="Times New Roman" w:hAnsi="Arial"/>
      <w:i/>
      <w:spacing w:val="4"/>
      <w:sz w:val="18"/>
    </w:rPr>
  </w:style>
  <w:style w:type="table" w:customStyle="1" w:styleId="Tabell-VM">
    <w:name w:val="Tabell-VM"/>
    <w:basedOn w:val="Tabelltemaer"/>
    <w:uiPriority w:val="99"/>
    <w:qFormat/>
    <w:rsid w:val="000E10C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E10C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E10C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E10C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E10C6"/>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0E10C6"/>
    <w:pPr>
      <w:tabs>
        <w:tab w:val="center" w:pos="4153"/>
        <w:tab w:val="right" w:pos="8306"/>
      </w:tabs>
    </w:pPr>
    <w:rPr>
      <w:sz w:val="20"/>
    </w:rPr>
  </w:style>
  <w:style w:type="character" w:customStyle="1" w:styleId="BunntekstTegn1">
    <w:name w:val="Bunntekst Tegn1"/>
    <w:basedOn w:val="Standardskriftforavsnitt"/>
    <w:uiPriority w:val="99"/>
    <w:semiHidden/>
    <w:rsid w:val="000E10C6"/>
    <w:rPr>
      <w:rFonts w:ascii="Times New Roman" w:eastAsia="Times New Roman" w:hAnsi="Times New Roman"/>
      <w:spacing w:val="4"/>
      <w:sz w:val="24"/>
    </w:rPr>
  </w:style>
  <w:style w:type="paragraph" w:styleId="INNH1">
    <w:name w:val="toc 1"/>
    <w:basedOn w:val="Normal"/>
    <w:next w:val="Normal"/>
    <w:rsid w:val="000E10C6"/>
    <w:pPr>
      <w:tabs>
        <w:tab w:val="right" w:leader="dot" w:pos="8306"/>
      </w:tabs>
    </w:pPr>
    <w:rPr>
      <w:spacing w:val="0"/>
    </w:rPr>
  </w:style>
  <w:style w:type="paragraph" w:styleId="INNH2">
    <w:name w:val="toc 2"/>
    <w:basedOn w:val="Normal"/>
    <w:next w:val="Normal"/>
    <w:rsid w:val="000E10C6"/>
    <w:pPr>
      <w:tabs>
        <w:tab w:val="right" w:leader="dot" w:pos="8306"/>
      </w:tabs>
      <w:ind w:left="200"/>
    </w:pPr>
    <w:rPr>
      <w:spacing w:val="0"/>
    </w:rPr>
  </w:style>
  <w:style w:type="paragraph" w:styleId="INNH3">
    <w:name w:val="toc 3"/>
    <w:basedOn w:val="Normal"/>
    <w:next w:val="Normal"/>
    <w:rsid w:val="000E10C6"/>
    <w:pPr>
      <w:tabs>
        <w:tab w:val="right" w:leader="dot" w:pos="8306"/>
      </w:tabs>
      <w:ind w:left="400"/>
    </w:pPr>
    <w:rPr>
      <w:spacing w:val="0"/>
    </w:rPr>
  </w:style>
  <w:style w:type="paragraph" w:styleId="INNH4">
    <w:name w:val="toc 4"/>
    <w:basedOn w:val="Normal"/>
    <w:next w:val="Normal"/>
    <w:rsid w:val="000E10C6"/>
    <w:pPr>
      <w:tabs>
        <w:tab w:val="right" w:leader="dot" w:pos="8306"/>
      </w:tabs>
      <w:ind w:left="600"/>
    </w:pPr>
    <w:rPr>
      <w:spacing w:val="0"/>
    </w:rPr>
  </w:style>
  <w:style w:type="paragraph" w:styleId="INNH5">
    <w:name w:val="toc 5"/>
    <w:basedOn w:val="Normal"/>
    <w:next w:val="Normal"/>
    <w:rsid w:val="000E10C6"/>
    <w:pPr>
      <w:tabs>
        <w:tab w:val="right" w:leader="dot" w:pos="8306"/>
      </w:tabs>
      <w:ind w:left="800"/>
    </w:pPr>
    <w:rPr>
      <w:spacing w:val="0"/>
    </w:rPr>
  </w:style>
  <w:style w:type="character" w:styleId="Merknadsreferanse">
    <w:name w:val="annotation reference"/>
    <w:rsid w:val="000E10C6"/>
    <w:rPr>
      <w:sz w:val="16"/>
    </w:rPr>
  </w:style>
  <w:style w:type="paragraph" w:styleId="Merknadstekst">
    <w:name w:val="annotation text"/>
    <w:basedOn w:val="Normal"/>
    <w:link w:val="MerknadstekstTegn"/>
    <w:rsid w:val="000E10C6"/>
    <w:rPr>
      <w:spacing w:val="0"/>
      <w:sz w:val="20"/>
    </w:rPr>
  </w:style>
  <w:style w:type="character" w:customStyle="1" w:styleId="MerknadstekstTegn">
    <w:name w:val="Merknadstekst Tegn"/>
    <w:link w:val="Merknadstekst"/>
    <w:rsid w:val="000E10C6"/>
    <w:rPr>
      <w:rFonts w:ascii="Times New Roman" w:eastAsia="Times New Roman" w:hAnsi="Times New Roman"/>
      <w:sz w:val="20"/>
    </w:rPr>
  </w:style>
  <w:style w:type="paragraph" w:styleId="Punktliste">
    <w:name w:val="List Bullet"/>
    <w:basedOn w:val="Normal"/>
    <w:rsid w:val="000E10C6"/>
    <w:pPr>
      <w:spacing w:after="0"/>
      <w:ind w:left="284" w:hanging="284"/>
    </w:pPr>
  </w:style>
  <w:style w:type="paragraph" w:styleId="Punktliste2">
    <w:name w:val="List Bullet 2"/>
    <w:basedOn w:val="Normal"/>
    <w:rsid w:val="000E10C6"/>
    <w:pPr>
      <w:spacing w:after="0"/>
      <w:ind w:left="568" w:hanging="284"/>
    </w:pPr>
  </w:style>
  <w:style w:type="paragraph" w:styleId="Punktliste3">
    <w:name w:val="List Bullet 3"/>
    <w:basedOn w:val="Normal"/>
    <w:rsid w:val="000E10C6"/>
    <w:pPr>
      <w:spacing w:after="0"/>
      <w:ind w:left="851" w:hanging="284"/>
    </w:pPr>
  </w:style>
  <w:style w:type="paragraph" w:styleId="Punktliste4">
    <w:name w:val="List Bullet 4"/>
    <w:basedOn w:val="Normal"/>
    <w:rsid w:val="000E10C6"/>
    <w:pPr>
      <w:spacing w:after="0"/>
      <w:ind w:left="1135" w:hanging="284"/>
    </w:pPr>
    <w:rPr>
      <w:spacing w:val="0"/>
    </w:rPr>
  </w:style>
  <w:style w:type="paragraph" w:styleId="Punktliste5">
    <w:name w:val="List Bullet 5"/>
    <w:basedOn w:val="Normal"/>
    <w:rsid w:val="000E10C6"/>
    <w:pPr>
      <w:spacing w:after="0"/>
      <w:ind w:left="1418" w:hanging="284"/>
    </w:pPr>
    <w:rPr>
      <w:spacing w:val="0"/>
    </w:rPr>
  </w:style>
  <w:style w:type="paragraph" w:styleId="Topptekst">
    <w:name w:val="header"/>
    <w:basedOn w:val="Normal"/>
    <w:link w:val="TopptekstTegn"/>
    <w:rsid w:val="000E10C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E10C6"/>
    <w:rPr>
      <w:rFonts w:ascii="Times New Roman" w:eastAsia="Times New Roman" w:hAnsi="Times New Roman"/>
      <w:spacing w:val="4"/>
      <w:sz w:val="24"/>
    </w:rPr>
  </w:style>
  <w:style w:type="table" w:customStyle="1" w:styleId="StandardTabell">
    <w:name w:val="StandardTabell"/>
    <w:basedOn w:val="Vanligtabell"/>
    <w:uiPriority w:val="99"/>
    <w:qFormat/>
    <w:rsid w:val="000E10C6"/>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E10C6"/>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E10C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E10C6"/>
    <w:pPr>
      <w:spacing w:after="0" w:line="240" w:lineRule="auto"/>
      <w:ind w:left="240" w:hanging="240"/>
    </w:pPr>
  </w:style>
  <w:style w:type="paragraph" w:styleId="Indeks2">
    <w:name w:val="index 2"/>
    <w:basedOn w:val="Normal"/>
    <w:next w:val="Normal"/>
    <w:autoRedefine/>
    <w:uiPriority w:val="99"/>
    <w:semiHidden/>
    <w:unhideWhenUsed/>
    <w:rsid w:val="000E10C6"/>
    <w:pPr>
      <w:spacing w:after="0" w:line="240" w:lineRule="auto"/>
      <w:ind w:left="480" w:hanging="240"/>
    </w:pPr>
  </w:style>
  <w:style w:type="paragraph" w:styleId="Indeks3">
    <w:name w:val="index 3"/>
    <w:basedOn w:val="Normal"/>
    <w:next w:val="Normal"/>
    <w:autoRedefine/>
    <w:uiPriority w:val="99"/>
    <w:semiHidden/>
    <w:unhideWhenUsed/>
    <w:rsid w:val="000E10C6"/>
    <w:pPr>
      <w:spacing w:after="0" w:line="240" w:lineRule="auto"/>
      <w:ind w:left="720" w:hanging="240"/>
    </w:pPr>
  </w:style>
  <w:style w:type="paragraph" w:styleId="Indeks4">
    <w:name w:val="index 4"/>
    <w:basedOn w:val="Normal"/>
    <w:next w:val="Normal"/>
    <w:autoRedefine/>
    <w:uiPriority w:val="99"/>
    <w:semiHidden/>
    <w:unhideWhenUsed/>
    <w:rsid w:val="000E10C6"/>
    <w:pPr>
      <w:spacing w:after="0" w:line="240" w:lineRule="auto"/>
      <w:ind w:left="960" w:hanging="240"/>
    </w:pPr>
  </w:style>
  <w:style w:type="paragraph" w:styleId="Indeks5">
    <w:name w:val="index 5"/>
    <w:basedOn w:val="Normal"/>
    <w:next w:val="Normal"/>
    <w:autoRedefine/>
    <w:uiPriority w:val="99"/>
    <w:semiHidden/>
    <w:unhideWhenUsed/>
    <w:rsid w:val="000E10C6"/>
    <w:pPr>
      <w:spacing w:after="0" w:line="240" w:lineRule="auto"/>
      <w:ind w:left="1200" w:hanging="240"/>
    </w:pPr>
  </w:style>
  <w:style w:type="paragraph" w:styleId="Indeks6">
    <w:name w:val="index 6"/>
    <w:basedOn w:val="Normal"/>
    <w:next w:val="Normal"/>
    <w:autoRedefine/>
    <w:uiPriority w:val="99"/>
    <w:semiHidden/>
    <w:unhideWhenUsed/>
    <w:rsid w:val="000E10C6"/>
    <w:pPr>
      <w:spacing w:after="0" w:line="240" w:lineRule="auto"/>
      <w:ind w:left="1440" w:hanging="240"/>
    </w:pPr>
  </w:style>
  <w:style w:type="paragraph" w:styleId="Indeks7">
    <w:name w:val="index 7"/>
    <w:basedOn w:val="Normal"/>
    <w:next w:val="Normal"/>
    <w:autoRedefine/>
    <w:uiPriority w:val="99"/>
    <w:semiHidden/>
    <w:unhideWhenUsed/>
    <w:rsid w:val="000E10C6"/>
    <w:pPr>
      <w:spacing w:after="0" w:line="240" w:lineRule="auto"/>
      <w:ind w:left="1680" w:hanging="240"/>
    </w:pPr>
  </w:style>
  <w:style w:type="paragraph" w:styleId="Indeks8">
    <w:name w:val="index 8"/>
    <w:basedOn w:val="Normal"/>
    <w:next w:val="Normal"/>
    <w:autoRedefine/>
    <w:uiPriority w:val="99"/>
    <w:semiHidden/>
    <w:unhideWhenUsed/>
    <w:rsid w:val="000E10C6"/>
    <w:pPr>
      <w:spacing w:after="0" w:line="240" w:lineRule="auto"/>
      <w:ind w:left="1920" w:hanging="240"/>
    </w:pPr>
  </w:style>
  <w:style w:type="paragraph" w:styleId="Indeks9">
    <w:name w:val="index 9"/>
    <w:basedOn w:val="Normal"/>
    <w:next w:val="Normal"/>
    <w:autoRedefine/>
    <w:uiPriority w:val="99"/>
    <w:semiHidden/>
    <w:unhideWhenUsed/>
    <w:rsid w:val="000E10C6"/>
    <w:pPr>
      <w:spacing w:after="0" w:line="240" w:lineRule="auto"/>
      <w:ind w:left="2160" w:hanging="240"/>
    </w:pPr>
  </w:style>
  <w:style w:type="paragraph" w:styleId="INNH6">
    <w:name w:val="toc 6"/>
    <w:basedOn w:val="Normal"/>
    <w:next w:val="Normal"/>
    <w:autoRedefine/>
    <w:uiPriority w:val="39"/>
    <w:semiHidden/>
    <w:unhideWhenUsed/>
    <w:rsid w:val="000E10C6"/>
    <w:pPr>
      <w:spacing w:after="100"/>
      <w:ind w:left="1200"/>
    </w:pPr>
  </w:style>
  <w:style w:type="paragraph" w:styleId="INNH7">
    <w:name w:val="toc 7"/>
    <w:basedOn w:val="Normal"/>
    <w:next w:val="Normal"/>
    <w:autoRedefine/>
    <w:uiPriority w:val="39"/>
    <w:semiHidden/>
    <w:unhideWhenUsed/>
    <w:rsid w:val="000E10C6"/>
    <w:pPr>
      <w:spacing w:after="100"/>
      <w:ind w:left="1440"/>
    </w:pPr>
  </w:style>
  <w:style w:type="paragraph" w:styleId="INNH8">
    <w:name w:val="toc 8"/>
    <w:basedOn w:val="Normal"/>
    <w:next w:val="Normal"/>
    <w:autoRedefine/>
    <w:uiPriority w:val="39"/>
    <w:semiHidden/>
    <w:unhideWhenUsed/>
    <w:rsid w:val="000E10C6"/>
    <w:pPr>
      <w:spacing w:after="100"/>
      <w:ind w:left="1680"/>
    </w:pPr>
  </w:style>
  <w:style w:type="paragraph" w:styleId="INNH9">
    <w:name w:val="toc 9"/>
    <w:basedOn w:val="Normal"/>
    <w:next w:val="Normal"/>
    <w:autoRedefine/>
    <w:uiPriority w:val="39"/>
    <w:semiHidden/>
    <w:unhideWhenUsed/>
    <w:rsid w:val="000E10C6"/>
    <w:pPr>
      <w:spacing w:after="100"/>
      <w:ind w:left="1920"/>
    </w:pPr>
  </w:style>
  <w:style w:type="paragraph" w:styleId="Vanliginnrykk">
    <w:name w:val="Normal Indent"/>
    <w:basedOn w:val="Normal"/>
    <w:uiPriority w:val="99"/>
    <w:semiHidden/>
    <w:unhideWhenUsed/>
    <w:rsid w:val="000E10C6"/>
    <w:pPr>
      <w:ind w:left="708"/>
    </w:pPr>
  </w:style>
  <w:style w:type="paragraph" w:styleId="Stikkordregisteroverskrift">
    <w:name w:val="index heading"/>
    <w:basedOn w:val="Normal"/>
    <w:next w:val="Indeks1"/>
    <w:uiPriority w:val="99"/>
    <w:semiHidden/>
    <w:unhideWhenUsed/>
    <w:rsid w:val="000E10C6"/>
    <w:rPr>
      <w:rFonts w:ascii="Cambria" w:hAnsi="Cambria" w:cs="Times New Roman"/>
      <w:b/>
      <w:bCs/>
    </w:rPr>
  </w:style>
  <w:style w:type="paragraph" w:styleId="Bildetekst">
    <w:name w:val="caption"/>
    <w:basedOn w:val="Normal"/>
    <w:next w:val="Normal"/>
    <w:uiPriority w:val="35"/>
    <w:semiHidden/>
    <w:unhideWhenUsed/>
    <w:qFormat/>
    <w:rsid w:val="000E10C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E10C6"/>
    <w:pPr>
      <w:spacing w:after="0"/>
    </w:pPr>
  </w:style>
  <w:style w:type="paragraph" w:styleId="Konvoluttadresse">
    <w:name w:val="envelope address"/>
    <w:basedOn w:val="Normal"/>
    <w:uiPriority w:val="99"/>
    <w:semiHidden/>
    <w:unhideWhenUsed/>
    <w:rsid w:val="000E10C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0E10C6"/>
  </w:style>
  <w:style w:type="character" w:styleId="Sluttnotereferanse">
    <w:name w:val="endnote reference"/>
    <w:uiPriority w:val="99"/>
    <w:semiHidden/>
    <w:unhideWhenUsed/>
    <w:rsid w:val="000E10C6"/>
    <w:rPr>
      <w:vertAlign w:val="superscript"/>
    </w:rPr>
  </w:style>
  <w:style w:type="paragraph" w:styleId="Sluttnotetekst">
    <w:name w:val="endnote text"/>
    <w:basedOn w:val="Normal"/>
    <w:link w:val="SluttnotetekstTegn"/>
    <w:uiPriority w:val="99"/>
    <w:semiHidden/>
    <w:unhideWhenUsed/>
    <w:rsid w:val="000E10C6"/>
    <w:pPr>
      <w:spacing w:after="0" w:line="240" w:lineRule="auto"/>
    </w:pPr>
    <w:rPr>
      <w:sz w:val="20"/>
      <w:szCs w:val="20"/>
    </w:rPr>
  </w:style>
  <w:style w:type="character" w:customStyle="1" w:styleId="SluttnotetekstTegn1">
    <w:name w:val="Sluttnotetekst Tegn1"/>
    <w:basedOn w:val="Standardskriftforavsnitt"/>
    <w:uiPriority w:val="99"/>
    <w:semiHidden/>
    <w:rsid w:val="000E10C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E10C6"/>
    <w:pPr>
      <w:spacing w:after="0"/>
      <w:ind w:left="240" w:hanging="240"/>
    </w:pPr>
  </w:style>
  <w:style w:type="paragraph" w:styleId="Makrotekst">
    <w:name w:val="macro"/>
    <w:link w:val="MakrotekstTegn"/>
    <w:uiPriority w:val="99"/>
    <w:semiHidden/>
    <w:unhideWhenUsed/>
    <w:rsid w:val="000E10C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0E10C6"/>
    <w:rPr>
      <w:rFonts w:ascii="Consolas" w:eastAsia="Times New Roman" w:hAnsi="Consolas"/>
      <w:spacing w:val="4"/>
    </w:rPr>
  </w:style>
  <w:style w:type="paragraph" w:styleId="Kildelisteoverskrift">
    <w:name w:val="toa heading"/>
    <w:basedOn w:val="Normal"/>
    <w:next w:val="Normal"/>
    <w:uiPriority w:val="99"/>
    <w:semiHidden/>
    <w:unhideWhenUsed/>
    <w:rsid w:val="000E10C6"/>
    <w:pPr>
      <w:spacing w:before="120"/>
    </w:pPr>
    <w:rPr>
      <w:rFonts w:ascii="Cambria" w:hAnsi="Cambria" w:cs="Times New Roman"/>
      <w:b/>
      <w:bCs/>
      <w:szCs w:val="24"/>
    </w:rPr>
  </w:style>
  <w:style w:type="paragraph" w:styleId="Tittel">
    <w:name w:val="Title"/>
    <w:basedOn w:val="Normal"/>
    <w:next w:val="Normal"/>
    <w:link w:val="TittelTegn"/>
    <w:uiPriority w:val="10"/>
    <w:qFormat/>
    <w:rsid w:val="000E10C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E10C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E10C6"/>
    <w:pPr>
      <w:spacing w:after="0" w:line="240" w:lineRule="auto"/>
      <w:ind w:left="4252"/>
    </w:pPr>
  </w:style>
  <w:style w:type="character" w:customStyle="1" w:styleId="HilsenTegn">
    <w:name w:val="Hilsen Tegn"/>
    <w:link w:val="Hilsen"/>
    <w:uiPriority w:val="99"/>
    <w:semiHidden/>
    <w:rsid w:val="000E10C6"/>
    <w:rPr>
      <w:rFonts w:ascii="Times New Roman" w:eastAsia="Times New Roman" w:hAnsi="Times New Roman"/>
      <w:spacing w:val="4"/>
      <w:sz w:val="24"/>
    </w:rPr>
  </w:style>
  <w:style w:type="paragraph" w:styleId="Underskrift">
    <w:name w:val="Signature"/>
    <w:basedOn w:val="Normal"/>
    <w:link w:val="UnderskriftTegn"/>
    <w:uiPriority w:val="99"/>
    <w:unhideWhenUsed/>
    <w:rsid w:val="000E10C6"/>
    <w:pPr>
      <w:spacing w:after="0" w:line="240" w:lineRule="auto"/>
      <w:ind w:left="4252"/>
    </w:pPr>
  </w:style>
  <w:style w:type="character" w:customStyle="1" w:styleId="UnderskriftTegn1">
    <w:name w:val="Underskrift Tegn1"/>
    <w:basedOn w:val="Standardskriftforavsnitt"/>
    <w:uiPriority w:val="99"/>
    <w:semiHidden/>
    <w:rsid w:val="000E10C6"/>
    <w:rPr>
      <w:rFonts w:ascii="Times New Roman" w:eastAsia="Times New Roman" w:hAnsi="Times New Roman"/>
      <w:spacing w:val="4"/>
      <w:sz w:val="24"/>
    </w:rPr>
  </w:style>
  <w:style w:type="paragraph" w:styleId="Liste-forts">
    <w:name w:val="List Continue"/>
    <w:basedOn w:val="Normal"/>
    <w:uiPriority w:val="99"/>
    <w:semiHidden/>
    <w:unhideWhenUsed/>
    <w:rsid w:val="000E10C6"/>
    <w:pPr>
      <w:ind w:left="283"/>
      <w:contextualSpacing/>
    </w:pPr>
  </w:style>
  <w:style w:type="paragraph" w:styleId="Liste-forts2">
    <w:name w:val="List Continue 2"/>
    <w:basedOn w:val="Normal"/>
    <w:uiPriority w:val="99"/>
    <w:semiHidden/>
    <w:unhideWhenUsed/>
    <w:rsid w:val="000E10C6"/>
    <w:pPr>
      <w:ind w:left="566"/>
      <w:contextualSpacing/>
    </w:pPr>
  </w:style>
  <w:style w:type="paragraph" w:styleId="Liste-forts3">
    <w:name w:val="List Continue 3"/>
    <w:basedOn w:val="Normal"/>
    <w:uiPriority w:val="99"/>
    <w:semiHidden/>
    <w:unhideWhenUsed/>
    <w:rsid w:val="000E10C6"/>
    <w:pPr>
      <w:ind w:left="849"/>
      <w:contextualSpacing/>
    </w:pPr>
  </w:style>
  <w:style w:type="paragraph" w:styleId="Liste-forts4">
    <w:name w:val="List Continue 4"/>
    <w:basedOn w:val="Normal"/>
    <w:uiPriority w:val="99"/>
    <w:semiHidden/>
    <w:unhideWhenUsed/>
    <w:rsid w:val="000E10C6"/>
    <w:pPr>
      <w:ind w:left="1132"/>
      <w:contextualSpacing/>
    </w:pPr>
  </w:style>
  <w:style w:type="paragraph" w:styleId="Liste-forts5">
    <w:name w:val="List Continue 5"/>
    <w:basedOn w:val="Normal"/>
    <w:uiPriority w:val="99"/>
    <w:semiHidden/>
    <w:unhideWhenUsed/>
    <w:rsid w:val="000E10C6"/>
    <w:pPr>
      <w:ind w:left="1415"/>
      <w:contextualSpacing/>
    </w:pPr>
  </w:style>
  <w:style w:type="paragraph" w:styleId="Meldingshode">
    <w:name w:val="Message Header"/>
    <w:basedOn w:val="Normal"/>
    <w:link w:val="MeldingshodeTegn"/>
    <w:uiPriority w:val="99"/>
    <w:semiHidden/>
    <w:unhideWhenUsed/>
    <w:rsid w:val="000E10C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E10C6"/>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E10C6"/>
  </w:style>
  <w:style w:type="character" w:customStyle="1" w:styleId="InnledendehilsenTegn">
    <w:name w:val="Innledende hilsen Tegn"/>
    <w:link w:val="Innledendehilsen"/>
    <w:uiPriority w:val="99"/>
    <w:semiHidden/>
    <w:rsid w:val="000E10C6"/>
    <w:rPr>
      <w:rFonts w:ascii="Times New Roman" w:eastAsia="Times New Roman" w:hAnsi="Times New Roman"/>
      <w:spacing w:val="4"/>
      <w:sz w:val="24"/>
    </w:rPr>
  </w:style>
  <w:style w:type="paragraph" w:styleId="Dato0">
    <w:name w:val="Date"/>
    <w:basedOn w:val="Normal"/>
    <w:next w:val="Normal"/>
    <w:link w:val="DatoTegn"/>
    <w:rsid w:val="000E10C6"/>
  </w:style>
  <w:style w:type="character" w:customStyle="1" w:styleId="DatoTegn1">
    <w:name w:val="Dato Tegn1"/>
    <w:basedOn w:val="Standardskriftforavsnitt"/>
    <w:uiPriority w:val="99"/>
    <w:semiHidden/>
    <w:rsid w:val="000E10C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E10C6"/>
    <w:pPr>
      <w:spacing w:after="0" w:line="240" w:lineRule="auto"/>
    </w:pPr>
  </w:style>
  <w:style w:type="character" w:customStyle="1" w:styleId="NotatoverskriftTegn">
    <w:name w:val="Notatoverskrift Tegn"/>
    <w:link w:val="Notatoverskrift"/>
    <w:uiPriority w:val="99"/>
    <w:semiHidden/>
    <w:rsid w:val="000E10C6"/>
    <w:rPr>
      <w:rFonts w:ascii="Times New Roman" w:eastAsia="Times New Roman" w:hAnsi="Times New Roman"/>
      <w:spacing w:val="4"/>
      <w:sz w:val="24"/>
    </w:rPr>
  </w:style>
  <w:style w:type="paragraph" w:styleId="Blokktekst">
    <w:name w:val="Block Text"/>
    <w:basedOn w:val="Normal"/>
    <w:uiPriority w:val="99"/>
    <w:semiHidden/>
    <w:unhideWhenUsed/>
    <w:rsid w:val="000E10C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E10C6"/>
    <w:rPr>
      <w:color w:val="800080"/>
      <w:u w:val="single"/>
    </w:rPr>
  </w:style>
  <w:style w:type="character" w:styleId="Utheving">
    <w:name w:val="Emphasis"/>
    <w:uiPriority w:val="20"/>
    <w:qFormat/>
    <w:rsid w:val="000E10C6"/>
    <w:rPr>
      <w:i/>
      <w:iCs/>
    </w:rPr>
  </w:style>
  <w:style w:type="paragraph" w:styleId="Dokumentkart">
    <w:name w:val="Document Map"/>
    <w:basedOn w:val="Normal"/>
    <w:link w:val="DokumentkartTegn"/>
    <w:uiPriority w:val="99"/>
    <w:semiHidden/>
    <w:rsid w:val="000E10C6"/>
    <w:pPr>
      <w:shd w:val="clear" w:color="auto" w:fill="000080"/>
    </w:pPr>
    <w:rPr>
      <w:rFonts w:ascii="Tahoma" w:hAnsi="Tahoma" w:cs="Tahoma"/>
    </w:rPr>
  </w:style>
  <w:style w:type="character" w:customStyle="1" w:styleId="DokumentkartTegn">
    <w:name w:val="Dokumentkart Tegn"/>
    <w:link w:val="Dokumentkart"/>
    <w:uiPriority w:val="99"/>
    <w:semiHidden/>
    <w:rsid w:val="000E10C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E10C6"/>
    <w:rPr>
      <w:rFonts w:ascii="Courier New" w:hAnsi="Courier New" w:cs="Courier New"/>
      <w:sz w:val="20"/>
    </w:rPr>
  </w:style>
  <w:style w:type="character" w:customStyle="1" w:styleId="RentekstTegn">
    <w:name w:val="Ren tekst Tegn"/>
    <w:link w:val="Rentekst"/>
    <w:uiPriority w:val="99"/>
    <w:semiHidden/>
    <w:rsid w:val="000E10C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E10C6"/>
    <w:pPr>
      <w:spacing w:after="0" w:line="240" w:lineRule="auto"/>
    </w:pPr>
  </w:style>
  <w:style w:type="character" w:customStyle="1" w:styleId="E-postsignaturTegn">
    <w:name w:val="E-postsignatur Tegn"/>
    <w:link w:val="E-postsignatur"/>
    <w:uiPriority w:val="99"/>
    <w:semiHidden/>
    <w:rsid w:val="000E10C6"/>
    <w:rPr>
      <w:rFonts w:ascii="Times New Roman" w:eastAsia="Times New Roman" w:hAnsi="Times New Roman"/>
      <w:spacing w:val="4"/>
      <w:sz w:val="24"/>
    </w:rPr>
  </w:style>
  <w:style w:type="paragraph" w:styleId="NormalWeb">
    <w:name w:val="Normal (Web)"/>
    <w:basedOn w:val="Normal"/>
    <w:uiPriority w:val="99"/>
    <w:semiHidden/>
    <w:unhideWhenUsed/>
    <w:rsid w:val="000E10C6"/>
    <w:rPr>
      <w:szCs w:val="24"/>
    </w:rPr>
  </w:style>
  <w:style w:type="character" w:styleId="HTML-akronym">
    <w:name w:val="HTML Acronym"/>
    <w:basedOn w:val="Standardskriftforavsnitt"/>
    <w:uiPriority w:val="99"/>
    <w:semiHidden/>
    <w:unhideWhenUsed/>
    <w:rsid w:val="000E10C6"/>
  </w:style>
  <w:style w:type="paragraph" w:styleId="HTML-adresse">
    <w:name w:val="HTML Address"/>
    <w:basedOn w:val="Normal"/>
    <w:link w:val="HTML-adresseTegn"/>
    <w:uiPriority w:val="99"/>
    <w:semiHidden/>
    <w:unhideWhenUsed/>
    <w:rsid w:val="000E10C6"/>
    <w:pPr>
      <w:spacing w:after="0" w:line="240" w:lineRule="auto"/>
    </w:pPr>
    <w:rPr>
      <w:i/>
      <w:iCs/>
    </w:rPr>
  </w:style>
  <w:style w:type="character" w:customStyle="1" w:styleId="HTML-adresseTegn">
    <w:name w:val="HTML-adresse Tegn"/>
    <w:link w:val="HTML-adresse"/>
    <w:uiPriority w:val="99"/>
    <w:semiHidden/>
    <w:rsid w:val="000E10C6"/>
    <w:rPr>
      <w:rFonts w:ascii="Times New Roman" w:eastAsia="Times New Roman" w:hAnsi="Times New Roman"/>
      <w:i/>
      <w:iCs/>
      <w:spacing w:val="4"/>
      <w:sz w:val="24"/>
    </w:rPr>
  </w:style>
  <w:style w:type="character" w:styleId="HTML-sitat">
    <w:name w:val="HTML Cite"/>
    <w:uiPriority w:val="99"/>
    <w:semiHidden/>
    <w:unhideWhenUsed/>
    <w:rsid w:val="000E10C6"/>
    <w:rPr>
      <w:i/>
      <w:iCs/>
    </w:rPr>
  </w:style>
  <w:style w:type="character" w:styleId="HTML-kode">
    <w:name w:val="HTML Code"/>
    <w:uiPriority w:val="99"/>
    <w:semiHidden/>
    <w:unhideWhenUsed/>
    <w:rsid w:val="000E10C6"/>
    <w:rPr>
      <w:rFonts w:ascii="Consolas" w:hAnsi="Consolas"/>
      <w:sz w:val="20"/>
      <w:szCs w:val="20"/>
    </w:rPr>
  </w:style>
  <w:style w:type="character" w:styleId="HTML-definisjon">
    <w:name w:val="HTML Definition"/>
    <w:uiPriority w:val="99"/>
    <w:semiHidden/>
    <w:unhideWhenUsed/>
    <w:rsid w:val="000E10C6"/>
    <w:rPr>
      <w:i/>
      <w:iCs/>
    </w:rPr>
  </w:style>
  <w:style w:type="character" w:styleId="HTML-tastatur">
    <w:name w:val="HTML Keyboard"/>
    <w:uiPriority w:val="99"/>
    <w:semiHidden/>
    <w:unhideWhenUsed/>
    <w:rsid w:val="000E10C6"/>
    <w:rPr>
      <w:rFonts w:ascii="Consolas" w:hAnsi="Consolas"/>
      <w:sz w:val="20"/>
      <w:szCs w:val="20"/>
    </w:rPr>
  </w:style>
  <w:style w:type="paragraph" w:styleId="HTML-forhndsformatert">
    <w:name w:val="HTML Preformatted"/>
    <w:basedOn w:val="Normal"/>
    <w:link w:val="HTML-forhndsformatertTegn"/>
    <w:uiPriority w:val="99"/>
    <w:semiHidden/>
    <w:unhideWhenUsed/>
    <w:rsid w:val="000E10C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E10C6"/>
    <w:rPr>
      <w:rFonts w:ascii="Consolas" w:eastAsia="Times New Roman" w:hAnsi="Consolas"/>
      <w:spacing w:val="4"/>
      <w:sz w:val="20"/>
      <w:szCs w:val="20"/>
    </w:rPr>
  </w:style>
  <w:style w:type="character" w:styleId="HTML-eksempel">
    <w:name w:val="HTML Sample"/>
    <w:uiPriority w:val="99"/>
    <w:semiHidden/>
    <w:unhideWhenUsed/>
    <w:rsid w:val="000E10C6"/>
    <w:rPr>
      <w:rFonts w:ascii="Consolas" w:hAnsi="Consolas"/>
      <w:sz w:val="24"/>
      <w:szCs w:val="24"/>
    </w:rPr>
  </w:style>
  <w:style w:type="character" w:styleId="HTML-skrivemaskin">
    <w:name w:val="HTML Typewriter"/>
    <w:uiPriority w:val="99"/>
    <w:semiHidden/>
    <w:unhideWhenUsed/>
    <w:rsid w:val="000E10C6"/>
    <w:rPr>
      <w:rFonts w:ascii="Consolas" w:hAnsi="Consolas"/>
      <w:sz w:val="20"/>
      <w:szCs w:val="20"/>
    </w:rPr>
  </w:style>
  <w:style w:type="character" w:styleId="HTML-variabel">
    <w:name w:val="HTML Variable"/>
    <w:uiPriority w:val="99"/>
    <w:semiHidden/>
    <w:unhideWhenUsed/>
    <w:rsid w:val="000E10C6"/>
    <w:rPr>
      <w:i/>
      <w:iCs/>
    </w:rPr>
  </w:style>
  <w:style w:type="paragraph" w:styleId="Kommentaremne">
    <w:name w:val="annotation subject"/>
    <w:basedOn w:val="Merknadstekst"/>
    <w:next w:val="Merknadstekst"/>
    <w:link w:val="KommentaremneTegn"/>
    <w:uiPriority w:val="99"/>
    <w:semiHidden/>
    <w:unhideWhenUsed/>
    <w:rsid w:val="000E10C6"/>
    <w:pPr>
      <w:spacing w:line="240" w:lineRule="auto"/>
    </w:pPr>
    <w:rPr>
      <w:b/>
      <w:bCs/>
      <w:spacing w:val="4"/>
      <w:szCs w:val="20"/>
    </w:rPr>
  </w:style>
  <w:style w:type="character" w:customStyle="1" w:styleId="KommentaremneTegn">
    <w:name w:val="Kommentaremne Tegn"/>
    <w:link w:val="Kommentaremne"/>
    <w:uiPriority w:val="99"/>
    <w:semiHidden/>
    <w:rsid w:val="000E10C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E10C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E10C6"/>
    <w:rPr>
      <w:rFonts w:ascii="Tahoma" w:eastAsia="Times New Roman" w:hAnsi="Tahoma" w:cs="Tahoma"/>
      <w:spacing w:val="4"/>
      <w:sz w:val="16"/>
      <w:szCs w:val="16"/>
    </w:rPr>
  </w:style>
  <w:style w:type="table" w:styleId="Tabellrutenett">
    <w:name w:val="Table Grid"/>
    <w:aliases w:val="MetadataTabellss"/>
    <w:basedOn w:val="Vanligtabell"/>
    <w:uiPriority w:val="59"/>
    <w:rsid w:val="000E10C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E10C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E10C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E10C6"/>
    <w:rPr>
      <w:rFonts w:ascii="Times New Roman" w:eastAsia="Times New Roman" w:hAnsi="Times New Roman"/>
      <w:i/>
      <w:iCs/>
      <w:color w:val="4472C4" w:themeColor="accent1"/>
      <w:spacing w:val="4"/>
      <w:sz w:val="24"/>
    </w:rPr>
  </w:style>
  <w:style w:type="character" w:styleId="Svakutheving">
    <w:name w:val="Subtle Emphasis"/>
    <w:uiPriority w:val="19"/>
    <w:qFormat/>
    <w:rsid w:val="000E10C6"/>
    <w:rPr>
      <w:i/>
      <w:iCs/>
      <w:color w:val="808080"/>
    </w:rPr>
  </w:style>
  <w:style w:type="character" w:styleId="Sterkutheving">
    <w:name w:val="Intense Emphasis"/>
    <w:uiPriority w:val="21"/>
    <w:qFormat/>
    <w:rsid w:val="000E10C6"/>
    <w:rPr>
      <w:b/>
      <w:bCs/>
      <w:i/>
      <w:iCs/>
      <w:color w:val="4F81BD"/>
    </w:rPr>
  </w:style>
  <w:style w:type="character" w:styleId="Svakreferanse">
    <w:name w:val="Subtle Reference"/>
    <w:uiPriority w:val="31"/>
    <w:qFormat/>
    <w:rsid w:val="000E10C6"/>
    <w:rPr>
      <w:smallCaps/>
      <w:color w:val="C0504D"/>
      <w:u w:val="single"/>
    </w:rPr>
  </w:style>
  <w:style w:type="character" w:styleId="Sterkreferanse">
    <w:name w:val="Intense Reference"/>
    <w:uiPriority w:val="32"/>
    <w:qFormat/>
    <w:rsid w:val="000E10C6"/>
    <w:rPr>
      <w:b/>
      <w:bCs/>
      <w:smallCaps/>
      <w:color w:val="C0504D"/>
      <w:spacing w:val="5"/>
      <w:u w:val="single"/>
    </w:rPr>
  </w:style>
  <w:style w:type="character" w:styleId="Boktittel">
    <w:name w:val="Book Title"/>
    <w:uiPriority w:val="33"/>
    <w:qFormat/>
    <w:rsid w:val="000E10C6"/>
    <w:rPr>
      <w:b/>
      <w:bCs/>
      <w:smallCaps/>
      <w:spacing w:val="5"/>
    </w:rPr>
  </w:style>
  <w:style w:type="paragraph" w:styleId="Bibliografi">
    <w:name w:val="Bibliography"/>
    <w:basedOn w:val="Normal"/>
    <w:next w:val="Normal"/>
    <w:uiPriority w:val="37"/>
    <w:semiHidden/>
    <w:unhideWhenUsed/>
    <w:rsid w:val="000E10C6"/>
  </w:style>
  <w:style w:type="paragraph" w:styleId="Overskriftforinnholdsfortegnelse">
    <w:name w:val="TOC Heading"/>
    <w:basedOn w:val="Overskrift1"/>
    <w:next w:val="Normal"/>
    <w:uiPriority w:val="39"/>
    <w:semiHidden/>
    <w:unhideWhenUsed/>
    <w:qFormat/>
    <w:rsid w:val="000E10C6"/>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0E10C6"/>
    <w:pPr>
      <w:numPr>
        <w:numId w:val="17"/>
      </w:numPr>
    </w:pPr>
  </w:style>
  <w:style w:type="numbering" w:customStyle="1" w:styleId="NrListeStil">
    <w:name w:val="NrListeStil"/>
    <w:uiPriority w:val="99"/>
    <w:rsid w:val="000E10C6"/>
    <w:pPr>
      <w:numPr>
        <w:numId w:val="18"/>
      </w:numPr>
    </w:pPr>
  </w:style>
  <w:style w:type="numbering" w:customStyle="1" w:styleId="RomListeStil">
    <w:name w:val="RomListeStil"/>
    <w:uiPriority w:val="99"/>
    <w:rsid w:val="000E10C6"/>
    <w:pPr>
      <w:numPr>
        <w:numId w:val="19"/>
      </w:numPr>
    </w:pPr>
  </w:style>
  <w:style w:type="numbering" w:customStyle="1" w:styleId="StrekListeStil">
    <w:name w:val="StrekListeStil"/>
    <w:uiPriority w:val="99"/>
    <w:rsid w:val="000E10C6"/>
    <w:pPr>
      <w:numPr>
        <w:numId w:val="20"/>
      </w:numPr>
    </w:pPr>
  </w:style>
  <w:style w:type="numbering" w:customStyle="1" w:styleId="OpplistingListeStil">
    <w:name w:val="OpplistingListeStil"/>
    <w:uiPriority w:val="99"/>
    <w:rsid w:val="000E10C6"/>
    <w:pPr>
      <w:numPr>
        <w:numId w:val="21"/>
      </w:numPr>
    </w:pPr>
  </w:style>
  <w:style w:type="numbering" w:customStyle="1" w:styleId="l-NummerertListeStil">
    <w:name w:val="l-NummerertListeStil"/>
    <w:uiPriority w:val="99"/>
    <w:rsid w:val="000E10C6"/>
    <w:pPr>
      <w:numPr>
        <w:numId w:val="22"/>
      </w:numPr>
    </w:pPr>
  </w:style>
  <w:style w:type="numbering" w:customStyle="1" w:styleId="l-AlfaListeStil">
    <w:name w:val="l-AlfaListeStil"/>
    <w:uiPriority w:val="99"/>
    <w:rsid w:val="000E10C6"/>
    <w:pPr>
      <w:numPr>
        <w:numId w:val="23"/>
      </w:numPr>
    </w:pPr>
  </w:style>
  <w:style w:type="numbering" w:customStyle="1" w:styleId="OverskrifterListeStil">
    <w:name w:val="OverskrifterListeStil"/>
    <w:uiPriority w:val="99"/>
    <w:rsid w:val="000E10C6"/>
    <w:pPr>
      <w:numPr>
        <w:numId w:val="24"/>
      </w:numPr>
    </w:pPr>
  </w:style>
  <w:style w:type="numbering" w:customStyle="1" w:styleId="l-ListeStilMal">
    <w:name w:val="l-ListeStilMal"/>
    <w:uiPriority w:val="99"/>
    <w:rsid w:val="000E10C6"/>
    <w:pPr>
      <w:numPr>
        <w:numId w:val="25"/>
      </w:numPr>
    </w:pPr>
  </w:style>
  <w:style w:type="paragraph" w:styleId="Avsenderadresse">
    <w:name w:val="envelope return"/>
    <w:basedOn w:val="Normal"/>
    <w:uiPriority w:val="99"/>
    <w:semiHidden/>
    <w:unhideWhenUsed/>
    <w:rsid w:val="000E10C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0E10C6"/>
  </w:style>
  <w:style w:type="character" w:customStyle="1" w:styleId="BrdtekstTegn">
    <w:name w:val="Brødtekst Tegn"/>
    <w:link w:val="Brdtekst"/>
    <w:semiHidden/>
    <w:rsid w:val="000E10C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E10C6"/>
    <w:pPr>
      <w:ind w:firstLine="360"/>
    </w:pPr>
  </w:style>
  <w:style w:type="character" w:customStyle="1" w:styleId="Brdtekst-frsteinnrykkTegn">
    <w:name w:val="Brødtekst - første innrykk Tegn"/>
    <w:link w:val="Brdtekst-frsteinnrykk"/>
    <w:uiPriority w:val="99"/>
    <w:semiHidden/>
    <w:rsid w:val="000E10C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E10C6"/>
    <w:pPr>
      <w:ind w:left="283"/>
    </w:pPr>
  </w:style>
  <w:style w:type="character" w:customStyle="1" w:styleId="BrdtekstinnrykkTegn">
    <w:name w:val="Brødtekstinnrykk Tegn"/>
    <w:link w:val="Brdtekstinnrykk"/>
    <w:uiPriority w:val="99"/>
    <w:semiHidden/>
    <w:rsid w:val="000E10C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E10C6"/>
    <w:pPr>
      <w:ind w:left="360" w:firstLine="360"/>
    </w:pPr>
  </w:style>
  <w:style w:type="character" w:customStyle="1" w:styleId="Brdtekst-frsteinnrykk2Tegn">
    <w:name w:val="Brødtekst - første innrykk 2 Tegn"/>
    <w:link w:val="Brdtekst-frsteinnrykk2"/>
    <w:uiPriority w:val="99"/>
    <w:semiHidden/>
    <w:rsid w:val="000E10C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E10C6"/>
    <w:pPr>
      <w:spacing w:line="480" w:lineRule="auto"/>
    </w:pPr>
  </w:style>
  <w:style w:type="character" w:customStyle="1" w:styleId="Brdtekst2Tegn">
    <w:name w:val="Brødtekst 2 Tegn"/>
    <w:link w:val="Brdtekst2"/>
    <w:uiPriority w:val="99"/>
    <w:semiHidden/>
    <w:rsid w:val="000E10C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E10C6"/>
    <w:rPr>
      <w:sz w:val="16"/>
      <w:szCs w:val="16"/>
    </w:rPr>
  </w:style>
  <w:style w:type="character" w:customStyle="1" w:styleId="Brdtekst3Tegn">
    <w:name w:val="Brødtekst 3 Tegn"/>
    <w:link w:val="Brdtekst3"/>
    <w:uiPriority w:val="99"/>
    <w:semiHidden/>
    <w:rsid w:val="000E10C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E10C6"/>
    <w:pPr>
      <w:spacing w:line="480" w:lineRule="auto"/>
      <w:ind w:left="283"/>
    </w:pPr>
  </w:style>
  <w:style w:type="character" w:customStyle="1" w:styleId="Brdtekstinnrykk2Tegn">
    <w:name w:val="Brødtekstinnrykk 2 Tegn"/>
    <w:link w:val="Brdtekstinnrykk2"/>
    <w:uiPriority w:val="99"/>
    <w:semiHidden/>
    <w:rsid w:val="000E10C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E10C6"/>
    <w:pPr>
      <w:ind w:left="283"/>
    </w:pPr>
    <w:rPr>
      <w:sz w:val="16"/>
      <w:szCs w:val="16"/>
    </w:rPr>
  </w:style>
  <w:style w:type="character" w:customStyle="1" w:styleId="Brdtekstinnrykk3Tegn">
    <w:name w:val="Brødtekstinnrykk 3 Tegn"/>
    <w:link w:val="Brdtekstinnrykk3"/>
    <w:uiPriority w:val="99"/>
    <w:semiHidden/>
    <w:rsid w:val="000E10C6"/>
    <w:rPr>
      <w:rFonts w:ascii="Times New Roman" w:eastAsia="Times New Roman" w:hAnsi="Times New Roman"/>
      <w:spacing w:val="4"/>
      <w:sz w:val="16"/>
      <w:szCs w:val="16"/>
    </w:rPr>
  </w:style>
  <w:style w:type="paragraph" w:customStyle="1" w:styleId="Sammendrag">
    <w:name w:val="Sammendrag"/>
    <w:basedOn w:val="Overskrift1"/>
    <w:qFormat/>
    <w:rsid w:val="000E10C6"/>
    <w:pPr>
      <w:numPr>
        <w:numId w:val="0"/>
      </w:numPr>
    </w:pPr>
  </w:style>
  <w:style w:type="paragraph" w:customStyle="1" w:styleId="TrykkeriMerknad">
    <w:name w:val="TrykkeriMerknad"/>
    <w:basedOn w:val="Normal"/>
    <w:qFormat/>
    <w:rsid w:val="000E10C6"/>
    <w:pPr>
      <w:spacing w:before="60"/>
    </w:pPr>
    <w:rPr>
      <w:rFonts w:ascii="Arial" w:hAnsi="Arial"/>
      <w:color w:val="943634"/>
      <w:sz w:val="26"/>
    </w:rPr>
  </w:style>
  <w:style w:type="paragraph" w:customStyle="1" w:styleId="ForfatterMerknad">
    <w:name w:val="ForfatterMerknad"/>
    <w:basedOn w:val="TrykkeriMerknad"/>
    <w:qFormat/>
    <w:rsid w:val="000E10C6"/>
    <w:pPr>
      <w:shd w:val="clear" w:color="auto" w:fill="FFFF99"/>
      <w:spacing w:line="240" w:lineRule="auto"/>
    </w:pPr>
    <w:rPr>
      <w:color w:val="632423"/>
    </w:rPr>
  </w:style>
  <w:style w:type="paragraph" w:customStyle="1" w:styleId="tblRad">
    <w:name w:val="tblRad"/>
    <w:rsid w:val="000E10C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E10C6"/>
  </w:style>
  <w:style w:type="paragraph" w:customStyle="1" w:styleId="tbl2LinjeSumBold">
    <w:name w:val="tbl2LinjeSumBold"/>
    <w:basedOn w:val="tblRad"/>
    <w:rsid w:val="000E10C6"/>
  </w:style>
  <w:style w:type="paragraph" w:customStyle="1" w:styleId="tblDelsum1">
    <w:name w:val="tblDelsum1"/>
    <w:basedOn w:val="tblRad"/>
    <w:rsid w:val="000E10C6"/>
  </w:style>
  <w:style w:type="paragraph" w:customStyle="1" w:styleId="tblDelsum1-Kapittel">
    <w:name w:val="tblDelsum1 - Kapittel"/>
    <w:basedOn w:val="tblDelsum1"/>
    <w:rsid w:val="000E10C6"/>
    <w:pPr>
      <w:keepNext w:val="0"/>
    </w:pPr>
  </w:style>
  <w:style w:type="paragraph" w:customStyle="1" w:styleId="tblDelsum2">
    <w:name w:val="tblDelsum2"/>
    <w:basedOn w:val="tblRad"/>
    <w:rsid w:val="000E10C6"/>
  </w:style>
  <w:style w:type="paragraph" w:customStyle="1" w:styleId="tblDelsum2-Kapittel">
    <w:name w:val="tblDelsum2 - Kapittel"/>
    <w:basedOn w:val="tblDelsum2"/>
    <w:rsid w:val="000E10C6"/>
    <w:pPr>
      <w:keepNext w:val="0"/>
    </w:pPr>
  </w:style>
  <w:style w:type="paragraph" w:customStyle="1" w:styleId="tblTabelloverskrift">
    <w:name w:val="tblTabelloverskrift"/>
    <w:rsid w:val="000E10C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E10C6"/>
    <w:pPr>
      <w:spacing w:after="0"/>
      <w:jc w:val="right"/>
    </w:pPr>
    <w:rPr>
      <w:b w:val="0"/>
      <w:caps w:val="0"/>
      <w:sz w:val="16"/>
    </w:rPr>
  </w:style>
  <w:style w:type="paragraph" w:customStyle="1" w:styleId="tblKategoriOverskrift">
    <w:name w:val="tblKategoriOverskrift"/>
    <w:basedOn w:val="tblRad"/>
    <w:rsid w:val="000E10C6"/>
    <w:pPr>
      <w:spacing w:before="120"/>
    </w:pPr>
  </w:style>
  <w:style w:type="paragraph" w:customStyle="1" w:styleId="tblKolonneoverskrift">
    <w:name w:val="tblKolonneoverskrift"/>
    <w:basedOn w:val="Normal"/>
    <w:rsid w:val="000E10C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E10C6"/>
    <w:pPr>
      <w:spacing w:after="360"/>
      <w:jc w:val="center"/>
    </w:pPr>
    <w:rPr>
      <w:b w:val="0"/>
      <w:caps w:val="0"/>
    </w:rPr>
  </w:style>
  <w:style w:type="paragraph" w:customStyle="1" w:styleId="tblKolonneoverskrift-Vedtak">
    <w:name w:val="tblKolonneoverskrift - Vedtak"/>
    <w:basedOn w:val="tblTabelloverskrift-Vedtak"/>
    <w:rsid w:val="000E10C6"/>
    <w:pPr>
      <w:spacing w:after="0"/>
    </w:pPr>
  </w:style>
  <w:style w:type="paragraph" w:customStyle="1" w:styleId="tblOverskrift-Vedtak">
    <w:name w:val="tblOverskrift - Vedtak"/>
    <w:basedOn w:val="tblRad"/>
    <w:rsid w:val="000E10C6"/>
    <w:pPr>
      <w:spacing w:before="360"/>
      <w:jc w:val="center"/>
    </w:pPr>
  </w:style>
  <w:style w:type="paragraph" w:customStyle="1" w:styleId="tblRadBold">
    <w:name w:val="tblRadBold"/>
    <w:basedOn w:val="tblRad"/>
    <w:rsid w:val="000E10C6"/>
  </w:style>
  <w:style w:type="paragraph" w:customStyle="1" w:styleId="tblRadItalic">
    <w:name w:val="tblRadItalic"/>
    <w:basedOn w:val="tblRad"/>
    <w:rsid w:val="000E10C6"/>
  </w:style>
  <w:style w:type="paragraph" w:customStyle="1" w:styleId="tblRadItalicSiste">
    <w:name w:val="tblRadItalicSiste"/>
    <w:basedOn w:val="tblRadItalic"/>
    <w:rsid w:val="000E10C6"/>
  </w:style>
  <w:style w:type="paragraph" w:customStyle="1" w:styleId="tblRadMedLuft">
    <w:name w:val="tblRadMedLuft"/>
    <w:basedOn w:val="tblRad"/>
    <w:rsid w:val="000E10C6"/>
    <w:pPr>
      <w:spacing w:before="120"/>
    </w:pPr>
  </w:style>
  <w:style w:type="paragraph" w:customStyle="1" w:styleId="tblRadMedLuftSiste">
    <w:name w:val="tblRadMedLuftSiste"/>
    <w:basedOn w:val="tblRadMedLuft"/>
    <w:rsid w:val="000E10C6"/>
    <w:pPr>
      <w:spacing w:after="120"/>
    </w:pPr>
  </w:style>
  <w:style w:type="paragraph" w:customStyle="1" w:styleId="tblRadMedLuftSiste-Vedtak">
    <w:name w:val="tblRadMedLuftSiste - Vedtak"/>
    <w:basedOn w:val="tblRadMedLuftSiste"/>
    <w:rsid w:val="000E10C6"/>
    <w:pPr>
      <w:keepNext w:val="0"/>
    </w:pPr>
  </w:style>
  <w:style w:type="paragraph" w:customStyle="1" w:styleId="tblRadSiste">
    <w:name w:val="tblRadSiste"/>
    <w:basedOn w:val="tblRad"/>
    <w:rsid w:val="000E10C6"/>
  </w:style>
  <w:style w:type="paragraph" w:customStyle="1" w:styleId="tblSluttsum">
    <w:name w:val="tblSluttsum"/>
    <w:basedOn w:val="tblRad"/>
    <w:rsid w:val="000E10C6"/>
    <w:pPr>
      <w:spacing w:before="120"/>
    </w:pPr>
  </w:style>
  <w:style w:type="table" w:customStyle="1" w:styleId="MetadataTabell">
    <w:name w:val="MetadataTabell"/>
    <w:basedOn w:val="Rutenettabelllys"/>
    <w:uiPriority w:val="99"/>
    <w:rsid w:val="000E10C6"/>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0E10C6"/>
    <w:pPr>
      <w:spacing w:before="60" w:after="60"/>
    </w:pPr>
    <w:rPr>
      <w:rFonts w:ascii="Consolas" w:hAnsi="Consolas"/>
      <w:color w:val="C0504D"/>
      <w:sz w:val="26"/>
    </w:rPr>
  </w:style>
  <w:style w:type="table" w:styleId="Rutenettabelllys">
    <w:name w:val="Grid Table Light"/>
    <w:basedOn w:val="Vanligtabell"/>
    <w:uiPriority w:val="40"/>
    <w:rsid w:val="000E10C6"/>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0E10C6"/>
    <w:pPr>
      <w:spacing w:before="60" w:after="60"/>
    </w:pPr>
    <w:rPr>
      <w:rFonts w:ascii="Consolas" w:hAnsi="Consolas"/>
      <w:color w:val="365F91"/>
      <w:sz w:val="26"/>
    </w:rPr>
  </w:style>
  <w:style w:type="table" w:customStyle="1" w:styleId="Standardtabell-02">
    <w:name w:val="Standardtabell-02"/>
    <w:basedOn w:val="StandardTabell"/>
    <w:uiPriority w:val="99"/>
    <w:rsid w:val="000E10C6"/>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E10C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6</Pages>
  <Words>1873</Words>
  <Characters>10997</Characters>
  <Application>Microsoft Office Word</Application>
  <DocSecurity>0</DocSecurity>
  <Lines>91</Lines>
  <Paragraphs>25</Paragraphs>
  <ScaleCrop>false</ScaleCrop>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2023-03-28T07:59:00Z</dcterms:created>
  <dcterms:modified xsi:type="dcterms:W3CDTF">2023-03-28T07:59:00Z</dcterms:modified>
</cp:coreProperties>
</file>